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0" w:leftChars="0" w:firstLine="0" w:firstLineChars="0"/>
        <w:rPr>
          <w:rFonts w:eastAsia="方正黑体_GBK"/>
          <w:sz w:val="28"/>
          <w:szCs w:val="28"/>
        </w:rPr>
      </w:pPr>
    </w:p>
    <w:p/>
    <w:p>
      <w:pPr>
        <w:spacing w:after="0" w:line="279" w:lineRule="auto"/>
        <w:jc w:val="center"/>
        <w:rPr>
          <w:rFonts w:ascii="方正小标宋_GBK" w:hAnsi="Calibri" w:eastAsia="方正小标宋_GBK" w:cs="方正小标宋_GBK"/>
          <w:color w:val="000000" w:themeColor="text1"/>
          <w:sz w:val="52"/>
          <w:szCs w:val="52"/>
          <w14:textFill>
            <w14:solidFill>
              <w14:schemeClr w14:val="tx1"/>
            </w14:solidFill>
          </w14:textFill>
        </w:rPr>
      </w:pPr>
      <w:r>
        <w:rPr>
          <w:rFonts w:hint="eastAsia" w:ascii="方正小标宋_GBK" w:hAnsi="Calibri" w:eastAsia="方正小标宋_GBK" w:cs="方正小标宋_GBK"/>
          <w:color w:val="000000" w:themeColor="text1"/>
          <w:sz w:val="52"/>
          <w:szCs w:val="52"/>
          <w14:textFill>
            <w14:solidFill>
              <w14:schemeClr w14:val="tx1"/>
            </w14:solidFill>
          </w14:textFill>
        </w:rPr>
        <w:t>重庆市大渡口区</w:t>
      </w:r>
      <w:r>
        <w:rPr>
          <w:rFonts w:ascii="Times New Roman" w:hAnsi="Times New Roman" w:eastAsia="方正小标宋_GBK" w:cs="Times New Roman"/>
          <w:color w:val="000000" w:themeColor="text1"/>
          <w:sz w:val="52"/>
          <w:szCs w:val="52"/>
          <w14:textFill>
            <w14:solidFill>
              <w14:schemeClr w14:val="tx1"/>
            </w14:solidFill>
          </w14:textFill>
        </w:rPr>
        <w:t>202</w:t>
      </w:r>
      <w:r>
        <w:rPr>
          <w:rFonts w:hint="eastAsia" w:ascii="Times New Roman" w:hAnsi="Times New Roman" w:eastAsia="方正小标宋_GBK" w:cs="Times New Roman"/>
          <w:color w:val="000000" w:themeColor="text1"/>
          <w:sz w:val="52"/>
          <w:szCs w:val="52"/>
          <w14:textFill>
            <w14:solidFill>
              <w14:schemeClr w14:val="tx1"/>
            </w14:solidFill>
          </w14:textFill>
        </w:rPr>
        <w:t>4</w:t>
      </w:r>
      <w:r>
        <w:rPr>
          <w:rFonts w:hint="eastAsia" w:ascii="方正小标宋_GBK" w:hAnsi="Calibri" w:eastAsia="方正小标宋_GBK" w:cs="方正小标宋_GBK"/>
          <w:color w:val="000000" w:themeColor="text1"/>
          <w:sz w:val="52"/>
          <w:szCs w:val="52"/>
          <w14:textFill>
            <w14:solidFill>
              <w14:schemeClr w14:val="tx1"/>
            </w14:solidFill>
          </w14:textFill>
        </w:rPr>
        <w:t>年预算执行情况和</w:t>
      </w:r>
    </w:p>
    <w:p>
      <w:pPr>
        <w:spacing w:after="0" w:line="279" w:lineRule="auto"/>
        <w:jc w:val="center"/>
        <w:rPr>
          <w:rFonts w:ascii="方正小标宋_GBK" w:hAnsi="Calibri" w:eastAsia="方正小标宋_GBK" w:cs="方正小标宋_GBK"/>
          <w:color w:val="000000" w:themeColor="text1"/>
          <w:sz w:val="52"/>
          <w:szCs w:val="52"/>
          <w14:textFill>
            <w14:solidFill>
              <w14:schemeClr w14:val="tx1"/>
            </w14:solidFill>
          </w14:textFill>
        </w:rPr>
      </w:pPr>
      <w:r>
        <w:rPr>
          <w:rFonts w:ascii="Times New Roman" w:hAnsi="Times New Roman" w:eastAsia="方正小标宋_GBK" w:cs="Times New Roman"/>
          <w:color w:val="000000" w:themeColor="text1"/>
          <w:sz w:val="52"/>
          <w:szCs w:val="52"/>
          <w14:textFill>
            <w14:solidFill>
              <w14:schemeClr w14:val="tx1"/>
            </w14:solidFill>
          </w14:textFill>
        </w:rPr>
        <w:t>202</w:t>
      </w:r>
      <w:r>
        <w:rPr>
          <w:rFonts w:hint="eastAsia" w:ascii="Times New Roman" w:hAnsi="Times New Roman" w:eastAsia="方正小标宋_GBK" w:cs="Times New Roman"/>
          <w:color w:val="000000" w:themeColor="text1"/>
          <w:sz w:val="52"/>
          <w:szCs w:val="52"/>
          <w14:textFill>
            <w14:solidFill>
              <w14:schemeClr w14:val="tx1"/>
            </w14:solidFill>
          </w14:textFill>
        </w:rPr>
        <w:t>5</w:t>
      </w:r>
      <w:r>
        <w:rPr>
          <w:rFonts w:hint="eastAsia" w:ascii="方正小标宋_GBK" w:hAnsi="Calibri" w:eastAsia="方正小标宋_GBK" w:cs="方正小标宋_GBK"/>
          <w:color w:val="000000" w:themeColor="text1"/>
          <w:sz w:val="52"/>
          <w:szCs w:val="52"/>
          <w14:textFill>
            <w14:solidFill>
              <w14:schemeClr w14:val="tx1"/>
            </w14:solidFill>
          </w14:textFill>
        </w:rPr>
        <w:t>年预算（草案）</w:t>
      </w:r>
    </w:p>
    <w:p>
      <w:pPr>
        <w:jc w:val="center"/>
        <w:rPr>
          <w:rFonts w:ascii="方正黑体_GBK" w:eastAsia="方正黑体_GBK"/>
          <w:color w:val="000000" w:themeColor="text1"/>
          <w:sz w:val="44"/>
          <w:szCs w:val="44"/>
          <w14:textFill>
            <w14:solidFill>
              <w14:schemeClr w14:val="tx1"/>
            </w14:solidFill>
          </w14:textFill>
        </w:rPr>
      </w:pPr>
    </w:p>
    <w:p>
      <w:pPr>
        <w:jc w:val="center"/>
        <w:rPr>
          <w:rFonts w:ascii="方正黑体_GBK" w:eastAsia="方正黑体_GBK"/>
          <w:color w:val="000000" w:themeColor="text1"/>
          <w:sz w:val="44"/>
          <w:szCs w:val="44"/>
          <w14:textFill>
            <w14:solidFill>
              <w14:schemeClr w14:val="tx1"/>
            </w14:solidFill>
          </w14:textFill>
        </w:rPr>
      </w:pPr>
    </w:p>
    <w:p>
      <w:pPr>
        <w:jc w:val="center"/>
        <w:rPr>
          <w:rFonts w:ascii="方正黑体_GBK" w:eastAsia="方正黑体_GBK"/>
          <w:color w:val="000000" w:themeColor="text1"/>
          <w:sz w:val="44"/>
          <w:szCs w:val="44"/>
          <w14:textFill>
            <w14:solidFill>
              <w14:schemeClr w14:val="tx1"/>
            </w14:solidFill>
          </w14:textFill>
        </w:rPr>
      </w:pPr>
    </w:p>
    <w:p>
      <w:pPr>
        <w:jc w:val="center"/>
        <w:rPr>
          <w:rFonts w:ascii="方正黑体_GBK" w:eastAsia="方正黑体_GBK"/>
          <w:color w:val="000000" w:themeColor="text1"/>
          <w:sz w:val="44"/>
          <w:szCs w:val="44"/>
          <w14:textFill>
            <w14:solidFill>
              <w14:schemeClr w14:val="tx1"/>
            </w14:solidFill>
          </w14:textFill>
        </w:rPr>
      </w:pPr>
    </w:p>
    <w:p>
      <w:pPr>
        <w:pStyle w:val="12"/>
      </w:pPr>
    </w:p>
    <w:p/>
    <w:p>
      <w:pPr>
        <w:pStyle w:val="2"/>
      </w:pPr>
    </w:p>
    <w:p>
      <w:pPr>
        <w:pStyle w:val="2"/>
      </w:pPr>
    </w:p>
    <w:p/>
    <w:p>
      <w:pPr>
        <w:pStyle w:val="2"/>
      </w:pPr>
    </w:p>
    <w:p/>
    <w:p>
      <w:pPr>
        <w:pStyle w:val="2"/>
      </w:pPr>
    </w:p>
    <w:p/>
    <w:p/>
    <w:p>
      <w:pPr>
        <w:pStyle w:val="2"/>
      </w:pPr>
    </w:p>
    <w:p>
      <w:pPr>
        <w:pStyle w:val="12"/>
      </w:pPr>
    </w:p>
    <w:p>
      <w:pPr>
        <w:spacing w:before="240" w:beforeLines="100"/>
        <w:jc w:val="center"/>
        <w:rPr>
          <w:rFonts w:ascii="Times New Roman" w:hAnsi="Times New Roman" w:eastAsia="方正楷体_GBK" w:cs="方正楷体_GBK"/>
          <w:color w:val="000000" w:themeColor="text1"/>
          <w:sz w:val="32"/>
          <w:szCs w:val="32"/>
          <w14:textFill>
            <w14:solidFill>
              <w14:schemeClr w14:val="tx1"/>
            </w14:solidFill>
          </w14:textFill>
        </w:rPr>
      </w:pPr>
      <w:r>
        <w:rPr>
          <w:rFonts w:ascii="Times New Roman" w:hAnsi="Times New Roman" w:eastAsia="方正楷体_GBK" w:cs="Times New Roman"/>
          <w:color w:val="000000" w:themeColor="text1"/>
          <w:sz w:val="32"/>
          <w:szCs w:val="32"/>
          <w14:textFill>
            <w14:solidFill>
              <w14:schemeClr w14:val="tx1"/>
            </w14:solidFill>
          </w14:textFill>
        </w:rPr>
        <w:t>202</w:t>
      </w:r>
      <w:r>
        <w:rPr>
          <w:rFonts w:hint="eastAsia" w:ascii="Times New Roman" w:hAnsi="Times New Roman" w:eastAsia="方正楷体_GBK" w:cs="Times New Roman"/>
          <w:color w:val="000000" w:themeColor="text1"/>
          <w:sz w:val="32"/>
          <w:szCs w:val="32"/>
          <w14:textFill>
            <w14:solidFill>
              <w14:schemeClr w14:val="tx1"/>
            </w14:solidFill>
          </w14:textFill>
        </w:rPr>
        <w:t>5</w:t>
      </w:r>
      <w:r>
        <w:rPr>
          <w:rFonts w:hint="eastAsia" w:ascii="Times New Roman" w:hAnsi="Times New Roman" w:eastAsia="方正楷体_GBK" w:cs="方正楷体_GBK"/>
          <w:color w:val="000000" w:themeColor="text1"/>
          <w:sz w:val="32"/>
          <w:szCs w:val="32"/>
          <w14:textFill>
            <w14:solidFill>
              <w14:schemeClr w14:val="tx1"/>
            </w14:solidFill>
          </w14:textFill>
        </w:rPr>
        <w:t>年</w:t>
      </w:r>
      <w:r>
        <w:rPr>
          <w:rFonts w:hint="eastAsia" w:ascii="Times New Roman" w:hAnsi="Times New Roman" w:eastAsia="方正楷体_GBK" w:cs="Times New Roman"/>
          <w:color w:val="000000" w:themeColor="text1"/>
          <w:sz w:val="32"/>
          <w:szCs w:val="32"/>
          <w14:textFill>
            <w14:solidFill>
              <w14:schemeClr w14:val="tx1"/>
            </w14:solidFill>
          </w14:textFill>
        </w:rPr>
        <w:t>2</w:t>
      </w:r>
      <w:r>
        <w:rPr>
          <w:rFonts w:hint="eastAsia" w:ascii="Times New Roman" w:hAnsi="Times New Roman" w:eastAsia="方正楷体_GBK" w:cs="方正楷体_GBK"/>
          <w:color w:val="000000" w:themeColor="text1"/>
          <w:sz w:val="32"/>
          <w:szCs w:val="32"/>
          <w14:textFill>
            <w14:solidFill>
              <w14:schemeClr w14:val="tx1"/>
            </w14:solidFill>
          </w14:textFill>
        </w:rPr>
        <w:t>月</w:t>
      </w:r>
    </w:p>
    <w:p>
      <w:pPr>
        <w:spacing w:before="240" w:beforeLines="100"/>
        <w:jc w:val="center"/>
        <w:rPr>
          <w:rFonts w:ascii="Times New Roman" w:hAnsi="Times New Roman" w:eastAsia="方正小标宋_GBK" w:cs="方正小标宋_GBK"/>
          <w:color w:val="000000" w:themeColor="text1"/>
          <w:sz w:val="44"/>
          <w:szCs w:val="44"/>
          <w14:textFill>
            <w14:solidFill>
              <w14:schemeClr w14:val="tx1"/>
            </w14:solidFill>
          </w14:textFill>
        </w:rPr>
        <w:sectPr>
          <w:pgSz w:w="11906" w:h="16838"/>
          <w:pgMar w:top="1814" w:right="1446" w:bottom="1814" w:left="1446" w:header="851" w:footer="1134" w:gutter="0"/>
          <w:pgNumType w:fmt="numberInDash" w:start="1"/>
          <w:cols w:space="425" w:num="1"/>
          <w:docGrid w:linePitch="312" w:charSpace="0"/>
        </w:sectPr>
      </w:pPr>
    </w:p>
    <w:p>
      <w:pPr>
        <w:jc w:val="center"/>
        <w:rPr>
          <w:rFonts w:ascii="方正小标宋_GBK" w:hAnsi="Calibri" w:eastAsia="方正小标宋_GBK" w:cs="方正小标宋_GBK"/>
          <w:color w:val="000000" w:themeColor="text1"/>
          <w:sz w:val="44"/>
          <w:szCs w:val="44"/>
          <w14:textFill>
            <w14:solidFill>
              <w14:schemeClr w14:val="tx1"/>
            </w14:solidFill>
          </w14:textFill>
        </w:rPr>
      </w:pPr>
      <w:bookmarkStart w:id="35" w:name="_GoBack"/>
      <w:bookmarkEnd w:id="35"/>
      <w:r>
        <w:rPr>
          <w:rFonts w:hint="eastAsia" w:ascii="方正小标宋_GBK" w:hAnsi="Calibri" w:eastAsia="方正小标宋_GBK" w:cs="方正小标宋_GBK"/>
          <w:color w:val="000000" w:themeColor="text1"/>
          <w:sz w:val="44"/>
          <w:szCs w:val="44"/>
          <w14:textFill>
            <w14:solidFill>
              <w14:schemeClr w14:val="tx1"/>
            </w14:solidFill>
          </w14:textFill>
        </w:rPr>
        <w:t xml:space="preserve">目   </w:t>
      </w:r>
      <w:r>
        <w:rPr>
          <w:rFonts w:ascii="方正小标宋_GBK" w:hAnsi="Calibri" w:eastAsia="方正小标宋_GBK" w:cs="方正小标宋_GBK"/>
          <w:color w:val="000000" w:themeColor="text1"/>
          <w:sz w:val="44"/>
          <w:szCs w:val="44"/>
          <w14:textFill>
            <w14:solidFill>
              <w14:schemeClr w14:val="tx1"/>
            </w14:solidFill>
          </w14:textFill>
        </w:rPr>
        <w:t xml:space="preserve"> </w:t>
      </w:r>
      <w:r>
        <w:rPr>
          <w:rFonts w:hint="eastAsia" w:ascii="方正小标宋_GBK" w:hAnsi="Calibri" w:eastAsia="方正小标宋_GBK" w:cs="方正小标宋_GBK"/>
          <w:color w:val="000000" w:themeColor="text1"/>
          <w:sz w:val="44"/>
          <w:szCs w:val="44"/>
          <w14:textFill>
            <w14:solidFill>
              <w14:schemeClr w14:val="tx1"/>
            </w14:solidFill>
          </w14:textFill>
        </w:rPr>
        <w:t>录</w:t>
      </w:r>
    </w:p>
    <w:p>
      <w:pPr>
        <w:spacing w:after="0" w:line="594" w:lineRule="exact"/>
        <w:rPr>
          <w:rFonts w:ascii="Times New Roman" w:hAnsi="Times New Roman" w:eastAsia="方正仿宋_GBK" w:cs="Times New Roman"/>
          <w:color w:val="000000" w:themeColor="text1"/>
          <w:kern w:val="0"/>
          <w:sz w:val="32"/>
          <w:szCs w:val="32"/>
          <w14:textFill>
            <w14:solidFill>
              <w14:schemeClr w14:val="tx1"/>
            </w14:solidFill>
          </w14:textFill>
        </w:rPr>
      </w:pPr>
      <w:r>
        <w:rPr>
          <w:rFonts w:hint="eastAsia" w:ascii="Times New Roman" w:hAnsi="Times New Roman" w:eastAsia="方正黑体_GBK" w:cs="Times New Roman"/>
          <w:color w:val="000000" w:themeColor="text1"/>
          <w:sz w:val="32"/>
          <w:szCs w:val="32"/>
          <w14:textFill>
            <w14:solidFill>
              <w14:schemeClr w14:val="tx1"/>
            </w14:solidFill>
          </w14:textFill>
        </w:rPr>
        <w:t>第一部分：</w:t>
      </w:r>
      <w:r>
        <w:rPr>
          <w:rFonts w:ascii="Times New Roman" w:hAnsi="Times New Roman" w:eastAsia="方正黑体_GBK" w:cs="Times New Roman"/>
          <w:color w:val="000000" w:themeColor="text1"/>
          <w:sz w:val="32"/>
          <w:szCs w:val="32"/>
          <w14:textFill>
            <w14:solidFill>
              <w14:schemeClr w14:val="tx1"/>
            </w14:solidFill>
          </w14:textFill>
        </w:rPr>
        <w:t>202</w:t>
      </w:r>
      <w:r>
        <w:rPr>
          <w:rFonts w:hint="eastAsia" w:ascii="Times New Roman" w:hAnsi="Times New Roman" w:eastAsia="方正黑体_GBK" w:cs="Times New Roman"/>
          <w:color w:val="000000" w:themeColor="text1"/>
          <w:sz w:val="32"/>
          <w:szCs w:val="32"/>
          <w14:textFill>
            <w14:solidFill>
              <w14:schemeClr w14:val="tx1"/>
            </w14:solidFill>
          </w14:textFill>
        </w:rPr>
        <w:t>4年预算执行情况</w:t>
      </w:r>
    </w:p>
    <w:p>
      <w:pPr>
        <w:pStyle w:val="8"/>
        <w:widowControl w:val="0"/>
        <w:tabs>
          <w:tab w:val="right" w:leader="dot" w:pos="9014"/>
        </w:tabs>
        <w:spacing w:after="0" w:line="594" w:lineRule="exact"/>
        <w:jc w:val="distribute"/>
        <w:rPr>
          <w:rFonts w:ascii="Times New Roman" w:hAnsi="Times New Roman" w:eastAsia="方正仿宋_GBK"/>
          <w:color w:val="000000" w:themeColor="text1"/>
          <w:sz w:val="32"/>
          <w:szCs w:val="32"/>
          <w14:textFill>
            <w14:solidFill>
              <w14:schemeClr w14:val="tx1"/>
            </w14:solidFill>
          </w14:textFill>
        </w:rPr>
      </w:pPr>
      <w:r>
        <w:rPr>
          <w:rFonts w:hint="eastAsia" w:ascii="Times New Roman" w:hAnsi="Times New Roman" w:eastAsia="方正仿宋_GBK"/>
          <w:color w:val="000000" w:themeColor="text1"/>
          <w:sz w:val="32"/>
          <w:szCs w:val="32"/>
          <w14:textFill>
            <w14:solidFill>
              <w14:schemeClr w14:val="tx1"/>
            </w14:solidFill>
          </w14:textFill>
        </w:rPr>
        <w:t>表</w:t>
      </w:r>
      <w:r>
        <w:rPr>
          <w:rFonts w:ascii="Times New Roman" w:hAnsi="Times New Roman" w:eastAsia="方正仿宋_GBK"/>
          <w:color w:val="000000" w:themeColor="text1"/>
          <w:sz w:val="32"/>
          <w:szCs w:val="32"/>
          <w14:textFill>
            <w14:solidFill>
              <w14:schemeClr w14:val="tx1"/>
            </w14:solidFill>
          </w14:textFill>
        </w:rPr>
        <w:t>1</w:t>
      </w:r>
      <w:r>
        <w:rPr>
          <w:rFonts w:hint="eastAsia" w:ascii="Times New Roman" w:hAnsi="Times New Roman" w:eastAsia="方正仿宋_GBK"/>
          <w:color w:val="000000" w:themeColor="text1"/>
          <w:sz w:val="32"/>
          <w:szCs w:val="32"/>
          <w14:textFill>
            <w14:solidFill>
              <w14:schemeClr w14:val="tx1"/>
            </w14:solidFill>
          </w14:textFill>
        </w:rPr>
        <w:t>：</w:t>
      </w:r>
      <w:r>
        <w:rPr>
          <w:rFonts w:ascii="Times New Roman" w:hAnsi="Times New Roman" w:eastAsia="方正仿宋_GBK"/>
          <w:color w:val="000000" w:themeColor="text1"/>
          <w:sz w:val="32"/>
          <w:szCs w:val="32"/>
          <w14:textFill>
            <w14:solidFill>
              <w14:schemeClr w14:val="tx1"/>
            </w14:solidFill>
          </w14:textFill>
        </w:rPr>
        <w:t>202</w:t>
      </w:r>
      <w:r>
        <w:rPr>
          <w:rFonts w:hint="eastAsia" w:ascii="Times New Roman" w:hAnsi="Times New Roman" w:eastAsia="方正仿宋_GBK"/>
          <w:color w:val="000000" w:themeColor="text1"/>
          <w:sz w:val="32"/>
          <w:szCs w:val="32"/>
          <w14:textFill>
            <w14:solidFill>
              <w14:schemeClr w14:val="tx1"/>
            </w14:solidFill>
          </w14:textFill>
        </w:rPr>
        <w:t>4</w:t>
      </w:r>
      <w:r>
        <w:rPr>
          <w:rFonts w:ascii="Times New Roman" w:hAnsi="Times New Roman" w:eastAsia="方正仿宋_GBK"/>
          <w:color w:val="000000" w:themeColor="text1"/>
          <w:sz w:val="32"/>
          <w:szCs w:val="32"/>
          <w14:textFill>
            <w14:solidFill>
              <w14:schemeClr w14:val="tx1"/>
            </w14:solidFill>
          </w14:textFill>
        </w:rPr>
        <w:t>年全区财政预算收入执行表</w:t>
      </w:r>
      <w:r>
        <w:rPr>
          <w:rFonts w:hint="eastAsia" w:ascii="Times New Roman" w:hAnsi="Times New Roman" w:eastAsia="方正仿宋_GBK"/>
          <w:color w:val="000000" w:themeColor="text1"/>
          <w:sz w:val="32"/>
          <w:szCs w:val="32"/>
          <w14:textFill>
            <w14:solidFill>
              <w14:schemeClr w14:val="tx1"/>
            </w14:solidFill>
          </w14:textFill>
        </w:rPr>
        <w:t xml:space="preserve"> …………………………</w:t>
      </w:r>
      <w:r>
        <w:rPr>
          <w:rFonts w:ascii="Times New Roman" w:hAnsi="Times New Roman" w:eastAsia="方正仿宋_GBK"/>
          <w:color w:val="000000" w:themeColor="text1"/>
          <w:sz w:val="32"/>
          <w:szCs w:val="32"/>
          <w14:textFill>
            <w14:solidFill>
              <w14:schemeClr w14:val="tx1"/>
            </w14:solidFill>
          </w14:textFill>
        </w:rPr>
        <w:t>1</w:t>
      </w:r>
    </w:p>
    <w:p>
      <w:pPr>
        <w:pStyle w:val="8"/>
        <w:widowControl w:val="0"/>
        <w:tabs>
          <w:tab w:val="right" w:leader="dot" w:pos="9014"/>
        </w:tabs>
        <w:spacing w:after="0" w:line="594" w:lineRule="exact"/>
        <w:jc w:val="distribute"/>
        <w:rPr>
          <w:rFonts w:ascii="Times New Roman" w:hAnsi="Times New Roman" w:eastAsia="方正仿宋_GBK"/>
          <w:color w:val="000000" w:themeColor="text1"/>
          <w:sz w:val="32"/>
          <w:szCs w:val="32"/>
          <w14:textFill>
            <w14:solidFill>
              <w14:schemeClr w14:val="tx1"/>
            </w14:solidFill>
          </w14:textFill>
        </w:rPr>
      </w:pPr>
      <w:r>
        <w:rPr>
          <w:rFonts w:hint="eastAsia" w:ascii="Times New Roman" w:hAnsi="Times New Roman" w:eastAsia="方正仿宋_GBK"/>
          <w:color w:val="000000" w:themeColor="text1"/>
          <w:sz w:val="32"/>
          <w:szCs w:val="32"/>
          <w14:textFill>
            <w14:solidFill>
              <w14:schemeClr w14:val="tx1"/>
            </w14:solidFill>
          </w14:textFill>
        </w:rPr>
        <w:t>表</w:t>
      </w:r>
      <w:r>
        <w:rPr>
          <w:rFonts w:ascii="Times New Roman" w:hAnsi="Times New Roman" w:eastAsia="方正仿宋_GBK"/>
          <w:color w:val="000000" w:themeColor="text1"/>
          <w:sz w:val="32"/>
          <w:szCs w:val="32"/>
          <w14:textFill>
            <w14:solidFill>
              <w14:schemeClr w14:val="tx1"/>
            </w14:solidFill>
          </w14:textFill>
        </w:rPr>
        <w:t>2</w:t>
      </w:r>
      <w:r>
        <w:rPr>
          <w:rFonts w:hint="eastAsia" w:ascii="Times New Roman" w:hAnsi="Times New Roman" w:eastAsia="方正仿宋_GBK"/>
          <w:color w:val="000000" w:themeColor="text1"/>
          <w:sz w:val="32"/>
          <w:szCs w:val="32"/>
          <w14:textFill>
            <w14:solidFill>
              <w14:schemeClr w14:val="tx1"/>
            </w14:solidFill>
          </w14:textFill>
        </w:rPr>
        <w:t>：</w:t>
      </w:r>
      <w:r>
        <w:rPr>
          <w:rFonts w:ascii="Times New Roman" w:hAnsi="Times New Roman" w:eastAsia="方正仿宋_GBK"/>
          <w:color w:val="000000" w:themeColor="text1"/>
          <w:sz w:val="32"/>
          <w:szCs w:val="32"/>
          <w14:textFill>
            <w14:solidFill>
              <w14:schemeClr w14:val="tx1"/>
            </w14:solidFill>
          </w14:textFill>
        </w:rPr>
        <w:t>202</w:t>
      </w:r>
      <w:r>
        <w:rPr>
          <w:rFonts w:hint="eastAsia" w:ascii="Times New Roman" w:hAnsi="Times New Roman" w:eastAsia="方正仿宋_GBK"/>
          <w:color w:val="000000" w:themeColor="text1"/>
          <w:sz w:val="32"/>
          <w:szCs w:val="32"/>
          <w14:textFill>
            <w14:solidFill>
              <w14:schemeClr w14:val="tx1"/>
            </w14:solidFill>
          </w14:textFill>
        </w:rPr>
        <w:t>4</w:t>
      </w:r>
      <w:r>
        <w:rPr>
          <w:rFonts w:ascii="Times New Roman" w:hAnsi="Times New Roman" w:eastAsia="方正仿宋_GBK"/>
          <w:color w:val="000000" w:themeColor="text1"/>
          <w:sz w:val="32"/>
          <w:szCs w:val="32"/>
          <w14:textFill>
            <w14:solidFill>
              <w14:schemeClr w14:val="tx1"/>
            </w14:solidFill>
          </w14:textFill>
        </w:rPr>
        <w:t>年全区财政预算支出执行表</w:t>
      </w:r>
      <w:r>
        <w:rPr>
          <w:rFonts w:hint="eastAsia" w:ascii="Times New Roman" w:hAnsi="Times New Roman" w:eastAsia="方正仿宋_GBK"/>
          <w:color w:val="000000" w:themeColor="text1"/>
          <w:sz w:val="32"/>
          <w:szCs w:val="32"/>
          <w14:textFill>
            <w14:solidFill>
              <w14:schemeClr w14:val="tx1"/>
            </w14:solidFill>
          </w14:textFill>
        </w:rPr>
        <w:t xml:space="preserve"> …………………………</w:t>
      </w:r>
      <w:r>
        <w:rPr>
          <w:rFonts w:ascii="Times New Roman" w:hAnsi="Times New Roman" w:eastAsia="方正仿宋_GBK"/>
          <w:color w:val="000000" w:themeColor="text1"/>
          <w:sz w:val="32"/>
          <w:szCs w:val="32"/>
          <w14:textFill>
            <w14:solidFill>
              <w14:schemeClr w14:val="tx1"/>
            </w14:solidFill>
          </w14:textFill>
        </w:rPr>
        <w:t>2</w:t>
      </w:r>
    </w:p>
    <w:p>
      <w:pPr>
        <w:pStyle w:val="8"/>
        <w:widowControl w:val="0"/>
        <w:tabs>
          <w:tab w:val="right" w:leader="dot" w:pos="9014"/>
        </w:tabs>
        <w:spacing w:after="0" w:line="594" w:lineRule="exact"/>
        <w:jc w:val="distribute"/>
        <w:rPr>
          <w:rFonts w:ascii="Times New Roman" w:hAnsi="Times New Roman" w:eastAsia="方正仿宋_GBK"/>
          <w:color w:val="000000" w:themeColor="text1"/>
          <w:sz w:val="32"/>
          <w:szCs w:val="32"/>
          <w14:textFill>
            <w14:solidFill>
              <w14:schemeClr w14:val="tx1"/>
            </w14:solidFill>
          </w14:textFill>
        </w:rPr>
      </w:pPr>
      <w:r>
        <w:rPr>
          <w:rFonts w:hint="eastAsia" w:ascii="Times New Roman" w:hAnsi="Times New Roman" w:eastAsia="方正仿宋_GBK"/>
          <w:color w:val="000000" w:themeColor="text1"/>
          <w:sz w:val="32"/>
          <w:szCs w:val="32"/>
          <w14:textFill>
            <w14:solidFill>
              <w14:schemeClr w14:val="tx1"/>
            </w14:solidFill>
          </w14:textFill>
        </w:rPr>
        <w:t>表</w:t>
      </w:r>
      <w:r>
        <w:rPr>
          <w:rFonts w:ascii="Times New Roman" w:hAnsi="Times New Roman" w:eastAsia="方正仿宋_GBK"/>
          <w:color w:val="000000" w:themeColor="text1"/>
          <w:sz w:val="32"/>
          <w:szCs w:val="32"/>
          <w14:textFill>
            <w14:solidFill>
              <w14:schemeClr w14:val="tx1"/>
            </w14:solidFill>
          </w14:textFill>
        </w:rPr>
        <w:t>3</w:t>
      </w:r>
      <w:r>
        <w:rPr>
          <w:rFonts w:hint="eastAsia" w:ascii="Times New Roman" w:hAnsi="Times New Roman" w:eastAsia="方正仿宋_GBK"/>
          <w:color w:val="000000" w:themeColor="text1"/>
          <w:sz w:val="32"/>
          <w:szCs w:val="32"/>
          <w14:textFill>
            <w14:solidFill>
              <w14:schemeClr w14:val="tx1"/>
            </w14:solidFill>
          </w14:textFill>
        </w:rPr>
        <w:t>：</w:t>
      </w:r>
      <w:r>
        <w:rPr>
          <w:rFonts w:ascii="Times New Roman" w:hAnsi="Times New Roman" w:eastAsia="方正仿宋_GBK"/>
          <w:color w:val="000000" w:themeColor="text1"/>
          <w:sz w:val="32"/>
          <w:szCs w:val="32"/>
          <w14:textFill>
            <w14:solidFill>
              <w14:schemeClr w14:val="tx1"/>
            </w14:solidFill>
          </w14:textFill>
        </w:rPr>
        <w:t>202</w:t>
      </w:r>
      <w:r>
        <w:rPr>
          <w:rFonts w:hint="eastAsia" w:ascii="Times New Roman" w:hAnsi="Times New Roman" w:eastAsia="方正仿宋_GBK"/>
          <w:color w:val="000000" w:themeColor="text1"/>
          <w:sz w:val="32"/>
          <w:szCs w:val="32"/>
          <w14:textFill>
            <w14:solidFill>
              <w14:schemeClr w14:val="tx1"/>
            </w14:solidFill>
          </w14:textFill>
        </w:rPr>
        <w:t>4</w:t>
      </w:r>
      <w:r>
        <w:rPr>
          <w:rFonts w:ascii="Times New Roman" w:hAnsi="Times New Roman" w:eastAsia="方正仿宋_GBK"/>
          <w:color w:val="000000" w:themeColor="text1"/>
          <w:sz w:val="32"/>
          <w:szCs w:val="32"/>
          <w14:textFill>
            <w14:solidFill>
              <w14:schemeClr w14:val="tx1"/>
            </w14:solidFill>
          </w14:textFill>
        </w:rPr>
        <w:t>年全区一般公共预算收支执行表</w:t>
      </w:r>
      <w:r>
        <w:rPr>
          <w:rFonts w:hint="eastAsia" w:ascii="Times New Roman" w:hAnsi="Times New Roman" w:eastAsia="方正仿宋_GBK"/>
          <w:color w:val="000000" w:themeColor="text1"/>
          <w:sz w:val="32"/>
          <w:szCs w:val="32"/>
          <w14:textFill>
            <w14:solidFill>
              <w14:schemeClr w14:val="tx1"/>
            </w14:solidFill>
          </w14:textFill>
        </w:rPr>
        <w:t xml:space="preserve"> ……………………</w:t>
      </w:r>
      <w:r>
        <w:rPr>
          <w:rFonts w:ascii="Times New Roman" w:hAnsi="Times New Roman" w:eastAsia="方正仿宋_GBK"/>
          <w:color w:val="000000" w:themeColor="text1"/>
          <w:sz w:val="32"/>
          <w:szCs w:val="32"/>
          <w14:textFill>
            <w14:solidFill>
              <w14:schemeClr w14:val="tx1"/>
            </w14:solidFill>
          </w14:textFill>
        </w:rPr>
        <w:t>3</w:t>
      </w:r>
    </w:p>
    <w:p>
      <w:pPr>
        <w:pStyle w:val="8"/>
        <w:widowControl w:val="0"/>
        <w:tabs>
          <w:tab w:val="right" w:leader="dot" w:pos="9014"/>
        </w:tabs>
        <w:spacing w:after="0" w:line="594" w:lineRule="exact"/>
        <w:jc w:val="distribute"/>
        <w:rPr>
          <w:rFonts w:ascii="Times New Roman" w:hAnsi="Times New Roman" w:eastAsia="方正仿宋_GBK"/>
          <w:color w:val="000000" w:themeColor="text1"/>
          <w:sz w:val="32"/>
          <w:szCs w:val="32"/>
          <w14:textFill>
            <w14:solidFill>
              <w14:schemeClr w14:val="tx1"/>
            </w14:solidFill>
          </w14:textFill>
        </w:rPr>
      </w:pPr>
      <w:r>
        <w:rPr>
          <w:rFonts w:hint="eastAsia" w:ascii="Times New Roman" w:hAnsi="Times New Roman" w:eastAsia="方正仿宋_GBK"/>
          <w:color w:val="000000" w:themeColor="text1"/>
          <w:sz w:val="32"/>
          <w:szCs w:val="32"/>
          <w14:textFill>
            <w14:solidFill>
              <w14:schemeClr w14:val="tx1"/>
            </w14:solidFill>
          </w14:textFill>
        </w:rPr>
        <w:t>表</w:t>
      </w:r>
      <w:r>
        <w:rPr>
          <w:rFonts w:ascii="Times New Roman" w:hAnsi="Times New Roman" w:eastAsia="方正仿宋_GBK"/>
          <w:color w:val="000000" w:themeColor="text1"/>
          <w:sz w:val="32"/>
          <w:szCs w:val="32"/>
          <w14:textFill>
            <w14:solidFill>
              <w14:schemeClr w14:val="tx1"/>
            </w14:solidFill>
          </w14:textFill>
        </w:rPr>
        <w:t>4</w:t>
      </w:r>
      <w:r>
        <w:rPr>
          <w:rFonts w:hint="eastAsia" w:ascii="Times New Roman" w:hAnsi="Times New Roman" w:eastAsia="方正仿宋_GBK"/>
          <w:color w:val="000000" w:themeColor="text1"/>
          <w:sz w:val="32"/>
          <w:szCs w:val="32"/>
          <w14:textFill>
            <w14:solidFill>
              <w14:schemeClr w14:val="tx1"/>
            </w14:solidFill>
          </w14:textFill>
        </w:rPr>
        <w:t>：</w:t>
      </w:r>
      <w:r>
        <w:rPr>
          <w:rFonts w:ascii="Times New Roman" w:hAnsi="Times New Roman" w:eastAsia="方正仿宋_GBK"/>
          <w:color w:val="000000" w:themeColor="text1"/>
          <w:sz w:val="32"/>
          <w:szCs w:val="32"/>
          <w14:textFill>
            <w14:solidFill>
              <w14:schemeClr w14:val="tx1"/>
            </w14:solidFill>
          </w14:textFill>
        </w:rPr>
        <w:t>202</w:t>
      </w:r>
      <w:r>
        <w:rPr>
          <w:rFonts w:hint="eastAsia" w:ascii="Times New Roman" w:hAnsi="Times New Roman" w:eastAsia="方正仿宋_GBK"/>
          <w:color w:val="000000" w:themeColor="text1"/>
          <w:sz w:val="32"/>
          <w:szCs w:val="32"/>
          <w14:textFill>
            <w14:solidFill>
              <w14:schemeClr w14:val="tx1"/>
            </w14:solidFill>
          </w14:textFill>
        </w:rPr>
        <w:t>4</w:t>
      </w:r>
      <w:r>
        <w:rPr>
          <w:rFonts w:ascii="Times New Roman" w:hAnsi="Times New Roman" w:eastAsia="方正仿宋_GBK"/>
          <w:color w:val="000000" w:themeColor="text1"/>
          <w:sz w:val="32"/>
          <w:szCs w:val="32"/>
          <w14:textFill>
            <w14:solidFill>
              <w14:schemeClr w14:val="tx1"/>
            </w14:solidFill>
          </w14:textFill>
        </w:rPr>
        <w:t>年区级一般公共预算支出执行表</w:t>
      </w:r>
      <w:r>
        <w:rPr>
          <w:rFonts w:hint="eastAsia" w:ascii="Times New Roman" w:hAnsi="Times New Roman" w:eastAsia="方正仿宋_GBK"/>
          <w:color w:val="000000" w:themeColor="text1"/>
          <w:sz w:val="32"/>
          <w:szCs w:val="32"/>
          <w14:textFill>
            <w14:solidFill>
              <w14:schemeClr w14:val="tx1"/>
            </w14:solidFill>
          </w14:textFill>
        </w:rPr>
        <w:t xml:space="preserve"> ……………………9</w:t>
      </w:r>
    </w:p>
    <w:p>
      <w:pPr>
        <w:pStyle w:val="8"/>
        <w:widowControl w:val="0"/>
        <w:tabs>
          <w:tab w:val="right" w:leader="dot" w:pos="9014"/>
        </w:tabs>
        <w:spacing w:after="0" w:line="594" w:lineRule="exact"/>
        <w:jc w:val="distribute"/>
        <w:rPr>
          <w:rFonts w:ascii="Times New Roman" w:hAnsi="Times New Roman" w:eastAsia="方正仿宋_GBK"/>
          <w:color w:val="000000" w:themeColor="text1"/>
          <w:sz w:val="32"/>
          <w:szCs w:val="32"/>
          <w14:textFill>
            <w14:solidFill>
              <w14:schemeClr w14:val="tx1"/>
            </w14:solidFill>
          </w14:textFill>
        </w:rPr>
      </w:pPr>
      <w:r>
        <w:rPr>
          <w:rFonts w:hint="eastAsia" w:ascii="Times New Roman" w:hAnsi="Times New Roman" w:eastAsia="方正仿宋_GBK"/>
          <w:color w:val="000000" w:themeColor="text1"/>
          <w:sz w:val="32"/>
          <w:szCs w:val="32"/>
          <w14:textFill>
            <w14:solidFill>
              <w14:schemeClr w14:val="tx1"/>
            </w14:solidFill>
          </w14:textFill>
        </w:rPr>
        <w:t>表</w:t>
      </w:r>
      <w:r>
        <w:rPr>
          <w:rFonts w:ascii="Times New Roman" w:hAnsi="Times New Roman" w:eastAsia="方正仿宋_GBK"/>
          <w:color w:val="000000" w:themeColor="text1"/>
          <w:sz w:val="32"/>
          <w:szCs w:val="32"/>
          <w14:textFill>
            <w14:solidFill>
              <w14:schemeClr w14:val="tx1"/>
            </w14:solidFill>
          </w14:textFill>
        </w:rPr>
        <w:t>5</w:t>
      </w:r>
      <w:r>
        <w:rPr>
          <w:rFonts w:hint="eastAsia" w:ascii="Times New Roman" w:hAnsi="Times New Roman" w:eastAsia="方正仿宋_GBK"/>
          <w:color w:val="000000" w:themeColor="text1"/>
          <w:sz w:val="32"/>
          <w:szCs w:val="32"/>
          <w14:textFill>
            <w14:solidFill>
              <w14:schemeClr w14:val="tx1"/>
            </w14:solidFill>
          </w14:textFill>
        </w:rPr>
        <w:t>：</w:t>
      </w:r>
      <w:r>
        <w:rPr>
          <w:rFonts w:ascii="Times New Roman" w:hAnsi="Times New Roman" w:eastAsia="方正仿宋_GBK"/>
          <w:color w:val="000000" w:themeColor="text1"/>
          <w:sz w:val="32"/>
          <w:szCs w:val="32"/>
          <w14:textFill>
            <w14:solidFill>
              <w14:schemeClr w14:val="tx1"/>
            </w14:solidFill>
          </w14:textFill>
        </w:rPr>
        <w:t>202</w:t>
      </w:r>
      <w:r>
        <w:rPr>
          <w:rFonts w:hint="eastAsia" w:ascii="Times New Roman" w:hAnsi="Times New Roman" w:eastAsia="方正仿宋_GBK"/>
          <w:color w:val="000000" w:themeColor="text1"/>
          <w:sz w:val="32"/>
          <w:szCs w:val="32"/>
          <w14:textFill>
            <w14:solidFill>
              <w14:schemeClr w14:val="tx1"/>
            </w14:solidFill>
          </w14:textFill>
        </w:rPr>
        <w:t>4</w:t>
      </w:r>
      <w:r>
        <w:rPr>
          <w:rFonts w:ascii="Times New Roman" w:hAnsi="Times New Roman" w:eastAsia="方正仿宋_GBK"/>
          <w:color w:val="000000" w:themeColor="text1"/>
          <w:sz w:val="32"/>
          <w:szCs w:val="32"/>
          <w14:textFill>
            <w14:solidFill>
              <w14:schemeClr w14:val="tx1"/>
            </w14:solidFill>
          </w14:textFill>
        </w:rPr>
        <w:t>年区级一般公共预算转移支付收支执行表</w:t>
      </w:r>
      <w:r>
        <w:rPr>
          <w:rFonts w:hint="eastAsia" w:ascii="Times New Roman" w:hAnsi="Times New Roman" w:eastAsia="方正仿宋_GBK"/>
          <w:color w:val="000000" w:themeColor="text1"/>
          <w:sz w:val="32"/>
          <w:szCs w:val="32"/>
          <w14:textFill>
            <w14:solidFill>
              <w14:schemeClr w14:val="tx1"/>
            </w14:solidFill>
          </w14:textFill>
        </w:rPr>
        <w:t>…………</w:t>
      </w:r>
      <w:r>
        <w:rPr>
          <w:rFonts w:ascii="Times New Roman" w:hAnsi="Times New Roman" w:eastAsia="方正仿宋_GBK"/>
          <w:color w:val="000000" w:themeColor="text1"/>
          <w:sz w:val="32"/>
          <w:szCs w:val="32"/>
          <w14:textFill>
            <w14:solidFill>
              <w14:schemeClr w14:val="tx1"/>
            </w14:solidFill>
          </w14:textFill>
        </w:rPr>
        <w:t>2</w:t>
      </w:r>
      <w:r>
        <w:rPr>
          <w:rFonts w:hint="eastAsia" w:ascii="Times New Roman" w:hAnsi="Times New Roman" w:eastAsia="方正仿宋_GBK"/>
          <w:color w:val="000000" w:themeColor="text1"/>
          <w:sz w:val="32"/>
          <w:szCs w:val="32"/>
          <w14:textFill>
            <w14:solidFill>
              <w14:schemeClr w14:val="tx1"/>
            </w14:solidFill>
          </w14:textFill>
        </w:rPr>
        <w:t>2</w:t>
      </w:r>
    </w:p>
    <w:p>
      <w:pPr>
        <w:pStyle w:val="8"/>
        <w:widowControl w:val="0"/>
        <w:tabs>
          <w:tab w:val="right" w:leader="dot" w:pos="9014"/>
        </w:tabs>
        <w:spacing w:after="0" w:line="594" w:lineRule="exact"/>
        <w:jc w:val="both"/>
        <w:rPr>
          <w:rFonts w:ascii="Times New Roman" w:hAnsi="Times New Roman" w:eastAsia="方正仿宋_GBK"/>
          <w:color w:val="000000" w:themeColor="text1"/>
          <w:sz w:val="32"/>
          <w:szCs w:val="32"/>
          <w14:textFill>
            <w14:solidFill>
              <w14:schemeClr w14:val="tx1"/>
            </w14:solidFill>
          </w14:textFill>
        </w:rPr>
      </w:pPr>
      <w:r>
        <w:rPr>
          <w:rFonts w:hint="eastAsia" w:ascii="Times New Roman" w:hAnsi="Times New Roman" w:eastAsia="方正仿宋_GBK"/>
          <w:color w:val="000000" w:themeColor="text1"/>
          <w:sz w:val="32"/>
          <w:szCs w:val="32"/>
          <w14:textFill>
            <w14:solidFill>
              <w14:schemeClr w14:val="tx1"/>
            </w14:solidFill>
          </w14:textFill>
        </w:rPr>
        <w:t>表</w:t>
      </w:r>
      <w:r>
        <w:rPr>
          <w:rFonts w:ascii="Times New Roman" w:hAnsi="Times New Roman" w:eastAsia="方正仿宋_GBK"/>
          <w:color w:val="000000" w:themeColor="text1"/>
          <w:sz w:val="32"/>
          <w:szCs w:val="32"/>
          <w14:textFill>
            <w14:solidFill>
              <w14:schemeClr w14:val="tx1"/>
            </w14:solidFill>
          </w14:textFill>
        </w:rPr>
        <w:t>6</w:t>
      </w:r>
      <w:r>
        <w:rPr>
          <w:rFonts w:hint="eastAsia" w:ascii="Times New Roman" w:hAnsi="Times New Roman" w:eastAsia="方正仿宋_GBK"/>
          <w:color w:val="000000" w:themeColor="text1"/>
          <w:sz w:val="32"/>
          <w:szCs w:val="32"/>
          <w14:textFill>
            <w14:solidFill>
              <w14:schemeClr w14:val="tx1"/>
            </w14:solidFill>
          </w14:textFill>
        </w:rPr>
        <w:t>：</w:t>
      </w:r>
      <w:r>
        <w:rPr>
          <w:rFonts w:ascii="Times New Roman" w:hAnsi="Times New Roman" w:eastAsia="方正仿宋_GBK"/>
          <w:color w:val="000000" w:themeColor="text1"/>
          <w:sz w:val="32"/>
          <w:szCs w:val="32"/>
          <w14:textFill>
            <w14:solidFill>
              <w14:schemeClr w14:val="tx1"/>
            </w14:solidFill>
          </w14:textFill>
        </w:rPr>
        <w:t>202</w:t>
      </w:r>
      <w:r>
        <w:rPr>
          <w:rFonts w:hint="eastAsia" w:ascii="Times New Roman" w:hAnsi="Times New Roman" w:eastAsia="方正仿宋_GBK"/>
          <w:color w:val="000000" w:themeColor="text1"/>
          <w:sz w:val="32"/>
          <w:szCs w:val="32"/>
          <w14:textFill>
            <w14:solidFill>
              <w14:schemeClr w14:val="tx1"/>
            </w14:solidFill>
          </w14:textFill>
        </w:rPr>
        <w:t>4</w:t>
      </w:r>
      <w:r>
        <w:rPr>
          <w:rFonts w:ascii="Times New Roman" w:hAnsi="Times New Roman" w:eastAsia="方正仿宋_GBK"/>
          <w:color w:val="000000" w:themeColor="text1"/>
          <w:sz w:val="32"/>
          <w:szCs w:val="32"/>
          <w14:textFill>
            <w14:solidFill>
              <w14:schemeClr w14:val="tx1"/>
            </w14:solidFill>
          </w14:textFill>
        </w:rPr>
        <w:t>年区级一般公共预算转移支付支出执行表（分地区）</w:t>
      </w:r>
    </w:p>
    <w:p>
      <w:pPr>
        <w:pStyle w:val="8"/>
        <w:widowControl w:val="0"/>
        <w:tabs>
          <w:tab w:val="right" w:leader="dot" w:pos="9014"/>
        </w:tabs>
        <w:spacing w:after="0" w:line="594" w:lineRule="exact"/>
        <w:jc w:val="distribute"/>
        <w:rPr>
          <w:rFonts w:ascii="Times New Roman" w:hAnsi="Times New Roman" w:eastAsia="方正仿宋_GBK"/>
          <w:color w:val="000000" w:themeColor="text1"/>
          <w:sz w:val="32"/>
          <w:szCs w:val="32"/>
          <w14:textFill>
            <w14:solidFill>
              <w14:schemeClr w14:val="tx1"/>
            </w14:solidFill>
          </w14:textFill>
        </w:rPr>
      </w:pPr>
      <w:r>
        <w:rPr>
          <w:rFonts w:hint="eastAsia" w:ascii="Times New Roman" w:hAnsi="Times New Roman" w:eastAsia="方正仿宋_GBK"/>
          <w:color w:val="000000" w:themeColor="text1"/>
          <w:sz w:val="32"/>
          <w:szCs w:val="32"/>
          <w14:textFill>
            <w14:solidFill>
              <w14:schemeClr w14:val="tx1"/>
            </w14:solidFill>
          </w14:textFill>
        </w:rPr>
        <w:t>………………………………………………………………………</w:t>
      </w:r>
      <w:r>
        <w:rPr>
          <w:rFonts w:ascii="Times New Roman" w:hAnsi="Times New Roman" w:eastAsia="方正仿宋_GBK"/>
          <w:color w:val="000000" w:themeColor="text1"/>
          <w:sz w:val="32"/>
          <w:szCs w:val="32"/>
          <w14:textFill>
            <w14:solidFill>
              <w14:schemeClr w14:val="tx1"/>
            </w14:solidFill>
          </w14:textFill>
        </w:rPr>
        <w:t>2</w:t>
      </w:r>
      <w:r>
        <w:rPr>
          <w:rFonts w:hint="eastAsia" w:ascii="Times New Roman" w:hAnsi="Times New Roman" w:eastAsia="方正仿宋_GBK"/>
          <w:color w:val="000000" w:themeColor="text1"/>
          <w:sz w:val="32"/>
          <w:szCs w:val="32"/>
          <w14:textFill>
            <w14:solidFill>
              <w14:schemeClr w14:val="tx1"/>
            </w14:solidFill>
          </w14:textFill>
        </w:rPr>
        <w:t>4</w:t>
      </w:r>
    </w:p>
    <w:p>
      <w:pPr>
        <w:pStyle w:val="8"/>
        <w:widowControl w:val="0"/>
        <w:tabs>
          <w:tab w:val="right" w:leader="dot" w:pos="9014"/>
        </w:tabs>
        <w:spacing w:after="0" w:line="594" w:lineRule="exact"/>
        <w:jc w:val="both"/>
        <w:rPr>
          <w:rFonts w:ascii="Times New Roman" w:hAnsi="Times New Roman" w:eastAsia="方正仿宋_GBK"/>
          <w:color w:val="000000" w:themeColor="text1"/>
          <w:sz w:val="32"/>
          <w:szCs w:val="32"/>
          <w14:textFill>
            <w14:solidFill>
              <w14:schemeClr w14:val="tx1"/>
            </w14:solidFill>
          </w14:textFill>
        </w:rPr>
      </w:pPr>
      <w:r>
        <w:rPr>
          <w:rFonts w:hint="eastAsia" w:ascii="Times New Roman" w:hAnsi="Times New Roman" w:eastAsia="方正仿宋_GBK"/>
          <w:color w:val="000000" w:themeColor="text1"/>
          <w:sz w:val="32"/>
          <w:szCs w:val="32"/>
          <w14:textFill>
            <w14:solidFill>
              <w14:schemeClr w14:val="tx1"/>
            </w14:solidFill>
          </w14:textFill>
        </w:rPr>
        <w:t>表</w:t>
      </w:r>
      <w:r>
        <w:rPr>
          <w:rFonts w:ascii="Times New Roman" w:hAnsi="Times New Roman" w:eastAsia="方正仿宋_GBK"/>
          <w:color w:val="000000" w:themeColor="text1"/>
          <w:sz w:val="32"/>
          <w:szCs w:val="32"/>
          <w14:textFill>
            <w14:solidFill>
              <w14:schemeClr w14:val="tx1"/>
            </w14:solidFill>
          </w14:textFill>
        </w:rPr>
        <w:t>7</w:t>
      </w:r>
      <w:r>
        <w:rPr>
          <w:rFonts w:hint="eastAsia" w:ascii="Times New Roman" w:hAnsi="Times New Roman" w:eastAsia="方正仿宋_GBK"/>
          <w:color w:val="000000" w:themeColor="text1"/>
          <w:sz w:val="32"/>
          <w:szCs w:val="32"/>
          <w14:textFill>
            <w14:solidFill>
              <w14:schemeClr w14:val="tx1"/>
            </w14:solidFill>
          </w14:textFill>
        </w:rPr>
        <w:t>：</w:t>
      </w:r>
      <w:r>
        <w:rPr>
          <w:rFonts w:ascii="Times New Roman" w:hAnsi="Times New Roman" w:eastAsia="方正仿宋_GBK"/>
          <w:color w:val="000000" w:themeColor="text1"/>
          <w:sz w:val="32"/>
          <w:szCs w:val="32"/>
          <w14:textFill>
            <w14:solidFill>
              <w14:schemeClr w14:val="tx1"/>
            </w14:solidFill>
          </w14:textFill>
        </w:rPr>
        <w:t>202</w:t>
      </w:r>
      <w:r>
        <w:rPr>
          <w:rFonts w:hint="eastAsia" w:ascii="Times New Roman" w:hAnsi="Times New Roman" w:eastAsia="方正仿宋_GBK"/>
          <w:color w:val="000000" w:themeColor="text1"/>
          <w:sz w:val="32"/>
          <w:szCs w:val="32"/>
          <w14:textFill>
            <w14:solidFill>
              <w14:schemeClr w14:val="tx1"/>
            </w14:solidFill>
          </w14:textFill>
        </w:rPr>
        <w:t>4</w:t>
      </w:r>
      <w:r>
        <w:rPr>
          <w:rFonts w:ascii="Times New Roman" w:hAnsi="Times New Roman" w:eastAsia="方正仿宋_GBK"/>
          <w:color w:val="000000" w:themeColor="text1"/>
          <w:sz w:val="32"/>
          <w:szCs w:val="32"/>
          <w14:textFill>
            <w14:solidFill>
              <w14:schemeClr w14:val="tx1"/>
            </w14:solidFill>
          </w14:textFill>
        </w:rPr>
        <w:t>年区级一般公共预算转移支付支出执行表（分项目）</w:t>
      </w:r>
    </w:p>
    <w:p>
      <w:pPr>
        <w:pStyle w:val="8"/>
        <w:widowControl w:val="0"/>
        <w:tabs>
          <w:tab w:val="right" w:leader="dot" w:pos="9014"/>
        </w:tabs>
        <w:spacing w:after="0" w:line="594" w:lineRule="exact"/>
        <w:jc w:val="distribute"/>
        <w:rPr>
          <w:rFonts w:ascii="Times New Roman" w:hAnsi="Times New Roman" w:eastAsia="方正仿宋_GBK"/>
          <w:color w:val="000000" w:themeColor="text1"/>
          <w:sz w:val="32"/>
          <w:szCs w:val="32"/>
          <w14:textFill>
            <w14:solidFill>
              <w14:schemeClr w14:val="tx1"/>
            </w14:solidFill>
          </w14:textFill>
        </w:rPr>
      </w:pPr>
      <w:r>
        <w:rPr>
          <w:rFonts w:hint="eastAsia" w:ascii="Times New Roman" w:hAnsi="Times New Roman" w:eastAsia="方正仿宋_GBK"/>
          <w:color w:val="000000" w:themeColor="text1"/>
          <w:sz w:val="32"/>
          <w:szCs w:val="32"/>
          <w14:textFill>
            <w14:solidFill>
              <w14:schemeClr w14:val="tx1"/>
            </w14:solidFill>
          </w14:textFill>
        </w:rPr>
        <w:t>………………………………………………………………………</w:t>
      </w:r>
      <w:r>
        <w:rPr>
          <w:rFonts w:ascii="Times New Roman" w:hAnsi="Times New Roman" w:eastAsia="方正仿宋_GBK"/>
          <w:color w:val="000000" w:themeColor="text1"/>
          <w:sz w:val="32"/>
          <w:szCs w:val="32"/>
          <w14:textFill>
            <w14:solidFill>
              <w14:schemeClr w14:val="tx1"/>
            </w14:solidFill>
          </w14:textFill>
        </w:rPr>
        <w:t>2</w:t>
      </w:r>
      <w:r>
        <w:rPr>
          <w:rFonts w:hint="eastAsia" w:ascii="Times New Roman" w:hAnsi="Times New Roman" w:eastAsia="方正仿宋_GBK"/>
          <w:color w:val="000000" w:themeColor="text1"/>
          <w:sz w:val="32"/>
          <w:szCs w:val="32"/>
          <w14:textFill>
            <w14:solidFill>
              <w14:schemeClr w14:val="tx1"/>
            </w14:solidFill>
          </w14:textFill>
        </w:rPr>
        <w:t>5</w:t>
      </w:r>
    </w:p>
    <w:p>
      <w:pPr>
        <w:pStyle w:val="8"/>
        <w:widowControl w:val="0"/>
        <w:tabs>
          <w:tab w:val="right" w:leader="dot" w:pos="9014"/>
        </w:tabs>
        <w:spacing w:after="0" w:line="594" w:lineRule="exact"/>
        <w:jc w:val="distribute"/>
        <w:rPr>
          <w:rFonts w:ascii="Times New Roman" w:hAnsi="Times New Roman" w:eastAsia="方正仿宋_GBK"/>
          <w:color w:val="000000" w:themeColor="text1"/>
          <w:sz w:val="32"/>
          <w:szCs w:val="32"/>
          <w14:textFill>
            <w14:solidFill>
              <w14:schemeClr w14:val="tx1"/>
            </w14:solidFill>
          </w14:textFill>
        </w:rPr>
      </w:pPr>
      <w:r>
        <w:rPr>
          <w:rFonts w:hint="eastAsia" w:ascii="Times New Roman" w:hAnsi="Times New Roman" w:eastAsia="方正仿宋_GBK"/>
          <w:color w:val="000000" w:themeColor="text1"/>
          <w:sz w:val="32"/>
          <w:szCs w:val="32"/>
          <w14:textFill>
            <w14:solidFill>
              <w14:schemeClr w14:val="tx1"/>
            </w14:solidFill>
          </w14:textFill>
        </w:rPr>
        <w:t>表</w:t>
      </w:r>
      <w:r>
        <w:rPr>
          <w:rFonts w:ascii="Times New Roman" w:hAnsi="Times New Roman" w:eastAsia="方正仿宋_GBK"/>
          <w:color w:val="000000" w:themeColor="text1"/>
          <w:sz w:val="32"/>
          <w:szCs w:val="32"/>
          <w14:textFill>
            <w14:solidFill>
              <w14:schemeClr w14:val="tx1"/>
            </w14:solidFill>
          </w14:textFill>
        </w:rPr>
        <w:t>8</w:t>
      </w:r>
      <w:r>
        <w:rPr>
          <w:rFonts w:hint="eastAsia" w:ascii="Times New Roman" w:hAnsi="Times New Roman" w:eastAsia="方正仿宋_GBK"/>
          <w:color w:val="000000" w:themeColor="text1"/>
          <w:sz w:val="32"/>
          <w:szCs w:val="32"/>
          <w14:textFill>
            <w14:solidFill>
              <w14:schemeClr w14:val="tx1"/>
            </w14:solidFill>
          </w14:textFill>
        </w:rPr>
        <w:t>：</w:t>
      </w:r>
      <w:r>
        <w:rPr>
          <w:rFonts w:ascii="Times New Roman" w:hAnsi="Times New Roman" w:eastAsia="方正仿宋_GBK"/>
          <w:color w:val="000000" w:themeColor="text1"/>
          <w:sz w:val="32"/>
          <w:szCs w:val="32"/>
          <w14:textFill>
            <w14:solidFill>
              <w14:schemeClr w14:val="tx1"/>
            </w14:solidFill>
          </w14:textFill>
        </w:rPr>
        <w:t>202</w:t>
      </w:r>
      <w:r>
        <w:rPr>
          <w:rFonts w:hint="eastAsia" w:ascii="Times New Roman" w:hAnsi="Times New Roman" w:eastAsia="方正仿宋_GBK"/>
          <w:color w:val="000000" w:themeColor="text1"/>
          <w:sz w:val="32"/>
          <w:szCs w:val="32"/>
          <w14:textFill>
            <w14:solidFill>
              <w14:schemeClr w14:val="tx1"/>
            </w14:solidFill>
          </w14:textFill>
        </w:rPr>
        <w:t>4</w:t>
      </w:r>
      <w:r>
        <w:rPr>
          <w:rFonts w:ascii="Times New Roman" w:hAnsi="Times New Roman" w:eastAsia="方正仿宋_GBK"/>
          <w:color w:val="000000" w:themeColor="text1"/>
          <w:sz w:val="32"/>
          <w:szCs w:val="32"/>
          <w14:textFill>
            <w14:solidFill>
              <w14:schemeClr w14:val="tx1"/>
            </w14:solidFill>
          </w14:textFill>
        </w:rPr>
        <w:t>年全区政府性基金预算收支执行表</w:t>
      </w:r>
      <w:r>
        <w:rPr>
          <w:rFonts w:hint="eastAsia" w:ascii="Times New Roman" w:hAnsi="Times New Roman" w:eastAsia="方正仿宋_GBK"/>
          <w:color w:val="000000" w:themeColor="text1"/>
          <w:sz w:val="32"/>
          <w:szCs w:val="32"/>
          <w14:textFill>
            <w14:solidFill>
              <w14:schemeClr w14:val="tx1"/>
            </w14:solidFill>
          </w14:textFill>
        </w:rPr>
        <w:t>…………………</w:t>
      </w:r>
      <w:r>
        <w:rPr>
          <w:rFonts w:ascii="Times New Roman" w:hAnsi="Times New Roman" w:eastAsia="方正仿宋_GBK"/>
          <w:color w:val="000000" w:themeColor="text1"/>
          <w:sz w:val="32"/>
          <w:szCs w:val="32"/>
          <w14:textFill>
            <w14:solidFill>
              <w14:schemeClr w14:val="tx1"/>
            </w14:solidFill>
          </w14:textFill>
        </w:rPr>
        <w:t>26</w:t>
      </w:r>
    </w:p>
    <w:p>
      <w:pPr>
        <w:pStyle w:val="8"/>
        <w:widowControl w:val="0"/>
        <w:tabs>
          <w:tab w:val="right" w:leader="dot" w:pos="9014"/>
        </w:tabs>
        <w:spacing w:after="0" w:line="594" w:lineRule="exact"/>
        <w:jc w:val="distribute"/>
        <w:rPr>
          <w:rFonts w:ascii="Times New Roman" w:hAnsi="Times New Roman" w:eastAsia="方正仿宋_GBK"/>
          <w:color w:val="000000" w:themeColor="text1"/>
          <w:sz w:val="32"/>
          <w:szCs w:val="32"/>
          <w14:textFill>
            <w14:solidFill>
              <w14:schemeClr w14:val="tx1"/>
            </w14:solidFill>
          </w14:textFill>
        </w:rPr>
      </w:pPr>
      <w:r>
        <w:rPr>
          <w:rFonts w:hint="eastAsia" w:ascii="Times New Roman" w:hAnsi="Times New Roman" w:eastAsia="方正仿宋_GBK"/>
          <w:color w:val="000000" w:themeColor="text1"/>
          <w:sz w:val="32"/>
          <w:szCs w:val="32"/>
          <w14:textFill>
            <w14:solidFill>
              <w14:schemeClr w14:val="tx1"/>
            </w14:solidFill>
          </w14:textFill>
        </w:rPr>
        <w:t>表</w:t>
      </w:r>
      <w:r>
        <w:rPr>
          <w:rFonts w:ascii="Times New Roman" w:hAnsi="Times New Roman" w:eastAsia="方正仿宋_GBK"/>
          <w:color w:val="000000" w:themeColor="text1"/>
          <w:sz w:val="32"/>
          <w:szCs w:val="32"/>
          <w14:textFill>
            <w14:solidFill>
              <w14:schemeClr w14:val="tx1"/>
            </w14:solidFill>
          </w14:textFill>
        </w:rPr>
        <w:t>9</w:t>
      </w:r>
      <w:r>
        <w:rPr>
          <w:rFonts w:hint="eastAsia" w:ascii="Times New Roman" w:hAnsi="Times New Roman" w:eastAsia="方正仿宋_GBK"/>
          <w:color w:val="000000" w:themeColor="text1"/>
          <w:sz w:val="32"/>
          <w:szCs w:val="32"/>
          <w14:textFill>
            <w14:solidFill>
              <w14:schemeClr w14:val="tx1"/>
            </w14:solidFill>
          </w14:textFill>
        </w:rPr>
        <w:t>：</w:t>
      </w:r>
      <w:r>
        <w:rPr>
          <w:rFonts w:ascii="Times New Roman" w:hAnsi="Times New Roman" w:eastAsia="方正仿宋_GBK"/>
          <w:color w:val="000000" w:themeColor="text1"/>
          <w:sz w:val="32"/>
          <w:szCs w:val="32"/>
          <w14:textFill>
            <w14:solidFill>
              <w14:schemeClr w14:val="tx1"/>
            </w14:solidFill>
          </w14:textFill>
        </w:rPr>
        <w:t>202</w:t>
      </w:r>
      <w:r>
        <w:rPr>
          <w:rFonts w:hint="eastAsia" w:ascii="Times New Roman" w:hAnsi="Times New Roman" w:eastAsia="方正仿宋_GBK"/>
          <w:color w:val="000000" w:themeColor="text1"/>
          <w:sz w:val="32"/>
          <w:szCs w:val="32"/>
          <w14:textFill>
            <w14:solidFill>
              <w14:schemeClr w14:val="tx1"/>
            </w14:solidFill>
          </w14:textFill>
        </w:rPr>
        <w:t>4</w:t>
      </w:r>
      <w:r>
        <w:rPr>
          <w:rFonts w:ascii="Times New Roman" w:hAnsi="Times New Roman" w:eastAsia="方正仿宋_GBK"/>
          <w:color w:val="000000" w:themeColor="text1"/>
          <w:sz w:val="32"/>
          <w:szCs w:val="32"/>
          <w14:textFill>
            <w14:solidFill>
              <w14:schemeClr w14:val="tx1"/>
            </w14:solidFill>
          </w14:textFill>
        </w:rPr>
        <w:t>年区级政府性基金预算支出执行表</w:t>
      </w:r>
      <w:r>
        <w:rPr>
          <w:rFonts w:hint="eastAsia" w:ascii="Times New Roman" w:hAnsi="Times New Roman" w:eastAsia="方正仿宋_GBK"/>
          <w:color w:val="000000" w:themeColor="text1"/>
          <w:sz w:val="32"/>
          <w:szCs w:val="32"/>
          <w14:textFill>
            <w14:solidFill>
              <w14:schemeClr w14:val="tx1"/>
            </w14:solidFill>
          </w14:textFill>
        </w:rPr>
        <w:t>…………………</w:t>
      </w:r>
      <w:r>
        <w:rPr>
          <w:rFonts w:ascii="Times New Roman" w:hAnsi="Times New Roman" w:eastAsia="方正仿宋_GBK"/>
          <w:color w:val="000000" w:themeColor="text1"/>
          <w:sz w:val="32"/>
          <w:szCs w:val="32"/>
          <w14:textFill>
            <w14:solidFill>
              <w14:schemeClr w14:val="tx1"/>
            </w14:solidFill>
          </w14:textFill>
        </w:rPr>
        <w:t>29</w:t>
      </w:r>
    </w:p>
    <w:p>
      <w:pPr>
        <w:pStyle w:val="8"/>
        <w:widowControl w:val="0"/>
        <w:tabs>
          <w:tab w:val="right" w:leader="dot" w:pos="9014"/>
        </w:tabs>
        <w:spacing w:after="0" w:line="594" w:lineRule="exact"/>
        <w:jc w:val="distribute"/>
        <w:rPr>
          <w:rFonts w:ascii="Times New Roman" w:hAnsi="Times New Roman" w:eastAsia="方正仿宋_GBK"/>
          <w:color w:val="000000" w:themeColor="text1"/>
          <w:sz w:val="32"/>
          <w:szCs w:val="32"/>
          <w14:textFill>
            <w14:solidFill>
              <w14:schemeClr w14:val="tx1"/>
            </w14:solidFill>
          </w14:textFill>
        </w:rPr>
      </w:pPr>
      <w:r>
        <w:rPr>
          <w:rFonts w:hint="eastAsia" w:ascii="Times New Roman" w:hAnsi="Times New Roman" w:eastAsia="方正仿宋_GBK"/>
          <w:color w:val="000000" w:themeColor="text1"/>
          <w:sz w:val="32"/>
          <w:szCs w:val="32"/>
          <w14:textFill>
            <w14:solidFill>
              <w14:schemeClr w14:val="tx1"/>
            </w14:solidFill>
          </w14:textFill>
        </w:rPr>
        <w:t>表</w:t>
      </w:r>
      <w:r>
        <w:rPr>
          <w:rFonts w:ascii="Times New Roman" w:hAnsi="Times New Roman" w:eastAsia="方正仿宋_GBK"/>
          <w:color w:val="000000" w:themeColor="text1"/>
          <w:sz w:val="32"/>
          <w:szCs w:val="32"/>
          <w14:textFill>
            <w14:solidFill>
              <w14:schemeClr w14:val="tx1"/>
            </w14:solidFill>
          </w14:textFill>
        </w:rPr>
        <w:t>10</w:t>
      </w:r>
      <w:r>
        <w:rPr>
          <w:rFonts w:hint="eastAsia" w:ascii="Times New Roman" w:hAnsi="Times New Roman" w:eastAsia="方正仿宋_GBK"/>
          <w:color w:val="000000" w:themeColor="text1"/>
          <w:sz w:val="32"/>
          <w:szCs w:val="32"/>
          <w14:textFill>
            <w14:solidFill>
              <w14:schemeClr w14:val="tx1"/>
            </w14:solidFill>
          </w14:textFill>
        </w:rPr>
        <w:t>：</w:t>
      </w:r>
      <w:r>
        <w:rPr>
          <w:rFonts w:ascii="Times New Roman" w:hAnsi="Times New Roman" w:eastAsia="方正仿宋_GBK"/>
          <w:color w:val="000000" w:themeColor="text1"/>
          <w:sz w:val="32"/>
          <w:szCs w:val="32"/>
          <w14:textFill>
            <w14:solidFill>
              <w14:schemeClr w14:val="tx1"/>
            </w14:solidFill>
          </w14:textFill>
        </w:rPr>
        <w:t>202</w:t>
      </w:r>
      <w:r>
        <w:rPr>
          <w:rFonts w:hint="eastAsia" w:ascii="Times New Roman" w:hAnsi="Times New Roman" w:eastAsia="方正仿宋_GBK"/>
          <w:color w:val="000000" w:themeColor="text1"/>
          <w:sz w:val="32"/>
          <w:szCs w:val="32"/>
          <w14:textFill>
            <w14:solidFill>
              <w14:schemeClr w14:val="tx1"/>
            </w14:solidFill>
          </w14:textFill>
        </w:rPr>
        <w:t>4</w:t>
      </w:r>
      <w:r>
        <w:rPr>
          <w:rFonts w:ascii="Times New Roman" w:hAnsi="Times New Roman" w:eastAsia="方正仿宋_GBK"/>
          <w:color w:val="000000" w:themeColor="text1"/>
          <w:sz w:val="32"/>
          <w:szCs w:val="32"/>
          <w14:textFill>
            <w14:solidFill>
              <w14:schemeClr w14:val="tx1"/>
            </w14:solidFill>
          </w14:textFill>
        </w:rPr>
        <w:t>年区级政府性基金预算转移支付收支执行表</w:t>
      </w:r>
      <w:r>
        <w:rPr>
          <w:rFonts w:hint="eastAsia" w:ascii="Times New Roman" w:hAnsi="Times New Roman" w:eastAsia="方正仿宋_GBK"/>
          <w:color w:val="000000" w:themeColor="text1"/>
          <w:sz w:val="32"/>
          <w:szCs w:val="32"/>
          <w14:textFill>
            <w14:solidFill>
              <w14:schemeClr w14:val="tx1"/>
            </w14:solidFill>
          </w14:textFill>
        </w:rPr>
        <w:t>………</w:t>
      </w:r>
      <w:r>
        <w:rPr>
          <w:rFonts w:ascii="Times New Roman" w:hAnsi="Times New Roman" w:eastAsia="方正仿宋_GBK"/>
          <w:color w:val="000000" w:themeColor="text1"/>
          <w:sz w:val="32"/>
          <w:szCs w:val="32"/>
          <w14:textFill>
            <w14:solidFill>
              <w14:schemeClr w14:val="tx1"/>
            </w14:solidFill>
          </w14:textFill>
        </w:rPr>
        <w:t>31</w:t>
      </w:r>
    </w:p>
    <w:p>
      <w:pPr>
        <w:pStyle w:val="8"/>
        <w:widowControl w:val="0"/>
        <w:tabs>
          <w:tab w:val="right" w:leader="dot" w:pos="9014"/>
        </w:tabs>
        <w:spacing w:after="0" w:line="594" w:lineRule="exact"/>
        <w:jc w:val="both"/>
        <w:rPr>
          <w:rFonts w:ascii="Times New Roman" w:hAnsi="Times New Roman" w:eastAsia="方正仿宋_GBK"/>
          <w:color w:val="000000" w:themeColor="text1"/>
          <w:sz w:val="32"/>
          <w:szCs w:val="32"/>
          <w14:textFill>
            <w14:solidFill>
              <w14:schemeClr w14:val="tx1"/>
            </w14:solidFill>
          </w14:textFill>
        </w:rPr>
      </w:pPr>
      <w:r>
        <w:rPr>
          <w:rFonts w:hint="eastAsia" w:ascii="Times New Roman" w:hAnsi="Times New Roman" w:eastAsia="方正仿宋_GBK"/>
          <w:color w:val="000000" w:themeColor="text1"/>
          <w:sz w:val="32"/>
          <w:szCs w:val="32"/>
          <w14:textFill>
            <w14:solidFill>
              <w14:schemeClr w14:val="tx1"/>
            </w14:solidFill>
          </w14:textFill>
        </w:rPr>
        <w:t>表</w:t>
      </w:r>
      <w:r>
        <w:rPr>
          <w:rFonts w:ascii="Times New Roman" w:hAnsi="Times New Roman" w:eastAsia="方正仿宋_GBK"/>
          <w:color w:val="000000" w:themeColor="text1"/>
          <w:sz w:val="32"/>
          <w:szCs w:val="32"/>
          <w14:textFill>
            <w14:solidFill>
              <w14:schemeClr w14:val="tx1"/>
            </w14:solidFill>
          </w14:textFill>
        </w:rPr>
        <w:t>11</w:t>
      </w:r>
      <w:r>
        <w:rPr>
          <w:rFonts w:hint="eastAsia" w:ascii="Times New Roman" w:hAnsi="Times New Roman" w:eastAsia="方正仿宋_GBK"/>
          <w:color w:val="000000" w:themeColor="text1"/>
          <w:sz w:val="32"/>
          <w:szCs w:val="32"/>
          <w14:textFill>
            <w14:solidFill>
              <w14:schemeClr w14:val="tx1"/>
            </w14:solidFill>
          </w14:textFill>
        </w:rPr>
        <w:t>：</w:t>
      </w:r>
      <w:r>
        <w:rPr>
          <w:rFonts w:ascii="Times New Roman" w:hAnsi="Times New Roman" w:eastAsia="方正仿宋_GBK"/>
          <w:color w:val="000000" w:themeColor="text1"/>
          <w:sz w:val="32"/>
          <w:szCs w:val="32"/>
          <w14:textFill>
            <w14:solidFill>
              <w14:schemeClr w14:val="tx1"/>
            </w14:solidFill>
          </w14:textFill>
        </w:rPr>
        <w:t>202</w:t>
      </w:r>
      <w:r>
        <w:rPr>
          <w:rFonts w:hint="eastAsia" w:ascii="Times New Roman" w:hAnsi="Times New Roman" w:eastAsia="方正仿宋_GBK"/>
          <w:color w:val="000000" w:themeColor="text1"/>
          <w:sz w:val="32"/>
          <w:szCs w:val="32"/>
          <w14:textFill>
            <w14:solidFill>
              <w14:schemeClr w14:val="tx1"/>
            </w14:solidFill>
          </w14:textFill>
        </w:rPr>
        <w:t>4</w:t>
      </w:r>
      <w:r>
        <w:rPr>
          <w:rFonts w:ascii="Times New Roman" w:hAnsi="Times New Roman" w:eastAsia="方正仿宋_GBK"/>
          <w:color w:val="000000" w:themeColor="text1"/>
          <w:sz w:val="32"/>
          <w:szCs w:val="32"/>
          <w14:textFill>
            <w14:solidFill>
              <w14:schemeClr w14:val="tx1"/>
            </w14:solidFill>
          </w14:textFill>
        </w:rPr>
        <w:t>年区级政府性基金预算转移支付支出执行表（分地区）</w:t>
      </w:r>
    </w:p>
    <w:p>
      <w:pPr>
        <w:pStyle w:val="8"/>
        <w:widowControl w:val="0"/>
        <w:tabs>
          <w:tab w:val="right" w:leader="dot" w:pos="9014"/>
        </w:tabs>
        <w:spacing w:after="0" w:line="594" w:lineRule="exact"/>
        <w:jc w:val="distribute"/>
        <w:rPr>
          <w:rFonts w:ascii="Times New Roman" w:hAnsi="Times New Roman" w:eastAsia="方正仿宋_GBK"/>
          <w:color w:val="000000" w:themeColor="text1"/>
          <w:sz w:val="32"/>
          <w:szCs w:val="32"/>
          <w14:textFill>
            <w14:solidFill>
              <w14:schemeClr w14:val="tx1"/>
            </w14:solidFill>
          </w14:textFill>
        </w:rPr>
      </w:pPr>
      <w:r>
        <w:rPr>
          <w:rFonts w:hint="eastAsia" w:ascii="Times New Roman" w:hAnsi="Times New Roman" w:eastAsia="方正仿宋_GBK"/>
          <w:color w:val="000000" w:themeColor="text1"/>
          <w:sz w:val="32"/>
          <w:szCs w:val="32"/>
          <w14:textFill>
            <w14:solidFill>
              <w14:schemeClr w14:val="tx1"/>
            </w14:solidFill>
          </w14:textFill>
        </w:rPr>
        <w:t>………………………………………………………………………</w:t>
      </w:r>
      <w:r>
        <w:rPr>
          <w:rFonts w:ascii="Times New Roman" w:hAnsi="Times New Roman" w:eastAsia="方正仿宋_GBK"/>
          <w:color w:val="000000" w:themeColor="text1"/>
          <w:sz w:val="32"/>
          <w:szCs w:val="32"/>
          <w14:textFill>
            <w14:solidFill>
              <w14:schemeClr w14:val="tx1"/>
            </w14:solidFill>
          </w14:textFill>
        </w:rPr>
        <w:t>32</w:t>
      </w:r>
    </w:p>
    <w:p>
      <w:pPr>
        <w:pStyle w:val="8"/>
        <w:widowControl w:val="0"/>
        <w:tabs>
          <w:tab w:val="right" w:leader="dot" w:pos="9014"/>
        </w:tabs>
        <w:spacing w:after="0" w:line="594" w:lineRule="exact"/>
        <w:jc w:val="both"/>
        <w:rPr>
          <w:rFonts w:ascii="Times New Roman" w:hAnsi="Times New Roman" w:eastAsia="方正仿宋_GBK"/>
          <w:color w:val="000000" w:themeColor="text1"/>
          <w:sz w:val="32"/>
          <w:szCs w:val="32"/>
          <w14:textFill>
            <w14:solidFill>
              <w14:schemeClr w14:val="tx1"/>
            </w14:solidFill>
          </w14:textFill>
        </w:rPr>
      </w:pPr>
      <w:r>
        <w:rPr>
          <w:rFonts w:hint="eastAsia" w:ascii="Times New Roman" w:hAnsi="Times New Roman" w:eastAsia="方正仿宋_GBK"/>
          <w:color w:val="000000" w:themeColor="text1"/>
          <w:sz w:val="32"/>
          <w:szCs w:val="32"/>
          <w14:textFill>
            <w14:solidFill>
              <w14:schemeClr w14:val="tx1"/>
            </w14:solidFill>
          </w14:textFill>
        </w:rPr>
        <w:t>表</w:t>
      </w:r>
      <w:r>
        <w:rPr>
          <w:rFonts w:ascii="Times New Roman" w:hAnsi="Times New Roman" w:eastAsia="方正仿宋_GBK"/>
          <w:color w:val="000000" w:themeColor="text1"/>
          <w:sz w:val="32"/>
          <w:szCs w:val="32"/>
          <w14:textFill>
            <w14:solidFill>
              <w14:schemeClr w14:val="tx1"/>
            </w14:solidFill>
          </w14:textFill>
        </w:rPr>
        <w:t>12</w:t>
      </w:r>
      <w:r>
        <w:rPr>
          <w:rFonts w:hint="eastAsia" w:ascii="Times New Roman" w:hAnsi="Times New Roman" w:eastAsia="方正仿宋_GBK"/>
          <w:color w:val="000000" w:themeColor="text1"/>
          <w:sz w:val="32"/>
          <w:szCs w:val="32"/>
          <w14:textFill>
            <w14:solidFill>
              <w14:schemeClr w14:val="tx1"/>
            </w14:solidFill>
          </w14:textFill>
        </w:rPr>
        <w:t>：</w:t>
      </w:r>
      <w:r>
        <w:rPr>
          <w:rFonts w:ascii="Times New Roman" w:hAnsi="Times New Roman" w:eastAsia="方正仿宋_GBK"/>
          <w:color w:val="000000" w:themeColor="text1"/>
          <w:sz w:val="32"/>
          <w:szCs w:val="32"/>
          <w14:textFill>
            <w14:solidFill>
              <w14:schemeClr w14:val="tx1"/>
            </w14:solidFill>
          </w14:textFill>
        </w:rPr>
        <w:t>20</w:t>
      </w:r>
      <w:r>
        <w:rPr>
          <w:rFonts w:hint="eastAsia" w:ascii="Times New Roman" w:hAnsi="Times New Roman" w:eastAsia="方正仿宋_GBK"/>
          <w:color w:val="000000" w:themeColor="text1"/>
          <w:sz w:val="32"/>
          <w:szCs w:val="32"/>
          <w14:textFill>
            <w14:solidFill>
              <w14:schemeClr w14:val="tx1"/>
            </w14:solidFill>
          </w14:textFill>
        </w:rPr>
        <w:t>24</w:t>
      </w:r>
      <w:r>
        <w:rPr>
          <w:rFonts w:ascii="Times New Roman" w:hAnsi="Times New Roman" w:eastAsia="方正仿宋_GBK"/>
          <w:color w:val="000000" w:themeColor="text1"/>
          <w:sz w:val="32"/>
          <w:szCs w:val="32"/>
          <w14:textFill>
            <w14:solidFill>
              <w14:schemeClr w14:val="tx1"/>
            </w14:solidFill>
          </w14:textFill>
        </w:rPr>
        <w:t>年区级政府性基金预算转移支付支出执行表（分项目）</w:t>
      </w:r>
    </w:p>
    <w:p>
      <w:pPr>
        <w:pStyle w:val="8"/>
        <w:widowControl w:val="0"/>
        <w:tabs>
          <w:tab w:val="right" w:leader="dot" w:pos="9014"/>
        </w:tabs>
        <w:spacing w:after="0" w:line="594" w:lineRule="exact"/>
        <w:jc w:val="distribute"/>
        <w:rPr>
          <w:rFonts w:ascii="Times New Roman" w:hAnsi="Times New Roman" w:eastAsia="方正仿宋_GBK"/>
          <w:color w:val="000000" w:themeColor="text1"/>
          <w:sz w:val="32"/>
          <w:szCs w:val="32"/>
          <w14:textFill>
            <w14:solidFill>
              <w14:schemeClr w14:val="tx1"/>
            </w14:solidFill>
          </w14:textFill>
        </w:rPr>
      </w:pPr>
      <w:r>
        <w:rPr>
          <w:rFonts w:hint="eastAsia" w:ascii="Times New Roman" w:hAnsi="Times New Roman" w:eastAsia="方正仿宋_GBK"/>
          <w:color w:val="000000" w:themeColor="text1"/>
          <w:sz w:val="32"/>
          <w:szCs w:val="32"/>
          <w14:textFill>
            <w14:solidFill>
              <w14:schemeClr w14:val="tx1"/>
            </w14:solidFill>
          </w14:textFill>
        </w:rPr>
        <w:t>………………………………………………………………………</w:t>
      </w:r>
      <w:r>
        <w:rPr>
          <w:rFonts w:ascii="Times New Roman" w:hAnsi="Times New Roman" w:eastAsia="方正仿宋_GBK"/>
          <w:color w:val="000000" w:themeColor="text1"/>
          <w:sz w:val="32"/>
          <w:szCs w:val="32"/>
          <w14:textFill>
            <w14:solidFill>
              <w14:schemeClr w14:val="tx1"/>
            </w14:solidFill>
          </w14:textFill>
        </w:rPr>
        <w:t>33</w:t>
      </w:r>
    </w:p>
    <w:p>
      <w:pPr>
        <w:pStyle w:val="8"/>
        <w:widowControl w:val="0"/>
        <w:tabs>
          <w:tab w:val="right" w:leader="dot" w:pos="9014"/>
        </w:tabs>
        <w:spacing w:after="0" w:line="594" w:lineRule="exact"/>
        <w:jc w:val="distribute"/>
        <w:rPr>
          <w:rFonts w:ascii="Times New Roman" w:hAnsi="Times New Roman" w:eastAsia="方正仿宋_GBK"/>
          <w:color w:val="000000" w:themeColor="text1"/>
          <w:sz w:val="32"/>
          <w:szCs w:val="32"/>
          <w14:textFill>
            <w14:solidFill>
              <w14:schemeClr w14:val="tx1"/>
            </w14:solidFill>
          </w14:textFill>
        </w:rPr>
      </w:pPr>
      <w:r>
        <w:rPr>
          <w:rFonts w:hint="eastAsia" w:ascii="Times New Roman" w:hAnsi="Times New Roman" w:eastAsia="方正仿宋_GBK"/>
          <w:color w:val="000000" w:themeColor="text1"/>
          <w:sz w:val="32"/>
          <w:szCs w:val="32"/>
          <w14:textFill>
            <w14:solidFill>
              <w14:schemeClr w14:val="tx1"/>
            </w14:solidFill>
          </w14:textFill>
        </w:rPr>
        <w:t>表</w:t>
      </w:r>
      <w:r>
        <w:rPr>
          <w:rFonts w:ascii="Times New Roman" w:hAnsi="Times New Roman" w:eastAsia="方正仿宋_GBK"/>
          <w:color w:val="000000" w:themeColor="text1"/>
          <w:sz w:val="32"/>
          <w:szCs w:val="32"/>
          <w14:textFill>
            <w14:solidFill>
              <w14:schemeClr w14:val="tx1"/>
            </w14:solidFill>
          </w14:textFill>
        </w:rPr>
        <w:t>13</w:t>
      </w:r>
      <w:r>
        <w:rPr>
          <w:rFonts w:hint="eastAsia" w:ascii="Times New Roman" w:hAnsi="Times New Roman" w:eastAsia="方正仿宋_GBK"/>
          <w:color w:val="000000" w:themeColor="text1"/>
          <w:sz w:val="32"/>
          <w:szCs w:val="32"/>
          <w14:textFill>
            <w14:solidFill>
              <w14:schemeClr w14:val="tx1"/>
            </w14:solidFill>
          </w14:textFill>
        </w:rPr>
        <w:t>：</w:t>
      </w:r>
      <w:r>
        <w:rPr>
          <w:rFonts w:ascii="Times New Roman" w:hAnsi="Times New Roman" w:eastAsia="方正仿宋_GBK"/>
          <w:color w:val="000000" w:themeColor="text1"/>
          <w:sz w:val="32"/>
          <w:szCs w:val="32"/>
          <w14:textFill>
            <w14:solidFill>
              <w14:schemeClr w14:val="tx1"/>
            </w14:solidFill>
          </w14:textFill>
        </w:rPr>
        <w:t>202</w:t>
      </w:r>
      <w:r>
        <w:rPr>
          <w:rFonts w:hint="eastAsia" w:ascii="Times New Roman" w:hAnsi="Times New Roman" w:eastAsia="方正仿宋_GBK"/>
          <w:color w:val="000000" w:themeColor="text1"/>
          <w:sz w:val="32"/>
          <w:szCs w:val="32"/>
          <w14:textFill>
            <w14:solidFill>
              <w14:schemeClr w14:val="tx1"/>
            </w14:solidFill>
          </w14:textFill>
        </w:rPr>
        <w:t>4</w:t>
      </w:r>
      <w:r>
        <w:rPr>
          <w:rFonts w:ascii="Times New Roman" w:hAnsi="Times New Roman" w:eastAsia="方正仿宋_GBK"/>
          <w:color w:val="000000" w:themeColor="text1"/>
          <w:sz w:val="32"/>
          <w:szCs w:val="32"/>
          <w14:textFill>
            <w14:solidFill>
              <w14:schemeClr w14:val="tx1"/>
            </w14:solidFill>
          </w14:textFill>
        </w:rPr>
        <w:t>年全区国有资本经营预算收支执行表</w:t>
      </w:r>
      <w:r>
        <w:rPr>
          <w:rFonts w:hint="eastAsia" w:ascii="Times New Roman" w:hAnsi="Times New Roman" w:eastAsia="方正仿宋_GBK"/>
          <w:color w:val="000000" w:themeColor="text1"/>
          <w:sz w:val="32"/>
          <w:szCs w:val="32"/>
          <w14:textFill>
            <w14:solidFill>
              <w14:schemeClr w14:val="tx1"/>
            </w14:solidFill>
          </w14:textFill>
        </w:rPr>
        <w:t>………………</w:t>
      </w:r>
      <w:r>
        <w:rPr>
          <w:rFonts w:ascii="Times New Roman" w:hAnsi="Times New Roman" w:eastAsia="方正仿宋_GBK"/>
          <w:color w:val="000000" w:themeColor="text1"/>
          <w:sz w:val="32"/>
          <w:szCs w:val="32"/>
          <w14:textFill>
            <w14:solidFill>
              <w14:schemeClr w14:val="tx1"/>
            </w14:solidFill>
          </w14:textFill>
        </w:rPr>
        <w:t>34</w:t>
      </w:r>
    </w:p>
    <w:p>
      <w:pPr>
        <w:pStyle w:val="8"/>
        <w:widowControl w:val="0"/>
        <w:tabs>
          <w:tab w:val="right" w:leader="dot" w:pos="9014"/>
        </w:tabs>
        <w:spacing w:after="0" w:line="594" w:lineRule="exact"/>
        <w:jc w:val="distribute"/>
        <w:rPr>
          <w:rFonts w:ascii="Times New Roman" w:hAnsi="Times New Roman" w:eastAsia="方正仿宋_GBK"/>
          <w:color w:val="000000" w:themeColor="text1"/>
          <w:sz w:val="32"/>
          <w:szCs w:val="32"/>
          <w14:textFill>
            <w14:solidFill>
              <w14:schemeClr w14:val="tx1"/>
            </w14:solidFill>
          </w14:textFill>
        </w:rPr>
      </w:pPr>
      <w:r>
        <w:rPr>
          <w:rFonts w:hint="eastAsia" w:ascii="Times New Roman" w:hAnsi="Times New Roman" w:eastAsia="方正仿宋_GBK"/>
          <w:color w:val="000000" w:themeColor="text1"/>
          <w:sz w:val="32"/>
          <w:szCs w:val="32"/>
          <w14:textFill>
            <w14:solidFill>
              <w14:schemeClr w14:val="tx1"/>
            </w14:solidFill>
          </w14:textFill>
        </w:rPr>
        <w:t>表</w:t>
      </w:r>
      <w:r>
        <w:rPr>
          <w:rFonts w:ascii="Times New Roman" w:hAnsi="Times New Roman" w:eastAsia="方正仿宋_GBK"/>
          <w:color w:val="000000" w:themeColor="text1"/>
          <w:sz w:val="32"/>
          <w:szCs w:val="32"/>
          <w14:textFill>
            <w14:solidFill>
              <w14:schemeClr w14:val="tx1"/>
            </w14:solidFill>
          </w14:textFill>
        </w:rPr>
        <w:t>14</w:t>
      </w:r>
      <w:r>
        <w:rPr>
          <w:rFonts w:hint="eastAsia" w:ascii="Times New Roman" w:hAnsi="Times New Roman" w:eastAsia="方正仿宋_GBK"/>
          <w:color w:val="000000" w:themeColor="text1"/>
          <w:sz w:val="32"/>
          <w:szCs w:val="32"/>
          <w14:textFill>
            <w14:solidFill>
              <w14:schemeClr w14:val="tx1"/>
            </w14:solidFill>
          </w14:textFill>
        </w:rPr>
        <w:t>：2024年全区国有资本经营预算支出预算表………………</w:t>
      </w:r>
      <w:r>
        <w:rPr>
          <w:rFonts w:ascii="Times New Roman" w:hAnsi="Times New Roman" w:eastAsia="方正仿宋_GBK"/>
          <w:color w:val="000000" w:themeColor="text1"/>
          <w:sz w:val="32"/>
          <w:szCs w:val="32"/>
          <w14:textFill>
            <w14:solidFill>
              <w14:schemeClr w14:val="tx1"/>
            </w14:solidFill>
          </w14:textFill>
        </w:rPr>
        <w:t>37</w:t>
      </w:r>
    </w:p>
    <w:p>
      <w:pPr>
        <w:pStyle w:val="8"/>
        <w:widowControl w:val="0"/>
        <w:tabs>
          <w:tab w:val="right" w:leader="dot" w:pos="9014"/>
        </w:tabs>
        <w:spacing w:after="0" w:line="594" w:lineRule="exact"/>
        <w:jc w:val="distribute"/>
        <w:rPr>
          <w:rFonts w:ascii="Times New Roman" w:hAnsi="Times New Roman" w:eastAsia="方正仿宋_GBK"/>
          <w:color w:val="000000" w:themeColor="text1"/>
          <w:sz w:val="32"/>
          <w:szCs w:val="32"/>
          <w14:textFill>
            <w14:solidFill>
              <w14:schemeClr w14:val="tx1"/>
            </w14:solidFill>
          </w14:textFill>
        </w:rPr>
      </w:pPr>
      <w:r>
        <w:rPr>
          <w:rFonts w:hint="eastAsia" w:ascii="Times New Roman" w:hAnsi="Times New Roman" w:eastAsia="方正仿宋_GBK"/>
          <w:color w:val="000000" w:themeColor="text1"/>
          <w:sz w:val="32"/>
          <w:szCs w:val="32"/>
          <w14:textFill>
            <w14:solidFill>
              <w14:schemeClr w14:val="tx1"/>
            </w14:solidFill>
          </w14:textFill>
        </w:rPr>
        <w:t>表</w:t>
      </w:r>
      <w:r>
        <w:rPr>
          <w:rFonts w:ascii="Times New Roman" w:hAnsi="Times New Roman" w:eastAsia="方正仿宋_GBK"/>
          <w:color w:val="000000" w:themeColor="text1"/>
          <w:sz w:val="32"/>
          <w:szCs w:val="32"/>
          <w14:textFill>
            <w14:solidFill>
              <w14:schemeClr w14:val="tx1"/>
            </w14:solidFill>
          </w14:textFill>
        </w:rPr>
        <w:t>1</w:t>
      </w:r>
      <w:r>
        <w:rPr>
          <w:rFonts w:hint="eastAsia" w:ascii="Times New Roman" w:hAnsi="Times New Roman" w:eastAsia="方正仿宋_GBK"/>
          <w:color w:val="000000" w:themeColor="text1"/>
          <w:sz w:val="32"/>
          <w:szCs w:val="32"/>
          <w14:textFill>
            <w14:solidFill>
              <w14:schemeClr w14:val="tx1"/>
            </w14:solidFill>
          </w14:textFill>
        </w:rPr>
        <w:t>5：2024年全区国有资本经营预算转移支付支出预算表……</w:t>
      </w:r>
      <w:r>
        <w:rPr>
          <w:rFonts w:ascii="Times New Roman" w:hAnsi="Times New Roman" w:eastAsia="方正仿宋_GBK"/>
          <w:color w:val="000000" w:themeColor="text1"/>
          <w:sz w:val="32"/>
          <w:szCs w:val="32"/>
          <w14:textFill>
            <w14:solidFill>
              <w14:schemeClr w14:val="tx1"/>
            </w14:solidFill>
          </w14:textFill>
        </w:rPr>
        <w:t>3</w:t>
      </w:r>
      <w:r>
        <w:rPr>
          <w:rFonts w:hint="eastAsia" w:ascii="Times New Roman" w:hAnsi="Times New Roman" w:eastAsia="方正仿宋_GBK"/>
          <w:color w:val="000000" w:themeColor="text1"/>
          <w:sz w:val="32"/>
          <w:szCs w:val="32"/>
          <w14:textFill>
            <w14:solidFill>
              <w14:schemeClr w14:val="tx1"/>
            </w14:solidFill>
          </w14:textFill>
        </w:rPr>
        <w:t>8</w:t>
      </w:r>
    </w:p>
    <w:p>
      <w:pPr>
        <w:pStyle w:val="8"/>
        <w:widowControl w:val="0"/>
        <w:tabs>
          <w:tab w:val="right" w:leader="dot" w:pos="9014"/>
        </w:tabs>
        <w:spacing w:after="0" w:line="594" w:lineRule="exact"/>
        <w:jc w:val="distribute"/>
        <w:rPr>
          <w:rFonts w:ascii="Times New Roman" w:hAnsi="Times New Roman" w:eastAsia="方正仿宋_GBK"/>
          <w:color w:val="000000" w:themeColor="text1"/>
          <w:sz w:val="32"/>
          <w:szCs w:val="32"/>
          <w14:textFill>
            <w14:solidFill>
              <w14:schemeClr w14:val="tx1"/>
            </w14:solidFill>
          </w14:textFill>
        </w:rPr>
      </w:pPr>
      <w:r>
        <w:rPr>
          <w:rFonts w:hint="eastAsia" w:ascii="Times New Roman" w:hAnsi="Times New Roman" w:eastAsia="方正仿宋_GBK"/>
          <w:color w:val="000000" w:themeColor="text1"/>
          <w:sz w:val="32"/>
          <w:szCs w:val="32"/>
          <w14:textFill>
            <w14:solidFill>
              <w14:schemeClr w14:val="tx1"/>
            </w14:solidFill>
          </w14:textFill>
        </w:rPr>
        <w:t>表</w:t>
      </w:r>
      <w:r>
        <w:rPr>
          <w:rFonts w:ascii="Times New Roman" w:hAnsi="Times New Roman" w:eastAsia="方正仿宋_GBK"/>
          <w:color w:val="000000" w:themeColor="text1"/>
          <w:sz w:val="32"/>
          <w:szCs w:val="32"/>
          <w14:textFill>
            <w14:solidFill>
              <w14:schemeClr w14:val="tx1"/>
            </w14:solidFill>
          </w14:textFill>
        </w:rPr>
        <w:t>1</w:t>
      </w:r>
      <w:r>
        <w:rPr>
          <w:rFonts w:hint="eastAsia" w:ascii="Times New Roman" w:hAnsi="Times New Roman" w:eastAsia="方正仿宋_GBK"/>
          <w:color w:val="000000" w:themeColor="text1"/>
          <w:sz w:val="32"/>
          <w:szCs w:val="32"/>
          <w14:textFill>
            <w14:solidFill>
              <w14:schemeClr w14:val="tx1"/>
            </w14:solidFill>
          </w14:textFill>
        </w:rPr>
        <w:t>6：</w:t>
      </w:r>
      <w:r>
        <w:rPr>
          <w:rFonts w:ascii="Times New Roman" w:hAnsi="Times New Roman" w:eastAsia="方正仿宋_GBK"/>
          <w:color w:val="000000" w:themeColor="text1"/>
          <w:sz w:val="32"/>
          <w:szCs w:val="32"/>
          <w14:textFill>
            <w14:solidFill>
              <w14:schemeClr w14:val="tx1"/>
            </w14:solidFill>
          </w14:textFill>
        </w:rPr>
        <w:t>202</w:t>
      </w:r>
      <w:r>
        <w:rPr>
          <w:rFonts w:hint="eastAsia" w:ascii="Times New Roman" w:hAnsi="Times New Roman" w:eastAsia="方正仿宋_GBK"/>
          <w:color w:val="000000" w:themeColor="text1"/>
          <w:sz w:val="32"/>
          <w:szCs w:val="32"/>
          <w14:textFill>
            <w14:solidFill>
              <w14:schemeClr w14:val="tx1"/>
            </w14:solidFill>
          </w14:textFill>
        </w:rPr>
        <w:t>4</w:t>
      </w:r>
      <w:r>
        <w:rPr>
          <w:rFonts w:ascii="Times New Roman" w:hAnsi="Times New Roman" w:eastAsia="方正仿宋_GBK"/>
          <w:color w:val="000000" w:themeColor="text1"/>
          <w:sz w:val="32"/>
          <w:szCs w:val="32"/>
          <w14:textFill>
            <w14:solidFill>
              <w14:schemeClr w14:val="tx1"/>
            </w14:solidFill>
          </w14:textFill>
        </w:rPr>
        <w:t>年全区社会保险基金预算收支执行表</w:t>
      </w:r>
      <w:r>
        <w:rPr>
          <w:rFonts w:hint="eastAsia" w:ascii="Times New Roman" w:hAnsi="Times New Roman" w:eastAsia="方正仿宋_GBK"/>
          <w:color w:val="000000" w:themeColor="text1"/>
          <w:sz w:val="32"/>
          <w:szCs w:val="32"/>
          <w14:textFill>
            <w14:solidFill>
              <w14:schemeClr w14:val="tx1"/>
            </w14:solidFill>
          </w14:textFill>
        </w:rPr>
        <w:t>………………</w:t>
      </w:r>
      <w:r>
        <w:rPr>
          <w:rFonts w:ascii="Times New Roman" w:hAnsi="Times New Roman" w:eastAsia="方正仿宋_GBK"/>
          <w:color w:val="000000" w:themeColor="text1"/>
          <w:sz w:val="32"/>
          <w:szCs w:val="32"/>
          <w14:textFill>
            <w14:solidFill>
              <w14:schemeClr w14:val="tx1"/>
            </w14:solidFill>
          </w14:textFill>
        </w:rPr>
        <w:t>3</w:t>
      </w:r>
      <w:r>
        <w:rPr>
          <w:rFonts w:hint="eastAsia" w:ascii="Times New Roman" w:hAnsi="Times New Roman" w:eastAsia="方正仿宋_GBK"/>
          <w:color w:val="000000" w:themeColor="text1"/>
          <w:sz w:val="32"/>
          <w:szCs w:val="32"/>
          <w14:textFill>
            <w14:solidFill>
              <w14:schemeClr w14:val="tx1"/>
            </w14:solidFill>
          </w14:textFill>
        </w:rPr>
        <w:t>9</w:t>
      </w:r>
    </w:p>
    <w:p>
      <w:pPr>
        <w:spacing w:after="0" w:line="594" w:lineRule="exact"/>
        <w:rPr>
          <w:rFonts w:ascii="Times New Roman" w:hAnsi="Times New Roman" w:eastAsia="方正仿宋_GBK" w:cs="Times New Roman"/>
          <w:color w:val="000000" w:themeColor="text1"/>
          <w:kern w:val="0"/>
          <w:sz w:val="32"/>
          <w:szCs w:val="32"/>
          <w14:textFill>
            <w14:solidFill>
              <w14:schemeClr w14:val="tx1"/>
            </w14:solidFill>
          </w14:textFill>
        </w:rPr>
      </w:pPr>
      <w:r>
        <w:rPr>
          <w:rFonts w:hint="eastAsia" w:ascii="Times New Roman" w:hAnsi="Times New Roman" w:eastAsia="方正黑体_GBK" w:cs="Times New Roman"/>
          <w:color w:val="000000" w:themeColor="text1"/>
          <w:sz w:val="32"/>
          <w:szCs w:val="32"/>
          <w14:textFill>
            <w14:solidFill>
              <w14:schemeClr w14:val="tx1"/>
            </w14:solidFill>
          </w14:textFill>
        </w:rPr>
        <w:t>第二部分：</w:t>
      </w:r>
      <w:r>
        <w:rPr>
          <w:rFonts w:ascii="Times New Roman" w:hAnsi="Times New Roman" w:eastAsia="方正黑体_GBK" w:cs="Times New Roman"/>
          <w:color w:val="000000" w:themeColor="text1"/>
          <w:sz w:val="32"/>
          <w:szCs w:val="32"/>
          <w14:textFill>
            <w14:solidFill>
              <w14:schemeClr w14:val="tx1"/>
            </w14:solidFill>
          </w14:textFill>
        </w:rPr>
        <w:t>202</w:t>
      </w:r>
      <w:r>
        <w:rPr>
          <w:rFonts w:hint="eastAsia" w:ascii="Times New Roman" w:hAnsi="Times New Roman" w:eastAsia="方正黑体_GBK" w:cs="Times New Roman"/>
          <w:color w:val="000000" w:themeColor="text1"/>
          <w:sz w:val="32"/>
          <w:szCs w:val="32"/>
          <w14:textFill>
            <w14:solidFill>
              <w14:schemeClr w14:val="tx1"/>
            </w14:solidFill>
          </w14:textFill>
        </w:rPr>
        <w:t>5年预算（草案）</w:t>
      </w:r>
    </w:p>
    <w:p>
      <w:pPr>
        <w:pStyle w:val="8"/>
        <w:widowControl w:val="0"/>
        <w:tabs>
          <w:tab w:val="right" w:leader="dot" w:pos="9014"/>
        </w:tabs>
        <w:spacing w:after="0" w:line="594" w:lineRule="exact"/>
        <w:jc w:val="both"/>
        <w:rPr>
          <w:rFonts w:ascii="Times New Roman" w:hAnsi="Times New Roman" w:eastAsia="方正仿宋_GBK"/>
          <w:color w:val="000000" w:themeColor="text1"/>
          <w:sz w:val="32"/>
          <w:szCs w:val="32"/>
          <w14:textFill>
            <w14:solidFill>
              <w14:schemeClr w14:val="tx1"/>
            </w14:solidFill>
          </w14:textFill>
        </w:rPr>
      </w:pPr>
      <w:r>
        <w:rPr>
          <w:rFonts w:hint="eastAsia" w:ascii="Times New Roman" w:hAnsi="Times New Roman" w:eastAsia="方正仿宋_GBK"/>
          <w:color w:val="000000" w:themeColor="text1"/>
          <w:sz w:val="32"/>
          <w:szCs w:val="32"/>
          <w14:textFill>
            <w14:solidFill>
              <w14:schemeClr w14:val="tx1"/>
            </w14:solidFill>
          </w14:textFill>
        </w:rPr>
        <w:t>表</w:t>
      </w:r>
      <w:r>
        <w:rPr>
          <w:rFonts w:ascii="Times New Roman" w:hAnsi="Times New Roman" w:eastAsia="方正仿宋_GBK"/>
          <w:color w:val="000000" w:themeColor="text1"/>
          <w:sz w:val="32"/>
          <w:szCs w:val="32"/>
          <w14:textFill>
            <w14:solidFill>
              <w14:schemeClr w14:val="tx1"/>
            </w14:solidFill>
          </w14:textFill>
        </w:rPr>
        <w:t>1</w:t>
      </w:r>
      <w:r>
        <w:rPr>
          <w:rFonts w:hint="eastAsia" w:ascii="Times New Roman" w:hAnsi="Times New Roman" w:eastAsia="方正仿宋_GBK"/>
          <w:color w:val="000000" w:themeColor="text1"/>
          <w:sz w:val="32"/>
          <w:szCs w:val="32"/>
          <w14:textFill>
            <w14:solidFill>
              <w14:schemeClr w14:val="tx1"/>
            </w14:solidFill>
          </w14:textFill>
        </w:rPr>
        <w:t>7：</w:t>
      </w:r>
      <w:r>
        <w:rPr>
          <w:rFonts w:ascii="Times New Roman" w:hAnsi="Times New Roman" w:eastAsia="方正仿宋_GBK"/>
          <w:color w:val="000000" w:themeColor="text1"/>
          <w:sz w:val="32"/>
          <w:szCs w:val="32"/>
          <w14:textFill>
            <w14:solidFill>
              <w14:schemeClr w14:val="tx1"/>
            </w14:solidFill>
          </w14:textFill>
        </w:rPr>
        <w:t>202</w:t>
      </w:r>
      <w:r>
        <w:rPr>
          <w:rFonts w:hint="eastAsia" w:ascii="Times New Roman" w:hAnsi="Times New Roman" w:eastAsia="方正仿宋_GBK"/>
          <w:color w:val="000000" w:themeColor="text1"/>
          <w:sz w:val="32"/>
          <w:szCs w:val="32"/>
          <w14:textFill>
            <w14:solidFill>
              <w14:schemeClr w14:val="tx1"/>
            </w14:solidFill>
          </w14:textFill>
        </w:rPr>
        <w:t>5</w:t>
      </w:r>
      <w:r>
        <w:rPr>
          <w:rFonts w:ascii="Times New Roman" w:hAnsi="Times New Roman" w:eastAsia="方正仿宋_GBK"/>
          <w:color w:val="000000" w:themeColor="text1"/>
          <w:sz w:val="32"/>
          <w:szCs w:val="32"/>
          <w14:textFill>
            <w14:solidFill>
              <w14:schemeClr w14:val="tx1"/>
            </w14:solidFill>
          </w14:textFill>
        </w:rPr>
        <w:t>年全区一般公共预算收支预算表</w:t>
      </w:r>
      <w:r>
        <w:rPr>
          <w:rFonts w:hint="eastAsia" w:ascii="Times New Roman" w:hAnsi="Times New Roman" w:eastAsia="方正仿宋_GBK"/>
          <w:color w:val="000000" w:themeColor="text1"/>
          <w:sz w:val="32"/>
          <w:szCs w:val="32"/>
          <w14:textFill>
            <w14:solidFill>
              <w14:schemeClr w14:val="tx1"/>
            </w14:solidFill>
          </w14:textFill>
        </w:rPr>
        <w:t>……………………40</w:t>
      </w:r>
    </w:p>
    <w:p>
      <w:pPr>
        <w:pStyle w:val="8"/>
        <w:widowControl w:val="0"/>
        <w:tabs>
          <w:tab w:val="right" w:leader="dot" w:pos="9014"/>
        </w:tabs>
        <w:spacing w:after="0" w:line="594" w:lineRule="exact"/>
        <w:jc w:val="both"/>
        <w:rPr>
          <w:rFonts w:ascii="Times New Roman" w:hAnsi="Times New Roman" w:eastAsia="方正仿宋_GBK"/>
          <w:color w:val="000000" w:themeColor="text1"/>
          <w:sz w:val="32"/>
          <w:szCs w:val="32"/>
          <w14:textFill>
            <w14:solidFill>
              <w14:schemeClr w14:val="tx1"/>
            </w14:solidFill>
          </w14:textFill>
        </w:rPr>
      </w:pPr>
      <w:r>
        <w:rPr>
          <w:rFonts w:hint="eastAsia" w:ascii="Times New Roman" w:hAnsi="Times New Roman" w:eastAsia="方正仿宋_GBK"/>
          <w:color w:val="000000" w:themeColor="text1"/>
          <w:sz w:val="32"/>
          <w:szCs w:val="32"/>
          <w14:textFill>
            <w14:solidFill>
              <w14:schemeClr w14:val="tx1"/>
            </w14:solidFill>
          </w14:textFill>
        </w:rPr>
        <w:t>表</w:t>
      </w:r>
      <w:r>
        <w:rPr>
          <w:rFonts w:ascii="Times New Roman" w:hAnsi="Times New Roman" w:eastAsia="方正仿宋_GBK"/>
          <w:color w:val="000000" w:themeColor="text1"/>
          <w:sz w:val="32"/>
          <w:szCs w:val="32"/>
          <w14:textFill>
            <w14:solidFill>
              <w14:schemeClr w14:val="tx1"/>
            </w14:solidFill>
          </w14:textFill>
        </w:rPr>
        <w:t>1</w:t>
      </w:r>
      <w:r>
        <w:rPr>
          <w:rFonts w:hint="eastAsia" w:ascii="Times New Roman" w:hAnsi="Times New Roman" w:eastAsia="方正仿宋_GBK"/>
          <w:color w:val="000000" w:themeColor="text1"/>
          <w:sz w:val="32"/>
          <w:szCs w:val="32"/>
          <w14:textFill>
            <w14:solidFill>
              <w14:schemeClr w14:val="tx1"/>
            </w14:solidFill>
          </w14:textFill>
        </w:rPr>
        <w:t>8：</w:t>
      </w:r>
      <w:r>
        <w:rPr>
          <w:rFonts w:ascii="Times New Roman" w:hAnsi="Times New Roman" w:eastAsia="方正仿宋_GBK"/>
          <w:color w:val="000000" w:themeColor="text1"/>
          <w:sz w:val="32"/>
          <w:szCs w:val="32"/>
          <w14:textFill>
            <w14:solidFill>
              <w14:schemeClr w14:val="tx1"/>
            </w14:solidFill>
          </w14:textFill>
        </w:rPr>
        <w:t>202</w:t>
      </w:r>
      <w:r>
        <w:rPr>
          <w:rFonts w:hint="eastAsia" w:ascii="Times New Roman" w:hAnsi="Times New Roman" w:eastAsia="方正仿宋_GBK"/>
          <w:color w:val="000000" w:themeColor="text1"/>
          <w:sz w:val="32"/>
          <w:szCs w:val="32"/>
          <w14:textFill>
            <w14:solidFill>
              <w14:schemeClr w14:val="tx1"/>
            </w14:solidFill>
          </w14:textFill>
        </w:rPr>
        <w:t>5</w:t>
      </w:r>
      <w:r>
        <w:rPr>
          <w:rFonts w:ascii="Times New Roman" w:hAnsi="Times New Roman" w:eastAsia="方正仿宋_GBK"/>
          <w:color w:val="000000" w:themeColor="text1"/>
          <w:sz w:val="32"/>
          <w:szCs w:val="32"/>
          <w14:textFill>
            <w14:solidFill>
              <w14:schemeClr w14:val="tx1"/>
            </w14:solidFill>
          </w14:textFill>
        </w:rPr>
        <w:t>年区级一般公共预算支出预算表</w:t>
      </w:r>
      <w:r>
        <w:rPr>
          <w:rFonts w:hint="eastAsia" w:ascii="Times New Roman" w:hAnsi="Times New Roman" w:eastAsia="方正仿宋_GBK"/>
          <w:color w:val="000000" w:themeColor="text1"/>
          <w:sz w:val="32"/>
          <w:szCs w:val="32"/>
          <w14:textFill>
            <w14:solidFill>
              <w14:schemeClr w14:val="tx1"/>
            </w14:solidFill>
          </w14:textFill>
        </w:rPr>
        <w:t>……………………</w:t>
      </w:r>
      <w:r>
        <w:rPr>
          <w:rFonts w:ascii="Times New Roman" w:hAnsi="Times New Roman" w:eastAsia="方正仿宋_GBK"/>
          <w:color w:val="000000" w:themeColor="text1"/>
          <w:sz w:val="32"/>
          <w:szCs w:val="32"/>
          <w14:textFill>
            <w14:solidFill>
              <w14:schemeClr w14:val="tx1"/>
            </w14:solidFill>
          </w14:textFill>
        </w:rPr>
        <w:t>4</w:t>
      </w:r>
      <w:r>
        <w:rPr>
          <w:rFonts w:hint="eastAsia" w:ascii="Times New Roman" w:hAnsi="Times New Roman" w:eastAsia="方正仿宋_GBK"/>
          <w:color w:val="000000" w:themeColor="text1"/>
          <w:sz w:val="32"/>
          <w:szCs w:val="32"/>
          <w14:textFill>
            <w14:solidFill>
              <w14:schemeClr w14:val="tx1"/>
            </w14:solidFill>
          </w14:textFill>
        </w:rPr>
        <w:t>5</w:t>
      </w:r>
    </w:p>
    <w:p>
      <w:pPr>
        <w:pStyle w:val="8"/>
        <w:widowControl w:val="0"/>
        <w:tabs>
          <w:tab w:val="right" w:leader="dot" w:pos="9014"/>
        </w:tabs>
        <w:spacing w:after="0" w:line="594" w:lineRule="exact"/>
        <w:jc w:val="both"/>
        <w:rPr>
          <w:rFonts w:ascii="Times New Roman" w:hAnsi="Times New Roman" w:eastAsia="方正仿宋_GBK"/>
          <w:color w:val="000000" w:themeColor="text1"/>
          <w:sz w:val="32"/>
          <w:szCs w:val="32"/>
          <w14:textFill>
            <w14:solidFill>
              <w14:schemeClr w14:val="tx1"/>
            </w14:solidFill>
          </w14:textFill>
        </w:rPr>
      </w:pPr>
      <w:r>
        <w:rPr>
          <w:rFonts w:hint="eastAsia" w:ascii="Times New Roman" w:hAnsi="Times New Roman" w:eastAsia="方正仿宋_GBK"/>
          <w:color w:val="000000" w:themeColor="text1"/>
          <w:sz w:val="32"/>
          <w:szCs w:val="32"/>
          <w14:textFill>
            <w14:solidFill>
              <w14:schemeClr w14:val="tx1"/>
            </w14:solidFill>
          </w14:textFill>
        </w:rPr>
        <w:t>表</w:t>
      </w:r>
      <w:r>
        <w:rPr>
          <w:rFonts w:ascii="Times New Roman" w:hAnsi="Times New Roman" w:eastAsia="方正仿宋_GBK"/>
          <w:color w:val="000000" w:themeColor="text1"/>
          <w:sz w:val="32"/>
          <w:szCs w:val="32"/>
          <w14:textFill>
            <w14:solidFill>
              <w14:schemeClr w14:val="tx1"/>
            </w14:solidFill>
          </w14:textFill>
        </w:rPr>
        <w:t>1</w:t>
      </w:r>
      <w:r>
        <w:rPr>
          <w:rFonts w:hint="eastAsia" w:ascii="Times New Roman" w:hAnsi="Times New Roman" w:eastAsia="方正仿宋_GBK"/>
          <w:color w:val="000000" w:themeColor="text1"/>
          <w:sz w:val="32"/>
          <w:szCs w:val="32"/>
          <w14:textFill>
            <w14:solidFill>
              <w14:schemeClr w14:val="tx1"/>
            </w14:solidFill>
          </w14:textFill>
        </w:rPr>
        <w:t>9：</w:t>
      </w:r>
      <w:r>
        <w:rPr>
          <w:rFonts w:ascii="Times New Roman" w:hAnsi="Times New Roman" w:eastAsia="方正仿宋_GBK"/>
          <w:color w:val="000000" w:themeColor="text1"/>
          <w:sz w:val="32"/>
          <w:szCs w:val="32"/>
          <w14:textFill>
            <w14:solidFill>
              <w14:schemeClr w14:val="tx1"/>
            </w14:solidFill>
          </w14:textFill>
        </w:rPr>
        <w:t>202</w:t>
      </w:r>
      <w:r>
        <w:rPr>
          <w:rFonts w:hint="eastAsia" w:ascii="Times New Roman" w:hAnsi="Times New Roman" w:eastAsia="方正仿宋_GBK"/>
          <w:color w:val="000000" w:themeColor="text1"/>
          <w:sz w:val="32"/>
          <w:szCs w:val="32"/>
          <w14:textFill>
            <w14:solidFill>
              <w14:schemeClr w14:val="tx1"/>
            </w14:solidFill>
          </w14:textFill>
        </w:rPr>
        <w:t>5</w:t>
      </w:r>
      <w:r>
        <w:rPr>
          <w:rFonts w:ascii="Times New Roman" w:hAnsi="Times New Roman" w:eastAsia="方正仿宋_GBK"/>
          <w:color w:val="000000" w:themeColor="text1"/>
          <w:sz w:val="32"/>
          <w:szCs w:val="32"/>
          <w14:textFill>
            <w14:solidFill>
              <w14:schemeClr w14:val="tx1"/>
            </w14:solidFill>
          </w14:textFill>
        </w:rPr>
        <w:t>年</w:t>
      </w:r>
      <w:r>
        <w:rPr>
          <w:rFonts w:hint="eastAsia" w:ascii="Times New Roman" w:hAnsi="Times New Roman" w:eastAsia="方正仿宋_GBK"/>
          <w:color w:val="000000" w:themeColor="text1"/>
          <w:sz w:val="32"/>
          <w:szCs w:val="32"/>
          <w14:textFill>
            <w14:solidFill>
              <w14:schemeClr w14:val="tx1"/>
            </w14:solidFill>
          </w14:textFill>
        </w:rPr>
        <w:t>全</w:t>
      </w:r>
      <w:r>
        <w:rPr>
          <w:rFonts w:ascii="Times New Roman" w:hAnsi="Times New Roman" w:eastAsia="方正仿宋_GBK"/>
          <w:color w:val="000000" w:themeColor="text1"/>
          <w:sz w:val="32"/>
          <w:szCs w:val="32"/>
          <w14:textFill>
            <w14:solidFill>
              <w14:schemeClr w14:val="tx1"/>
            </w14:solidFill>
          </w14:textFill>
        </w:rPr>
        <w:t>区级一般公共预算支出预算表</w:t>
      </w:r>
      <w:r>
        <w:rPr>
          <w:rFonts w:hint="eastAsia" w:ascii="Times New Roman" w:hAnsi="Times New Roman" w:eastAsia="方正仿宋_GBK"/>
          <w:color w:val="000000" w:themeColor="text1"/>
          <w:sz w:val="32"/>
          <w:szCs w:val="32"/>
          <w14:textFill>
            <w14:solidFill>
              <w14:schemeClr w14:val="tx1"/>
            </w14:solidFill>
          </w14:textFill>
        </w:rPr>
        <w:t>（按功能分糊类科目的基本支出和项目支出）………………………………………</w:t>
      </w:r>
      <w:r>
        <w:rPr>
          <w:rFonts w:ascii="Times New Roman" w:hAnsi="Times New Roman" w:eastAsia="方正仿宋_GBK"/>
          <w:color w:val="000000" w:themeColor="text1"/>
          <w:sz w:val="32"/>
          <w:szCs w:val="32"/>
          <w14:textFill>
            <w14:solidFill>
              <w14:schemeClr w14:val="tx1"/>
            </w14:solidFill>
          </w14:textFill>
        </w:rPr>
        <w:t>5</w:t>
      </w:r>
      <w:r>
        <w:rPr>
          <w:rFonts w:hint="eastAsia" w:ascii="Times New Roman" w:hAnsi="Times New Roman" w:eastAsia="方正仿宋_GBK"/>
          <w:color w:val="000000" w:themeColor="text1"/>
          <w:sz w:val="32"/>
          <w:szCs w:val="32"/>
          <w14:textFill>
            <w14:solidFill>
              <w14:schemeClr w14:val="tx1"/>
            </w14:solidFill>
          </w14:textFill>
        </w:rPr>
        <w:t>8</w:t>
      </w:r>
    </w:p>
    <w:p>
      <w:pPr>
        <w:pStyle w:val="8"/>
        <w:widowControl w:val="0"/>
        <w:tabs>
          <w:tab w:val="right" w:leader="dot" w:pos="9014"/>
        </w:tabs>
        <w:spacing w:after="0" w:line="594" w:lineRule="exact"/>
        <w:jc w:val="both"/>
        <w:rPr>
          <w:rFonts w:ascii="Times New Roman" w:hAnsi="Times New Roman" w:eastAsia="方正仿宋_GBK"/>
          <w:color w:val="000000" w:themeColor="text1"/>
          <w:sz w:val="32"/>
          <w:szCs w:val="32"/>
          <w14:textFill>
            <w14:solidFill>
              <w14:schemeClr w14:val="tx1"/>
            </w14:solidFill>
          </w14:textFill>
        </w:rPr>
      </w:pPr>
      <w:r>
        <w:rPr>
          <w:rFonts w:hint="eastAsia" w:ascii="Times New Roman" w:hAnsi="Times New Roman" w:eastAsia="方正仿宋_GBK"/>
          <w:color w:val="000000" w:themeColor="text1"/>
          <w:sz w:val="32"/>
          <w:szCs w:val="32"/>
          <w14:textFill>
            <w14:solidFill>
              <w14:schemeClr w14:val="tx1"/>
            </w14:solidFill>
          </w14:textFill>
        </w:rPr>
        <w:t>表20：</w:t>
      </w:r>
      <w:r>
        <w:rPr>
          <w:rFonts w:ascii="Times New Roman" w:hAnsi="Times New Roman" w:eastAsia="方正仿宋_GBK"/>
          <w:color w:val="000000" w:themeColor="text1"/>
          <w:sz w:val="32"/>
          <w:szCs w:val="32"/>
          <w14:textFill>
            <w14:solidFill>
              <w14:schemeClr w14:val="tx1"/>
            </w14:solidFill>
          </w14:textFill>
        </w:rPr>
        <w:t>202</w:t>
      </w:r>
      <w:r>
        <w:rPr>
          <w:rFonts w:hint="eastAsia" w:ascii="Times New Roman" w:hAnsi="Times New Roman" w:eastAsia="方正仿宋_GBK"/>
          <w:color w:val="000000" w:themeColor="text1"/>
          <w:sz w:val="32"/>
          <w:szCs w:val="32"/>
          <w14:textFill>
            <w14:solidFill>
              <w14:schemeClr w14:val="tx1"/>
            </w14:solidFill>
          </w14:textFill>
        </w:rPr>
        <w:t>5</w:t>
      </w:r>
      <w:r>
        <w:rPr>
          <w:rFonts w:ascii="Times New Roman" w:hAnsi="Times New Roman" w:eastAsia="方正仿宋_GBK"/>
          <w:color w:val="000000" w:themeColor="text1"/>
          <w:sz w:val="32"/>
          <w:szCs w:val="32"/>
          <w14:textFill>
            <w14:solidFill>
              <w14:schemeClr w14:val="tx1"/>
            </w14:solidFill>
          </w14:textFill>
        </w:rPr>
        <w:t>年</w:t>
      </w:r>
      <w:r>
        <w:rPr>
          <w:rFonts w:hint="eastAsia" w:ascii="Times New Roman" w:hAnsi="Times New Roman" w:eastAsia="方正仿宋_GBK"/>
          <w:color w:val="000000" w:themeColor="text1"/>
          <w:sz w:val="32"/>
          <w:szCs w:val="32"/>
          <w14:textFill>
            <w14:solidFill>
              <w14:schemeClr w14:val="tx1"/>
            </w14:solidFill>
          </w14:textFill>
        </w:rPr>
        <w:t>全</w:t>
      </w:r>
      <w:r>
        <w:rPr>
          <w:rFonts w:ascii="Times New Roman" w:hAnsi="Times New Roman" w:eastAsia="方正仿宋_GBK"/>
          <w:color w:val="000000" w:themeColor="text1"/>
          <w:sz w:val="32"/>
          <w:szCs w:val="32"/>
          <w14:textFill>
            <w14:solidFill>
              <w14:schemeClr w14:val="tx1"/>
            </w14:solidFill>
          </w14:textFill>
        </w:rPr>
        <w:t>区一般公共预算基本支出预算表</w:t>
      </w:r>
      <w:r>
        <w:rPr>
          <w:rFonts w:hint="eastAsia" w:ascii="Times New Roman" w:hAnsi="Times New Roman" w:eastAsia="方正仿宋_GBK"/>
          <w:color w:val="000000" w:themeColor="text1"/>
          <w:sz w:val="32"/>
          <w:szCs w:val="32"/>
          <w14:textFill>
            <w14:solidFill>
              <w14:schemeClr w14:val="tx1"/>
            </w14:solidFill>
          </w14:textFill>
        </w:rPr>
        <w:t>………………</w:t>
      </w:r>
      <w:r>
        <w:rPr>
          <w:rFonts w:ascii="Times New Roman" w:hAnsi="Times New Roman" w:eastAsia="方正仿宋_GBK"/>
          <w:color w:val="000000" w:themeColor="text1"/>
          <w:sz w:val="32"/>
          <w:szCs w:val="32"/>
          <w14:textFill>
            <w14:solidFill>
              <w14:schemeClr w14:val="tx1"/>
            </w14:solidFill>
          </w14:textFill>
        </w:rPr>
        <w:t>5</w:t>
      </w:r>
      <w:r>
        <w:rPr>
          <w:rFonts w:hint="eastAsia" w:ascii="Times New Roman" w:hAnsi="Times New Roman" w:eastAsia="方正仿宋_GBK"/>
          <w:color w:val="000000" w:themeColor="text1"/>
          <w:sz w:val="32"/>
          <w:szCs w:val="32"/>
          <w14:textFill>
            <w14:solidFill>
              <w14:schemeClr w14:val="tx1"/>
            </w14:solidFill>
          </w14:textFill>
        </w:rPr>
        <w:t>9</w:t>
      </w:r>
    </w:p>
    <w:p>
      <w:pPr>
        <w:pStyle w:val="8"/>
        <w:widowControl w:val="0"/>
        <w:tabs>
          <w:tab w:val="right" w:leader="dot" w:pos="9014"/>
        </w:tabs>
        <w:spacing w:after="0" w:line="594" w:lineRule="exact"/>
        <w:jc w:val="both"/>
        <w:rPr>
          <w:rFonts w:ascii="Times New Roman" w:hAnsi="Times New Roman" w:eastAsia="方正仿宋_GBK"/>
          <w:color w:val="000000" w:themeColor="text1"/>
          <w:sz w:val="32"/>
          <w:szCs w:val="32"/>
          <w14:textFill>
            <w14:solidFill>
              <w14:schemeClr w14:val="tx1"/>
            </w14:solidFill>
          </w14:textFill>
        </w:rPr>
      </w:pPr>
      <w:r>
        <w:rPr>
          <w:rFonts w:hint="eastAsia" w:ascii="Times New Roman" w:hAnsi="Times New Roman" w:eastAsia="方正仿宋_GBK"/>
          <w:color w:val="000000" w:themeColor="text1"/>
          <w:sz w:val="32"/>
          <w:szCs w:val="32"/>
          <w14:textFill>
            <w14:solidFill>
              <w14:schemeClr w14:val="tx1"/>
            </w14:solidFill>
          </w14:textFill>
        </w:rPr>
        <w:t>表21：</w:t>
      </w:r>
      <w:r>
        <w:rPr>
          <w:rFonts w:ascii="Times New Roman" w:hAnsi="Times New Roman" w:eastAsia="方正仿宋_GBK"/>
          <w:color w:val="000000" w:themeColor="text1"/>
          <w:sz w:val="32"/>
          <w:szCs w:val="32"/>
          <w14:textFill>
            <w14:solidFill>
              <w14:schemeClr w14:val="tx1"/>
            </w14:solidFill>
          </w14:textFill>
        </w:rPr>
        <w:t>202</w:t>
      </w:r>
      <w:r>
        <w:rPr>
          <w:rFonts w:hint="eastAsia" w:ascii="Times New Roman" w:hAnsi="Times New Roman" w:eastAsia="方正仿宋_GBK"/>
          <w:color w:val="000000" w:themeColor="text1"/>
          <w:sz w:val="32"/>
          <w:szCs w:val="32"/>
          <w14:textFill>
            <w14:solidFill>
              <w14:schemeClr w14:val="tx1"/>
            </w14:solidFill>
          </w14:textFill>
        </w:rPr>
        <w:t>5</w:t>
      </w:r>
      <w:r>
        <w:rPr>
          <w:rFonts w:ascii="Times New Roman" w:hAnsi="Times New Roman" w:eastAsia="方正仿宋_GBK"/>
          <w:color w:val="000000" w:themeColor="text1"/>
          <w:sz w:val="32"/>
          <w:szCs w:val="32"/>
          <w14:textFill>
            <w14:solidFill>
              <w14:schemeClr w14:val="tx1"/>
            </w14:solidFill>
          </w14:textFill>
        </w:rPr>
        <w:t>年区级一般公共预算转移支付收支预算表</w:t>
      </w:r>
      <w:r>
        <w:rPr>
          <w:rFonts w:hint="eastAsia" w:ascii="Times New Roman" w:hAnsi="Times New Roman" w:eastAsia="方正仿宋_GBK"/>
          <w:color w:val="000000" w:themeColor="text1"/>
          <w:sz w:val="32"/>
          <w:szCs w:val="32"/>
          <w14:textFill>
            <w14:solidFill>
              <w14:schemeClr w14:val="tx1"/>
            </w14:solidFill>
          </w14:textFill>
        </w:rPr>
        <w:t>…………60</w:t>
      </w:r>
    </w:p>
    <w:p>
      <w:pPr>
        <w:pStyle w:val="8"/>
        <w:widowControl w:val="0"/>
        <w:tabs>
          <w:tab w:val="right" w:leader="dot" w:pos="9014"/>
        </w:tabs>
        <w:spacing w:after="0" w:line="594" w:lineRule="exact"/>
        <w:jc w:val="both"/>
        <w:rPr>
          <w:rFonts w:ascii="Times New Roman" w:hAnsi="Times New Roman" w:eastAsia="方正仿宋_GBK"/>
          <w:color w:val="000000" w:themeColor="text1"/>
          <w:sz w:val="32"/>
          <w:szCs w:val="32"/>
          <w14:textFill>
            <w14:solidFill>
              <w14:schemeClr w14:val="tx1"/>
            </w14:solidFill>
          </w14:textFill>
        </w:rPr>
      </w:pPr>
      <w:r>
        <w:rPr>
          <w:rFonts w:hint="eastAsia" w:ascii="Times New Roman" w:hAnsi="Times New Roman" w:eastAsia="方正仿宋_GBK"/>
          <w:color w:val="000000" w:themeColor="text1"/>
          <w:sz w:val="32"/>
          <w:szCs w:val="32"/>
          <w14:textFill>
            <w14:solidFill>
              <w14:schemeClr w14:val="tx1"/>
            </w14:solidFill>
          </w14:textFill>
        </w:rPr>
        <w:t>表</w:t>
      </w:r>
      <w:r>
        <w:rPr>
          <w:rFonts w:ascii="Times New Roman" w:hAnsi="Times New Roman" w:eastAsia="方正仿宋_GBK"/>
          <w:color w:val="000000" w:themeColor="text1"/>
          <w:sz w:val="32"/>
          <w:szCs w:val="32"/>
          <w14:textFill>
            <w14:solidFill>
              <w14:schemeClr w14:val="tx1"/>
            </w14:solidFill>
          </w14:textFill>
        </w:rPr>
        <w:t>2</w:t>
      </w:r>
      <w:r>
        <w:rPr>
          <w:rFonts w:hint="eastAsia" w:ascii="Times New Roman" w:hAnsi="Times New Roman" w:eastAsia="方正仿宋_GBK"/>
          <w:color w:val="000000" w:themeColor="text1"/>
          <w:sz w:val="32"/>
          <w:szCs w:val="32"/>
          <w14:textFill>
            <w14:solidFill>
              <w14:schemeClr w14:val="tx1"/>
            </w14:solidFill>
          </w14:textFill>
        </w:rPr>
        <w:t>2：</w:t>
      </w:r>
      <w:r>
        <w:rPr>
          <w:rFonts w:ascii="Times New Roman" w:hAnsi="Times New Roman" w:eastAsia="方正仿宋_GBK"/>
          <w:color w:val="000000" w:themeColor="text1"/>
          <w:sz w:val="32"/>
          <w:szCs w:val="32"/>
          <w14:textFill>
            <w14:solidFill>
              <w14:schemeClr w14:val="tx1"/>
            </w14:solidFill>
          </w14:textFill>
        </w:rPr>
        <w:t>202</w:t>
      </w:r>
      <w:r>
        <w:rPr>
          <w:rFonts w:hint="eastAsia" w:ascii="Times New Roman" w:hAnsi="Times New Roman" w:eastAsia="方正仿宋_GBK"/>
          <w:color w:val="000000" w:themeColor="text1"/>
          <w:sz w:val="32"/>
          <w:szCs w:val="32"/>
          <w14:textFill>
            <w14:solidFill>
              <w14:schemeClr w14:val="tx1"/>
            </w14:solidFill>
          </w14:textFill>
        </w:rPr>
        <w:t>5</w:t>
      </w:r>
      <w:r>
        <w:rPr>
          <w:rFonts w:ascii="Times New Roman" w:hAnsi="Times New Roman" w:eastAsia="方正仿宋_GBK"/>
          <w:color w:val="000000" w:themeColor="text1"/>
          <w:sz w:val="32"/>
          <w:szCs w:val="32"/>
          <w14:textFill>
            <w14:solidFill>
              <w14:schemeClr w14:val="tx1"/>
            </w14:solidFill>
          </w14:textFill>
        </w:rPr>
        <w:t>年区级一般公共预算转移支付支出预算表（分地区）</w:t>
      </w:r>
    </w:p>
    <w:p>
      <w:pPr>
        <w:pStyle w:val="8"/>
        <w:widowControl w:val="0"/>
        <w:tabs>
          <w:tab w:val="right" w:leader="dot" w:pos="9014"/>
        </w:tabs>
        <w:spacing w:after="0" w:line="594" w:lineRule="exact"/>
        <w:jc w:val="distribute"/>
        <w:rPr>
          <w:rFonts w:ascii="Times New Roman" w:hAnsi="Times New Roman" w:eastAsia="方正仿宋_GBK"/>
          <w:color w:val="000000" w:themeColor="text1"/>
          <w:sz w:val="32"/>
          <w:szCs w:val="32"/>
          <w14:textFill>
            <w14:solidFill>
              <w14:schemeClr w14:val="tx1"/>
            </w14:solidFill>
          </w14:textFill>
        </w:rPr>
      </w:pPr>
      <w:r>
        <w:rPr>
          <w:rFonts w:hint="eastAsia" w:ascii="Times New Roman" w:hAnsi="Times New Roman" w:eastAsia="方正仿宋_GBK"/>
          <w:color w:val="000000" w:themeColor="text1"/>
          <w:sz w:val="32"/>
          <w:szCs w:val="32"/>
          <w14:textFill>
            <w14:solidFill>
              <w14:schemeClr w14:val="tx1"/>
            </w14:solidFill>
          </w14:textFill>
        </w:rPr>
        <w:t>………………………………………………………………………62</w:t>
      </w:r>
    </w:p>
    <w:p>
      <w:pPr>
        <w:pStyle w:val="8"/>
        <w:widowControl w:val="0"/>
        <w:tabs>
          <w:tab w:val="right" w:leader="dot" w:pos="9014"/>
        </w:tabs>
        <w:spacing w:after="0" w:line="594" w:lineRule="exact"/>
        <w:jc w:val="both"/>
        <w:rPr>
          <w:rFonts w:ascii="Times New Roman" w:hAnsi="Times New Roman" w:eastAsia="方正仿宋_GBK"/>
          <w:color w:val="000000" w:themeColor="text1"/>
          <w:sz w:val="32"/>
          <w:szCs w:val="32"/>
          <w14:textFill>
            <w14:solidFill>
              <w14:schemeClr w14:val="tx1"/>
            </w14:solidFill>
          </w14:textFill>
        </w:rPr>
      </w:pPr>
      <w:r>
        <w:rPr>
          <w:rFonts w:hint="eastAsia" w:ascii="Times New Roman" w:hAnsi="Times New Roman" w:eastAsia="方正仿宋_GBK"/>
          <w:color w:val="000000" w:themeColor="text1"/>
          <w:sz w:val="32"/>
          <w:szCs w:val="32"/>
          <w14:textFill>
            <w14:solidFill>
              <w14:schemeClr w14:val="tx1"/>
            </w14:solidFill>
          </w14:textFill>
        </w:rPr>
        <w:t>表</w:t>
      </w:r>
      <w:r>
        <w:rPr>
          <w:rFonts w:ascii="Times New Roman" w:hAnsi="Times New Roman" w:eastAsia="方正仿宋_GBK"/>
          <w:color w:val="000000" w:themeColor="text1"/>
          <w:sz w:val="32"/>
          <w:szCs w:val="32"/>
          <w14:textFill>
            <w14:solidFill>
              <w14:schemeClr w14:val="tx1"/>
            </w14:solidFill>
          </w14:textFill>
        </w:rPr>
        <w:t>2</w:t>
      </w:r>
      <w:r>
        <w:rPr>
          <w:rFonts w:hint="eastAsia" w:ascii="Times New Roman" w:hAnsi="Times New Roman" w:eastAsia="方正仿宋_GBK"/>
          <w:color w:val="000000" w:themeColor="text1"/>
          <w:sz w:val="32"/>
          <w:szCs w:val="32"/>
          <w14:textFill>
            <w14:solidFill>
              <w14:schemeClr w14:val="tx1"/>
            </w14:solidFill>
          </w14:textFill>
        </w:rPr>
        <w:t>3：</w:t>
      </w:r>
      <w:r>
        <w:rPr>
          <w:rFonts w:ascii="Times New Roman" w:hAnsi="Times New Roman" w:eastAsia="方正仿宋_GBK"/>
          <w:color w:val="000000" w:themeColor="text1"/>
          <w:sz w:val="32"/>
          <w:szCs w:val="32"/>
          <w14:textFill>
            <w14:solidFill>
              <w14:schemeClr w14:val="tx1"/>
            </w14:solidFill>
          </w14:textFill>
        </w:rPr>
        <w:t>202</w:t>
      </w:r>
      <w:r>
        <w:rPr>
          <w:rFonts w:hint="eastAsia" w:ascii="Times New Roman" w:hAnsi="Times New Roman" w:eastAsia="方正仿宋_GBK"/>
          <w:color w:val="000000" w:themeColor="text1"/>
          <w:sz w:val="32"/>
          <w:szCs w:val="32"/>
          <w14:textFill>
            <w14:solidFill>
              <w14:schemeClr w14:val="tx1"/>
            </w14:solidFill>
          </w14:textFill>
        </w:rPr>
        <w:t>5</w:t>
      </w:r>
      <w:r>
        <w:rPr>
          <w:rFonts w:ascii="Times New Roman" w:hAnsi="Times New Roman" w:eastAsia="方正仿宋_GBK"/>
          <w:color w:val="000000" w:themeColor="text1"/>
          <w:sz w:val="32"/>
          <w:szCs w:val="32"/>
          <w14:textFill>
            <w14:solidFill>
              <w14:schemeClr w14:val="tx1"/>
            </w14:solidFill>
          </w14:textFill>
        </w:rPr>
        <w:t>年区级一般公共预算转移支付支出预算表（分项目）</w:t>
      </w:r>
    </w:p>
    <w:p>
      <w:pPr>
        <w:pStyle w:val="8"/>
        <w:widowControl w:val="0"/>
        <w:tabs>
          <w:tab w:val="right" w:leader="dot" w:pos="9014"/>
        </w:tabs>
        <w:spacing w:after="0" w:line="594" w:lineRule="exact"/>
        <w:jc w:val="distribute"/>
        <w:rPr>
          <w:rFonts w:ascii="Times New Roman" w:hAnsi="Times New Roman" w:eastAsia="方正仿宋_GBK"/>
          <w:color w:val="000000" w:themeColor="text1"/>
          <w:sz w:val="32"/>
          <w:szCs w:val="32"/>
          <w14:textFill>
            <w14:solidFill>
              <w14:schemeClr w14:val="tx1"/>
            </w14:solidFill>
          </w14:textFill>
        </w:rPr>
      </w:pPr>
      <w:r>
        <w:rPr>
          <w:rFonts w:hint="eastAsia" w:ascii="Times New Roman" w:hAnsi="Times New Roman" w:eastAsia="方正仿宋_GBK"/>
          <w:color w:val="000000" w:themeColor="text1"/>
          <w:sz w:val="32"/>
          <w:szCs w:val="32"/>
          <w14:textFill>
            <w14:solidFill>
              <w14:schemeClr w14:val="tx1"/>
            </w14:solidFill>
          </w14:textFill>
        </w:rPr>
        <w:t>……………………………………………………………………</w:t>
      </w:r>
      <w:r>
        <w:rPr>
          <w:rFonts w:ascii="Times New Roman" w:hAnsi="Times New Roman" w:eastAsia="方正仿宋_GBK"/>
          <w:color w:val="000000" w:themeColor="text1"/>
          <w:sz w:val="32"/>
          <w:szCs w:val="32"/>
          <w14:textFill>
            <w14:solidFill>
              <w14:schemeClr w14:val="tx1"/>
            </w14:solidFill>
          </w14:textFill>
        </w:rPr>
        <w:t>6</w:t>
      </w:r>
      <w:r>
        <w:rPr>
          <w:rFonts w:hint="eastAsia" w:ascii="Times New Roman" w:hAnsi="Times New Roman" w:eastAsia="方正仿宋_GBK"/>
          <w:color w:val="000000" w:themeColor="text1"/>
          <w:sz w:val="32"/>
          <w:szCs w:val="32"/>
          <w14:textFill>
            <w14:solidFill>
              <w14:schemeClr w14:val="tx1"/>
            </w14:solidFill>
          </w14:textFill>
        </w:rPr>
        <w:t>3</w:t>
      </w:r>
    </w:p>
    <w:p>
      <w:pPr>
        <w:pStyle w:val="8"/>
        <w:widowControl w:val="0"/>
        <w:tabs>
          <w:tab w:val="right" w:leader="dot" w:pos="9014"/>
        </w:tabs>
        <w:spacing w:after="0" w:line="594" w:lineRule="exact"/>
        <w:jc w:val="both"/>
        <w:rPr>
          <w:rFonts w:ascii="Times New Roman" w:hAnsi="Times New Roman" w:eastAsia="方正仿宋_GBK"/>
          <w:color w:val="000000" w:themeColor="text1"/>
          <w:sz w:val="32"/>
          <w:szCs w:val="32"/>
          <w14:textFill>
            <w14:solidFill>
              <w14:schemeClr w14:val="tx1"/>
            </w14:solidFill>
          </w14:textFill>
        </w:rPr>
      </w:pPr>
      <w:r>
        <w:rPr>
          <w:rFonts w:hint="eastAsia" w:ascii="Times New Roman" w:hAnsi="Times New Roman" w:eastAsia="方正仿宋_GBK"/>
          <w:color w:val="000000" w:themeColor="text1"/>
          <w:sz w:val="32"/>
          <w:szCs w:val="32"/>
          <w14:textFill>
            <w14:solidFill>
              <w14:schemeClr w14:val="tx1"/>
            </w14:solidFill>
          </w14:textFill>
        </w:rPr>
        <w:t>表</w:t>
      </w:r>
      <w:r>
        <w:rPr>
          <w:rFonts w:ascii="Times New Roman" w:hAnsi="Times New Roman" w:eastAsia="方正仿宋_GBK"/>
          <w:color w:val="000000" w:themeColor="text1"/>
          <w:sz w:val="32"/>
          <w:szCs w:val="32"/>
          <w14:textFill>
            <w14:solidFill>
              <w14:schemeClr w14:val="tx1"/>
            </w14:solidFill>
          </w14:textFill>
        </w:rPr>
        <w:t>2</w:t>
      </w:r>
      <w:r>
        <w:rPr>
          <w:rFonts w:hint="eastAsia" w:ascii="Times New Roman" w:hAnsi="Times New Roman" w:eastAsia="方正仿宋_GBK"/>
          <w:color w:val="000000" w:themeColor="text1"/>
          <w:sz w:val="32"/>
          <w:szCs w:val="32"/>
          <w14:textFill>
            <w14:solidFill>
              <w14:schemeClr w14:val="tx1"/>
            </w14:solidFill>
          </w14:textFill>
        </w:rPr>
        <w:t>4：</w:t>
      </w:r>
      <w:r>
        <w:rPr>
          <w:rFonts w:ascii="Times New Roman" w:hAnsi="Times New Roman" w:eastAsia="方正仿宋_GBK"/>
          <w:color w:val="000000" w:themeColor="text1"/>
          <w:sz w:val="32"/>
          <w:szCs w:val="32"/>
          <w14:textFill>
            <w14:solidFill>
              <w14:schemeClr w14:val="tx1"/>
            </w14:solidFill>
          </w14:textFill>
        </w:rPr>
        <w:t>202</w:t>
      </w:r>
      <w:r>
        <w:rPr>
          <w:rFonts w:hint="eastAsia" w:ascii="Times New Roman" w:hAnsi="Times New Roman" w:eastAsia="方正仿宋_GBK"/>
          <w:color w:val="000000" w:themeColor="text1"/>
          <w:sz w:val="32"/>
          <w:szCs w:val="32"/>
          <w14:textFill>
            <w14:solidFill>
              <w14:schemeClr w14:val="tx1"/>
            </w14:solidFill>
          </w14:textFill>
        </w:rPr>
        <w:t>5</w:t>
      </w:r>
      <w:r>
        <w:rPr>
          <w:rFonts w:ascii="Times New Roman" w:hAnsi="Times New Roman" w:eastAsia="方正仿宋_GBK"/>
          <w:color w:val="000000" w:themeColor="text1"/>
          <w:sz w:val="32"/>
          <w:szCs w:val="32"/>
          <w14:textFill>
            <w14:solidFill>
              <w14:schemeClr w14:val="tx1"/>
            </w14:solidFill>
          </w14:textFill>
        </w:rPr>
        <w:t>年全区政府性基金预算收支预算表</w:t>
      </w:r>
      <w:r>
        <w:rPr>
          <w:rFonts w:hint="eastAsia" w:ascii="Times New Roman" w:hAnsi="Times New Roman" w:eastAsia="方正仿宋_GBK"/>
          <w:color w:val="000000" w:themeColor="text1"/>
          <w:sz w:val="32"/>
          <w:szCs w:val="32"/>
          <w14:textFill>
            <w14:solidFill>
              <w14:schemeClr w14:val="tx1"/>
            </w14:solidFill>
          </w14:textFill>
        </w:rPr>
        <w:t>…………………</w:t>
      </w:r>
      <w:r>
        <w:rPr>
          <w:rFonts w:ascii="Times New Roman" w:hAnsi="Times New Roman" w:eastAsia="方正仿宋_GBK"/>
          <w:color w:val="000000" w:themeColor="text1"/>
          <w:sz w:val="32"/>
          <w:szCs w:val="32"/>
          <w14:textFill>
            <w14:solidFill>
              <w14:schemeClr w14:val="tx1"/>
            </w14:solidFill>
          </w14:textFill>
        </w:rPr>
        <w:t>6</w:t>
      </w:r>
      <w:r>
        <w:rPr>
          <w:rFonts w:hint="eastAsia" w:ascii="Times New Roman" w:hAnsi="Times New Roman" w:eastAsia="方正仿宋_GBK"/>
          <w:color w:val="000000" w:themeColor="text1"/>
          <w:sz w:val="32"/>
          <w:szCs w:val="32"/>
          <w14:textFill>
            <w14:solidFill>
              <w14:schemeClr w14:val="tx1"/>
            </w14:solidFill>
          </w14:textFill>
        </w:rPr>
        <w:t>4</w:t>
      </w:r>
    </w:p>
    <w:p>
      <w:pPr>
        <w:pStyle w:val="8"/>
        <w:widowControl w:val="0"/>
        <w:tabs>
          <w:tab w:val="right" w:leader="dot" w:pos="9014"/>
        </w:tabs>
        <w:spacing w:after="0" w:line="594" w:lineRule="exact"/>
        <w:jc w:val="both"/>
        <w:rPr>
          <w:rFonts w:ascii="Times New Roman" w:hAnsi="Times New Roman" w:eastAsia="方正仿宋_GBK"/>
          <w:color w:val="000000" w:themeColor="text1"/>
          <w:sz w:val="32"/>
          <w:szCs w:val="32"/>
          <w14:textFill>
            <w14:solidFill>
              <w14:schemeClr w14:val="tx1"/>
            </w14:solidFill>
          </w14:textFill>
        </w:rPr>
      </w:pPr>
      <w:r>
        <w:rPr>
          <w:rFonts w:hint="eastAsia" w:ascii="Times New Roman" w:hAnsi="Times New Roman" w:eastAsia="方正仿宋_GBK"/>
          <w:color w:val="000000" w:themeColor="text1"/>
          <w:sz w:val="32"/>
          <w:szCs w:val="32"/>
          <w14:textFill>
            <w14:solidFill>
              <w14:schemeClr w14:val="tx1"/>
            </w14:solidFill>
          </w14:textFill>
        </w:rPr>
        <w:t>表</w:t>
      </w:r>
      <w:r>
        <w:rPr>
          <w:rFonts w:ascii="Times New Roman" w:hAnsi="Times New Roman" w:eastAsia="方正仿宋_GBK"/>
          <w:color w:val="000000" w:themeColor="text1"/>
          <w:sz w:val="32"/>
          <w:szCs w:val="32"/>
          <w14:textFill>
            <w14:solidFill>
              <w14:schemeClr w14:val="tx1"/>
            </w14:solidFill>
          </w14:textFill>
        </w:rPr>
        <w:t>2</w:t>
      </w:r>
      <w:r>
        <w:rPr>
          <w:rFonts w:hint="eastAsia" w:ascii="Times New Roman" w:hAnsi="Times New Roman" w:eastAsia="方正仿宋_GBK"/>
          <w:color w:val="000000" w:themeColor="text1"/>
          <w:sz w:val="32"/>
          <w:szCs w:val="32"/>
          <w14:textFill>
            <w14:solidFill>
              <w14:schemeClr w14:val="tx1"/>
            </w14:solidFill>
          </w14:textFill>
        </w:rPr>
        <w:t>5：</w:t>
      </w:r>
      <w:r>
        <w:rPr>
          <w:rFonts w:ascii="Times New Roman" w:hAnsi="Times New Roman" w:eastAsia="方正仿宋_GBK"/>
          <w:color w:val="000000" w:themeColor="text1"/>
          <w:sz w:val="32"/>
          <w:szCs w:val="32"/>
          <w14:textFill>
            <w14:solidFill>
              <w14:schemeClr w14:val="tx1"/>
            </w14:solidFill>
          </w14:textFill>
        </w:rPr>
        <w:t>202</w:t>
      </w:r>
      <w:r>
        <w:rPr>
          <w:rFonts w:hint="eastAsia" w:ascii="Times New Roman" w:hAnsi="Times New Roman" w:eastAsia="方正仿宋_GBK"/>
          <w:color w:val="000000" w:themeColor="text1"/>
          <w:sz w:val="32"/>
          <w:szCs w:val="32"/>
          <w14:textFill>
            <w14:solidFill>
              <w14:schemeClr w14:val="tx1"/>
            </w14:solidFill>
          </w14:textFill>
        </w:rPr>
        <w:t>5</w:t>
      </w:r>
      <w:r>
        <w:rPr>
          <w:rFonts w:ascii="Times New Roman" w:hAnsi="Times New Roman" w:eastAsia="方正仿宋_GBK"/>
          <w:color w:val="000000" w:themeColor="text1"/>
          <w:sz w:val="32"/>
          <w:szCs w:val="32"/>
          <w14:textFill>
            <w14:solidFill>
              <w14:schemeClr w14:val="tx1"/>
            </w14:solidFill>
          </w14:textFill>
        </w:rPr>
        <w:t>年区级政府性基金预算支出预算表</w:t>
      </w:r>
      <w:r>
        <w:rPr>
          <w:rFonts w:hint="eastAsia" w:ascii="Times New Roman" w:hAnsi="Times New Roman" w:eastAsia="方正仿宋_GBK"/>
          <w:color w:val="000000" w:themeColor="text1"/>
          <w:sz w:val="32"/>
          <w:szCs w:val="32"/>
          <w14:textFill>
            <w14:solidFill>
              <w14:schemeClr w14:val="tx1"/>
            </w14:solidFill>
          </w14:textFill>
        </w:rPr>
        <w:t>…………………</w:t>
      </w:r>
      <w:r>
        <w:rPr>
          <w:rFonts w:ascii="Times New Roman" w:hAnsi="Times New Roman" w:eastAsia="方正仿宋_GBK"/>
          <w:color w:val="000000" w:themeColor="text1"/>
          <w:sz w:val="32"/>
          <w:szCs w:val="32"/>
          <w14:textFill>
            <w14:solidFill>
              <w14:schemeClr w14:val="tx1"/>
            </w14:solidFill>
          </w14:textFill>
        </w:rPr>
        <w:t>6</w:t>
      </w:r>
      <w:r>
        <w:rPr>
          <w:rFonts w:hint="eastAsia" w:ascii="Times New Roman" w:hAnsi="Times New Roman" w:eastAsia="方正仿宋_GBK"/>
          <w:color w:val="000000" w:themeColor="text1"/>
          <w:sz w:val="32"/>
          <w:szCs w:val="32"/>
          <w14:textFill>
            <w14:solidFill>
              <w14:schemeClr w14:val="tx1"/>
            </w14:solidFill>
          </w14:textFill>
        </w:rPr>
        <w:t>6</w:t>
      </w:r>
    </w:p>
    <w:p>
      <w:pPr>
        <w:pStyle w:val="8"/>
        <w:widowControl w:val="0"/>
        <w:tabs>
          <w:tab w:val="right" w:leader="dot" w:pos="9014"/>
        </w:tabs>
        <w:spacing w:after="0" w:line="594" w:lineRule="exact"/>
        <w:jc w:val="both"/>
        <w:rPr>
          <w:rFonts w:ascii="Times New Roman" w:hAnsi="Times New Roman" w:eastAsia="方正仿宋_GBK"/>
          <w:color w:val="000000" w:themeColor="text1"/>
          <w:sz w:val="32"/>
          <w:szCs w:val="32"/>
          <w14:textFill>
            <w14:solidFill>
              <w14:schemeClr w14:val="tx1"/>
            </w14:solidFill>
          </w14:textFill>
        </w:rPr>
      </w:pPr>
      <w:r>
        <w:rPr>
          <w:rFonts w:hint="eastAsia" w:ascii="Times New Roman" w:hAnsi="Times New Roman" w:eastAsia="方正仿宋_GBK"/>
          <w:color w:val="000000" w:themeColor="text1"/>
          <w:sz w:val="32"/>
          <w:szCs w:val="32"/>
          <w14:textFill>
            <w14:solidFill>
              <w14:schemeClr w14:val="tx1"/>
            </w14:solidFill>
          </w14:textFill>
        </w:rPr>
        <w:t>表</w:t>
      </w:r>
      <w:r>
        <w:rPr>
          <w:rFonts w:ascii="Times New Roman" w:hAnsi="Times New Roman" w:eastAsia="方正仿宋_GBK"/>
          <w:color w:val="000000" w:themeColor="text1"/>
          <w:sz w:val="32"/>
          <w:szCs w:val="32"/>
          <w14:textFill>
            <w14:solidFill>
              <w14:schemeClr w14:val="tx1"/>
            </w14:solidFill>
          </w14:textFill>
        </w:rPr>
        <w:t>2</w:t>
      </w:r>
      <w:r>
        <w:rPr>
          <w:rFonts w:hint="eastAsia" w:ascii="Times New Roman" w:hAnsi="Times New Roman" w:eastAsia="方正仿宋_GBK"/>
          <w:color w:val="000000" w:themeColor="text1"/>
          <w:sz w:val="32"/>
          <w:szCs w:val="32"/>
          <w14:textFill>
            <w14:solidFill>
              <w14:schemeClr w14:val="tx1"/>
            </w14:solidFill>
          </w14:textFill>
        </w:rPr>
        <w:t>6：</w:t>
      </w:r>
      <w:r>
        <w:rPr>
          <w:rFonts w:ascii="Times New Roman" w:hAnsi="Times New Roman" w:eastAsia="方正仿宋_GBK"/>
          <w:color w:val="000000" w:themeColor="text1"/>
          <w:sz w:val="32"/>
          <w:szCs w:val="32"/>
          <w14:textFill>
            <w14:solidFill>
              <w14:schemeClr w14:val="tx1"/>
            </w14:solidFill>
          </w14:textFill>
        </w:rPr>
        <w:t>202</w:t>
      </w:r>
      <w:r>
        <w:rPr>
          <w:rFonts w:hint="eastAsia" w:ascii="Times New Roman" w:hAnsi="Times New Roman" w:eastAsia="方正仿宋_GBK"/>
          <w:color w:val="000000" w:themeColor="text1"/>
          <w:sz w:val="32"/>
          <w:szCs w:val="32"/>
          <w14:textFill>
            <w14:solidFill>
              <w14:schemeClr w14:val="tx1"/>
            </w14:solidFill>
          </w14:textFill>
        </w:rPr>
        <w:t>5</w:t>
      </w:r>
      <w:r>
        <w:rPr>
          <w:rFonts w:ascii="Times New Roman" w:hAnsi="Times New Roman" w:eastAsia="方正仿宋_GBK"/>
          <w:color w:val="000000" w:themeColor="text1"/>
          <w:sz w:val="32"/>
          <w:szCs w:val="32"/>
          <w14:textFill>
            <w14:solidFill>
              <w14:schemeClr w14:val="tx1"/>
            </w14:solidFill>
          </w14:textFill>
        </w:rPr>
        <w:t>年区级政府性基金预算转移支付收支预算表</w:t>
      </w:r>
      <w:r>
        <w:rPr>
          <w:rFonts w:hint="eastAsia" w:ascii="Times New Roman" w:hAnsi="Times New Roman" w:eastAsia="方正仿宋_GBK"/>
          <w:color w:val="000000" w:themeColor="text1"/>
          <w:sz w:val="32"/>
          <w:szCs w:val="32"/>
          <w14:textFill>
            <w14:solidFill>
              <w14:schemeClr w14:val="tx1"/>
            </w14:solidFill>
          </w14:textFill>
        </w:rPr>
        <w:t>………</w:t>
      </w:r>
      <w:r>
        <w:rPr>
          <w:rFonts w:ascii="Times New Roman" w:hAnsi="Times New Roman" w:eastAsia="方正仿宋_GBK"/>
          <w:color w:val="000000" w:themeColor="text1"/>
          <w:sz w:val="32"/>
          <w:szCs w:val="32"/>
          <w14:textFill>
            <w14:solidFill>
              <w14:schemeClr w14:val="tx1"/>
            </w14:solidFill>
          </w14:textFill>
        </w:rPr>
        <w:t>68</w:t>
      </w:r>
    </w:p>
    <w:p>
      <w:pPr>
        <w:pStyle w:val="8"/>
        <w:widowControl w:val="0"/>
        <w:tabs>
          <w:tab w:val="right" w:leader="dot" w:pos="9014"/>
        </w:tabs>
        <w:spacing w:after="0" w:line="594" w:lineRule="exact"/>
        <w:jc w:val="both"/>
        <w:rPr>
          <w:rFonts w:ascii="Times New Roman" w:hAnsi="Times New Roman" w:eastAsia="方正仿宋_GBK"/>
          <w:color w:val="000000" w:themeColor="text1"/>
          <w:sz w:val="32"/>
          <w:szCs w:val="32"/>
          <w14:textFill>
            <w14:solidFill>
              <w14:schemeClr w14:val="tx1"/>
            </w14:solidFill>
          </w14:textFill>
        </w:rPr>
      </w:pPr>
      <w:r>
        <w:rPr>
          <w:rFonts w:hint="eastAsia" w:ascii="Times New Roman" w:hAnsi="Times New Roman" w:eastAsia="方正仿宋_GBK"/>
          <w:color w:val="000000" w:themeColor="text1"/>
          <w:sz w:val="32"/>
          <w:szCs w:val="32"/>
          <w14:textFill>
            <w14:solidFill>
              <w14:schemeClr w14:val="tx1"/>
            </w14:solidFill>
          </w14:textFill>
        </w:rPr>
        <w:t>表</w:t>
      </w:r>
      <w:r>
        <w:rPr>
          <w:rFonts w:ascii="Times New Roman" w:hAnsi="Times New Roman" w:eastAsia="方正仿宋_GBK"/>
          <w:color w:val="000000" w:themeColor="text1"/>
          <w:sz w:val="32"/>
          <w:szCs w:val="32"/>
          <w14:textFill>
            <w14:solidFill>
              <w14:schemeClr w14:val="tx1"/>
            </w14:solidFill>
          </w14:textFill>
        </w:rPr>
        <w:t>2</w:t>
      </w:r>
      <w:r>
        <w:rPr>
          <w:rFonts w:hint="eastAsia" w:ascii="Times New Roman" w:hAnsi="Times New Roman" w:eastAsia="方正仿宋_GBK"/>
          <w:color w:val="000000" w:themeColor="text1"/>
          <w:sz w:val="32"/>
          <w:szCs w:val="32"/>
          <w14:textFill>
            <w14:solidFill>
              <w14:schemeClr w14:val="tx1"/>
            </w14:solidFill>
          </w14:textFill>
        </w:rPr>
        <w:t>7：</w:t>
      </w:r>
      <w:r>
        <w:rPr>
          <w:rFonts w:ascii="Times New Roman" w:hAnsi="Times New Roman" w:eastAsia="方正仿宋_GBK"/>
          <w:color w:val="000000" w:themeColor="text1"/>
          <w:sz w:val="32"/>
          <w:szCs w:val="32"/>
          <w14:textFill>
            <w14:solidFill>
              <w14:schemeClr w14:val="tx1"/>
            </w14:solidFill>
          </w14:textFill>
        </w:rPr>
        <w:t>202</w:t>
      </w:r>
      <w:r>
        <w:rPr>
          <w:rFonts w:hint="eastAsia" w:ascii="Times New Roman" w:hAnsi="Times New Roman" w:eastAsia="方正仿宋_GBK"/>
          <w:color w:val="000000" w:themeColor="text1"/>
          <w:sz w:val="32"/>
          <w:szCs w:val="32"/>
          <w14:textFill>
            <w14:solidFill>
              <w14:schemeClr w14:val="tx1"/>
            </w14:solidFill>
          </w14:textFill>
        </w:rPr>
        <w:t>5</w:t>
      </w:r>
      <w:r>
        <w:rPr>
          <w:rFonts w:ascii="Times New Roman" w:hAnsi="Times New Roman" w:eastAsia="方正仿宋_GBK"/>
          <w:color w:val="000000" w:themeColor="text1"/>
          <w:sz w:val="32"/>
          <w:szCs w:val="32"/>
          <w14:textFill>
            <w14:solidFill>
              <w14:schemeClr w14:val="tx1"/>
            </w14:solidFill>
          </w14:textFill>
        </w:rPr>
        <w:t>年区级政府性基金预算转移支付支出预算表（分地区）</w:t>
      </w:r>
    </w:p>
    <w:p>
      <w:pPr>
        <w:pStyle w:val="8"/>
        <w:widowControl w:val="0"/>
        <w:tabs>
          <w:tab w:val="right" w:leader="dot" w:pos="9014"/>
        </w:tabs>
        <w:spacing w:after="0" w:line="594" w:lineRule="exact"/>
        <w:jc w:val="distribute"/>
        <w:rPr>
          <w:rFonts w:ascii="Times New Roman" w:hAnsi="Times New Roman" w:eastAsia="方正仿宋_GBK"/>
          <w:color w:val="000000" w:themeColor="text1"/>
          <w:sz w:val="32"/>
          <w:szCs w:val="32"/>
          <w14:textFill>
            <w14:solidFill>
              <w14:schemeClr w14:val="tx1"/>
            </w14:solidFill>
          </w14:textFill>
        </w:rPr>
      </w:pPr>
      <w:r>
        <w:rPr>
          <w:rFonts w:hint="eastAsia" w:ascii="Times New Roman" w:hAnsi="Times New Roman" w:eastAsia="方正仿宋_GBK"/>
          <w:color w:val="000000" w:themeColor="text1"/>
          <w:sz w:val="32"/>
          <w:szCs w:val="32"/>
          <w14:textFill>
            <w14:solidFill>
              <w14:schemeClr w14:val="tx1"/>
            </w14:solidFill>
          </w14:textFill>
        </w:rPr>
        <w:t>………………………………………………………………………</w:t>
      </w:r>
      <w:r>
        <w:rPr>
          <w:rFonts w:ascii="Times New Roman" w:hAnsi="Times New Roman" w:eastAsia="方正仿宋_GBK"/>
          <w:color w:val="000000" w:themeColor="text1"/>
          <w:sz w:val="32"/>
          <w:szCs w:val="32"/>
          <w14:textFill>
            <w14:solidFill>
              <w14:schemeClr w14:val="tx1"/>
            </w14:solidFill>
          </w14:textFill>
        </w:rPr>
        <w:t>6</w:t>
      </w:r>
      <w:r>
        <w:rPr>
          <w:rFonts w:hint="eastAsia" w:ascii="Times New Roman" w:hAnsi="Times New Roman" w:eastAsia="方正仿宋_GBK"/>
          <w:color w:val="000000" w:themeColor="text1"/>
          <w:sz w:val="32"/>
          <w:szCs w:val="32"/>
          <w14:textFill>
            <w14:solidFill>
              <w14:schemeClr w14:val="tx1"/>
            </w14:solidFill>
          </w14:textFill>
        </w:rPr>
        <w:t>9</w:t>
      </w:r>
    </w:p>
    <w:p>
      <w:pPr>
        <w:pStyle w:val="8"/>
        <w:widowControl w:val="0"/>
        <w:tabs>
          <w:tab w:val="right" w:leader="dot" w:pos="9014"/>
        </w:tabs>
        <w:spacing w:after="0" w:line="594" w:lineRule="exact"/>
        <w:jc w:val="both"/>
        <w:rPr>
          <w:rFonts w:ascii="Times New Roman" w:hAnsi="Times New Roman" w:eastAsia="方正仿宋_GBK"/>
          <w:color w:val="000000" w:themeColor="text1"/>
          <w:sz w:val="32"/>
          <w:szCs w:val="32"/>
          <w14:textFill>
            <w14:solidFill>
              <w14:schemeClr w14:val="tx1"/>
            </w14:solidFill>
          </w14:textFill>
        </w:rPr>
      </w:pPr>
      <w:r>
        <w:rPr>
          <w:rFonts w:hint="eastAsia" w:ascii="Times New Roman" w:hAnsi="Times New Roman" w:eastAsia="方正仿宋_GBK"/>
          <w:color w:val="000000" w:themeColor="text1"/>
          <w:sz w:val="32"/>
          <w:szCs w:val="32"/>
          <w14:textFill>
            <w14:solidFill>
              <w14:schemeClr w14:val="tx1"/>
            </w14:solidFill>
          </w14:textFill>
        </w:rPr>
        <w:t>表</w:t>
      </w:r>
      <w:r>
        <w:rPr>
          <w:rFonts w:ascii="Times New Roman" w:hAnsi="Times New Roman" w:eastAsia="方正仿宋_GBK"/>
          <w:color w:val="000000" w:themeColor="text1"/>
          <w:sz w:val="32"/>
          <w:szCs w:val="32"/>
          <w14:textFill>
            <w14:solidFill>
              <w14:schemeClr w14:val="tx1"/>
            </w14:solidFill>
          </w14:textFill>
        </w:rPr>
        <w:t>2</w:t>
      </w:r>
      <w:r>
        <w:rPr>
          <w:rFonts w:hint="eastAsia" w:ascii="Times New Roman" w:hAnsi="Times New Roman" w:eastAsia="方正仿宋_GBK"/>
          <w:color w:val="000000" w:themeColor="text1"/>
          <w:sz w:val="32"/>
          <w:szCs w:val="32"/>
          <w14:textFill>
            <w14:solidFill>
              <w14:schemeClr w14:val="tx1"/>
            </w14:solidFill>
          </w14:textFill>
        </w:rPr>
        <w:t>8：</w:t>
      </w:r>
      <w:r>
        <w:rPr>
          <w:rFonts w:ascii="Times New Roman" w:hAnsi="Times New Roman" w:eastAsia="方正仿宋_GBK"/>
          <w:color w:val="000000" w:themeColor="text1"/>
          <w:sz w:val="32"/>
          <w:szCs w:val="32"/>
          <w14:textFill>
            <w14:solidFill>
              <w14:schemeClr w14:val="tx1"/>
            </w14:solidFill>
          </w14:textFill>
        </w:rPr>
        <w:t>202</w:t>
      </w:r>
      <w:r>
        <w:rPr>
          <w:rFonts w:hint="eastAsia" w:ascii="Times New Roman" w:hAnsi="Times New Roman" w:eastAsia="方正仿宋_GBK"/>
          <w:color w:val="000000" w:themeColor="text1"/>
          <w:sz w:val="32"/>
          <w:szCs w:val="32"/>
          <w14:textFill>
            <w14:solidFill>
              <w14:schemeClr w14:val="tx1"/>
            </w14:solidFill>
          </w14:textFill>
        </w:rPr>
        <w:t>5</w:t>
      </w:r>
      <w:r>
        <w:rPr>
          <w:rFonts w:ascii="Times New Roman" w:hAnsi="Times New Roman" w:eastAsia="方正仿宋_GBK"/>
          <w:color w:val="000000" w:themeColor="text1"/>
          <w:sz w:val="32"/>
          <w:szCs w:val="32"/>
          <w14:textFill>
            <w14:solidFill>
              <w14:schemeClr w14:val="tx1"/>
            </w14:solidFill>
          </w14:textFill>
        </w:rPr>
        <w:t>年区级政府性基金预算转移支付支出预算表（分项目）</w:t>
      </w:r>
    </w:p>
    <w:p>
      <w:pPr>
        <w:pStyle w:val="8"/>
        <w:widowControl w:val="0"/>
        <w:tabs>
          <w:tab w:val="right" w:leader="dot" w:pos="9014"/>
        </w:tabs>
        <w:spacing w:after="0" w:line="594" w:lineRule="exact"/>
        <w:jc w:val="distribute"/>
        <w:rPr>
          <w:rFonts w:ascii="Times New Roman" w:hAnsi="Times New Roman" w:eastAsia="方正仿宋_GBK"/>
          <w:color w:val="000000" w:themeColor="text1"/>
          <w:sz w:val="32"/>
          <w:szCs w:val="32"/>
          <w14:textFill>
            <w14:solidFill>
              <w14:schemeClr w14:val="tx1"/>
            </w14:solidFill>
          </w14:textFill>
        </w:rPr>
      </w:pPr>
      <w:r>
        <w:rPr>
          <w:rFonts w:hint="eastAsia" w:ascii="Times New Roman" w:hAnsi="Times New Roman" w:eastAsia="方正仿宋_GBK"/>
          <w:color w:val="000000" w:themeColor="text1"/>
          <w:sz w:val="32"/>
          <w:szCs w:val="32"/>
          <w14:textFill>
            <w14:solidFill>
              <w14:schemeClr w14:val="tx1"/>
            </w14:solidFill>
          </w14:textFill>
        </w:rPr>
        <w:t>………………………………………………………………………70</w:t>
      </w:r>
    </w:p>
    <w:p>
      <w:pPr>
        <w:pStyle w:val="8"/>
        <w:widowControl w:val="0"/>
        <w:tabs>
          <w:tab w:val="right" w:leader="dot" w:pos="9014"/>
        </w:tabs>
        <w:spacing w:after="0" w:line="594" w:lineRule="exact"/>
        <w:jc w:val="both"/>
        <w:rPr>
          <w:rFonts w:ascii="Times New Roman" w:hAnsi="Times New Roman" w:eastAsia="方正仿宋_GBK"/>
          <w:color w:val="000000" w:themeColor="text1"/>
          <w:sz w:val="32"/>
          <w:szCs w:val="32"/>
          <w14:textFill>
            <w14:solidFill>
              <w14:schemeClr w14:val="tx1"/>
            </w14:solidFill>
          </w14:textFill>
        </w:rPr>
      </w:pPr>
      <w:r>
        <w:rPr>
          <w:rFonts w:hint="eastAsia" w:ascii="Times New Roman" w:hAnsi="Times New Roman" w:eastAsia="方正仿宋_GBK"/>
          <w:color w:val="000000" w:themeColor="text1"/>
          <w:sz w:val="32"/>
          <w:szCs w:val="32"/>
          <w14:textFill>
            <w14:solidFill>
              <w14:schemeClr w14:val="tx1"/>
            </w14:solidFill>
          </w14:textFill>
        </w:rPr>
        <w:t>表</w:t>
      </w:r>
      <w:r>
        <w:rPr>
          <w:rFonts w:ascii="Times New Roman" w:hAnsi="Times New Roman" w:eastAsia="方正仿宋_GBK"/>
          <w:color w:val="000000" w:themeColor="text1"/>
          <w:sz w:val="32"/>
          <w:szCs w:val="32"/>
          <w14:textFill>
            <w14:solidFill>
              <w14:schemeClr w14:val="tx1"/>
            </w14:solidFill>
          </w14:textFill>
        </w:rPr>
        <w:t>2</w:t>
      </w:r>
      <w:r>
        <w:rPr>
          <w:rFonts w:hint="eastAsia" w:ascii="Times New Roman" w:hAnsi="Times New Roman" w:eastAsia="方正仿宋_GBK"/>
          <w:color w:val="000000" w:themeColor="text1"/>
          <w:sz w:val="32"/>
          <w:szCs w:val="32"/>
          <w14:textFill>
            <w14:solidFill>
              <w14:schemeClr w14:val="tx1"/>
            </w14:solidFill>
          </w14:textFill>
        </w:rPr>
        <w:t>9：</w:t>
      </w:r>
      <w:r>
        <w:rPr>
          <w:rFonts w:ascii="Times New Roman" w:hAnsi="Times New Roman" w:eastAsia="方正仿宋_GBK"/>
          <w:color w:val="000000" w:themeColor="text1"/>
          <w:sz w:val="32"/>
          <w:szCs w:val="32"/>
          <w14:textFill>
            <w14:solidFill>
              <w14:schemeClr w14:val="tx1"/>
            </w14:solidFill>
          </w14:textFill>
        </w:rPr>
        <w:t>202</w:t>
      </w:r>
      <w:r>
        <w:rPr>
          <w:rFonts w:hint="eastAsia" w:ascii="Times New Roman" w:hAnsi="Times New Roman" w:eastAsia="方正仿宋_GBK"/>
          <w:color w:val="000000" w:themeColor="text1"/>
          <w:sz w:val="32"/>
          <w:szCs w:val="32"/>
          <w14:textFill>
            <w14:solidFill>
              <w14:schemeClr w14:val="tx1"/>
            </w14:solidFill>
          </w14:textFill>
        </w:rPr>
        <w:t>5</w:t>
      </w:r>
      <w:r>
        <w:rPr>
          <w:rFonts w:ascii="Times New Roman" w:hAnsi="Times New Roman" w:eastAsia="方正仿宋_GBK"/>
          <w:color w:val="000000" w:themeColor="text1"/>
          <w:sz w:val="32"/>
          <w:szCs w:val="32"/>
          <w14:textFill>
            <w14:solidFill>
              <w14:schemeClr w14:val="tx1"/>
            </w14:solidFill>
          </w14:textFill>
        </w:rPr>
        <w:t>年全区国有资本经营预算收支预算表</w:t>
      </w:r>
      <w:r>
        <w:rPr>
          <w:rFonts w:hint="eastAsia" w:ascii="Times New Roman" w:hAnsi="Times New Roman" w:eastAsia="方正仿宋_GBK"/>
          <w:color w:val="000000" w:themeColor="text1"/>
          <w:sz w:val="32"/>
          <w:szCs w:val="32"/>
          <w14:textFill>
            <w14:solidFill>
              <w14:schemeClr w14:val="tx1"/>
            </w14:solidFill>
          </w14:textFill>
        </w:rPr>
        <w:t>………………71</w:t>
      </w:r>
    </w:p>
    <w:p>
      <w:pPr>
        <w:pStyle w:val="8"/>
        <w:widowControl w:val="0"/>
        <w:tabs>
          <w:tab w:val="right" w:leader="dot" w:pos="9014"/>
        </w:tabs>
        <w:spacing w:after="0" w:line="594" w:lineRule="exact"/>
        <w:jc w:val="distribute"/>
        <w:rPr>
          <w:rFonts w:ascii="Times New Roman" w:hAnsi="Times New Roman" w:eastAsia="方正仿宋_GBK"/>
          <w:color w:val="000000" w:themeColor="text1"/>
          <w:sz w:val="32"/>
          <w:szCs w:val="32"/>
          <w14:textFill>
            <w14:solidFill>
              <w14:schemeClr w14:val="tx1"/>
            </w14:solidFill>
          </w14:textFill>
        </w:rPr>
      </w:pPr>
      <w:r>
        <w:rPr>
          <w:rFonts w:hint="eastAsia" w:ascii="Times New Roman" w:hAnsi="Times New Roman" w:eastAsia="方正仿宋_GBK"/>
          <w:color w:val="000000" w:themeColor="text1"/>
          <w:sz w:val="32"/>
          <w:szCs w:val="32"/>
          <w14:textFill>
            <w14:solidFill>
              <w14:schemeClr w14:val="tx1"/>
            </w14:solidFill>
          </w14:textFill>
        </w:rPr>
        <w:t>表30：2025年区级国有资本经营预算支出预算表………………73</w:t>
      </w:r>
    </w:p>
    <w:p>
      <w:pPr>
        <w:pStyle w:val="8"/>
        <w:widowControl w:val="0"/>
        <w:tabs>
          <w:tab w:val="right" w:leader="dot" w:pos="9014"/>
        </w:tabs>
        <w:spacing w:after="0" w:line="594" w:lineRule="exact"/>
        <w:jc w:val="distribute"/>
        <w:rPr>
          <w:rFonts w:ascii="Times New Roman" w:hAnsi="Times New Roman" w:eastAsia="方正仿宋_GBK"/>
          <w:color w:val="000000" w:themeColor="text1"/>
          <w:sz w:val="32"/>
          <w:szCs w:val="32"/>
          <w14:textFill>
            <w14:solidFill>
              <w14:schemeClr w14:val="tx1"/>
            </w14:solidFill>
          </w14:textFill>
        </w:rPr>
      </w:pPr>
      <w:r>
        <w:rPr>
          <w:rFonts w:hint="eastAsia" w:ascii="Times New Roman" w:hAnsi="Times New Roman" w:eastAsia="方正仿宋_GBK"/>
          <w:color w:val="000000" w:themeColor="text1"/>
          <w:sz w:val="32"/>
          <w:szCs w:val="32"/>
          <w14:textFill>
            <w14:solidFill>
              <w14:schemeClr w14:val="tx1"/>
            </w14:solidFill>
          </w14:textFill>
        </w:rPr>
        <w:t>表31：2025年区级国有资本经营预算转移支付支出预算表……74</w:t>
      </w:r>
    </w:p>
    <w:p>
      <w:pPr>
        <w:pStyle w:val="8"/>
        <w:widowControl w:val="0"/>
        <w:tabs>
          <w:tab w:val="right" w:leader="dot" w:pos="9014"/>
        </w:tabs>
        <w:spacing w:after="0" w:line="594" w:lineRule="exact"/>
        <w:jc w:val="both"/>
        <w:rPr>
          <w:rFonts w:ascii="Times New Roman" w:hAnsi="Times New Roman" w:eastAsia="方正仿宋_GBK"/>
          <w:color w:val="000000" w:themeColor="text1"/>
          <w:sz w:val="32"/>
          <w:szCs w:val="32"/>
          <w14:textFill>
            <w14:solidFill>
              <w14:schemeClr w14:val="tx1"/>
            </w14:solidFill>
          </w14:textFill>
        </w:rPr>
      </w:pPr>
      <w:r>
        <w:rPr>
          <w:rFonts w:hint="eastAsia" w:ascii="Times New Roman" w:hAnsi="Times New Roman" w:eastAsia="方正仿宋_GBK"/>
          <w:color w:val="000000" w:themeColor="text1"/>
          <w:sz w:val="32"/>
          <w:szCs w:val="32"/>
          <w14:textFill>
            <w14:solidFill>
              <w14:schemeClr w14:val="tx1"/>
            </w14:solidFill>
          </w14:textFill>
        </w:rPr>
        <w:t>表32：</w:t>
      </w:r>
      <w:r>
        <w:rPr>
          <w:rFonts w:ascii="Times New Roman" w:hAnsi="Times New Roman" w:eastAsia="方正仿宋_GBK"/>
          <w:color w:val="000000" w:themeColor="text1"/>
          <w:sz w:val="32"/>
          <w:szCs w:val="32"/>
          <w14:textFill>
            <w14:solidFill>
              <w14:schemeClr w14:val="tx1"/>
            </w14:solidFill>
          </w14:textFill>
        </w:rPr>
        <w:t>202</w:t>
      </w:r>
      <w:r>
        <w:rPr>
          <w:rFonts w:hint="eastAsia" w:ascii="Times New Roman" w:hAnsi="Times New Roman" w:eastAsia="方正仿宋_GBK"/>
          <w:color w:val="000000" w:themeColor="text1"/>
          <w:sz w:val="32"/>
          <w:szCs w:val="32"/>
          <w14:textFill>
            <w14:solidFill>
              <w14:schemeClr w14:val="tx1"/>
            </w14:solidFill>
          </w14:textFill>
        </w:rPr>
        <w:t>5</w:t>
      </w:r>
      <w:r>
        <w:rPr>
          <w:rFonts w:ascii="Times New Roman" w:hAnsi="Times New Roman" w:eastAsia="方正仿宋_GBK"/>
          <w:color w:val="000000" w:themeColor="text1"/>
          <w:sz w:val="32"/>
          <w:szCs w:val="32"/>
          <w14:textFill>
            <w14:solidFill>
              <w14:schemeClr w14:val="tx1"/>
            </w14:solidFill>
          </w14:textFill>
        </w:rPr>
        <w:t>年全区社会保险基金预算收支预算表</w:t>
      </w:r>
      <w:r>
        <w:rPr>
          <w:rFonts w:hint="eastAsia" w:ascii="Times New Roman" w:hAnsi="Times New Roman" w:eastAsia="方正仿宋_GBK"/>
          <w:color w:val="000000" w:themeColor="text1"/>
          <w:sz w:val="32"/>
          <w:szCs w:val="32"/>
          <w14:textFill>
            <w14:solidFill>
              <w14:schemeClr w14:val="tx1"/>
            </w14:solidFill>
          </w14:textFill>
        </w:rPr>
        <w:t>………………</w:t>
      </w:r>
      <w:r>
        <w:rPr>
          <w:rFonts w:ascii="Times New Roman" w:hAnsi="Times New Roman" w:eastAsia="方正仿宋_GBK"/>
          <w:color w:val="000000" w:themeColor="text1"/>
          <w:sz w:val="32"/>
          <w:szCs w:val="32"/>
          <w14:textFill>
            <w14:solidFill>
              <w14:schemeClr w14:val="tx1"/>
            </w14:solidFill>
          </w14:textFill>
        </w:rPr>
        <w:t>7</w:t>
      </w:r>
      <w:r>
        <w:rPr>
          <w:rFonts w:hint="eastAsia" w:ascii="Times New Roman" w:hAnsi="Times New Roman" w:eastAsia="方正仿宋_GBK"/>
          <w:color w:val="000000" w:themeColor="text1"/>
          <w:sz w:val="32"/>
          <w:szCs w:val="32"/>
          <w14:textFill>
            <w14:solidFill>
              <w14:schemeClr w14:val="tx1"/>
            </w14:solidFill>
          </w14:textFill>
        </w:rPr>
        <w:t>5</w:t>
      </w:r>
    </w:p>
    <w:p>
      <w:pPr>
        <w:pStyle w:val="8"/>
        <w:widowControl w:val="0"/>
        <w:tabs>
          <w:tab w:val="right" w:leader="dot" w:pos="9014"/>
        </w:tabs>
        <w:spacing w:after="0" w:line="594" w:lineRule="exact"/>
        <w:jc w:val="both"/>
        <w:rPr>
          <w:rFonts w:ascii="Times New Roman" w:hAnsi="Times New Roman" w:eastAsia="方正仿宋_GBK"/>
          <w:color w:val="000000" w:themeColor="text1"/>
          <w:sz w:val="32"/>
          <w:szCs w:val="32"/>
          <w14:textFill>
            <w14:solidFill>
              <w14:schemeClr w14:val="tx1"/>
            </w14:solidFill>
          </w14:textFill>
        </w:rPr>
      </w:pPr>
      <w:r>
        <w:rPr>
          <w:rFonts w:hint="eastAsia" w:ascii="Times New Roman" w:hAnsi="Times New Roman" w:eastAsia="方正仿宋_GBK"/>
          <w:color w:val="000000" w:themeColor="text1"/>
          <w:sz w:val="32"/>
          <w:szCs w:val="32"/>
          <w14:textFill>
            <w14:solidFill>
              <w14:schemeClr w14:val="tx1"/>
            </w14:solidFill>
          </w14:textFill>
        </w:rPr>
        <w:t>表33：</w:t>
      </w:r>
      <w:r>
        <w:rPr>
          <w:rFonts w:ascii="Times New Roman" w:hAnsi="Times New Roman" w:eastAsia="方正仿宋_GBK"/>
          <w:color w:val="000000" w:themeColor="text1"/>
          <w:sz w:val="32"/>
          <w:szCs w:val="32"/>
          <w14:textFill>
            <w14:solidFill>
              <w14:schemeClr w14:val="tx1"/>
            </w14:solidFill>
          </w14:textFill>
        </w:rPr>
        <w:t>202</w:t>
      </w:r>
      <w:r>
        <w:rPr>
          <w:rFonts w:hint="eastAsia" w:ascii="Times New Roman" w:hAnsi="Times New Roman" w:eastAsia="方正仿宋_GBK"/>
          <w:color w:val="000000" w:themeColor="text1"/>
          <w:sz w:val="32"/>
          <w:szCs w:val="32"/>
          <w14:textFill>
            <w14:solidFill>
              <w14:schemeClr w14:val="tx1"/>
            </w14:solidFill>
          </w14:textFill>
        </w:rPr>
        <w:t>5</w:t>
      </w:r>
      <w:r>
        <w:rPr>
          <w:rFonts w:ascii="Times New Roman" w:hAnsi="Times New Roman" w:eastAsia="方正仿宋_GBK"/>
          <w:color w:val="000000" w:themeColor="text1"/>
          <w:sz w:val="32"/>
          <w:szCs w:val="32"/>
          <w14:textFill>
            <w14:solidFill>
              <w14:schemeClr w14:val="tx1"/>
            </w14:solidFill>
          </w14:textFill>
        </w:rPr>
        <w:t>年全区</w:t>
      </w:r>
      <w:r>
        <w:rPr>
          <w:rFonts w:hint="eastAsia" w:ascii="方正仿宋_GBK" w:hAnsi="Times New Roman" w:eastAsia="方正仿宋_GBK"/>
          <w:color w:val="000000" w:themeColor="text1"/>
          <w:sz w:val="32"/>
          <w:szCs w:val="32"/>
          <w14:textFill>
            <w14:solidFill>
              <w14:schemeClr w14:val="tx1"/>
            </w14:solidFill>
          </w14:textFill>
        </w:rPr>
        <w:t>“</w:t>
      </w:r>
      <w:r>
        <w:rPr>
          <w:rFonts w:ascii="Times New Roman" w:hAnsi="Times New Roman" w:eastAsia="方正仿宋_GBK"/>
          <w:color w:val="000000" w:themeColor="text1"/>
          <w:sz w:val="32"/>
          <w:szCs w:val="32"/>
          <w14:textFill>
            <w14:solidFill>
              <w14:schemeClr w14:val="tx1"/>
            </w14:solidFill>
          </w14:textFill>
        </w:rPr>
        <w:t>三公</w:t>
      </w:r>
      <w:r>
        <w:rPr>
          <w:rFonts w:hint="eastAsia" w:ascii="方正仿宋_GBK" w:hAnsi="Times New Roman" w:eastAsia="方正仿宋_GBK"/>
          <w:color w:val="000000" w:themeColor="text1"/>
          <w:sz w:val="32"/>
          <w:szCs w:val="32"/>
          <w14:textFill>
            <w14:solidFill>
              <w14:schemeClr w14:val="tx1"/>
            </w14:solidFill>
          </w14:textFill>
        </w:rPr>
        <w:t>”</w:t>
      </w:r>
      <w:r>
        <w:rPr>
          <w:rFonts w:ascii="Times New Roman" w:hAnsi="Times New Roman" w:eastAsia="方正仿宋_GBK"/>
          <w:color w:val="000000" w:themeColor="text1"/>
          <w:sz w:val="32"/>
          <w:szCs w:val="32"/>
          <w14:textFill>
            <w14:solidFill>
              <w14:schemeClr w14:val="tx1"/>
            </w14:solidFill>
          </w14:textFill>
        </w:rPr>
        <w:t>经费预算表</w:t>
      </w:r>
      <w:r>
        <w:rPr>
          <w:rFonts w:hint="eastAsia" w:ascii="Times New Roman" w:hAnsi="Times New Roman" w:eastAsia="方正仿宋_GBK"/>
          <w:color w:val="000000" w:themeColor="text1"/>
          <w:sz w:val="32"/>
          <w:szCs w:val="32"/>
          <w14:textFill>
            <w14:solidFill>
              <w14:schemeClr w14:val="tx1"/>
            </w14:solidFill>
          </w14:textFill>
        </w:rPr>
        <w:t>…………………………</w:t>
      </w:r>
      <w:r>
        <w:rPr>
          <w:rFonts w:ascii="Times New Roman" w:hAnsi="Times New Roman" w:eastAsia="方正仿宋_GBK"/>
          <w:color w:val="000000" w:themeColor="text1"/>
          <w:sz w:val="32"/>
          <w:szCs w:val="32"/>
          <w14:textFill>
            <w14:solidFill>
              <w14:schemeClr w14:val="tx1"/>
            </w14:solidFill>
          </w14:textFill>
        </w:rPr>
        <w:t>7</w:t>
      </w:r>
      <w:r>
        <w:rPr>
          <w:rFonts w:hint="eastAsia" w:ascii="Times New Roman" w:hAnsi="Times New Roman" w:eastAsia="方正仿宋_GBK"/>
          <w:color w:val="000000" w:themeColor="text1"/>
          <w:sz w:val="32"/>
          <w:szCs w:val="32"/>
          <w14:textFill>
            <w14:solidFill>
              <w14:schemeClr w14:val="tx1"/>
            </w14:solidFill>
          </w14:textFill>
        </w:rPr>
        <w:t>6</w:t>
      </w:r>
    </w:p>
    <w:p>
      <w:pPr>
        <w:pStyle w:val="8"/>
        <w:widowControl w:val="0"/>
        <w:tabs>
          <w:tab w:val="right" w:leader="dot" w:pos="9014"/>
        </w:tabs>
        <w:spacing w:after="0" w:line="594" w:lineRule="exact"/>
        <w:jc w:val="both"/>
        <w:rPr>
          <w:rFonts w:ascii="Times New Roman" w:hAnsi="Times New Roman" w:eastAsia="方正仿宋_GBK"/>
          <w:color w:val="000000" w:themeColor="text1"/>
          <w:sz w:val="32"/>
          <w:szCs w:val="32"/>
          <w14:textFill>
            <w14:solidFill>
              <w14:schemeClr w14:val="tx1"/>
            </w14:solidFill>
          </w14:textFill>
        </w:rPr>
      </w:pPr>
      <w:r>
        <w:rPr>
          <w:rFonts w:hint="eastAsia" w:ascii="Times New Roman" w:hAnsi="Times New Roman" w:eastAsia="方正黑体_GBK"/>
          <w:color w:val="000000" w:themeColor="text1"/>
          <w:sz w:val="32"/>
          <w:szCs w:val="32"/>
          <w14:textFill>
            <w14:solidFill>
              <w14:schemeClr w14:val="tx1"/>
            </w14:solidFill>
          </w14:textFill>
        </w:rPr>
        <w:t>第三部分：债务管控情况</w:t>
      </w:r>
    </w:p>
    <w:p>
      <w:pPr>
        <w:pStyle w:val="8"/>
        <w:widowControl w:val="0"/>
        <w:tabs>
          <w:tab w:val="right" w:leader="dot" w:pos="9014"/>
        </w:tabs>
        <w:spacing w:after="0" w:line="594" w:lineRule="exact"/>
        <w:jc w:val="both"/>
        <w:rPr>
          <w:rFonts w:ascii="Times New Roman" w:hAnsi="Times New Roman" w:eastAsia="方正仿宋_GBK"/>
          <w:color w:val="000000" w:themeColor="text1"/>
          <w:sz w:val="32"/>
          <w:szCs w:val="32"/>
          <w14:textFill>
            <w14:solidFill>
              <w14:schemeClr w14:val="tx1"/>
            </w14:solidFill>
          </w14:textFill>
        </w:rPr>
      </w:pPr>
      <w:r>
        <w:rPr>
          <w:rFonts w:hint="eastAsia" w:ascii="Times New Roman" w:hAnsi="Times New Roman" w:eastAsia="方正仿宋_GBK"/>
          <w:color w:val="000000" w:themeColor="text1"/>
          <w:sz w:val="32"/>
          <w:szCs w:val="32"/>
          <w14:textFill>
            <w14:solidFill>
              <w14:schemeClr w14:val="tx1"/>
            </w14:solidFill>
          </w14:textFill>
        </w:rPr>
        <w:t>表</w:t>
      </w:r>
      <w:r>
        <w:rPr>
          <w:rFonts w:ascii="Times New Roman" w:hAnsi="Times New Roman" w:eastAsia="方正仿宋_GBK"/>
          <w:color w:val="000000" w:themeColor="text1"/>
          <w:sz w:val="32"/>
          <w:szCs w:val="32"/>
          <w14:textFill>
            <w14:solidFill>
              <w14:schemeClr w14:val="tx1"/>
            </w14:solidFill>
          </w14:textFill>
        </w:rPr>
        <w:t>3</w:t>
      </w:r>
      <w:r>
        <w:rPr>
          <w:rFonts w:hint="eastAsia" w:ascii="Times New Roman" w:hAnsi="Times New Roman" w:eastAsia="方正仿宋_GBK"/>
          <w:color w:val="000000" w:themeColor="text1"/>
          <w:sz w:val="32"/>
          <w:szCs w:val="32"/>
          <w14:textFill>
            <w14:solidFill>
              <w14:schemeClr w14:val="tx1"/>
            </w14:solidFill>
          </w14:textFill>
        </w:rPr>
        <w:t>4：</w:t>
      </w:r>
      <w:r>
        <w:rPr>
          <w:rFonts w:ascii="Times New Roman" w:hAnsi="Times New Roman" w:eastAsia="方正仿宋_GBK"/>
          <w:color w:val="000000" w:themeColor="text1"/>
          <w:sz w:val="32"/>
          <w:szCs w:val="32"/>
          <w14:textFill>
            <w14:solidFill>
              <w14:schemeClr w14:val="tx1"/>
            </w14:solidFill>
          </w14:textFill>
        </w:rPr>
        <w:t>202</w:t>
      </w:r>
      <w:r>
        <w:rPr>
          <w:rFonts w:hint="eastAsia" w:ascii="Times New Roman" w:hAnsi="Times New Roman" w:eastAsia="方正仿宋_GBK"/>
          <w:color w:val="000000" w:themeColor="text1"/>
          <w:sz w:val="32"/>
          <w:szCs w:val="32"/>
          <w14:textFill>
            <w14:solidFill>
              <w14:schemeClr w14:val="tx1"/>
            </w14:solidFill>
          </w14:textFill>
        </w:rPr>
        <w:t>4</w:t>
      </w:r>
      <w:r>
        <w:rPr>
          <w:rFonts w:ascii="Times New Roman" w:hAnsi="Times New Roman" w:eastAsia="方正仿宋_GBK"/>
          <w:color w:val="000000" w:themeColor="text1"/>
          <w:sz w:val="32"/>
          <w:szCs w:val="32"/>
          <w14:textFill>
            <w14:solidFill>
              <w14:schemeClr w14:val="tx1"/>
            </w14:solidFill>
          </w14:textFill>
        </w:rPr>
        <w:t>年地方政府债务限额及余额情况表</w:t>
      </w:r>
      <w:r>
        <w:rPr>
          <w:rFonts w:hint="eastAsia" w:ascii="Times New Roman" w:hAnsi="Times New Roman" w:eastAsia="方正仿宋_GBK"/>
          <w:color w:val="000000" w:themeColor="text1"/>
          <w:sz w:val="32"/>
          <w:szCs w:val="32"/>
          <w14:textFill>
            <w14:solidFill>
              <w14:schemeClr w14:val="tx1"/>
            </w14:solidFill>
          </w14:textFill>
        </w:rPr>
        <w:t>…………………</w:t>
      </w:r>
      <w:r>
        <w:rPr>
          <w:rFonts w:ascii="Times New Roman" w:hAnsi="Times New Roman" w:eastAsia="方正仿宋_GBK"/>
          <w:color w:val="000000" w:themeColor="text1"/>
          <w:sz w:val="32"/>
          <w:szCs w:val="32"/>
          <w14:textFill>
            <w14:solidFill>
              <w14:schemeClr w14:val="tx1"/>
            </w14:solidFill>
          </w14:textFill>
        </w:rPr>
        <w:t>7</w:t>
      </w:r>
      <w:r>
        <w:rPr>
          <w:rFonts w:hint="eastAsia" w:ascii="Times New Roman" w:hAnsi="Times New Roman" w:eastAsia="方正仿宋_GBK"/>
          <w:color w:val="000000" w:themeColor="text1"/>
          <w:sz w:val="32"/>
          <w:szCs w:val="32"/>
          <w14:textFill>
            <w14:solidFill>
              <w14:schemeClr w14:val="tx1"/>
            </w14:solidFill>
          </w14:textFill>
        </w:rPr>
        <w:t>7</w:t>
      </w:r>
    </w:p>
    <w:p>
      <w:pPr>
        <w:pStyle w:val="8"/>
        <w:widowControl w:val="0"/>
        <w:tabs>
          <w:tab w:val="right" w:leader="dot" w:pos="9014"/>
        </w:tabs>
        <w:spacing w:after="0" w:line="594" w:lineRule="exact"/>
        <w:jc w:val="distribute"/>
        <w:rPr>
          <w:rFonts w:ascii="Times New Roman" w:hAnsi="Times New Roman" w:eastAsia="方正仿宋_GBK"/>
          <w:color w:val="000000" w:themeColor="text1"/>
          <w:sz w:val="32"/>
          <w:szCs w:val="32"/>
          <w14:textFill>
            <w14:solidFill>
              <w14:schemeClr w14:val="tx1"/>
            </w14:solidFill>
          </w14:textFill>
        </w:rPr>
      </w:pPr>
      <w:r>
        <w:rPr>
          <w:rFonts w:hint="eastAsia" w:ascii="Times New Roman" w:hAnsi="Times New Roman" w:eastAsia="方正仿宋_GBK"/>
          <w:color w:val="000000" w:themeColor="text1"/>
          <w:sz w:val="32"/>
          <w:szCs w:val="32"/>
          <w14:textFill>
            <w14:solidFill>
              <w14:schemeClr w14:val="tx1"/>
            </w14:solidFill>
          </w14:textFill>
        </w:rPr>
        <w:t>表</w:t>
      </w:r>
      <w:r>
        <w:rPr>
          <w:rFonts w:ascii="Times New Roman" w:hAnsi="Times New Roman" w:eastAsia="方正仿宋_GBK"/>
          <w:color w:val="000000" w:themeColor="text1"/>
          <w:sz w:val="32"/>
          <w:szCs w:val="32"/>
          <w14:textFill>
            <w14:solidFill>
              <w14:schemeClr w14:val="tx1"/>
            </w14:solidFill>
          </w14:textFill>
        </w:rPr>
        <w:t>3</w:t>
      </w:r>
      <w:r>
        <w:rPr>
          <w:rFonts w:hint="eastAsia" w:ascii="Times New Roman" w:hAnsi="Times New Roman" w:eastAsia="方正仿宋_GBK"/>
          <w:color w:val="000000" w:themeColor="text1"/>
          <w:sz w:val="32"/>
          <w:szCs w:val="32"/>
          <w14:textFill>
            <w14:solidFill>
              <w14:schemeClr w14:val="tx1"/>
            </w14:solidFill>
          </w14:textFill>
        </w:rPr>
        <w:t>5：</w:t>
      </w:r>
      <w:r>
        <w:rPr>
          <w:rFonts w:ascii="Times New Roman" w:hAnsi="Times New Roman" w:eastAsia="方正仿宋_GBK"/>
          <w:color w:val="000000" w:themeColor="text1"/>
          <w:sz w:val="32"/>
          <w:szCs w:val="32"/>
          <w14:textFill>
            <w14:solidFill>
              <w14:schemeClr w14:val="tx1"/>
            </w14:solidFill>
          </w14:textFill>
        </w:rPr>
        <w:t>202</w:t>
      </w:r>
      <w:r>
        <w:rPr>
          <w:rFonts w:hint="eastAsia" w:ascii="Times New Roman" w:hAnsi="Times New Roman" w:eastAsia="方正仿宋_GBK"/>
          <w:color w:val="000000" w:themeColor="text1"/>
          <w:sz w:val="32"/>
          <w:szCs w:val="32"/>
          <w14:textFill>
            <w14:solidFill>
              <w14:schemeClr w14:val="tx1"/>
            </w14:solidFill>
          </w14:textFill>
        </w:rPr>
        <w:t>4</w:t>
      </w:r>
      <w:r>
        <w:rPr>
          <w:rFonts w:ascii="Times New Roman" w:hAnsi="Times New Roman" w:eastAsia="方正仿宋_GBK"/>
          <w:color w:val="000000" w:themeColor="text1"/>
          <w:sz w:val="32"/>
          <w:szCs w:val="32"/>
          <w14:textFill>
            <w14:solidFill>
              <w14:schemeClr w14:val="tx1"/>
            </w14:solidFill>
          </w14:textFill>
        </w:rPr>
        <w:t>年和202</w:t>
      </w:r>
      <w:r>
        <w:rPr>
          <w:rFonts w:hint="eastAsia" w:ascii="Times New Roman" w:hAnsi="Times New Roman" w:eastAsia="方正仿宋_GBK"/>
          <w:color w:val="000000" w:themeColor="text1"/>
          <w:sz w:val="32"/>
          <w:szCs w:val="32"/>
          <w14:textFill>
            <w14:solidFill>
              <w14:schemeClr w14:val="tx1"/>
            </w14:solidFill>
          </w14:textFill>
        </w:rPr>
        <w:t>5</w:t>
      </w:r>
      <w:r>
        <w:rPr>
          <w:rFonts w:ascii="Times New Roman" w:hAnsi="Times New Roman" w:eastAsia="方正仿宋_GBK"/>
          <w:color w:val="000000" w:themeColor="text1"/>
          <w:sz w:val="32"/>
          <w:szCs w:val="32"/>
          <w14:textFill>
            <w14:solidFill>
              <w14:schemeClr w14:val="tx1"/>
            </w14:solidFill>
          </w14:textFill>
        </w:rPr>
        <w:t>年地方政府一般债务情况表</w:t>
      </w:r>
      <w:r>
        <w:rPr>
          <w:rFonts w:hint="eastAsia" w:ascii="Times New Roman" w:hAnsi="Times New Roman" w:eastAsia="方正仿宋_GBK"/>
          <w:color w:val="000000" w:themeColor="text1"/>
          <w:sz w:val="32"/>
          <w:szCs w:val="32"/>
          <w14:textFill>
            <w14:solidFill>
              <w14:schemeClr w14:val="tx1"/>
            </w14:solidFill>
          </w14:textFill>
        </w:rPr>
        <w:t xml:space="preserve"> ……………</w:t>
      </w:r>
      <w:r>
        <w:rPr>
          <w:rFonts w:ascii="Times New Roman" w:hAnsi="Times New Roman" w:eastAsia="方正仿宋_GBK"/>
          <w:color w:val="000000" w:themeColor="text1"/>
          <w:sz w:val="32"/>
          <w:szCs w:val="32"/>
          <w14:textFill>
            <w14:solidFill>
              <w14:schemeClr w14:val="tx1"/>
            </w14:solidFill>
          </w14:textFill>
        </w:rPr>
        <w:t>7</w:t>
      </w:r>
      <w:r>
        <w:rPr>
          <w:rFonts w:hint="eastAsia" w:ascii="Times New Roman" w:hAnsi="Times New Roman" w:eastAsia="方正仿宋_GBK"/>
          <w:color w:val="000000" w:themeColor="text1"/>
          <w:sz w:val="32"/>
          <w:szCs w:val="32"/>
          <w14:textFill>
            <w14:solidFill>
              <w14:schemeClr w14:val="tx1"/>
            </w14:solidFill>
          </w14:textFill>
        </w:rPr>
        <w:t>8</w:t>
      </w:r>
    </w:p>
    <w:p>
      <w:pPr>
        <w:pStyle w:val="8"/>
        <w:widowControl w:val="0"/>
        <w:tabs>
          <w:tab w:val="right" w:leader="dot" w:pos="9014"/>
        </w:tabs>
        <w:spacing w:after="0" w:line="594" w:lineRule="exact"/>
        <w:jc w:val="distribute"/>
        <w:rPr>
          <w:rFonts w:ascii="Times New Roman" w:hAnsi="Times New Roman" w:eastAsia="方正仿宋_GBK"/>
          <w:color w:val="000000" w:themeColor="text1"/>
          <w:sz w:val="32"/>
          <w:szCs w:val="32"/>
          <w14:textFill>
            <w14:solidFill>
              <w14:schemeClr w14:val="tx1"/>
            </w14:solidFill>
          </w14:textFill>
        </w:rPr>
      </w:pPr>
      <w:r>
        <w:rPr>
          <w:rFonts w:hint="eastAsia" w:ascii="Times New Roman" w:hAnsi="Times New Roman" w:eastAsia="方正仿宋_GBK"/>
          <w:color w:val="000000" w:themeColor="text1"/>
          <w:sz w:val="32"/>
          <w:szCs w:val="32"/>
          <w14:textFill>
            <w14:solidFill>
              <w14:schemeClr w14:val="tx1"/>
            </w14:solidFill>
          </w14:textFill>
        </w:rPr>
        <w:t>表</w:t>
      </w:r>
      <w:r>
        <w:rPr>
          <w:rFonts w:ascii="Times New Roman" w:hAnsi="Times New Roman" w:eastAsia="方正仿宋_GBK"/>
          <w:color w:val="000000" w:themeColor="text1"/>
          <w:sz w:val="32"/>
          <w:szCs w:val="32"/>
          <w14:textFill>
            <w14:solidFill>
              <w14:schemeClr w14:val="tx1"/>
            </w14:solidFill>
          </w14:textFill>
        </w:rPr>
        <w:t>3</w:t>
      </w:r>
      <w:r>
        <w:rPr>
          <w:rFonts w:hint="eastAsia" w:ascii="Times New Roman" w:hAnsi="Times New Roman" w:eastAsia="方正仿宋_GBK"/>
          <w:color w:val="000000" w:themeColor="text1"/>
          <w:sz w:val="32"/>
          <w:szCs w:val="32"/>
          <w14:textFill>
            <w14:solidFill>
              <w14:schemeClr w14:val="tx1"/>
            </w14:solidFill>
          </w14:textFill>
        </w:rPr>
        <w:t>6：</w:t>
      </w:r>
      <w:r>
        <w:rPr>
          <w:rFonts w:ascii="Times New Roman" w:hAnsi="Times New Roman" w:eastAsia="方正仿宋_GBK"/>
          <w:color w:val="000000" w:themeColor="text1"/>
          <w:sz w:val="32"/>
          <w:szCs w:val="32"/>
          <w14:textFill>
            <w14:solidFill>
              <w14:schemeClr w14:val="tx1"/>
            </w14:solidFill>
          </w14:textFill>
        </w:rPr>
        <w:t>202</w:t>
      </w:r>
      <w:r>
        <w:rPr>
          <w:rFonts w:hint="eastAsia" w:ascii="Times New Roman" w:hAnsi="Times New Roman" w:eastAsia="方正仿宋_GBK"/>
          <w:color w:val="000000" w:themeColor="text1"/>
          <w:sz w:val="32"/>
          <w:szCs w:val="32"/>
          <w14:textFill>
            <w14:solidFill>
              <w14:schemeClr w14:val="tx1"/>
            </w14:solidFill>
          </w14:textFill>
        </w:rPr>
        <w:t>4</w:t>
      </w:r>
      <w:r>
        <w:rPr>
          <w:rFonts w:ascii="Times New Roman" w:hAnsi="Times New Roman" w:eastAsia="方正仿宋_GBK"/>
          <w:color w:val="000000" w:themeColor="text1"/>
          <w:sz w:val="32"/>
          <w:szCs w:val="32"/>
          <w14:textFill>
            <w14:solidFill>
              <w14:schemeClr w14:val="tx1"/>
            </w14:solidFill>
          </w14:textFill>
        </w:rPr>
        <w:t>年和202</w:t>
      </w:r>
      <w:r>
        <w:rPr>
          <w:rFonts w:hint="eastAsia" w:ascii="Times New Roman" w:hAnsi="Times New Roman" w:eastAsia="方正仿宋_GBK"/>
          <w:color w:val="000000" w:themeColor="text1"/>
          <w:sz w:val="32"/>
          <w:szCs w:val="32"/>
          <w14:textFill>
            <w14:solidFill>
              <w14:schemeClr w14:val="tx1"/>
            </w14:solidFill>
          </w14:textFill>
        </w:rPr>
        <w:t>5</w:t>
      </w:r>
      <w:r>
        <w:rPr>
          <w:rFonts w:ascii="Times New Roman" w:hAnsi="Times New Roman" w:eastAsia="方正仿宋_GBK"/>
          <w:color w:val="000000" w:themeColor="text1"/>
          <w:sz w:val="32"/>
          <w:szCs w:val="32"/>
          <w14:textFill>
            <w14:solidFill>
              <w14:schemeClr w14:val="tx1"/>
            </w14:solidFill>
          </w14:textFill>
        </w:rPr>
        <w:t>年地方政府专项债务情况表</w:t>
      </w:r>
      <w:r>
        <w:rPr>
          <w:rFonts w:hint="eastAsia" w:ascii="Times New Roman" w:hAnsi="Times New Roman" w:eastAsia="方正仿宋_GBK"/>
          <w:color w:val="000000" w:themeColor="text1"/>
          <w:sz w:val="32"/>
          <w:szCs w:val="32"/>
          <w14:textFill>
            <w14:solidFill>
              <w14:schemeClr w14:val="tx1"/>
            </w14:solidFill>
          </w14:textFill>
        </w:rPr>
        <w:t xml:space="preserve"> ……………</w:t>
      </w:r>
      <w:r>
        <w:rPr>
          <w:rFonts w:ascii="Times New Roman" w:hAnsi="Times New Roman" w:eastAsia="方正仿宋_GBK"/>
          <w:color w:val="000000" w:themeColor="text1"/>
          <w:sz w:val="32"/>
          <w:szCs w:val="32"/>
          <w14:textFill>
            <w14:solidFill>
              <w14:schemeClr w14:val="tx1"/>
            </w14:solidFill>
          </w14:textFill>
        </w:rPr>
        <w:t>7</w:t>
      </w:r>
      <w:r>
        <w:rPr>
          <w:rFonts w:hint="eastAsia" w:ascii="Times New Roman" w:hAnsi="Times New Roman" w:eastAsia="方正仿宋_GBK"/>
          <w:color w:val="000000" w:themeColor="text1"/>
          <w:sz w:val="32"/>
          <w:szCs w:val="32"/>
          <w14:textFill>
            <w14:solidFill>
              <w14:schemeClr w14:val="tx1"/>
            </w14:solidFill>
          </w14:textFill>
        </w:rPr>
        <w:t>9</w:t>
      </w:r>
    </w:p>
    <w:p>
      <w:pPr>
        <w:pStyle w:val="8"/>
        <w:widowControl w:val="0"/>
        <w:tabs>
          <w:tab w:val="right" w:leader="dot" w:pos="9014"/>
        </w:tabs>
        <w:spacing w:after="0" w:line="594" w:lineRule="exact"/>
        <w:jc w:val="both"/>
        <w:rPr>
          <w:rFonts w:ascii="Times New Roman" w:hAnsi="Times New Roman" w:eastAsia="方正仿宋_GBK"/>
          <w:color w:val="000000" w:themeColor="text1"/>
          <w:sz w:val="32"/>
          <w:szCs w:val="32"/>
          <w14:textFill>
            <w14:solidFill>
              <w14:schemeClr w14:val="tx1"/>
            </w14:solidFill>
          </w14:textFill>
        </w:rPr>
      </w:pPr>
      <w:r>
        <w:rPr>
          <w:rFonts w:hint="eastAsia" w:ascii="Times New Roman" w:hAnsi="Times New Roman" w:eastAsia="方正仿宋_GBK"/>
          <w:color w:val="000000" w:themeColor="text1"/>
          <w:sz w:val="32"/>
          <w:szCs w:val="32"/>
          <w14:textFill>
            <w14:solidFill>
              <w14:schemeClr w14:val="tx1"/>
            </w14:solidFill>
          </w14:textFill>
        </w:rPr>
        <w:t>表</w:t>
      </w:r>
      <w:r>
        <w:rPr>
          <w:rFonts w:ascii="Times New Roman" w:hAnsi="Times New Roman" w:eastAsia="方正仿宋_GBK"/>
          <w:color w:val="000000" w:themeColor="text1"/>
          <w:sz w:val="32"/>
          <w:szCs w:val="32"/>
          <w14:textFill>
            <w14:solidFill>
              <w14:schemeClr w14:val="tx1"/>
            </w14:solidFill>
          </w14:textFill>
        </w:rPr>
        <w:t>3</w:t>
      </w:r>
      <w:r>
        <w:rPr>
          <w:rFonts w:hint="eastAsia" w:ascii="Times New Roman" w:hAnsi="Times New Roman" w:eastAsia="方正仿宋_GBK"/>
          <w:color w:val="000000" w:themeColor="text1"/>
          <w:sz w:val="32"/>
          <w:szCs w:val="32"/>
          <w14:textFill>
            <w14:solidFill>
              <w14:schemeClr w14:val="tx1"/>
            </w14:solidFill>
          </w14:textFill>
        </w:rPr>
        <w:t>7：</w:t>
      </w:r>
      <w:r>
        <w:rPr>
          <w:rFonts w:ascii="Times New Roman" w:hAnsi="Times New Roman" w:eastAsia="方正仿宋_GBK"/>
          <w:color w:val="000000" w:themeColor="text1"/>
          <w:sz w:val="32"/>
          <w:szCs w:val="32"/>
          <w14:textFill>
            <w14:solidFill>
              <w14:schemeClr w14:val="tx1"/>
            </w14:solidFill>
          </w14:textFill>
        </w:rPr>
        <w:t>202</w:t>
      </w:r>
      <w:r>
        <w:rPr>
          <w:rFonts w:hint="eastAsia" w:ascii="Times New Roman" w:hAnsi="Times New Roman" w:eastAsia="方正仿宋_GBK"/>
          <w:color w:val="000000" w:themeColor="text1"/>
          <w:sz w:val="32"/>
          <w:szCs w:val="32"/>
          <w14:textFill>
            <w14:solidFill>
              <w14:schemeClr w14:val="tx1"/>
            </w14:solidFill>
          </w14:textFill>
        </w:rPr>
        <w:t>4</w:t>
      </w:r>
      <w:r>
        <w:rPr>
          <w:rFonts w:ascii="Times New Roman" w:hAnsi="Times New Roman" w:eastAsia="方正仿宋_GBK"/>
          <w:color w:val="000000" w:themeColor="text1"/>
          <w:sz w:val="32"/>
          <w:szCs w:val="32"/>
          <w14:textFill>
            <w14:solidFill>
              <w14:schemeClr w14:val="tx1"/>
            </w14:solidFill>
          </w14:textFill>
        </w:rPr>
        <w:t>年和202</w:t>
      </w:r>
      <w:r>
        <w:rPr>
          <w:rFonts w:hint="eastAsia" w:ascii="Times New Roman" w:hAnsi="Times New Roman" w:eastAsia="方正仿宋_GBK"/>
          <w:color w:val="000000" w:themeColor="text1"/>
          <w:sz w:val="32"/>
          <w:szCs w:val="32"/>
          <w14:textFill>
            <w14:solidFill>
              <w14:schemeClr w14:val="tx1"/>
            </w14:solidFill>
          </w14:textFill>
        </w:rPr>
        <w:t>5</w:t>
      </w:r>
      <w:r>
        <w:rPr>
          <w:rFonts w:ascii="Times New Roman" w:hAnsi="Times New Roman" w:eastAsia="方正仿宋_GBK"/>
          <w:color w:val="000000" w:themeColor="text1"/>
          <w:sz w:val="32"/>
          <w:szCs w:val="32"/>
          <w14:textFill>
            <w14:solidFill>
              <w14:schemeClr w14:val="tx1"/>
            </w14:solidFill>
          </w14:textFill>
        </w:rPr>
        <w:t>年地方政府债券发行及还本付息情况表</w:t>
      </w:r>
    </w:p>
    <w:p>
      <w:pPr>
        <w:pStyle w:val="8"/>
        <w:widowControl w:val="0"/>
        <w:tabs>
          <w:tab w:val="right" w:leader="dot" w:pos="9014"/>
        </w:tabs>
        <w:spacing w:after="0" w:line="594" w:lineRule="exact"/>
        <w:jc w:val="distribute"/>
        <w:rPr>
          <w:rFonts w:ascii="Times New Roman" w:hAnsi="Times New Roman" w:eastAsia="方正仿宋_GBK"/>
          <w:color w:val="000000" w:themeColor="text1"/>
          <w:sz w:val="32"/>
          <w:szCs w:val="32"/>
          <w14:textFill>
            <w14:solidFill>
              <w14:schemeClr w14:val="tx1"/>
            </w14:solidFill>
          </w14:textFill>
        </w:rPr>
      </w:pPr>
      <w:r>
        <w:rPr>
          <w:rFonts w:hint="eastAsia" w:ascii="Times New Roman" w:hAnsi="Times New Roman" w:eastAsia="方正仿宋_GBK"/>
          <w:color w:val="000000" w:themeColor="text1"/>
          <w:sz w:val="32"/>
          <w:szCs w:val="32"/>
          <w14:textFill>
            <w14:solidFill>
              <w14:schemeClr w14:val="tx1"/>
            </w14:solidFill>
          </w14:textFill>
        </w:rPr>
        <w:t>………………………………………………………………………80</w:t>
      </w:r>
    </w:p>
    <w:p>
      <w:pPr>
        <w:pStyle w:val="8"/>
        <w:widowControl w:val="0"/>
        <w:tabs>
          <w:tab w:val="right" w:leader="dot" w:pos="9014"/>
        </w:tabs>
        <w:spacing w:after="0" w:line="594" w:lineRule="exact"/>
        <w:jc w:val="distribute"/>
        <w:rPr>
          <w:rFonts w:ascii="Times New Roman" w:hAnsi="Times New Roman" w:eastAsia="方正仿宋_GBK"/>
          <w:color w:val="000000" w:themeColor="text1"/>
          <w:sz w:val="32"/>
          <w:szCs w:val="32"/>
          <w14:textFill>
            <w14:solidFill>
              <w14:schemeClr w14:val="tx1"/>
            </w14:solidFill>
          </w14:textFill>
        </w:rPr>
      </w:pPr>
      <w:r>
        <w:rPr>
          <w:rFonts w:hint="eastAsia" w:ascii="Times New Roman" w:hAnsi="Times New Roman" w:eastAsia="方正仿宋_GBK"/>
          <w:color w:val="000000" w:themeColor="text1"/>
          <w:sz w:val="32"/>
          <w:szCs w:val="32"/>
          <w14:textFill>
            <w14:solidFill>
              <w14:schemeClr w14:val="tx1"/>
            </w14:solidFill>
          </w14:textFill>
        </w:rPr>
        <w:t>表</w:t>
      </w:r>
      <w:r>
        <w:rPr>
          <w:rFonts w:ascii="Times New Roman" w:hAnsi="Times New Roman" w:eastAsia="方正仿宋_GBK"/>
          <w:color w:val="000000" w:themeColor="text1"/>
          <w:sz w:val="32"/>
          <w:szCs w:val="32"/>
          <w14:textFill>
            <w14:solidFill>
              <w14:schemeClr w14:val="tx1"/>
            </w14:solidFill>
          </w14:textFill>
        </w:rPr>
        <w:t>3</w:t>
      </w:r>
      <w:r>
        <w:rPr>
          <w:rFonts w:hint="eastAsia" w:ascii="Times New Roman" w:hAnsi="Times New Roman" w:eastAsia="方正仿宋_GBK"/>
          <w:color w:val="000000" w:themeColor="text1"/>
          <w:sz w:val="32"/>
          <w:szCs w:val="32"/>
          <w14:textFill>
            <w14:solidFill>
              <w14:schemeClr w14:val="tx1"/>
            </w14:solidFill>
          </w14:textFill>
        </w:rPr>
        <w:t>8：2024年地方政府债务还本付息执行情况表………………81</w:t>
      </w:r>
    </w:p>
    <w:p>
      <w:pPr>
        <w:spacing w:after="0" w:line="594" w:lineRule="exact"/>
        <w:rPr>
          <w:rFonts w:eastAsia="方正仿宋_GBK"/>
        </w:rPr>
      </w:pPr>
      <w:r>
        <w:rPr>
          <w:rFonts w:hint="eastAsia" w:ascii="Times New Roman" w:hAnsi="Times New Roman" w:eastAsia="方正仿宋_GBK"/>
          <w:color w:val="000000" w:themeColor="text1"/>
          <w:sz w:val="32"/>
          <w:szCs w:val="32"/>
          <w14:textFill>
            <w14:solidFill>
              <w14:schemeClr w14:val="tx1"/>
            </w14:solidFill>
          </w14:textFill>
        </w:rPr>
        <w:t>表</w:t>
      </w:r>
      <w:r>
        <w:rPr>
          <w:rFonts w:ascii="Times New Roman" w:hAnsi="Times New Roman" w:eastAsia="方正仿宋_GBK"/>
          <w:color w:val="000000" w:themeColor="text1"/>
          <w:sz w:val="32"/>
          <w:szCs w:val="32"/>
          <w14:textFill>
            <w14:solidFill>
              <w14:schemeClr w14:val="tx1"/>
            </w14:solidFill>
          </w14:textFill>
        </w:rPr>
        <w:t>3</w:t>
      </w:r>
      <w:r>
        <w:rPr>
          <w:rFonts w:hint="eastAsia" w:ascii="Times New Roman" w:hAnsi="Times New Roman" w:eastAsia="方正仿宋_GBK"/>
          <w:color w:val="000000" w:themeColor="text1"/>
          <w:sz w:val="32"/>
          <w:szCs w:val="32"/>
          <w14:textFill>
            <w14:solidFill>
              <w14:schemeClr w14:val="tx1"/>
            </w14:solidFill>
          </w14:textFill>
        </w:rPr>
        <w:t>9：2025年地方政府债务还本付息计划情况表………………82</w:t>
      </w:r>
    </w:p>
    <w:p>
      <w:pPr>
        <w:pStyle w:val="8"/>
        <w:widowControl w:val="0"/>
        <w:tabs>
          <w:tab w:val="right" w:leader="dot" w:pos="9014"/>
        </w:tabs>
        <w:spacing w:after="0" w:line="594" w:lineRule="exact"/>
        <w:jc w:val="distribute"/>
        <w:rPr>
          <w:rFonts w:ascii="Times New Roman" w:hAnsi="Times New Roman" w:eastAsia="方正仿宋_GBK"/>
          <w:color w:val="000000" w:themeColor="text1"/>
          <w:sz w:val="32"/>
          <w:szCs w:val="32"/>
          <w14:textFill>
            <w14:solidFill>
              <w14:schemeClr w14:val="tx1"/>
            </w14:solidFill>
          </w14:textFill>
        </w:rPr>
      </w:pPr>
      <w:r>
        <w:rPr>
          <w:rFonts w:hint="eastAsia" w:ascii="Times New Roman" w:hAnsi="Times New Roman" w:eastAsia="方正仿宋_GBK"/>
          <w:color w:val="000000" w:themeColor="text1"/>
          <w:sz w:val="32"/>
          <w:szCs w:val="32"/>
          <w14:textFill>
            <w14:solidFill>
              <w14:schemeClr w14:val="tx1"/>
            </w14:solidFill>
          </w14:textFill>
        </w:rPr>
        <w:t>表40：</w:t>
      </w:r>
      <w:r>
        <w:rPr>
          <w:rFonts w:ascii="Times New Roman" w:hAnsi="Times New Roman" w:eastAsia="方正仿宋_GBK"/>
          <w:color w:val="000000" w:themeColor="text1"/>
          <w:sz w:val="32"/>
          <w:szCs w:val="32"/>
          <w14:textFill>
            <w14:solidFill>
              <w14:schemeClr w14:val="tx1"/>
            </w14:solidFill>
          </w14:textFill>
        </w:rPr>
        <w:t>大渡口区202</w:t>
      </w:r>
      <w:r>
        <w:rPr>
          <w:rFonts w:hint="eastAsia" w:ascii="Times New Roman" w:hAnsi="Times New Roman" w:eastAsia="方正仿宋_GBK"/>
          <w:color w:val="000000" w:themeColor="text1"/>
          <w:sz w:val="32"/>
          <w:szCs w:val="32"/>
          <w14:textFill>
            <w14:solidFill>
              <w14:schemeClr w14:val="tx1"/>
            </w14:solidFill>
          </w14:textFill>
        </w:rPr>
        <w:t>5</w:t>
      </w:r>
      <w:r>
        <w:rPr>
          <w:rFonts w:ascii="Times New Roman" w:hAnsi="Times New Roman" w:eastAsia="方正仿宋_GBK"/>
          <w:color w:val="000000" w:themeColor="text1"/>
          <w:sz w:val="32"/>
          <w:szCs w:val="32"/>
          <w14:textFill>
            <w14:solidFill>
              <w14:schemeClr w14:val="tx1"/>
            </w14:solidFill>
          </w14:textFill>
        </w:rPr>
        <w:t>年地方政府债务指标表</w:t>
      </w:r>
      <w:r>
        <w:rPr>
          <w:rFonts w:hint="eastAsia" w:ascii="Times New Roman" w:hAnsi="Times New Roman" w:eastAsia="方正仿宋_GBK"/>
          <w:color w:val="000000" w:themeColor="text1"/>
          <w:sz w:val="32"/>
          <w:szCs w:val="32"/>
          <w14:textFill>
            <w14:solidFill>
              <w14:schemeClr w14:val="tx1"/>
            </w14:solidFill>
          </w14:textFill>
        </w:rPr>
        <w:t xml:space="preserve"> …………………83</w:t>
      </w:r>
    </w:p>
    <w:p>
      <w:pPr>
        <w:pStyle w:val="8"/>
        <w:widowControl w:val="0"/>
        <w:tabs>
          <w:tab w:val="right" w:leader="dot" w:pos="9014"/>
        </w:tabs>
        <w:spacing w:after="0" w:line="594" w:lineRule="exact"/>
        <w:jc w:val="distribute"/>
        <w:rPr>
          <w:rFonts w:ascii="Times New Roman" w:hAnsi="Times New Roman" w:eastAsia="方正仿宋_GBK"/>
          <w:color w:val="000000" w:themeColor="text1"/>
          <w:sz w:val="32"/>
          <w:szCs w:val="32"/>
          <w14:textFill>
            <w14:solidFill>
              <w14:schemeClr w14:val="tx1"/>
            </w14:solidFill>
          </w14:textFill>
        </w:rPr>
      </w:pPr>
      <w:r>
        <w:rPr>
          <w:rFonts w:hint="eastAsia" w:ascii="Times New Roman" w:hAnsi="Times New Roman" w:eastAsia="方正仿宋_GBK"/>
          <w:color w:val="000000" w:themeColor="text1"/>
          <w:sz w:val="32"/>
          <w:szCs w:val="32"/>
          <w14:textFill>
            <w14:solidFill>
              <w14:schemeClr w14:val="tx1"/>
            </w14:solidFill>
          </w14:textFill>
        </w:rPr>
        <w:t>表41：</w:t>
      </w:r>
      <w:r>
        <w:rPr>
          <w:rFonts w:ascii="Times New Roman" w:hAnsi="Times New Roman" w:eastAsia="方正仿宋_GBK"/>
          <w:color w:val="000000" w:themeColor="text1"/>
          <w:sz w:val="32"/>
          <w:szCs w:val="32"/>
          <w14:textFill>
            <w14:solidFill>
              <w14:schemeClr w14:val="tx1"/>
            </w14:solidFill>
          </w14:textFill>
        </w:rPr>
        <w:t>大渡口区202</w:t>
      </w:r>
      <w:r>
        <w:rPr>
          <w:rFonts w:hint="eastAsia" w:ascii="Times New Roman" w:hAnsi="Times New Roman" w:eastAsia="方正仿宋_GBK"/>
          <w:color w:val="000000" w:themeColor="text1"/>
          <w:sz w:val="32"/>
          <w:szCs w:val="32"/>
          <w14:textFill>
            <w14:solidFill>
              <w14:schemeClr w14:val="tx1"/>
            </w14:solidFill>
          </w14:textFill>
        </w:rPr>
        <w:t>5</w:t>
      </w:r>
      <w:r>
        <w:rPr>
          <w:rFonts w:ascii="Times New Roman" w:hAnsi="Times New Roman" w:eastAsia="方正仿宋_GBK"/>
          <w:color w:val="000000" w:themeColor="text1"/>
          <w:sz w:val="32"/>
          <w:szCs w:val="32"/>
          <w14:textFill>
            <w14:solidFill>
              <w14:schemeClr w14:val="tx1"/>
            </w14:solidFill>
          </w14:textFill>
        </w:rPr>
        <w:t>年地方政府债务预算收支安排情况表</w:t>
      </w:r>
      <w:r>
        <w:rPr>
          <w:rFonts w:hint="eastAsia" w:ascii="Times New Roman" w:hAnsi="Times New Roman" w:eastAsia="方正仿宋_GBK"/>
          <w:color w:val="000000" w:themeColor="text1"/>
          <w:sz w:val="32"/>
          <w:szCs w:val="32"/>
          <w14:textFill>
            <w14:solidFill>
              <w14:schemeClr w14:val="tx1"/>
            </w14:solidFill>
          </w14:textFill>
        </w:rPr>
        <w:t xml:space="preserve"> …84</w:t>
      </w:r>
    </w:p>
    <w:p>
      <w:pPr>
        <w:pStyle w:val="8"/>
        <w:widowControl w:val="0"/>
        <w:tabs>
          <w:tab w:val="right" w:leader="dot" w:pos="9014"/>
        </w:tabs>
        <w:spacing w:after="0" w:line="594" w:lineRule="exact"/>
        <w:jc w:val="distribute"/>
        <w:rPr>
          <w:rFonts w:ascii="Times New Roman" w:hAnsi="Times New Roman" w:eastAsia="方正仿宋_GBK"/>
          <w:color w:val="000000" w:themeColor="text1"/>
          <w:sz w:val="32"/>
          <w:szCs w:val="32"/>
          <w14:textFill>
            <w14:solidFill>
              <w14:schemeClr w14:val="tx1"/>
            </w14:solidFill>
          </w14:textFill>
        </w:rPr>
      </w:pPr>
      <w:r>
        <w:rPr>
          <w:rFonts w:hint="eastAsia" w:ascii="Times New Roman" w:hAnsi="Times New Roman" w:eastAsia="方正仿宋_GBK"/>
          <w:color w:val="000000" w:themeColor="text1"/>
          <w:sz w:val="32"/>
          <w:szCs w:val="32"/>
          <w14:textFill>
            <w14:solidFill>
              <w14:schemeClr w14:val="tx1"/>
            </w14:solidFill>
          </w14:textFill>
        </w:rPr>
        <w:t>表42：大渡口区2024年地方政府债券使用情况表 ……………85</w:t>
      </w:r>
    </w:p>
    <w:p>
      <w:pPr>
        <w:pStyle w:val="8"/>
        <w:widowControl w:val="0"/>
        <w:tabs>
          <w:tab w:val="right" w:leader="dot" w:pos="9014"/>
        </w:tabs>
        <w:spacing w:after="0" w:line="594" w:lineRule="exact"/>
        <w:jc w:val="distribute"/>
        <w:rPr>
          <w:rFonts w:ascii="Times New Roman" w:hAnsi="Times New Roman" w:eastAsia="方正仿宋_GBK"/>
          <w:color w:val="000000" w:themeColor="text1"/>
          <w:sz w:val="32"/>
          <w:szCs w:val="32"/>
          <w14:textFill>
            <w14:solidFill>
              <w14:schemeClr w14:val="tx1"/>
            </w14:solidFill>
          </w14:textFill>
        </w:rPr>
      </w:pPr>
      <w:r>
        <w:rPr>
          <w:rFonts w:hint="eastAsia" w:ascii="Times New Roman" w:hAnsi="Times New Roman" w:eastAsia="方正仿宋_GBK"/>
          <w:color w:val="000000" w:themeColor="text1"/>
          <w:sz w:val="32"/>
          <w:szCs w:val="32"/>
          <w14:textFill>
            <w14:solidFill>
              <w14:schemeClr w14:val="tx1"/>
            </w14:solidFill>
          </w14:textFill>
        </w:rPr>
        <w:t>表43：大渡口区2025年地方政府债券使用情况表 ……………86</w:t>
      </w:r>
    </w:p>
    <w:p>
      <w:pPr>
        <w:spacing w:after="0" w:line="594" w:lineRule="exact"/>
        <w:rPr>
          <w:rFonts w:ascii="Times New Roman" w:hAnsi="Times New Roman" w:eastAsia="方正黑体_GBK" w:cs="方正黑体_GBK"/>
          <w:color w:val="000000" w:themeColor="text1"/>
          <w:kern w:val="0"/>
          <w:sz w:val="28"/>
          <w:szCs w:val="28"/>
          <w14:textFill>
            <w14:solidFill>
              <w14:schemeClr w14:val="tx1"/>
            </w14:solidFill>
          </w14:textFill>
        </w:rPr>
        <w:sectPr>
          <w:footerReference r:id="rId5" w:type="default"/>
          <w:footerReference r:id="rId6" w:type="even"/>
          <w:pgSz w:w="11906" w:h="16838"/>
          <w:pgMar w:top="1814" w:right="1446" w:bottom="1814" w:left="1446" w:header="851" w:footer="1134" w:gutter="0"/>
          <w:pgNumType w:start="1"/>
          <w:cols w:space="0" w:num="1"/>
          <w:docGrid w:linePitch="312" w:charSpace="0"/>
        </w:sectPr>
      </w:pPr>
    </w:p>
    <w:p>
      <w:pPr>
        <w:spacing w:line="400" w:lineRule="exact"/>
        <w:rPr>
          <w:rFonts w:ascii="Times New Roman" w:hAnsi="Times New Roman" w:eastAsia="方正黑体_GBK" w:cs="方正黑体_GBK"/>
          <w:color w:val="000000" w:themeColor="text1"/>
          <w:kern w:val="0"/>
          <w:sz w:val="28"/>
          <w:szCs w:val="28"/>
          <w14:textFill>
            <w14:solidFill>
              <w14:schemeClr w14:val="tx1"/>
            </w14:solidFill>
          </w14:textFill>
        </w:rPr>
      </w:pPr>
      <w:r>
        <w:rPr>
          <w:rFonts w:hint="eastAsia" w:ascii="Times New Roman" w:hAnsi="Times New Roman" w:eastAsia="方正黑体_GBK" w:cs="方正黑体_GBK"/>
          <w:color w:val="000000" w:themeColor="text1"/>
          <w:kern w:val="0"/>
          <w:sz w:val="28"/>
          <w:szCs w:val="28"/>
          <w14:textFill>
            <w14:solidFill>
              <w14:schemeClr w14:val="tx1"/>
            </w14:solidFill>
          </w14:textFill>
        </w:rPr>
        <w:t>表</w:t>
      </w:r>
      <w:r>
        <w:rPr>
          <w:rFonts w:ascii="Times New Roman" w:hAnsi="Times New Roman" w:eastAsia="方正黑体_GBK" w:cs="Times New Roman"/>
          <w:color w:val="000000" w:themeColor="text1"/>
          <w:kern w:val="0"/>
          <w:sz w:val="28"/>
          <w:szCs w:val="28"/>
          <w14:textFill>
            <w14:solidFill>
              <w14:schemeClr w14:val="tx1"/>
            </w14:solidFill>
          </w14:textFill>
        </w:rPr>
        <w:t>1</w:t>
      </w:r>
    </w:p>
    <w:p>
      <w:pPr>
        <w:widowControl/>
        <w:spacing w:after="0" w:line="279" w:lineRule="auto"/>
        <w:jc w:val="center"/>
        <w:textAlignment w:val="center"/>
        <w:rPr>
          <w:rFonts w:ascii="Times New Roman" w:hAnsi="Times New Roman" w:eastAsia="方正小标宋_GBK" w:cs="Times New Roman"/>
          <w:color w:val="000000" w:themeColor="text1"/>
          <w:kern w:val="0"/>
          <w:sz w:val="44"/>
          <w:szCs w:val="44"/>
          <w14:textFill>
            <w14:solidFill>
              <w14:schemeClr w14:val="tx1"/>
            </w14:solidFill>
          </w14:textFill>
        </w:rPr>
      </w:pPr>
      <w:bookmarkStart w:id="0" w:name="_Toc14579"/>
      <w:bookmarkStart w:id="1" w:name="_Toc26471"/>
      <w:bookmarkStart w:id="2" w:name="_Toc7440"/>
      <w:r>
        <w:rPr>
          <w:rFonts w:ascii="Times New Roman" w:hAnsi="Times New Roman" w:eastAsia="方正小标宋_GBK" w:cs="Times New Roman"/>
          <w:color w:val="000000" w:themeColor="text1"/>
          <w:kern w:val="0"/>
          <w:sz w:val="44"/>
          <w:szCs w:val="44"/>
          <w14:textFill>
            <w14:solidFill>
              <w14:schemeClr w14:val="tx1"/>
            </w14:solidFill>
          </w14:textFill>
        </w:rPr>
        <w:t>202</w:t>
      </w:r>
      <w:r>
        <w:rPr>
          <w:rFonts w:hint="eastAsia" w:ascii="Times New Roman" w:hAnsi="Times New Roman" w:eastAsia="方正小标宋_GBK" w:cs="Times New Roman"/>
          <w:color w:val="000000" w:themeColor="text1"/>
          <w:kern w:val="0"/>
          <w:sz w:val="44"/>
          <w:szCs w:val="44"/>
          <w14:textFill>
            <w14:solidFill>
              <w14:schemeClr w14:val="tx1"/>
            </w14:solidFill>
          </w14:textFill>
        </w:rPr>
        <w:t>4年全区财政预算收入执行表</w:t>
      </w:r>
      <w:bookmarkEnd w:id="0"/>
      <w:bookmarkEnd w:id="1"/>
      <w:bookmarkEnd w:id="2"/>
    </w:p>
    <w:p>
      <w:pPr>
        <w:widowControl/>
        <w:tabs>
          <w:tab w:val="left" w:pos="4344"/>
          <w:tab w:val="left" w:pos="6624"/>
        </w:tabs>
        <w:spacing w:after="0" w:line="279" w:lineRule="auto"/>
        <w:jc w:val="right"/>
        <w:textAlignment w:val="center"/>
        <w:rPr>
          <w:rFonts w:ascii="宋体" w:hAnsi="宋体" w:eastAsia="宋体" w:cs="方正仿宋_GBK"/>
          <w:color w:val="000000" w:themeColor="text1"/>
          <w:sz w:val="22"/>
          <w14:textFill>
            <w14:solidFill>
              <w14:schemeClr w14:val="tx1"/>
            </w14:solidFill>
          </w14:textFill>
        </w:rPr>
      </w:pPr>
      <w:r>
        <w:rPr>
          <w:rFonts w:ascii="宋体" w:hAnsi="宋体" w:eastAsia="宋体" w:cs="方正仿宋_GBK"/>
          <w:color w:val="000000" w:themeColor="text1"/>
          <w:sz w:val="22"/>
          <w14:textFill>
            <w14:solidFill>
              <w14:schemeClr w14:val="tx1"/>
            </w14:solidFill>
          </w14:textFill>
        </w:rPr>
        <w:tab/>
      </w:r>
      <w:r>
        <w:rPr>
          <w:rFonts w:ascii="宋体" w:hAnsi="宋体" w:eastAsia="宋体" w:cs="方正仿宋_GBK"/>
          <w:color w:val="000000" w:themeColor="text1"/>
          <w:sz w:val="22"/>
          <w14:textFill>
            <w14:solidFill>
              <w14:schemeClr w14:val="tx1"/>
            </w14:solidFill>
          </w14:textFill>
        </w:rPr>
        <w:tab/>
      </w:r>
      <w:r>
        <w:rPr>
          <w:rFonts w:hint="eastAsia" w:ascii="宋体" w:hAnsi="宋体" w:eastAsia="宋体" w:cs="方正仿宋_GBK"/>
          <w:color w:val="000000" w:themeColor="text1"/>
          <w:sz w:val="22"/>
          <w14:textFill>
            <w14:solidFill>
              <w14:schemeClr w14:val="tx1"/>
            </w14:solidFill>
          </w14:textFill>
        </w:rPr>
        <w:t>单位：万元</w:t>
      </w:r>
    </w:p>
    <w:tbl>
      <w:tblPr>
        <w:tblStyle w:val="10"/>
        <w:tblW w:w="9071" w:type="dxa"/>
        <w:tblInd w:w="0" w:type="dxa"/>
        <w:tblLayout w:type="fixed"/>
        <w:tblCellMar>
          <w:top w:w="0" w:type="dxa"/>
          <w:left w:w="108" w:type="dxa"/>
          <w:bottom w:w="0" w:type="dxa"/>
          <w:right w:w="108" w:type="dxa"/>
        </w:tblCellMar>
      </w:tblPr>
      <w:tblGrid>
        <w:gridCol w:w="3313"/>
        <w:gridCol w:w="1923"/>
        <w:gridCol w:w="1922"/>
        <w:gridCol w:w="1913"/>
      </w:tblGrid>
      <w:tr>
        <w:tblPrEx>
          <w:tblCellMar>
            <w:top w:w="0" w:type="dxa"/>
            <w:left w:w="108" w:type="dxa"/>
            <w:bottom w:w="0" w:type="dxa"/>
            <w:right w:w="108" w:type="dxa"/>
          </w:tblCellMar>
        </w:tblPrEx>
        <w:trPr>
          <w:trHeight w:val="539" w:hRule="atLeast"/>
        </w:trPr>
        <w:tc>
          <w:tcPr>
            <w:tcW w:w="3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300" w:lineRule="exact"/>
              <w:jc w:val="center"/>
              <w:textAlignment w:val="center"/>
              <w:rPr>
                <w:rFonts w:ascii="Times New Roman" w:hAnsi="Times New Roman" w:eastAsia="黑体" w:cs="黑体"/>
                <w:color w:val="000000" w:themeColor="text1"/>
                <w:sz w:val="22"/>
                <w14:textFill>
                  <w14:solidFill>
                    <w14:schemeClr w14:val="tx1"/>
                  </w14:solidFill>
                </w14:textFill>
              </w:rPr>
            </w:pPr>
            <w:r>
              <w:rPr>
                <w:rFonts w:hint="eastAsia" w:ascii="Times New Roman" w:hAnsi="Times New Roman" w:eastAsia="方正黑体_GBK" w:cs="黑体"/>
                <w:color w:val="000000" w:themeColor="text1"/>
                <w:kern w:val="0"/>
                <w:sz w:val="22"/>
                <w:lang w:bidi="ar"/>
                <w14:textFill>
                  <w14:solidFill>
                    <w14:schemeClr w14:val="tx1"/>
                  </w14:solidFill>
                </w14:textFill>
              </w:rPr>
              <w:t>项    目</w:t>
            </w:r>
          </w:p>
        </w:tc>
        <w:tc>
          <w:tcPr>
            <w:tcW w:w="19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300" w:lineRule="exact"/>
              <w:jc w:val="center"/>
              <w:textAlignment w:val="center"/>
              <w:rPr>
                <w:rFonts w:ascii="Times New Roman" w:hAnsi="Times New Roman" w:eastAsia="黑体" w:cs="黑体"/>
                <w:color w:val="000000" w:themeColor="text1"/>
                <w:sz w:val="22"/>
                <w14:textFill>
                  <w14:solidFill>
                    <w14:schemeClr w14:val="tx1"/>
                  </w14:solidFill>
                </w14:textFill>
              </w:rPr>
            </w:pPr>
            <w:r>
              <w:rPr>
                <w:rFonts w:ascii="Times New Roman" w:hAnsi="Times New Roman" w:eastAsia="方正黑体_GBK" w:cs="Times New Roman"/>
                <w:color w:val="000000" w:themeColor="text1"/>
                <w:kern w:val="0"/>
                <w:sz w:val="22"/>
                <w:lang w:bidi="ar"/>
                <w14:textFill>
                  <w14:solidFill>
                    <w14:schemeClr w14:val="tx1"/>
                  </w14:solidFill>
                </w14:textFill>
              </w:rPr>
              <w:t>202</w:t>
            </w:r>
            <w:r>
              <w:rPr>
                <w:rFonts w:hint="eastAsia" w:ascii="Times New Roman" w:hAnsi="Times New Roman" w:eastAsia="方正黑体_GBK" w:cs="Times New Roman"/>
                <w:color w:val="000000" w:themeColor="text1"/>
                <w:kern w:val="0"/>
                <w:sz w:val="22"/>
                <w:lang w:bidi="ar"/>
                <w14:textFill>
                  <w14:solidFill>
                    <w14:schemeClr w14:val="tx1"/>
                  </w14:solidFill>
                </w14:textFill>
              </w:rPr>
              <w:t>3</w:t>
            </w:r>
            <w:r>
              <w:rPr>
                <w:rFonts w:hint="eastAsia" w:ascii="Times New Roman" w:hAnsi="Times New Roman" w:eastAsia="方正黑体_GBK" w:cs="黑体"/>
                <w:color w:val="000000" w:themeColor="text1"/>
                <w:kern w:val="0"/>
                <w:sz w:val="22"/>
                <w:lang w:bidi="ar"/>
                <w14:textFill>
                  <w14:solidFill>
                    <w14:schemeClr w14:val="tx1"/>
                  </w14:solidFill>
                </w14:textFill>
              </w:rPr>
              <w:t>年决算数</w:t>
            </w:r>
          </w:p>
        </w:tc>
        <w:tc>
          <w:tcPr>
            <w:tcW w:w="19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300" w:lineRule="exact"/>
              <w:jc w:val="center"/>
              <w:textAlignment w:val="center"/>
              <w:rPr>
                <w:rFonts w:ascii="Times New Roman" w:hAnsi="Times New Roman" w:eastAsia="黑体" w:cs="黑体"/>
                <w:color w:val="000000" w:themeColor="text1"/>
                <w:sz w:val="22"/>
                <w14:textFill>
                  <w14:solidFill>
                    <w14:schemeClr w14:val="tx1"/>
                  </w14:solidFill>
                </w14:textFill>
              </w:rPr>
            </w:pPr>
            <w:r>
              <w:rPr>
                <w:rFonts w:hint="eastAsia" w:ascii="Times New Roman" w:hAnsi="Times New Roman" w:eastAsia="方正黑体_GBK" w:cs="黑体"/>
                <w:color w:val="000000" w:themeColor="text1"/>
                <w:kern w:val="0"/>
                <w:sz w:val="22"/>
                <w:lang w:bidi="ar"/>
                <w14:textFill>
                  <w14:solidFill>
                    <w14:schemeClr w14:val="tx1"/>
                  </w14:solidFill>
                </w14:textFill>
              </w:rPr>
              <w:t xml:space="preserve"> </w:t>
            </w:r>
            <w:r>
              <w:rPr>
                <w:rFonts w:ascii="Times New Roman" w:hAnsi="Times New Roman" w:eastAsia="方正黑体_GBK" w:cs="Times New Roman"/>
                <w:color w:val="000000" w:themeColor="text1"/>
                <w:kern w:val="0"/>
                <w:sz w:val="22"/>
                <w:lang w:bidi="ar"/>
                <w14:textFill>
                  <w14:solidFill>
                    <w14:schemeClr w14:val="tx1"/>
                  </w14:solidFill>
                </w14:textFill>
              </w:rPr>
              <w:t>202</w:t>
            </w:r>
            <w:r>
              <w:rPr>
                <w:rFonts w:hint="eastAsia" w:ascii="Times New Roman" w:hAnsi="Times New Roman" w:eastAsia="方正黑体_GBK" w:cs="Times New Roman"/>
                <w:color w:val="000000" w:themeColor="text1"/>
                <w:kern w:val="0"/>
                <w:sz w:val="22"/>
                <w:lang w:bidi="ar"/>
                <w14:textFill>
                  <w14:solidFill>
                    <w14:schemeClr w14:val="tx1"/>
                  </w14:solidFill>
                </w14:textFill>
              </w:rPr>
              <w:t>4</w:t>
            </w:r>
            <w:r>
              <w:rPr>
                <w:rFonts w:hint="eastAsia" w:ascii="Times New Roman" w:hAnsi="Times New Roman" w:eastAsia="方正黑体_GBK" w:cs="黑体"/>
                <w:color w:val="000000" w:themeColor="text1"/>
                <w:kern w:val="0"/>
                <w:sz w:val="22"/>
                <w:lang w:bidi="ar"/>
                <w14:textFill>
                  <w14:solidFill>
                    <w14:schemeClr w14:val="tx1"/>
                  </w14:solidFill>
                </w14:textFill>
              </w:rPr>
              <w:t xml:space="preserve">年执行数 </w:t>
            </w:r>
          </w:p>
        </w:tc>
        <w:tc>
          <w:tcPr>
            <w:tcW w:w="19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300" w:lineRule="exact"/>
              <w:jc w:val="center"/>
              <w:textAlignment w:val="center"/>
              <w:rPr>
                <w:rFonts w:ascii="Times New Roman" w:hAnsi="Times New Roman" w:eastAsia="方正黑体_GBK" w:cs="黑体"/>
                <w:color w:val="000000" w:themeColor="text1"/>
                <w:kern w:val="0"/>
                <w:sz w:val="22"/>
                <w:lang w:bidi="ar"/>
                <w14:textFill>
                  <w14:solidFill>
                    <w14:schemeClr w14:val="tx1"/>
                  </w14:solidFill>
                </w14:textFill>
              </w:rPr>
            </w:pPr>
            <w:r>
              <w:rPr>
                <w:rFonts w:hint="eastAsia" w:ascii="Times New Roman" w:hAnsi="Times New Roman" w:eastAsia="方正黑体_GBK" w:cs="黑体"/>
                <w:color w:val="000000" w:themeColor="text1"/>
                <w:kern w:val="0"/>
                <w:sz w:val="22"/>
                <w:lang w:bidi="ar"/>
                <w14:textFill>
                  <w14:solidFill>
                    <w14:schemeClr w14:val="tx1"/>
                  </w14:solidFill>
                </w14:textFill>
              </w:rPr>
              <w:t>执行数为</w:t>
            </w:r>
          </w:p>
          <w:p>
            <w:pPr>
              <w:widowControl/>
              <w:spacing w:after="0" w:line="300" w:lineRule="exact"/>
              <w:jc w:val="center"/>
              <w:textAlignment w:val="center"/>
              <w:rPr>
                <w:rFonts w:ascii="Times New Roman" w:hAnsi="Times New Roman" w:eastAsia="方正黑体_GBK" w:cs="黑体"/>
                <w:color w:val="000000" w:themeColor="text1"/>
                <w:kern w:val="0"/>
                <w:sz w:val="22"/>
                <w:lang w:bidi="ar"/>
                <w14:textFill>
                  <w14:solidFill>
                    <w14:schemeClr w14:val="tx1"/>
                  </w14:solidFill>
                </w14:textFill>
              </w:rPr>
            </w:pPr>
            <w:r>
              <w:rPr>
                <w:rFonts w:hint="eastAsia" w:ascii="Times New Roman" w:hAnsi="Times New Roman" w:eastAsia="方正黑体_GBK" w:cs="黑体"/>
                <w:color w:val="000000" w:themeColor="text1"/>
                <w:kern w:val="0"/>
                <w:sz w:val="22"/>
                <w:lang w:bidi="ar"/>
                <w14:textFill>
                  <w14:solidFill>
                    <w14:schemeClr w14:val="tx1"/>
                  </w14:solidFill>
                </w14:textFill>
              </w:rPr>
              <w:t>上年决算数的%</w:t>
            </w:r>
          </w:p>
        </w:tc>
      </w:tr>
      <w:tr>
        <w:tblPrEx>
          <w:tblCellMar>
            <w:top w:w="0" w:type="dxa"/>
            <w:left w:w="108" w:type="dxa"/>
            <w:bottom w:w="0" w:type="dxa"/>
            <w:right w:w="108" w:type="dxa"/>
          </w:tblCellMar>
        </w:tblPrEx>
        <w:trPr>
          <w:trHeight w:val="539" w:hRule="atLeast"/>
        </w:trPr>
        <w:tc>
          <w:tcPr>
            <w:tcW w:w="3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exact"/>
              <w:textAlignment w:val="center"/>
              <w:rPr>
                <w:rFonts w:ascii="Times New Roman" w:hAnsi="Times New Roman" w:eastAsia="方正黑体_GBK" w:cs="黑体"/>
                <w:color w:val="000000" w:themeColor="text1"/>
                <w:sz w:val="20"/>
                <w:szCs w:val="20"/>
                <w14:textFill>
                  <w14:solidFill>
                    <w14:schemeClr w14:val="tx1"/>
                  </w14:solidFill>
                </w14:textFill>
              </w:rPr>
            </w:pPr>
            <w:r>
              <w:rPr>
                <w:rFonts w:hint="eastAsia" w:ascii="黑体" w:hAnsi="宋体" w:eastAsia="方正黑体_GBK" w:cs="黑体"/>
                <w:color w:val="000000" w:themeColor="text1"/>
                <w:kern w:val="0"/>
                <w:sz w:val="20"/>
                <w:szCs w:val="20"/>
                <w:lang w:bidi="ar"/>
                <w14:textFill>
                  <w14:solidFill>
                    <w14:schemeClr w14:val="tx1"/>
                  </w14:solidFill>
                </w14:textFill>
              </w:rPr>
              <w:t>一、一般公共预算收入</w:t>
            </w:r>
          </w:p>
        </w:tc>
        <w:tc>
          <w:tcPr>
            <w:tcW w:w="19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exact"/>
              <w:jc w:val="right"/>
              <w:textAlignment w:val="center"/>
              <w:rPr>
                <w:rFonts w:ascii="Times New Roman" w:hAnsi="Times New Roman" w:eastAsia="宋体" w:cs="Times New Roman"/>
                <w:b/>
                <w:bCs/>
                <w:color w:val="000000" w:themeColor="text1"/>
                <w:sz w:val="20"/>
                <w:szCs w:val="20"/>
                <w14:textFill>
                  <w14:solidFill>
                    <w14:schemeClr w14:val="tx1"/>
                  </w14:solidFill>
                </w14:textFill>
              </w:rPr>
            </w:pPr>
            <w:r>
              <w:rPr>
                <w:rFonts w:ascii="Times New Roman" w:hAnsi="Times New Roman" w:eastAsia="宋体" w:cs="Times New Roman"/>
                <w:b/>
                <w:bCs/>
                <w:color w:val="000000"/>
                <w:kern w:val="0"/>
                <w:sz w:val="20"/>
                <w:szCs w:val="20"/>
                <w:lang w:bidi="ar"/>
              </w:rPr>
              <w:t xml:space="preserve"> 200,656 </w:t>
            </w:r>
          </w:p>
        </w:tc>
        <w:tc>
          <w:tcPr>
            <w:tcW w:w="19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exact"/>
              <w:jc w:val="right"/>
              <w:textAlignment w:val="center"/>
              <w:rPr>
                <w:rFonts w:ascii="Times New Roman" w:hAnsi="Times New Roman" w:eastAsia="宋体" w:cs="Times New Roman"/>
                <w:b/>
                <w:bCs/>
                <w:color w:val="000000" w:themeColor="text1"/>
                <w:sz w:val="20"/>
                <w:szCs w:val="20"/>
                <w14:textFill>
                  <w14:solidFill>
                    <w14:schemeClr w14:val="tx1"/>
                  </w14:solidFill>
                </w14:textFill>
              </w:rPr>
            </w:pPr>
            <w:r>
              <w:rPr>
                <w:rFonts w:ascii="Times New Roman" w:hAnsi="Times New Roman" w:eastAsia="宋体" w:cs="Times New Roman"/>
                <w:b/>
                <w:bCs/>
                <w:color w:val="000000"/>
                <w:kern w:val="0"/>
                <w:sz w:val="20"/>
                <w:szCs w:val="20"/>
                <w:lang w:bidi="ar"/>
              </w:rPr>
              <w:t xml:space="preserve"> 201,385 </w:t>
            </w:r>
          </w:p>
        </w:tc>
        <w:tc>
          <w:tcPr>
            <w:tcW w:w="19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exact"/>
              <w:jc w:val="right"/>
              <w:textAlignment w:val="center"/>
              <w:rPr>
                <w:rFonts w:ascii="Times New Roman" w:hAnsi="Times New Roman" w:eastAsia="宋体" w:cs="Times New Roman"/>
                <w:b/>
                <w:color w:val="000000" w:themeColor="text1"/>
                <w:kern w:val="0"/>
                <w:sz w:val="20"/>
                <w:szCs w:val="20"/>
                <w:lang w:bidi="ar"/>
                <w14:textFill>
                  <w14:solidFill>
                    <w14:schemeClr w14:val="tx1"/>
                  </w14:solidFill>
                </w14:textFill>
              </w:rPr>
            </w:pPr>
            <w:r>
              <w:rPr>
                <w:rFonts w:ascii="Times New Roman" w:hAnsi="Times New Roman" w:eastAsia="宋体" w:cs="Times New Roman"/>
                <w:b/>
                <w:bCs/>
                <w:color w:val="000000"/>
                <w:kern w:val="0"/>
                <w:sz w:val="20"/>
                <w:szCs w:val="20"/>
                <w:lang w:bidi="ar"/>
              </w:rPr>
              <w:t>100.4</w:t>
            </w:r>
          </w:p>
        </w:tc>
      </w:tr>
      <w:tr>
        <w:tblPrEx>
          <w:tblCellMar>
            <w:top w:w="0" w:type="dxa"/>
            <w:left w:w="108" w:type="dxa"/>
            <w:bottom w:w="0" w:type="dxa"/>
            <w:right w:w="108" w:type="dxa"/>
          </w:tblCellMar>
        </w:tblPrEx>
        <w:trPr>
          <w:trHeight w:val="539" w:hRule="atLeast"/>
        </w:trPr>
        <w:tc>
          <w:tcPr>
            <w:tcW w:w="33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textAlignment w:val="center"/>
              <w:rPr>
                <w:rFonts w:ascii="Times New Roman" w:hAnsi="Times New Roman" w:eastAsia="方正黑体_GBK" w:cs="黑体"/>
                <w:color w:val="000000" w:themeColor="text1"/>
                <w:sz w:val="20"/>
                <w:szCs w:val="20"/>
                <w14:textFill>
                  <w14:solidFill>
                    <w14:schemeClr w14:val="tx1"/>
                  </w14:solidFill>
                </w14:textFill>
              </w:rPr>
            </w:pPr>
            <w:r>
              <w:rPr>
                <w:rFonts w:hint="eastAsia" w:ascii="黑体" w:hAnsi="宋体" w:eastAsia="方正黑体_GBK" w:cs="黑体"/>
                <w:color w:val="000000" w:themeColor="text1"/>
                <w:kern w:val="0"/>
                <w:sz w:val="20"/>
                <w:szCs w:val="20"/>
                <w:lang w:bidi="ar"/>
                <w14:textFill>
                  <w14:solidFill>
                    <w14:schemeClr w14:val="tx1"/>
                  </w14:solidFill>
                </w14:textFill>
              </w:rPr>
              <w:t xml:space="preserve">  税收收入</w:t>
            </w:r>
          </w:p>
        </w:tc>
        <w:tc>
          <w:tcPr>
            <w:tcW w:w="19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exact"/>
              <w:jc w:val="right"/>
              <w:textAlignment w:val="center"/>
              <w:rPr>
                <w:rFonts w:ascii="Times New Roman" w:hAnsi="Times New Roman" w:eastAsia="宋体" w:cs="Times New Roman"/>
                <w:b/>
                <w:bCs/>
                <w:color w:val="000000" w:themeColor="text1"/>
                <w:sz w:val="20"/>
                <w:szCs w:val="20"/>
                <w14:textFill>
                  <w14:solidFill>
                    <w14:schemeClr w14:val="tx1"/>
                  </w14:solidFill>
                </w14:textFill>
              </w:rPr>
            </w:pPr>
            <w:r>
              <w:rPr>
                <w:rFonts w:ascii="Times New Roman" w:hAnsi="Times New Roman" w:eastAsia="宋体" w:cs="Times New Roman"/>
                <w:b/>
                <w:bCs/>
                <w:color w:val="000000"/>
                <w:kern w:val="0"/>
                <w:sz w:val="20"/>
                <w:szCs w:val="20"/>
                <w:lang w:bidi="ar"/>
              </w:rPr>
              <w:t xml:space="preserve"> 110,118 </w:t>
            </w:r>
          </w:p>
        </w:tc>
        <w:tc>
          <w:tcPr>
            <w:tcW w:w="19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exact"/>
              <w:jc w:val="right"/>
              <w:textAlignment w:val="center"/>
              <w:rPr>
                <w:rFonts w:ascii="Times New Roman" w:hAnsi="Times New Roman" w:eastAsia="宋体" w:cs="Times New Roman"/>
                <w:b/>
                <w:bCs/>
                <w:color w:val="000000" w:themeColor="text1"/>
                <w:sz w:val="20"/>
                <w:szCs w:val="20"/>
                <w14:textFill>
                  <w14:solidFill>
                    <w14:schemeClr w14:val="tx1"/>
                  </w14:solidFill>
                </w14:textFill>
              </w:rPr>
            </w:pPr>
            <w:r>
              <w:rPr>
                <w:rFonts w:ascii="Times New Roman" w:hAnsi="Times New Roman" w:eastAsia="宋体" w:cs="Times New Roman"/>
                <w:b/>
                <w:bCs/>
                <w:color w:val="000000"/>
                <w:kern w:val="0"/>
                <w:sz w:val="20"/>
                <w:szCs w:val="20"/>
                <w:lang w:bidi="ar"/>
              </w:rPr>
              <w:t xml:space="preserve"> 120,316 </w:t>
            </w:r>
          </w:p>
        </w:tc>
        <w:tc>
          <w:tcPr>
            <w:tcW w:w="19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exact"/>
              <w:jc w:val="right"/>
              <w:textAlignment w:val="center"/>
              <w:rPr>
                <w:rFonts w:ascii="Times New Roman" w:hAnsi="Times New Roman" w:eastAsia="宋体" w:cs="Times New Roman"/>
                <w:b/>
                <w:color w:val="000000" w:themeColor="text1"/>
                <w:kern w:val="0"/>
                <w:sz w:val="20"/>
                <w:szCs w:val="20"/>
                <w:lang w:bidi="ar"/>
                <w14:textFill>
                  <w14:solidFill>
                    <w14:schemeClr w14:val="tx1"/>
                  </w14:solidFill>
                </w14:textFill>
              </w:rPr>
            </w:pPr>
            <w:r>
              <w:rPr>
                <w:rFonts w:ascii="Times New Roman" w:hAnsi="Times New Roman" w:eastAsia="宋体" w:cs="Times New Roman"/>
                <w:b/>
                <w:bCs/>
                <w:color w:val="000000"/>
                <w:kern w:val="0"/>
                <w:sz w:val="20"/>
                <w:szCs w:val="20"/>
                <w:lang w:bidi="ar"/>
              </w:rPr>
              <w:t>109.3</w:t>
            </w:r>
          </w:p>
        </w:tc>
      </w:tr>
      <w:tr>
        <w:tblPrEx>
          <w:tblCellMar>
            <w:top w:w="0" w:type="dxa"/>
            <w:left w:w="108" w:type="dxa"/>
            <w:bottom w:w="0" w:type="dxa"/>
            <w:right w:w="108" w:type="dxa"/>
          </w:tblCellMar>
        </w:tblPrEx>
        <w:trPr>
          <w:trHeight w:val="539" w:hRule="atLeast"/>
        </w:trPr>
        <w:tc>
          <w:tcPr>
            <w:tcW w:w="33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ind w:firstLine="200" w:firstLineChars="100"/>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增值税</w:t>
            </w:r>
          </w:p>
        </w:tc>
        <w:tc>
          <w:tcPr>
            <w:tcW w:w="19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30,019</w:t>
            </w:r>
          </w:p>
        </w:tc>
        <w:tc>
          <w:tcPr>
            <w:tcW w:w="19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28,738</w:t>
            </w:r>
          </w:p>
        </w:tc>
        <w:tc>
          <w:tcPr>
            <w:tcW w:w="19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0"/>
                <w:szCs w:val="20"/>
                <w:lang w:bidi="ar"/>
              </w:rPr>
              <w:t>95.7</w:t>
            </w:r>
          </w:p>
        </w:tc>
      </w:tr>
      <w:tr>
        <w:tblPrEx>
          <w:tblCellMar>
            <w:top w:w="0" w:type="dxa"/>
            <w:left w:w="108" w:type="dxa"/>
            <w:bottom w:w="0" w:type="dxa"/>
            <w:right w:w="108" w:type="dxa"/>
          </w:tblCellMar>
        </w:tblPrEx>
        <w:trPr>
          <w:trHeight w:val="539" w:hRule="atLeast"/>
        </w:trPr>
        <w:tc>
          <w:tcPr>
            <w:tcW w:w="33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ind w:firstLine="200" w:firstLineChars="100"/>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企业所得税</w:t>
            </w:r>
          </w:p>
        </w:tc>
        <w:tc>
          <w:tcPr>
            <w:tcW w:w="19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14,680</w:t>
            </w:r>
          </w:p>
        </w:tc>
        <w:tc>
          <w:tcPr>
            <w:tcW w:w="19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10,174</w:t>
            </w:r>
          </w:p>
        </w:tc>
        <w:tc>
          <w:tcPr>
            <w:tcW w:w="19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0"/>
                <w:szCs w:val="20"/>
                <w:lang w:bidi="ar"/>
              </w:rPr>
              <w:t>69.3</w:t>
            </w:r>
          </w:p>
        </w:tc>
      </w:tr>
      <w:tr>
        <w:tblPrEx>
          <w:tblCellMar>
            <w:top w:w="0" w:type="dxa"/>
            <w:left w:w="108" w:type="dxa"/>
            <w:bottom w:w="0" w:type="dxa"/>
            <w:right w:w="108" w:type="dxa"/>
          </w:tblCellMar>
        </w:tblPrEx>
        <w:trPr>
          <w:trHeight w:val="539" w:hRule="atLeast"/>
        </w:trPr>
        <w:tc>
          <w:tcPr>
            <w:tcW w:w="33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ind w:firstLine="200" w:firstLineChars="100"/>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个人所得税(款)</w:t>
            </w:r>
          </w:p>
        </w:tc>
        <w:tc>
          <w:tcPr>
            <w:tcW w:w="19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7,054</w:t>
            </w:r>
          </w:p>
        </w:tc>
        <w:tc>
          <w:tcPr>
            <w:tcW w:w="19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6,835</w:t>
            </w:r>
          </w:p>
        </w:tc>
        <w:tc>
          <w:tcPr>
            <w:tcW w:w="19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0"/>
                <w:szCs w:val="20"/>
                <w:lang w:bidi="ar"/>
              </w:rPr>
              <w:t>96.9</w:t>
            </w:r>
          </w:p>
        </w:tc>
      </w:tr>
      <w:tr>
        <w:tblPrEx>
          <w:tblCellMar>
            <w:top w:w="0" w:type="dxa"/>
            <w:left w:w="108" w:type="dxa"/>
            <w:bottom w:w="0" w:type="dxa"/>
            <w:right w:w="108" w:type="dxa"/>
          </w:tblCellMar>
        </w:tblPrEx>
        <w:trPr>
          <w:trHeight w:val="539" w:hRule="atLeast"/>
        </w:trPr>
        <w:tc>
          <w:tcPr>
            <w:tcW w:w="33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ind w:firstLine="200" w:firstLineChars="100"/>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资源税</w:t>
            </w:r>
          </w:p>
        </w:tc>
        <w:tc>
          <w:tcPr>
            <w:tcW w:w="19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25</w:t>
            </w:r>
          </w:p>
        </w:tc>
        <w:tc>
          <w:tcPr>
            <w:tcW w:w="19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31</w:t>
            </w:r>
          </w:p>
        </w:tc>
        <w:tc>
          <w:tcPr>
            <w:tcW w:w="19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0"/>
                <w:szCs w:val="20"/>
                <w:lang w:bidi="ar"/>
              </w:rPr>
              <w:t>124.0</w:t>
            </w:r>
          </w:p>
        </w:tc>
      </w:tr>
      <w:tr>
        <w:tblPrEx>
          <w:tblCellMar>
            <w:top w:w="0" w:type="dxa"/>
            <w:left w:w="108" w:type="dxa"/>
            <w:bottom w:w="0" w:type="dxa"/>
            <w:right w:w="108" w:type="dxa"/>
          </w:tblCellMar>
        </w:tblPrEx>
        <w:trPr>
          <w:trHeight w:val="539" w:hRule="atLeast"/>
        </w:trPr>
        <w:tc>
          <w:tcPr>
            <w:tcW w:w="33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ind w:firstLine="200" w:firstLineChars="100"/>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城市维护建设税</w:t>
            </w:r>
          </w:p>
        </w:tc>
        <w:tc>
          <w:tcPr>
            <w:tcW w:w="19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4,869</w:t>
            </w:r>
          </w:p>
        </w:tc>
        <w:tc>
          <w:tcPr>
            <w:tcW w:w="19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4,418</w:t>
            </w:r>
          </w:p>
        </w:tc>
        <w:tc>
          <w:tcPr>
            <w:tcW w:w="19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0"/>
                <w:szCs w:val="20"/>
                <w:lang w:bidi="ar"/>
              </w:rPr>
              <w:t>90.7</w:t>
            </w:r>
          </w:p>
        </w:tc>
      </w:tr>
      <w:tr>
        <w:tblPrEx>
          <w:tblCellMar>
            <w:top w:w="0" w:type="dxa"/>
            <w:left w:w="108" w:type="dxa"/>
            <w:bottom w:w="0" w:type="dxa"/>
            <w:right w:w="108" w:type="dxa"/>
          </w:tblCellMar>
        </w:tblPrEx>
        <w:trPr>
          <w:trHeight w:val="539" w:hRule="atLeast"/>
        </w:trPr>
        <w:tc>
          <w:tcPr>
            <w:tcW w:w="33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ind w:firstLine="200" w:firstLineChars="100"/>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房产税</w:t>
            </w:r>
          </w:p>
        </w:tc>
        <w:tc>
          <w:tcPr>
            <w:tcW w:w="19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5,554</w:t>
            </w:r>
          </w:p>
        </w:tc>
        <w:tc>
          <w:tcPr>
            <w:tcW w:w="19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5,835</w:t>
            </w:r>
          </w:p>
        </w:tc>
        <w:tc>
          <w:tcPr>
            <w:tcW w:w="19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0"/>
                <w:szCs w:val="20"/>
                <w:lang w:bidi="ar"/>
              </w:rPr>
              <w:t>105.1</w:t>
            </w:r>
          </w:p>
        </w:tc>
      </w:tr>
      <w:tr>
        <w:tblPrEx>
          <w:tblCellMar>
            <w:top w:w="0" w:type="dxa"/>
            <w:left w:w="108" w:type="dxa"/>
            <w:bottom w:w="0" w:type="dxa"/>
            <w:right w:w="108" w:type="dxa"/>
          </w:tblCellMar>
        </w:tblPrEx>
        <w:trPr>
          <w:trHeight w:val="539" w:hRule="atLeast"/>
        </w:trPr>
        <w:tc>
          <w:tcPr>
            <w:tcW w:w="33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ind w:firstLine="200" w:firstLineChars="100"/>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印花税</w:t>
            </w:r>
          </w:p>
        </w:tc>
        <w:tc>
          <w:tcPr>
            <w:tcW w:w="19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5,029</w:t>
            </w:r>
          </w:p>
        </w:tc>
        <w:tc>
          <w:tcPr>
            <w:tcW w:w="19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7,153</w:t>
            </w:r>
          </w:p>
        </w:tc>
        <w:tc>
          <w:tcPr>
            <w:tcW w:w="19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0"/>
                <w:szCs w:val="20"/>
                <w:lang w:bidi="ar"/>
              </w:rPr>
              <w:t>142.2</w:t>
            </w:r>
          </w:p>
        </w:tc>
      </w:tr>
      <w:tr>
        <w:tblPrEx>
          <w:tblCellMar>
            <w:top w:w="0" w:type="dxa"/>
            <w:left w:w="108" w:type="dxa"/>
            <w:bottom w:w="0" w:type="dxa"/>
            <w:right w:w="108" w:type="dxa"/>
          </w:tblCellMar>
        </w:tblPrEx>
        <w:trPr>
          <w:trHeight w:val="539" w:hRule="atLeast"/>
        </w:trPr>
        <w:tc>
          <w:tcPr>
            <w:tcW w:w="33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ind w:firstLine="200" w:firstLineChars="100"/>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城镇土地使用税</w:t>
            </w:r>
          </w:p>
        </w:tc>
        <w:tc>
          <w:tcPr>
            <w:tcW w:w="19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16,667</w:t>
            </w:r>
          </w:p>
        </w:tc>
        <w:tc>
          <w:tcPr>
            <w:tcW w:w="19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20,370</w:t>
            </w:r>
          </w:p>
        </w:tc>
        <w:tc>
          <w:tcPr>
            <w:tcW w:w="19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0"/>
                <w:szCs w:val="20"/>
                <w:lang w:bidi="ar"/>
              </w:rPr>
              <w:t>122.2</w:t>
            </w:r>
          </w:p>
        </w:tc>
      </w:tr>
      <w:tr>
        <w:tblPrEx>
          <w:tblCellMar>
            <w:top w:w="0" w:type="dxa"/>
            <w:left w:w="108" w:type="dxa"/>
            <w:bottom w:w="0" w:type="dxa"/>
            <w:right w:w="108" w:type="dxa"/>
          </w:tblCellMar>
        </w:tblPrEx>
        <w:trPr>
          <w:trHeight w:val="539" w:hRule="atLeast"/>
        </w:trPr>
        <w:tc>
          <w:tcPr>
            <w:tcW w:w="33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ind w:firstLine="200" w:firstLineChars="100"/>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土地增值税</w:t>
            </w:r>
          </w:p>
        </w:tc>
        <w:tc>
          <w:tcPr>
            <w:tcW w:w="19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8,441</w:t>
            </w:r>
          </w:p>
        </w:tc>
        <w:tc>
          <w:tcPr>
            <w:tcW w:w="19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16,809</w:t>
            </w:r>
          </w:p>
        </w:tc>
        <w:tc>
          <w:tcPr>
            <w:tcW w:w="19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0"/>
                <w:szCs w:val="20"/>
                <w:lang w:bidi="ar"/>
              </w:rPr>
              <w:t>199.1</w:t>
            </w:r>
          </w:p>
        </w:tc>
      </w:tr>
      <w:tr>
        <w:tblPrEx>
          <w:tblCellMar>
            <w:top w:w="0" w:type="dxa"/>
            <w:left w:w="108" w:type="dxa"/>
            <w:bottom w:w="0" w:type="dxa"/>
            <w:right w:w="108" w:type="dxa"/>
          </w:tblCellMar>
        </w:tblPrEx>
        <w:trPr>
          <w:trHeight w:val="539" w:hRule="atLeast"/>
        </w:trPr>
        <w:tc>
          <w:tcPr>
            <w:tcW w:w="33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ind w:firstLine="200" w:firstLineChars="100"/>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耕地占用税(款)</w:t>
            </w:r>
          </w:p>
        </w:tc>
        <w:tc>
          <w:tcPr>
            <w:tcW w:w="19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77</w:t>
            </w:r>
          </w:p>
        </w:tc>
        <w:tc>
          <w:tcPr>
            <w:tcW w:w="19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12</w:t>
            </w:r>
          </w:p>
        </w:tc>
        <w:tc>
          <w:tcPr>
            <w:tcW w:w="19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0"/>
                <w:szCs w:val="20"/>
                <w:lang w:bidi="ar"/>
              </w:rPr>
              <w:t>15.6</w:t>
            </w:r>
          </w:p>
        </w:tc>
      </w:tr>
      <w:tr>
        <w:tblPrEx>
          <w:tblCellMar>
            <w:top w:w="0" w:type="dxa"/>
            <w:left w:w="108" w:type="dxa"/>
            <w:bottom w:w="0" w:type="dxa"/>
            <w:right w:w="108" w:type="dxa"/>
          </w:tblCellMar>
        </w:tblPrEx>
        <w:trPr>
          <w:trHeight w:val="539" w:hRule="atLeast"/>
        </w:trPr>
        <w:tc>
          <w:tcPr>
            <w:tcW w:w="33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ind w:firstLine="200" w:firstLineChars="100"/>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契税(款)</w:t>
            </w:r>
          </w:p>
        </w:tc>
        <w:tc>
          <w:tcPr>
            <w:tcW w:w="19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17,572</w:t>
            </w:r>
          </w:p>
        </w:tc>
        <w:tc>
          <w:tcPr>
            <w:tcW w:w="19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exact"/>
              <w:jc w:val="right"/>
              <w:textAlignment w:val="center"/>
              <w:rPr>
                <w:rFonts w:ascii="Times New Roman" w:hAnsi="Times New Roman" w:eastAsia="宋体" w:cs="Times New Roman"/>
                <w:color w:val="000000"/>
                <w:kern w:val="0"/>
                <w:sz w:val="20"/>
                <w:szCs w:val="20"/>
                <w:lang w:bidi="ar"/>
              </w:rPr>
            </w:pPr>
            <w:r>
              <w:rPr>
                <w:rFonts w:ascii="Times New Roman" w:hAnsi="Times New Roman" w:eastAsia="宋体" w:cs="Times New Roman"/>
                <w:color w:val="000000"/>
                <w:kern w:val="0"/>
                <w:sz w:val="20"/>
                <w:szCs w:val="20"/>
                <w:lang w:bidi="ar"/>
              </w:rPr>
              <w:t xml:space="preserve">19,852 </w:t>
            </w:r>
          </w:p>
        </w:tc>
        <w:tc>
          <w:tcPr>
            <w:tcW w:w="19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exact"/>
              <w:jc w:val="right"/>
              <w:textAlignment w:val="center"/>
              <w:rPr>
                <w:rFonts w:ascii="Times New Roman" w:hAnsi="Times New Roman" w:eastAsia="宋体" w:cs="Times New Roman"/>
                <w:color w:val="000000"/>
                <w:kern w:val="0"/>
                <w:sz w:val="20"/>
                <w:szCs w:val="20"/>
                <w:lang w:bidi="ar"/>
              </w:rPr>
            </w:pPr>
            <w:r>
              <w:rPr>
                <w:rFonts w:ascii="Times New Roman" w:hAnsi="Times New Roman" w:eastAsia="宋体" w:cs="Times New Roman"/>
                <w:color w:val="000000"/>
                <w:kern w:val="0"/>
                <w:sz w:val="20"/>
                <w:szCs w:val="20"/>
                <w:lang w:bidi="ar"/>
              </w:rPr>
              <w:t>113.0</w:t>
            </w:r>
          </w:p>
        </w:tc>
      </w:tr>
      <w:tr>
        <w:tblPrEx>
          <w:tblCellMar>
            <w:top w:w="0" w:type="dxa"/>
            <w:left w:w="108" w:type="dxa"/>
            <w:bottom w:w="0" w:type="dxa"/>
            <w:right w:w="108" w:type="dxa"/>
          </w:tblCellMar>
        </w:tblPrEx>
        <w:trPr>
          <w:trHeight w:val="539" w:hRule="atLeast"/>
        </w:trPr>
        <w:tc>
          <w:tcPr>
            <w:tcW w:w="33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ind w:firstLine="200" w:firstLineChars="100"/>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环境保护税(款)</w:t>
            </w:r>
          </w:p>
        </w:tc>
        <w:tc>
          <w:tcPr>
            <w:tcW w:w="19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97</w:t>
            </w:r>
          </w:p>
        </w:tc>
        <w:tc>
          <w:tcPr>
            <w:tcW w:w="1922" w:type="dxa"/>
            <w:tcBorders>
              <w:top w:val="single" w:color="000000" w:sz="4" w:space="0"/>
              <w:left w:val="single" w:color="000000" w:sz="4" w:space="0"/>
              <w:bottom w:val="single" w:color="000000" w:sz="4" w:space="0"/>
              <w:right w:val="single" w:color="000000" w:sz="4" w:space="0"/>
            </w:tcBorders>
            <w:shd w:val="clear" w:color="auto" w:fill="FFFFFF"/>
            <w:vAlign w:val="bottom"/>
          </w:tcPr>
          <w:p>
            <w:pPr>
              <w:widowControl/>
              <w:spacing w:after="0" w:line="240" w:lineRule="exact"/>
              <w:jc w:val="right"/>
              <w:textAlignment w:val="bottom"/>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2"/>
                <w:lang w:bidi="ar"/>
              </w:rPr>
              <w:t xml:space="preserve">88 </w:t>
            </w:r>
          </w:p>
        </w:tc>
        <w:tc>
          <w:tcPr>
            <w:tcW w:w="19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0"/>
                <w:szCs w:val="20"/>
                <w:lang w:bidi="ar"/>
              </w:rPr>
              <w:t>90.7</w:t>
            </w:r>
          </w:p>
        </w:tc>
      </w:tr>
      <w:tr>
        <w:tblPrEx>
          <w:tblCellMar>
            <w:top w:w="0" w:type="dxa"/>
            <w:left w:w="108" w:type="dxa"/>
            <w:bottom w:w="0" w:type="dxa"/>
            <w:right w:w="108" w:type="dxa"/>
          </w:tblCellMar>
        </w:tblPrEx>
        <w:trPr>
          <w:trHeight w:val="539" w:hRule="atLeast"/>
        </w:trPr>
        <w:tc>
          <w:tcPr>
            <w:tcW w:w="33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ind w:firstLine="200" w:firstLineChars="100"/>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其他税收收入</w:t>
            </w:r>
          </w:p>
        </w:tc>
        <w:tc>
          <w:tcPr>
            <w:tcW w:w="19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34</w:t>
            </w:r>
          </w:p>
        </w:tc>
        <w:tc>
          <w:tcPr>
            <w:tcW w:w="19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exact"/>
              <w:jc w:val="right"/>
              <w:textAlignment w:val="center"/>
              <w:rPr>
                <w:rFonts w:ascii="Times New Roman" w:hAnsi="Times New Roman" w:eastAsia="宋体" w:cs="Times New Roman"/>
                <w:color w:val="000000"/>
                <w:kern w:val="0"/>
                <w:sz w:val="20"/>
                <w:szCs w:val="20"/>
                <w:lang w:bidi="ar"/>
              </w:rPr>
            </w:pPr>
            <w:r>
              <w:rPr>
                <w:rFonts w:ascii="Times New Roman" w:hAnsi="Times New Roman" w:eastAsia="宋体" w:cs="Times New Roman"/>
                <w:color w:val="000000"/>
                <w:kern w:val="0"/>
                <w:sz w:val="20"/>
                <w:szCs w:val="20"/>
                <w:lang w:bidi="ar"/>
              </w:rPr>
              <w:t xml:space="preserve">1 </w:t>
            </w:r>
          </w:p>
        </w:tc>
        <w:tc>
          <w:tcPr>
            <w:tcW w:w="19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exact"/>
              <w:jc w:val="right"/>
              <w:textAlignment w:val="center"/>
              <w:rPr>
                <w:rFonts w:ascii="Times New Roman" w:hAnsi="Times New Roman" w:eastAsia="宋体" w:cs="Times New Roman"/>
                <w:color w:val="000000"/>
                <w:kern w:val="0"/>
                <w:sz w:val="20"/>
                <w:szCs w:val="20"/>
                <w:lang w:bidi="ar"/>
              </w:rPr>
            </w:pPr>
            <w:r>
              <w:rPr>
                <w:rFonts w:ascii="Times New Roman" w:hAnsi="Times New Roman" w:eastAsia="宋体" w:cs="Times New Roman"/>
                <w:color w:val="000000"/>
                <w:kern w:val="0"/>
                <w:sz w:val="20"/>
                <w:szCs w:val="20"/>
                <w:lang w:bidi="ar"/>
              </w:rPr>
              <w:t>2.9</w:t>
            </w:r>
          </w:p>
        </w:tc>
      </w:tr>
      <w:tr>
        <w:tblPrEx>
          <w:tblCellMar>
            <w:top w:w="0" w:type="dxa"/>
            <w:left w:w="108" w:type="dxa"/>
            <w:bottom w:w="0" w:type="dxa"/>
            <w:right w:w="108" w:type="dxa"/>
          </w:tblCellMar>
        </w:tblPrEx>
        <w:trPr>
          <w:trHeight w:val="539" w:hRule="atLeast"/>
        </w:trPr>
        <w:tc>
          <w:tcPr>
            <w:tcW w:w="33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textAlignment w:val="center"/>
              <w:rPr>
                <w:rFonts w:ascii="Times New Roman" w:hAnsi="Times New Roman" w:eastAsia="方正黑体_GBK" w:cs="黑体"/>
                <w:color w:val="000000" w:themeColor="text1"/>
                <w:sz w:val="20"/>
                <w:szCs w:val="20"/>
                <w14:textFill>
                  <w14:solidFill>
                    <w14:schemeClr w14:val="tx1"/>
                  </w14:solidFill>
                </w14:textFill>
              </w:rPr>
            </w:pPr>
            <w:r>
              <w:rPr>
                <w:rFonts w:hint="eastAsia" w:ascii="黑体" w:hAnsi="宋体" w:eastAsia="方正黑体_GBK" w:cs="黑体"/>
                <w:color w:val="000000" w:themeColor="text1"/>
                <w:kern w:val="0"/>
                <w:sz w:val="20"/>
                <w:szCs w:val="20"/>
                <w:lang w:bidi="ar"/>
                <w14:textFill>
                  <w14:solidFill>
                    <w14:schemeClr w14:val="tx1"/>
                  </w14:solidFill>
                </w14:textFill>
              </w:rPr>
              <w:t xml:space="preserve">  非税收入</w:t>
            </w:r>
          </w:p>
        </w:tc>
        <w:tc>
          <w:tcPr>
            <w:tcW w:w="19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exact"/>
              <w:jc w:val="right"/>
              <w:textAlignment w:val="center"/>
              <w:rPr>
                <w:rFonts w:ascii="Times New Roman" w:hAnsi="Times New Roman" w:eastAsia="宋体" w:cs="Times New Roman"/>
                <w:b/>
                <w:bCs/>
                <w:color w:val="000000" w:themeColor="text1"/>
                <w:sz w:val="20"/>
                <w:szCs w:val="20"/>
                <w14:textFill>
                  <w14:solidFill>
                    <w14:schemeClr w14:val="tx1"/>
                  </w14:solidFill>
                </w14:textFill>
              </w:rPr>
            </w:pPr>
            <w:r>
              <w:rPr>
                <w:rFonts w:ascii="Times New Roman" w:hAnsi="Times New Roman" w:eastAsia="宋体" w:cs="Times New Roman"/>
                <w:b/>
                <w:bCs/>
                <w:color w:val="000000"/>
                <w:kern w:val="0"/>
                <w:sz w:val="20"/>
                <w:szCs w:val="20"/>
                <w:lang w:bidi="ar"/>
              </w:rPr>
              <w:t>90,538</w:t>
            </w:r>
          </w:p>
        </w:tc>
        <w:tc>
          <w:tcPr>
            <w:tcW w:w="19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exact"/>
              <w:jc w:val="right"/>
              <w:textAlignment w:val="center"/>
              <w:rPr>
                <w:rFonts w:ascii="Times New Roman" w:hAnsi="Times New Roman" w:eastAsia="宋体" w:cs="Times New Roman"/>
                <w:b/>
                <w:bCs/>
                <w:color w:val="000000" w:themeColor="text1"/>
                <w:sz w:val="20"/>
                <w:szCs w:val="20"/>
                <w14:textFill>
                  <w14:solidFill>
                    <w14:schemeClr w14:val="tx1"/>
                  </w14:solidFill>
                </w14:textFill>
              </w:rPr>
            </w:pPr>
            <w:r>
              <w:rPr>
                <w:rFonts w:ascii="Times New Roman" w:hAnsi="Times New Roman" w:eastAsia="宋体" w:cs="Times New Roman"/>
                <w:b/>
                <w:bCs/>
                <w:color w:val="000000"/>
                <w:kern w:val="0"/>
                <w:sz w:val="20"/>
                <w:szCs w:val="20"/>
                <w:lang w:bidi="ar"/>
              </w:rPr>
              <w:t>81,069</w:t>
            </w:r>
          </w:p>
        </w:tc>
        <w:tc>
          <w:tcPr>
            <w:tcW w:w="19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exact"/>
              <w:jc w:val="right"/>
              <w:textAlignment w:val="center"/>
              <w:rPr>
                <w:rFonts w:ascii="Times New Roman" w:hAnsi="Times New Roman" w:eastAsia="宋体" w:cs="Times New Roman"/>
                <w:b/>
                <w:color w:val="000000" w:themeColor="text1"/>
                <w:kern w:val="0"/>
                <w:sz w:val="20"/>
                <w:szCs w:val="20"/>
                <w:lang w:bidi="ar"/>
                <w14:textFill>
                  <w14:solidFill>
                    <w14:schemeClr w14:val="tx1"/>
                  </w14:solidFill>
                </w14:textFill>
              </w:rPr>
            </w:pPr>
            <w:r>
              <w:rPr>
                <w:rFonts w:ascii="Times New Roman" w:hAnsi="Times New Roman" w:eastAsia="宋体" w:cs="Times New Roman"/>
                <w:b/>
                <w:bCs/>
                <w:color w:val="000000"/>
                <w:kern w:val="0"/>
                <w:sz w:val="20"/>
                <w:szCs w:val="20"/>
                <w:lang w:bidi="ar"/>
              </w:rPr>
              <w:t>89.5</w:t>
            </w:r>
          </w:p>
        </w:tc>
      </w:tr>
      <w:tr>
        <w:tblPrEx>
          <w:tblCellMar>
            <w:top w:w="0" w:type="dxa"/>
            <w:left w:w="108" w:type="dxa"/>
            <w:bottom w:w="0" w:type="dxa"/>
            <w:right w:w="108" w:type="dxa"/>
          </w:tblCellMar>
        </w:tblPrEx>
        <w:trPr>
          <w:trHeight w:val="539" w:hRule="atLeast"/>
        </w:trPr>
        <w:tc>
          <w:tcPr>
            <w:tcW w:w="33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textAlignment w:val="center"/>
              <w:rPr>
                <w:rFonts w:ascii="Times New Roman" w:hAnsi="Times New Roman" w:eastAsia="方正黑体_GBK" w:cs="黑体"/>
                <w:color w:val="000000" w:themeColor="text1"/>
                <w:sz w:val="20"/>
                <w:szCs w:val="20"/>
                <w14:textFill>
                  <w14:solidFill>
                    <w14:schemeClr w14:val="tx1"/>
                  </w14:solidFill>
                </w14:textFill>
              </w:rPr>
            </w:pPr>
            <w:r>
              <w:rPr>
                <w:rFonts w:hint="eastAsia" w:ascii="黑体" w:hAnsi="宋体" w:eastAsia="方正黑体_GBK" w:cs="黑体"/>
                <w:color w:val="000000" w:themeColor="text1"/>
                <w:kern w:val="0"/>
                <w:sz w:val="20"/>
                <w:szCs w:val="20"/>
                <w:lang w:bidi="ar"/>
                <w14:textFill>
                  <w14:solidFill>
                    <w14:schemeClr w14:val="tx1"/>
                  </w14:solidFill>
                </w14:textFill>
              </w:rPr>
              <w:t>二、政府性基金预算收入</w:t>
            </w:r>
          </w:p>
        </w:tc>
        <w:tc>
          <w:tcPr>
            <w:tcW w:w="19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exact"/>
              <w:jc w:val="right"/>
              <w:rPr>
                <w:rFonts w:ascii="Times New Roman" w:hAnsi="Times New Roman" w:eastAsia="宋体" w:cs="Times New Roman"/>
                <w:b/>
                <w:bCs/>
                <w:color w:val="000000" w:themeColor="text1"/>
                <w:sz w:val="20"/>
                <w:szCs w:val="20"/>
                <w14:textFill>
                  <w14:solidFill>
                    <w14:schemeClr w14:val="tx1"/>
                  </w14:solidFill>
                </w14:textFill>
              </w:rPr>
            </w:pPr>
            <w:r>
              <w:rPr>
                <w:rFonts w:hint="eastAsia" w:ascii="Times New Roman" w:hAnsi="Times New Roman" w:eastAsia="宋体" w:cs="Times New Roman"/>
                <w:b/>
                <w:bCs/>
                <w:color w:val="000000" w:themeColor="text1"/>
                <w:sz w:val="20"/>
                <w:szCs w:val="20"/>
                <w14:textFill>
                  <w14:solidFill>
                    <w14:schemeClr w14:val="tx1"/>
                  </w14:solidFill>
                </w14:textFill>
              </w:rPr>
              <w:t>18</w:t>
            </w:r>
          </w:p>
        </w:tc>
        <w:tc>
          <w:tcPr>
            <w:tcW w:w="19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exact"/>
              <w:jc w:val="right"/>
              <w:textAlignment w:val="center"/>
              <w:rPr>
                <w:rFonts w:ascii="Times New Roman" w:hAnsi="Times New Roman" w:eastAsia="宋体" w:cs="Times New Roman"/>
                <w:b/>
                <w:bCs/>
                <w:color w:val="000000" w:themeColor="text1"/>
                <w:sz w:val="20"/>
                <w:szCs w:val="20"/>
                <w14:textFill>
                  <w14:solidFill>
                    <w14:schemeClr w14:val="tx1"/>
                  </w14:solidFill>
                </w14:textFill>
              </w:rPr>
            </w:pPr>
            <w:r>
              <w:rPr>
                <w:rFonts w:ascii="Times New Roman" w:hAnsi="Times New Roman" w:eastAsia="宋体" w:cs="Times New Roman"/>
                <w:b/>
                <w:bCs/>
                <w:color w:val="000000"/>
                <w:kern w:val="0"/>
                <w:sz w:val="20"/>
                <w:szCs w:val="20"/>
                <w:lang w:bidi="ar"/>
              </w:rPr>
              <w:t>37</w:t>
            </w:r>
          </w:p>
        </w:tc>
        <w:tc>
          <w:tcPr>
            <w:tcW w:w="19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exact"/>
              <w:jc w:val="right"/>
              <w:textAlignment w:val="center"/>
              <w:rPr>
                <w:rFonts w:ascii="Times New Roman" w:hAnsi="Times New Roman" w:eastAsia="宋体" w:cs="Times New Roman"/>
                <w:b/>
                <w:bCs/>
                <w:color w:val="000000"/>
                <w:sz w:val="20"/>
                <w:szCs w:val="20"/>
              </w:rPr>
            </w:pPr>
            <w:r>
              <w:rPr>
                <w:rFonts w:ascii="Times New Roman" w:hAnsi="Times New Roman" w:eastAsia="宋体" w:cs="Times New Roman"/>
                <w:b/>
                <w:bCs/>
                <w:color w:val="000000"/>
                <w:kern w:val="0"/>
                <w:sz w:val="20"/>
                <w:szCs w:val="20"/>
                <w:lang w:bidi="ar"/>
              </w:rPr>
              <w:t>205.6</w:t>
            </w:r>
          </w:p>
        </w:tc>
      </w:tr>
      <w:tr>
        <w:tblPrEx>
          <w:tblCellMar>
            <w:top w:w="0" w:type="dxa"/>
            <w:left w:w="108" w:type="dxa"/>
            <w:bottom w:w="0" w:type="dxa"/>
            <w:right w:w="108" w:type="dxa"/>
          </w:tblCellMar>
        </w:tblPrEx>
        <w:trPr>
          <w:trHeight w:val="539" w:hRule="atLeast"/>
        </w:trPr>
        <w:tc>
          <w:tcPr>
            <w:tcW w:w="33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其中：国有土地使用权出让收入</w:t>
            </w:r>
          </w:p>
        </w:tc>
        <w:tc>
          <w:tcPr>
            <w:tcW w:w="19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exact"/>
              <w:jc w:val="right"/>
              <w:rPr>
                <w:rFonts w:ascii="Times New Roman" w:hAnsi="Times New Roman" w:eastAsia="宋体" w:cs="Times New Roman"/>
                <w:color w:val="000000" w:themeColor="text1"/>
                <w:sz w:val="20"/>
                <w:szCs w:val="20"/>
                <w14:textFill>
                  <w14:solidFill>
                    <w14:schemeClr w14:val="tx1"/>
                  </w14:solidFill>
                </w14:textFill>
              </w:rPr>
            </w:pPr>
          </w:p>
        </w:tc>
        <w:tc>
          <w:tcPr>
            <w:tcW w:w="19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exact"/>
              <w:jc w:val="right"/>
              <w:rPr>
                <w:rFonts w:ascii="Times New Roman" w:hAnsi="Times New Roman" w:eastAsia="宋体" w:cs="Times New Roman"/>
                <w:b/>
                <w:bCs/>
                <w:color w:val="000000" w:themeColor="text1"/>
                <w:sz w:val="20"/>
                <w:szCs w:val="20"/>
                <w14:textFill>
                  <w14:solidFill>
                    <w14:schemeClr w14:val="tx1"/>
                  </w14:solidFill>
                </w14:textFill>
              </w:rPr>
            </w:pPr>
          </w:p>
        </w:tc>
        <w:tc>
          <w:tcPr>
            <w:tcW w:w="19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exact"/>
              <w:jc w:val="right"/>
              <w:rPr>
                <w:rFonts w:ascii="Times New Roman" w:hAnsi="Times New Roman" w:eastAsia="宋体" w:cs="Times New Roman"/>
                <w:b/>
                <w:bCs/>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539" w:hRule="atLeast"/>
        </w:trPr>
        <w:tc>
          <w:tcPr>
            <w:tcW w:w="33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textAlignment w:val="center"/>
              <w:rPr>
                <w:rFonts w:ascii="Times New Roman" w:hAnsi="Times New Roman" w:eastAsia="方正黑体_GBK" w:cs="黑体"/>
                <w:color w:val="000000" w:themeColor="text1"/>
                <w:sz w:val="20"/>
                <w:szCs w:val="20"/>
                <w14:textFill>
                  <w14:solidFill>
                    <w14:schemeClr w14:val="tx1"/>
                  </w14:solidFill>
                </w14:textFill>
              </w:rPr>
            </w:pPr>
            <w:r>
              <w:rPr>
                <w:rFonts w:hint="eastAsia" w:ascii="黑体" w:hAnsi="宋体" w:eastAsia="方正黑体_GBK" w:cs="黑体"/>
                <w:color w:val="000000" w:themeColor="text1"/>
                <w:kern w:val="0"/>
                <w:sz w:val="20"/>
                <w:szCs w:val="20"/>
                <w:lang w:bidi="ar"/>
                <w14:textFill>
                  <w14:solidFill>
                    <w14:schemeClr w14:val="tx1"/>
                  </w14:solidFill>
                </w14:textFill>
              </w:rPr>
              <w:t>三、国有资本经营预算收入</w:t>
            </w:r>
          </w:p>
        </w:tc>
        <w:tc>
          <w:tcPr>
            <w:tcW w:w="19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exact"/>
              <w:jc w:val="right"/>
              <w:textAlignment w:val="center"/>
              <w:rPr>
                <w:rFonts w:ascii="Times New Roman" w:hAnsi="Times New Roman" w:eastAsia="宋体" w:cs="Times New Roman"/>
                <w:b/>
                <w:bCs/>
                <w:color w:val="000000" w:themeColor="text1"/>
                <w:sz w:val="20"/>
                <w:szCs w:val="20"/>
                <w14:textFill>
                  <w14:solidFill>
                    <w14:schemeClr w14:val="tx1"/>
                  </w14:solidFill>
                </w14:textFill>
              </w:rPr>
            </w:pPr>
            <w:r>
              <w:rPr>
                <w:rFonts w:ascii="Times New Roman" w:hAnsi="Times New Roman" w:eastAsia="宋体" w:cs="Times New Roman"/>
                <w:b/>
                <w:bCs/>
                <w:color w:val="000000"/>
                <w:kern w:val="0"/>
                <w:sz w:val="20"/>
                <w:szCs w:val="20"/>
                <w:lang w:bidi="ar"/>
              </w:rPr>
              <w:t>5,697</w:t>
            </w:r>
          </w:p>
        </w:tc>
        <w:tc>
          <w:tcPr>
            <w:tcW w:w="19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exact"/>
              <w:jc w:val="right"/>
              <w:textAlignment w:val="center"/>
              <w:rPr>
                <w:rFonts w:ascii="Times New Roman" w:hAnsi="Times New Roman" w:eastAsia="宋体" w:cs="Times New Roman"/>
                <w:b/>
                <w:bCs/>
                <w:color w:val="000000" w:themeColor="text1"/>
                <w:sz w:val="20"/>
                <w:szCs w:val="20"/>
                <w14:textFill>
                  <w14:solidFill>
                    <w14:schemeClr w14:val="tx1"/>
                  </w14:solidFill>
                </w14:textFill>
              </w:rPr>
            </w:pPr>
            <w:r>
              <w:rPr>
                <w:rFonts w:ascii="Times New Roman" w:hAnsi="Times New Roman" w:eastAsia="宋体" w:cs="Times New Roman"/>
                <w:b/>
                <w:bCs/>
                <w:color w:val="000000"/>
                <w:kern w:val="0"/>
                <w:sz w:val="20"/>
                <w:szCs w:val="20"/>
                <w:lang w:bidi="ar"/>
              </w:rPr>
              <w:t>25,383</w:t>
            </w:r>
          </w:p>
        </w:tc>
        <w:tc>
          <w:tcPr>
            <w:tcW w:w="19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exact"/>
              <w:jc w:val="right"/>
              <w:textAlignment w:val="center"/>
              <w:rPr>
                <w:rFonts w:ascii="Times New Roman" w:hAnsi="Times New Roman" w:eastAsia="宋体" w:cs="Times New Roman"/>
                <w:b/>
                <w:color w:val="000000" w:themeColor="text1"/>
                <w:kern w:val="0"/>
                <w:sz w:val="20"/>
                <w:szCs w:val="20"/>
                <w:lang w:bidi="ar"/>
                <w14:textFill>
                  <w14:solidFill>
                    <w14:schemeClr w14:val="tx1"/>
                  </w14:solidFill>
                </w14:textFill>
              </w:rPr>
            </w:pPr>
            <w:r>
              <w:rPr>
                <w:rFonts w:ascii="Times New Roman" w:hAnsi="Times New Roman" w:eastAsia="宋体" w:cs="Times New Roman"/>
                <w:b/>
                <w:bCs/>
                <w:color w:val="000000"/>
                <w:kern w:val="0"/>
                <w:sz w:val="20"/>
                <w:szCs w:val="20"/>
                <w:lang w:bidi="ar"/>
              </w:rPr>
              <w:t>445.6</w:t>
            </w:r>
          </w:p>
        </w:tc>
      </w:tr>
    </w:tbl>
    <w:p>
      <w:pPr>
        <w:spacing w:before="120" w:beforeLines="50"/>
        <w:jc w:val="left"/>
        <w:rPr>
          <w:rFonts w:ascii="Times New Roman" w:hAnsi="Times New Roman" w:eastAsia="宋体" w:cs="宋体"/>
          <w:color w:val="000000" w:themeColor="text1"/>
          <w:sz w:val="18"/>
          <w:szCs w:val="18"/>
          <w14:textFill>
            <w14:solidFill>
              <w14:schemeClr w14:val="tx1"/>
            </w14:solidFill>
          </w14:textFill>
        </w:rPr>
      </w:pPr>
      <w:r>
        <w:rPr>
          <w:rFonts w:hint="eastAsia" w:ascii="Times New Roman" w:hAnsi="Times New Roman" w:eastAsia="宋体" w:cs="宋体"/>
          <w:color w:val="000000" w:themeColor="text1"/>
          <w:sz w:val="18"/>
          <w:szCs w:val="18"/>
          <w14:textFill>
            <w14:solidFill>
              <w14:schemeClr w14:val="tx1"/>
            </w14:solidFill>
          </w14:textFill>
        </w:rPr>
        <w:t>注：由于四舍五入因素，部分分项加和与总数可能略有差异，下同。</w:t>
      </w:r>
    </w:p>
    <w:p>
      <w:pPr>
        <w:spacing w:after="0" w:line="400" w:lineRule="exact"/>
        <w:rPr>
          <w:rFonts w:ascii="Times New Roman" w:hAnsi="Times New Roman" w:eastAsia="方正黑体_GBK" w:cs="方正黑体_GBK"/>
          <w:color w:val="000000" w:themeColor="text1"/>
          <w:kern w:val="0"/>
          <w:sz w:val="28"/>
          <w:szCs w:val="28"/>
          <w14:textFill>
            <w14:solidFill>
              <w14:schemeClr w14:val="tx1"/>
            </w14:solidFill>
          </w14:textFill>
        </w:rPr>
      </w:pPr>
      <w:r>
        <w:rPr>
          <w:rFonts w:hint="eastAsia" w:ascii="Times New Roman" w:hAnsi="Times New Roman" w:eastAsia="方正黑体_GBK" w:cs="方正黑体_GBK"/>
          <w:color w:val="000000" w:themeColor="text1"/>
          <w:kern w:val="0"/>
          <w:sz w:val="28"/>
          <w:szCs w:val="28"/>
          <w14:textFill>
            <w14:solidFill>
              <w14:schemeClr w14:val="tx1"/>
            </w14:solidFill>
          </w14:textFill>
        </w:rPr>
        <w:t>表</w:t>
      </w:r>
      <w:r>
        <w:rPr>
          <w:rFonts w:ascii="Times New Roman" w:hAnsi="Times New Roman" w:eastAsia="方正黑体_GBK" w:cs="Times New Roman"/>
          <w:color w:val="000000" w:themeColor="text1"/>
          <w:kern w:val="0"/>
          <w:sz w:val="28"/>
          <w:szCs w:val="28"/>
          <w14:textFill>
            <w14:solidFill>
              <w14:schemeClr w14:val="tx1"/>
            </w14:solidFill>
          </w14:textFill>
        </w:rPr>
        <w:t>2</w:t>
      </w:r>
    </w:p>
    <w:p>
      <w:pPr>
        <w:widowControl/>
        <w:spacing w:after="0"/>
        <w:jc w:val="center"/>
        <w:textAlignment w:val="center"/>
        <w:rPr>
          <w:rFonts w:ascii="Times New Roman" w:hAnsi="Times New Roman" w:eastAsia="方正小标宋_GBK" w:cs="Times New Roman"/>
          <w:color w:val="000000" w:themeColor="text1"/>
          <w:kern w:val="0"/>
          <w:sz w:val="44"/>
          <w:szCs w:val="44"/>
          <w14:textFill>
            <w14:solidFill>
              <w14:schemeClr w14:val="tx1"/>
            </w14:solidFill>
          </w14:textFill>
        </w:rPr>
      </w:pPr>
      <w:bookmarkStart w:id="3" w:name="_Toc24879"/>
      <w:bookmarkStart w:id="4" w:name="_Toc28636"/>
      <w:bookmarkStart w:id="5" w:name="_Toc8690"/>
      <w:r>
        <w:rPr>
          <w:rFonts w:ascii="Times New Roman" w:hAnsi="Times New Roman" w:eastAsia="方正小标宋_GBK" w:cs="Times New Roman"/>
          <w:color w:val="000000" w:themeColor="text1"/>
          <w:kern w:val="0"/>
          <w:sz w:val="44"/>
          <w:szCs w:val="44"/>
          <w14:textFill>
            <w14:solidFill>
              <w14:schemeClr w14:val="tx1"/>
            </w14:solidFill>
          </w14:textFill>
        </w:rPr>
        <w:t>202</w:t>
      </w:r>
      <w:r>
        <w:rPr>
          <w:rFonts w:hint="eastAsia" w:ascii="Times New Roman" w:hAnsi="Times New Roman" w:eastAsia="方正小标宋_GBK" w:cs="Times New Roman"/>
          <w:color w:val="000000" w:themeColor="text1"/>
          <w:kern w:val="0"/>
          <w:sz w:val="44"/>
          <w:szCs w:val="44"/>
          <w14:textFill>
            <w14:solidFill>
              <w14:schemeClr w14:val="tx1"/>
            </w14:solidFill>
          </w14:textFill>
        </w:rPr>
        <w:t>4</w:t>
      </w:r>
      <w:r>
        <w:rPr>
          <w:rFonts w:ascii="Times New Roman" w:hAnsi="Times New Roman" w:eastAsia="方正小标宋_GBK" w:cs="Times New Roman"/>
          <w:color w:val="000000" w:themeColor="text1"/>
          <w:kern w:val="0"/>
          <w:sz w:val="44"/>
          <w:szCs w:val="44"/>
          <w14:textFill>
            <w14:solidFill>
              <w14:schemeClr w14:val="tx1"/>
            </w14:solidFill>
          </w14:textFill>
        </w:rPr>
        <w:t>年全区财政预算支出执行表</w:t>
      </w:r>
      <w:bookmarkEnd w:id="3"/>
      <w:bookmarkEnd w:id="4"/>
      <w:bookmarkEnd w:id="5"/>
    </w:p>
    <w:p>
      <w:pPr>
        <w:spacing w:after="0"/>
        <w:jc w:val="right"/>
        <w:rPr>
          <w:rFonts w:ascii="Times New Roman" w:hAnsi="Times New Roman" w:eastAsia="宋体" w:cs="宋体"/>
          <w:color w:val="000000" w:themeColor="text1"/>
          <w:kern w:val="0"/>
          <w:sz w:val="22"/>
          <w14:textFill>
            <w14:solidFill>
              <w14:schemeClr w14:val="tx1"/>
            </w14:solidFill>
          </w14:textFill>
        </w:rPr>
      </w:pPr>
      <w:r>
        <w:rPr>
          <w:rFonts w:hint="eastAsia" w:ascii="Times New Roman" w:hAnsi="Times New Roman" w:eastAsia="宋体" w:cs="宋体"/>
          <w:color w:val="000000" w:themeColor="text1"/>
          <w:kern w:val="0"/>
          <w:sz w:val="22"/>
          <w14:textFill>
            <w14:solidFill>
              <w14:schemeClr w14:val="tx1"/>
            </w14:solidFill>
          </w14:textFill>
        </w:rPr>
        <w:t>单位：万元</w:t>
      </w:r>
    </w:p>
    <w:tbl>
      <w:tblPr>
        <w:tblStyle w:val="10"/>
        <w:tblW w:w="9113" w:type="dxa"/>
        <w:tblInd w:w="93" w:type="dxa"/>
        <w:tblLayout w:type="fixed"/>
        <w:tblCellMar>
          <w:top w:w="0" w:type="dxa"/>
          <w:left w:w="108" w:type="dxa"/>
          <w:bottom w:w="0" w:type="dxa"/>
          <w:right w:w="108" w:type="dxa"/>
        </w:tblCellMar>
      </w:tblPr>
      <w:tblGrid>
        <w:gridCol w:w="3362"/>
        <w:gridCol w:w="1899"/>
        <w:gridCol w:w="1928"/>
        <w:gridCol w:w="1924"/>
      </w:tblGrid>
      <w:tr>
        <w:tblPrEx>
          <w:tblCellMar>
            <w:top w:w="0" w:type="dxa"/>
            <w:left w:w="108" w:type="dxa"/>
            <w:bottom w:w="0" w:type="dxa"/>
            <w:right w:w="108" w:type="dxa"/>
          </w:tblCellMar>
        </w:tblPrEx>
        <w:trPr>
          <w:trHeight w:val="454" w:hRule="atLeast"/>
        </w:trPr>
        <w:tc>
          <w:tcPr>
            <w:tcW w:w="3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79" w:lineRule="auto"/>
              <w:jc w:val="center"/>
              <w:textAlignment w:val="center"/>
              <w:rPr>
                <w:rFonts w:ascii="Times New Roman" w:hAnsi="Times New Roman" w:eastAsia="方正黑体_GBK" w:cs="方正黑体_GBK"/>
                <w:color w:val="000000" w:themeColor="text1"/>
                <w:sz w:val="22"/>
                <w14:textFill>
                  <w14:solidFill>
                    <w14:schemeClr w14:val="tx1"/>
                  </w14:solidFill>
                </w14:textFill>
              </w:rPr>
            </w:pPr>
            <w:r>
              <w:rPr>
                <w:rFonts w:hint="eastAsia" w:ascii="Times New Roman" w:hAnsi="Times New Roman" w:eastAsia="方正黑体_GBK" w:cs="方正黑体_GBK"/>
                <w:color w:val="000000" w:themeColor="text1"/>
                <w:kern w:val="0"/>
                <w:sz w:val="22"/>
                <w:lang w:bidi="ar"/>
                <w14:textFill>
                  <w14:solidFill>
                    <w14:schemeClr w14:val="tx1"/>
                  </w14:solidFill>
                </w14:textFill>
              </w:rPr>
              <w:t>支出</w:t>
            </w:r>
          </w:p>
        </w:tc>
        <w:tc>
          <w:tcPr>
            <w:tcW w:w="18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79" w:lineRule="auto"/>
              <w:jc w:val="center"/>
              <w:textAlignment w:val="center"/>
              <w:rPr>
                <w:rFonts w:ascii="Times New Roman" w:hAnsi="Times New Roman" w:eastAsia="方正黑体_GBK" w:cs="方正黑体_GBK"/>
                <w:color w:val="000000" w:themeColor="text1"/>
                <w:sz w:val="22"/>
                <w14:textFill>
                  <w14:solidFill>
                    <w14:schemeClr w14:val="tx1"/>
                  </w14:solidFill>
                </w14:textFill>
              </w:rPr>
            </w:pPr>
            <w:r>
              <w:rPr>
                <w:rFonts w:hint="eastAsia" w:ascii="Times New Roman" w:hAnsi="Times New Roman" w:eastAsia="方正黑体_GBK" w:cs="方正黑体_GBK"/>
                <w:color w:val="000000" w:themeColor="text1"/>
                <w:kern w:val="0"/>
                <w:sz w:val="22"/>
                <w:lang w:bidi="ar"/>
                <w14:textFill>
                  <w14:solidFill>
                    <w14:schemeClr w14:val="tx1"/>
                  </w14:solidFill>
                </w14:textFill>
              </w:rPr>
              <w:t xml:space="preserve"> </w:t>
            </w:r>
            <w:r>
              <w:rPr>
                <w:rFonts w:ascii="Times New Roman" w:hAnsi="Times New Roman" w:eastAsia="方正黑体_GBK" w:cs="Times New Roman"/>
                <w:color w:val="000000" w:themeColor="text1"/>
                <w:kern w:val="0"/>
                <w:sz w:val="22"/>
                <w:lang w:bidi="ar"/>
                <w14:textFill>
                  <w14:solidFill>
                    <w14:schemeClr w14:val="tx1"/>
                  </w14:solidFill>
                </w14:textFill>
              </w:rPr>
              <w:t>202</w:t>
            </w:r>
            <w:r>
              <w:rPr>
                <w:rFonts w:hint="eastAsia" w:ascii="Times New Roman" w:hAnsi="Times New Roman" w:eastAsia="方正黑体_GBK" w:cs="Times New Roman"/>
                <w:color w:val="000000" w:themeColor="text1"/>
                <w:kern w:val="0"/>
                <w:sz w:val="22"/>
                <w:lang w:bidi="ar"/>
                <w14:textFill>
                  <w14:solidFill>
                    <w14:schemeClr w14:val="tx1"/>
                  </w14:solidFill>
                </w14:textFill>
              </w:rPr>
              <w:t>3</w:t>
            </w:r>
            <w:r>
              <w:rPr>
                <w:rFonts w:hint="eastAsia" w:ascii="Times New Roman" w:hAnsi="Times New Roman" w:eastAsia="方正黑体_GBK" w:cs="方正黑体_GBK"/>
                <w:color w:val="000000" w:themeColor="text1"/>
                <w:kern w:val="0"/>
                <w:sz w:val="22"/>
                <w:lang w:bidi="ar"/>
                <w14:textFill>
                  <w14:solidFill>
                    <w14:schemeClr w14:val="tx1"/>
                  </w14:solidFill>
                </w14:textFill>
              </w:rPr>
              <w:t xml:space="preserve">年决算数 </w:t>
            </w:r>
          </w:p>
        </w:tc>
        <w:tc>
          <w:tcPr>
            <w:tcW w:w="19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79" w:lineRule="auto"/>
              <w:jc w:val="center"/>
              <w:textAlignment w:val="center"/>
              <w:rPr>
                <w:rFonts w:ascii="Times New Roman" w:hAnsi="Times New Roman" w:eastAsia="方正黑体_GBK" w:cs="方正黑体_GBK"/>
                <w:color w:val="000000" w:themeColor="text1"/>
                <w:sz w:val="22"/>
                <w14:textFill>
                  <w14:solidFill>
                    <w14:schemeClr w14:val="tx1"/>
                  </w14:solidFill>
                </w14:textFill>
              </w:rPr>
            </w:pPr>
            <w:r>
              <w:rPr>
                <w:rFonts w:hint="eastAsia" w:ascii="Times New Roman" w:hAnsi="Times New Roman" w:eastAsia="方正黑体_GBK" w:cs="方正黑体_GBK"/>
                <w:color w:val="000000" w:themeColor="text1"/>
                <w:kern w:val="0"/>
                <w:sz w:val="22"/>
                <w:lang w:bidi="ar"/>
                <w14:textFill>
                  <w14:solidFill>
                    <w14:schemeClr w14:val="tx1"/>
                  </w14:solidFill>
                </w14:textFill>
              </w:rPr>
              <w:t xml:space="preserve"> </w:t>
            </w:r>
            <w:r>
              <w:rPr>
                <w:rFonts w:ascii="Times New Roman" w:hAnsi="Times New Roman" w:eastAsia="方正黑体_GBK" w:cs="Times New Roman"/>
                <w:color w:val="000000" w:themeColor="text1"/>
                <w:kern w:val="0"/>
                <w:sz w:val="22"/>
                <w:lang w:bidi="ar"/>
                <w14:textFill>
                  <w14:solidFill>
                    <w14:schemeClr w14:val="tx1"/>
                  </w14:solidFill>
                </w14:textFill>
              </w:rPr>
              <w:t>202</w:t>
            </w:r>
            <w:r>
              <w:rPr>
                <w:rFonts w:hint="eastAsia" w:ascii="Times New Roman" w:hAnsi="Times New Roman" w:eastAsia="方正黑体_GBK" w:cs="Times New Roman"/>
                <w:color w:val="000000" w:themeColor="text1"/>
                <w:kern w:val="0"/>
                <w:sz w:val="22"/>
                <w:lang w:bidi="ar"/>
                <w14:textFill>
                  <w14:solidFill>
                    <w14:schemeClr w14:val="tx1"/>
                  </w14:solidFill>
                </w14:textFill>
              </w:rPr>
              <w:t>4</w:t>
            </w:r>
            <w:r>
              <w:rPr>
                <w:rFonts w:hint="eastAsia" w:ascii="Times New Roman" w:hAnsi="Times New Roman" w:eastAsia="方正黑体_GBK" w:cs="方正黑体_GBK"/>
                <w:color w:val="000000" w:themeColor="text1"/>
                <w:kern w:val="0"/>
                <w:sz w:val="22"/>
                <w:lang w:bidi="ar"/>
                <w14:textFill>
                  <w14:solidFill>
                    <w14:schemeClr w14:val="tx1"/>
                  </w14:solidFill>
                </w14:textFill>
              </w:rPr>
              <w:t xml:space="preserve">年执行数 </w:t>
            </w:r>
          </w:p>
        </w:tc>
        <w:tc>
          <w:tcPr>
            <w:tcW w:w="19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79" w:lineRule="auto"/>
              <w:jc w:val="center"/>
              <w:textAlignment w:val="center"/>
              <w:rPr>
                <w:rFonts w:ascii="Times New Roman" w:hAnsi="Times New Roman" w:eastAsia="方正黑体_GBK" w:cs="黑体"/>
                <w:color w:val="000000" w:themeColor="text1"/>
                <w:kern w:val="0"/>
                <w:sz w:val="22"/>
                <w:lang w:bidi="ar"/>
                <w14:textFill>
                  <w14:solidFill>
                    <w14:schemeClr w14:val="tx1"/>
                  </w14:solidFill>
                </w14:textFill>
              </w:rPr>
            </w:pPr>
            <w:r>
              <w:rPr>
                <w:rFonts w:hint="eastAsia" w:ascii="Times New Roman" w:hAnsi="Times New Roman" w:eastAsia="方正黑体_GBK" w:cs="黑体"/>
                <w:color w:val="000000" w:themeColor="text1"/>
                <w:kern w:val="0"/>
                <w:sz w:val="22"/>
                <w:lang w:bidi="ar"/>
                <w14:textFill>
                  <w14:solidFill>
                    <w14:schemeClr w14:val="tx1"/>
                  </w14:solidFill>
                </w14:textFill>
              </w:rPr>
              <w:t>执行数为</w:t>
            </w:r>
          </w:p>
          <w:p>
            <w:pPr>
              <w:widowControl/>
              <w:spacing w:after="0" w:line="279" w:lineRule="auto"/>
              <w:jc w:val="center"/>
              <w:textAlignment w:val="center"/>
              <w:rPr>
                <w:rFonts w:ascii="Times New Roman" w:hAnsi="Times New Roman" w:eastAsia="方正黑体_GBK" w:cs="黑体"/>
                <w:color w:val="000000" w:themeColor="text1"/>
                <w:kern w:val="0"/>
                <w:sz w:val="22"/>
                <w:lang w:bidi="ar"/>
                <w14:textFill>
                  <w14:solidFill>
                    <w14:schemeClr w14:val="tx1"/>
                  </w14:solidFill>
                </w14:textFill>
              </w:rPr>
            </w:pPr>
            <w:r>
              <w:rPr>
                <w:rFonts w:hint="eastAsia" w:ascii="Times New Roman" w:hAnsi="Times New Roman" w:eastAsia="方正黑体_GBK" w:cs="黑体"/>
                <w:color w:val="000000" w:themeColor="text1"/>
                <w:kern w:val="0"/>
                <w:sz w:val="22"/>
                <w:lang w:bidi="ar"/>
                <w14:textFill>
                  <w14:solidFill>
                    <w14:schemeClr w14:val="tx1"/>
                  </w14:solidFill>
                </w14:textFill>
              </w:rPr>
              <w:t>上年决算数的%</w:t>
            </w:r>
          </w:p>
        </w:tc>
      </w:tr>
      <w:tr>
        <w:tblPrEx>
          <w:tblCellMar>
            <w:top w:w="0" w:type="dxa"/>
            <w:left w:w="108" w:type="dxa"/>
            <w:bottom w:w="0" w:type="dxa"/>
            <w:right w:w="108" w:type="dxa"/>
          </w:tblCellMar>
        </w:tblPrEx>
        <w:trPr>
          <w:trHeight w:val="454" w:hRule="atLeast"/>
        </w:trPr>
        <w:tc>
          <w:tcPr>
            <w:tcW w:w="3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60" w:lineRule="exact"/>
              <w:jc w:val="left"/>
              <w:textAlignment w:val="center"/>
              <w:rPr>
                <w:rFonts w:ascii="Times New Roman" w:hAnsi="Times New Roman" w:eastAsia="方正黑体_GBK" w:cs="方正黑体_GBK"/>
                <w:color w:val="000000" w:themeColor="text1"/>
                <w:sz w:val="20"/>
                <w:szCs w:val="20"/>
                <w14:textFill>
                  <w14:solidFill>
                    <w14:schemeClr w14:val="tx1"/>
                  </w14:solidFill>
                </w14:textFill>
              </w:rPr>
            </w:pPr>
            <w:r>
              <w:rPr>
                <w:rFonts w:hint="eastAsia" w:ascii="方正黑体_GBK" w:hAnsi="方正黑体_GBK" w:eastAsia="方正黑体_GBK" w:cs="方正黑体_GBK"/>
                <w:color w:val="000000" w:themeColor="text1"/>
                <w:kern w:val="0"/>
                <w:sz w:val="20"/>
                <w:szCs w:val="20"/>
                <w:lang w:bidi="ar"/>
                <w14:textFill>
                  <w14:solidFill>
                    <w14:schemeClr w14:val="tx1"/>
                  </w14:solidFill>
                </w14:textFill>
              </w:rPr>
              <w:t>一、一般公共预算支出</w:t>
            </w:r>
          </w:p>
        </w:tc>
        <w:tc>
          <w:tcPr>
            <w:tcW w:w="18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60" w:lineRule="exact"/>
              <w:jc w:val="right"/>
              <w:textAlignment w:val="center"/>
              <w:rPr>
                <w:rFonts w:ascii="Times New Roman" w:hAnsi="Times New Roman" w:eastAsia="宋体" w:cs="Times New Roman"/>
                <w:b/>
                <w:bCs/>
                <w:color w:val="000000" w:themeColor="text1"/>
                <w:sz w:val="20"/>
                <w:szCs w:val="20"/>
                <w14:textFill>
                  <w14:solidFill>
                    <w14:schemeClr w14:val="tx1"/>
                  </w14:solidFill>
                </w14:textFill>
              </w:rPr>
            </w:pPr>
            <w:r>
              <w:rPr>
                <w:rFonts w:ascii="Times New Roman" w:hAnsi="Times New Roman" w:eastAsia="宋体" w:cs="Times New Roman"/>
                <w:b/>
                <w:bCs/>
                <w:color w:val="000000"/>
                <w:kern w:val="0"/>
                <w:sz w:val="20"/>
                <w:szCs w:val="20"/>
                <w:lang w:bidi="ar"/>
              </w:rPr>
              <w:t xml:space="preserve"> 406,127 </w:t>
            </w:r>
          </w:p>
        </w:tc>
        <w:tc>
          <w:tcPr>
            <w:tcW w:w="19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60" w:lineRule="exact"/>
              <w:jc w:val="right"/>
              <w:textAlignment w:val="center"/>
              <w:rPr>
                <w:rFonts w:ascii="Times New Roman" w:hAnsi="Times New Roman" w:eastAsia="宋体" w:cs="Times New Roman"/>
                <w:b/>
                <w:bCs/>
                <w:color w:val="000000" w:themeColor="text1"/>
                <w:sz w:val="20"/>
                <w:szCs w:val="20"/>
                <w14:textFill>
                  <w14:solidFill>
                    <w14:schemeClr w14:val="tx1"/>
                  </w14:solidFill>
                </w14:textFill>
              </w:rPr>
            </w:pPr>
            <w:r>
              <w:rPr>
                <w:rFonts w:ascii="Times New Roman" w:hAnsi="Times New Roman" w:eastAsia="宋体" w:cs="Times New Roman"/>
                <w:b/>
                <w:bCs/>
                <w:color w:val="000000"/>
                <w:kern w:val="0"/>
                <w:sz w:val="20"/>
                <w:szCs w:val="20"/>
                <w:lang w:bidi="ar"/>
              </w:rPr>
              <w:t xml:space="preserve"> 393,215 </w:t>
            </w:r>
          </w:p>
        </w:tc>
        <w:tc>
          <w:tcPr>
            <w:tcW w:w="19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60" w:lineRule="exact"/>
              <w:jc w:val="right"/>
              <w:textAlignment w:val="center"/>
              <w:rPr>
                <w:rFonts w:ascii="Times New Roman" w:hAnsi="Times New Roman" w:eastAsia="宋体" w:cs="Times New Roman"/>
                <w:b/>
                <w:color w:val="000000" w:themeColor="text1"/>
                <w:kern w:val="0"/>
                <w:sz w:val="20"/>
                <w:szCs w:val="20"/>
                <w:lang w:bidi="ar"/>
                <w14:textFill>
                  <w14:solidFill>
                    <w14:schemeClr w14:val="tx1"/>
                  </w14:solidFill>
                </w14:textFill>
              </w:rPr>
            </w:pPr>
            <w:r>
              <w:rPr>
                <w:rFonts w:ascii="Times New Roman" w:hAnsi="Times New Roman" w:eastAsia="宋体" w:cs="Times New Roman"/>
                <w:b/>
                <w:bCs/>
                <w:color w:val="000000"/>
                <w:kern w:val="0"/>
                <w:sz w:val="20"/>
                <w:szCs w:val="20"/>
                <w:lang w:bidi="ar"/>
              </w:rPr>
              <w:t>96.8</w:t>
            </w:r>
          </w:p>
        </w:tc>
      </w:tr>
      <w:tr>
        <w:tblPrEx>
          <w:tblCellMar>
            <w:top w:w="0" w:type="dxa"/>
            <w:left w:w="108" w:type="dxa"/>
            <w:bottom w:w="0" w:type="dxa"/>
            <w:right w:w="108" w:type="dxa"/>
          </w:tblCellMar>
        </w:tblPrEx>
        <w:trPr>
          <w:trHeight w:val="454" w:hRule="atLeast"/>
        </w:trPr>
        <w:tc>
          <w:tcPr>
            <w:tcW w:w="33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60" w:lineRule="exact"/>
              <w:jc w:val="left"/>
              <w:textAlignment w:val="center"/>
              <w:rPr>
                <w:rFonts w:ascii="Times New Roman" w:hAnsi="Times New Roman" w:cs="Times New Roman"/>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一般公共服务支出</w:t>
            </w:r>
          </w:p>
        </w:tc>
        <w:tc>
          <w:tcPr>
            <w:tcW w:w="18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60" w:lineRule="exact"/>
              <w:jc w:val="right"/>
              <w:textAlignment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 52,471 </w:t>
            </w:r>
          </w:p>
        </w:tc>
        <w:tc>
          <w:tcPr>
            <w:tcW w:w="19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60" w:lineRule="exact"/>
              <w:jc w:val="right"/>
              <w:textAlignment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 50,319 </w:t>
            </w:r>
          </w:p>
        </w:tc>
        <w:tc>
          <w:tcPr>
            <w:tcW w:w="19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60" w:lineRule="exact"/>
              <w:jc w:val="right"/>
              <w:textAlignment w:val="center"/>
              <w:rPr>
                <w:rFonts w:ascii="Times New Roman" w:hAnsi="Times New Roman"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0"/>
                <w:szCs w:val="20"/>
                <w:lang w:bidi="ar"/>
              </w:rPr>
              <w:t>95.9</w:t>
            </w:r>
          </w:p>
        </w:tc>
      </w:tr>
      <w:tr>
        <w:tblPrEx>
          <w:tblCellMar>
            <w:top w:w="0" w:type="dxa"/>
            <w:left w:w="108" w:type="dxa"/>
            <w:bottom w:w="0" w:type="dxa"/>
            <w:right w:w="108" w:type="dxa"/>
          </w:tblCellMar>
        </w:tblPrEx>
        <w:trPr>
          <w:trHeight w:val="454" w:hRule="atLeast"/>
        </w:trPr>
        <w:tc>
          <w:tcPr>
            <w:tcW w:w="33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60" w:lineRule="exact"/>
              <w:jc w:val="left"/>
              <w:textAlignment w:val="center"/>
              <w:rPr>
                <w:rFonts w:ascii="Times New Roman" w:hAnsi="Times New Roman" w:cs="Times New Roman"/>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国防支出</w:t>
            </w:r>
          </w:p>
        </w:tc>
        <w:tc>
          <w:tcPr>
            <w:tcW w:w="18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60" w:lineRule="exact"/>
              <w:jc w:val="right"/>
              <w:textAlignment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 711 </w:t>
            </w:r>
          </w:p>
        </w:tc>
        <w:tc>
          <w:tcPr>
            <w:tcW w:w="19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60" w:lineRule="exact"/>
              <w:jc w:val="right"/>
              <w:textAlignment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 777 </w:t>
            </w:r>
          </w:p>
        </w:tc>
        <w:tc>
          <w:tcPr>
            <w:tcW w:w="19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60" w:lineRule="exact"/>
              <w:jc w:val="right"/>
              <w:textAlignment w:val="center"/>
              <w:rPr>
                <w:rFonts w:ascii="Times New Roman" w:hAnsi="Times New Roman"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0"/>
                <w:szCs w:val="20"/>
                <w:lang w:bidi="ar"/>
              </w:rPr>
              <w:t>109.3</w:t>
            </w:r>
          </w:p>
        </w:tc>
      </w:tr>
      <w:tr>
        <w:tblPrEx>
          <w:tblCellMar>
            <w:top w:w="0" w:type="dxa"/>
            <w:left w:w="108" w:type="dxa"/>
            <w:bottom w:w="0" w:type="dxa"/>
            <w:right w:w="108" w:type="dxa"/>
          </w:tblCellMar>
        </w:tblPrEx>
        <w:trPr>
          <w:trHeight w:val="454" w:hRule="atLeast"/>
        </w:trPr>
        <w:tc>
          <w:tcPr>
            <w:tcW w:w="33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60" w:lineRule="exact"/>
              <w:jc w:val="left"/>
              <w:textAlignment w:val="center"/>
              <w:rPr>
                <w:rFonts w:ascii="Times New Roman" w:hAnsi="Times New Roman" w:cs="Times New Roman"/>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公共安全支出</w:t>
            </w:r>
          </w:p>
        </w:tc>
        <w:tc>
          <w:tcPr>
            <w:tcW w:w="18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60" w:lineRule="exact"/>
              <w:jc w:val="right"/>
              <w:textAlignment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 36,528 </w:t>
            </w:r>
          </w:p>
        </w:tc>
        <w:tc>
          <w:tcPr>
            <w:tcW w:w="19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60" w:lineRule="exact"/>
              <w:jc w:val="right"/>
              <w:textAlignment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 33,986 </w:t>
            </w:r>
          </w:p>
        </w:tc>
        <w:tc>
          <w:tcPr>
            <w:tcW w:w="19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60" w:lineRule="exact"/>
              <w:jc w:val="right"/>
              <w:textAlignment w:val="center"/>
              <w:rPr>
                <w:rFonts w:ascii="Times New Roman" w:hAnsi="Times New Roman"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0"/>
                <w:szCs w:val="20"/>
                <w:lang w:bidi="ar"/>
              </w:rPr>
              <w:t>93.0</w:t>
            </w:r>
          </w:p>
        </w:tc>
      </w:tr>
      <w:tr>
        <w:tblPrEx>
          <w:tblCellMar>
            <w:top w:w="0" w:type="dxa"/>
            <w:left w:w="108" w:type="dxa"/>
            <w:bottom w:w="0" w:type="dxa"/>
            <w:right w:w="108" w:type="dxa"/>
          </w:tblCellMar>
        </w:tblPrEx>
        <w:trPr>
          <w:trHeight w:val="454" w:hRule="atLeast"/>
        </w:trPr>
        <w:tc>
          <w:tcPr>
            <w:tcW w:w="33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60" w:lineRule="exact"/>
              <w:jc w:val="left"/>
              <w:textAlignment w:val="center"/>
              <w:rPr>
                <w:rFonts w:ascii="Times New Roman" w:hAnsi="Times New Roman" w:cs="Times New Roman"/>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教育支出</w:t>
            </w:r>
          </w:p>
        </w:tc>
        <w:tc>
          <w:tcPr>
            <w:tcW w:w="18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60" w:lineRule="exact"/>
              <w:jc w:val="right"/>
              <w:textAlignment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 95,555 </w:t>
            </w:r>
          </w:p>
        </w:tc>
        <w:tc>
          <w:tcPr>
            <w:tcW w:w="19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60" w:lineRule="exact"/>
              <w:jc w:val="right"/>
              <w:textAlignment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 95,632 </w:t>
            </w:r>
          </w:p>
        </w:tc>
        <w:tc>
          <w:tcPr>
            <w:tcW w:w="19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60" w:lineRule="exact"/>
              <w:jc w:val="right"/>
              <w:textAlignment w:val="center"/>
              <w:rPr>
                <w:rFonts w:ascii="Times New Roman" w:hAnsi="Times New Roman"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0"/>
                <w:szCs w:val="20"/>
                <w:lang w:bidi="ar"/>
              </w:rPr>
              <w:t>100.1</w:t>
            </w:r>
          </w:p>
        </w:tc>
      </w:tr>
      <w:tr>
        <w:tblPrEx>
          <w:tblCellMar>
            <w:top w:w="0" w:type="dxa"/>
            <w:left w:w="108" w:type="dxa"/>
            <w:bottom w:w="0" w:type="dxa"/>
            <w:right w:w="108" w:type="dxa"/>
          </w:tblCellMar>
        </w:tblPrEx>
        <w:trPr>
          <w:trHeight w:val="454" w:hRule="atLeast"/>
        </w:trPr>
        <w:tc>
          <w:tcPr>
            <w:tcW w:w="33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60" w:lineRule="exact"/>
              <w:jc w:val="left"/>
              <w:textAlignment w:val="center"/>
              <w:rPr>
                <w:rFonts w:ascii="Times New Roman" w:hAnsi="Times New Roman" w:cs="Times New Roman"/>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科学技术支出</w:t>
            </w:r>
          </w:p>
        </w:tc>
        <w:tc>
          <w:tcPr>
            <w:tcW w:w="18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60" w:lineRule="exact"/>
              <w:jc w:val="right"/>
              <w:textAlignment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 7,124 </w:t>
            </w:r>
          </w:p>
        </w:tc>
        <w:tc>
          <w:tcPr>
            <w:tcW w:w="19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60" w:lineRule="exact"/>
              <w:jc w:val="right"/>
              <w:textAlignment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 7,141 </w:t>
            </w:r>
          </w:p>
        </w:tc>
        <w:tc>
          <w:tcPr>
            <w:tcW w:w="19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60" w:lineRule="exact"/>
              <w:jc w:val="right"/>
              <w:textAlignment w:val="center"/>
              <w:rPr>
                <w:rFonts w:ascii="Times New Roman" w:hAnsi="Times New Roman"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0"/>
                <w:szCs w:val="20"/>
                <w:lang w:bidi="ar"/>
              </w:rPr>
              <w:t>100.2</w:t>
            </w:r>
          </w:p>
        </w:tc>
      </w:tr>
      <w:tr>
        <w:tblPrEx>
          <w:tblCellMar>
            <w:top w:w="0" w:type="dxa"/>
            <w:left w:w="108" w:type="dxa"/>
            <w:bottom w:w="0" w:type="dxa"/>
            <w:right w:w="108" w:type="dxa"/>
          </w:tblCellMar>
        </w:tblPrEx>
        <w:trPr>
          <w:trHeight w:val="454" w:hRule="atLeast"/>
        </w:trPr>
        <w:tc>
          <w:tcPr>
            <w:tcW w:w="33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60" w:lineRule="exact"/>
              <w:jc w:val="left"/>
              <w:textAlignment w:val="center"/>
              <w:rPr>
                <w:rFonts w:ascii="Times New Roman" w:hAnsi="Times New Roman" w:cs="Times New Roman"/>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文化旅游体育与传媒支出</w:t>
            </w:r>
          </w:p>
        </w:tc>
        <w:tc>
          <w:tcPr>
            <w:tcW w:w="18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60" w:lineRule="exact"/>
              <w:jc w:val="right"/>
              <w:textAlignment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 7,376 </w:t>
            </w:r>
          </w:p>
        </w:tc>
        <w:tc>
          <w:tcPr>
            <w:tcW w:w="19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60" w:lineRule="exact"/>
              <w:jc w:val="right"/>
              <w:textAlignment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 6,088 </w:t>
            </w:r>
          </w:p>
        </w:tc>
        <w:tc>
          <w:tcPr>
            <w:tcW w:w="19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60" w:lineRule="exact"/>
              <w:jc w:val="right"/>
              <w:textAlignment w:val="center"/>
              <w:rPr>
                <w:rFonts w:ascii="Times New Roman" w:hAnsi="Times New Roman"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0"/>
                <w:szCs w:val="20"/>
                <w:lang w:bidi="ar"/>
              </w:rPr>
              <w:t>82.5</w:t>
            </w:r>
          </w:p>
        </w:tc>
      </w:tr>
      <w:tr>
        <w:tblPrEx>
          <w:tblCellMar>
            <w:top w:w="0" w:type="dxa"/>
            <w:left w:w="108" w:type="dxa"/>
            <w:bottom w:w="0" w:type="dxa"/>
            <w:right w:w="108" w:type="dxa"/>
          </w:tblCellMar>
        </w:tblPrEx>
        <w:trPr>
          <w:trHeight w:val="454" w:hRule="atLeast"/>
        </w:trPr>
        <w:tc>
          <w:tcPr>
            <w:tcW w:w="33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60" w:lineRule="exact"/>
              <w:jc w:val="left"/>
              <w:textAlignment w:val="center"/>
              <w:rPr>
                <w:rFonts w:ascii="Times New Roman" w:hAnsi="Times New Roman" w:cs="Times New Roman"/>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社会保障和就业支出</w:t>
            </w:r>
          </w:p>
        </w:tc>
        <w:tc>
          <w:tcPr>
            <w:tcW w:w="18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60" w:lineRule="exact"/>
              <w:jc w:val="right"/>
              <w:textAlignment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 46,943 </w:t>
            </w:r>
          </w:p>
        </w:tc>
        <w:tc>
          <w:tcPr>
            <w:tcW w:w="19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60" w:lineRule="exact"/>
              <w:jc w:val="right"/>
              <w:textAlignment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 52,717 </w:t>
            </w:r>
          </w:p>
        </w:tc>
        <w:tc>
          <w:tcPr>
            <w:tcW w:w="19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60" w:lineRule="exact"/>
              <w:jc w:val="right"/>
              <w:textAlignment w:val="center"/>
              <w:rPr>
                <w:rFonts w:ascii="Times New Roman" w:hAnsi="Times New Roman"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0"/>
                <w:szCs w:val="20"/>
                <w:lang w:bidi="ar"/>
              </w:rPr>
              <w:t>112.3</w:t>
            </w:r>
          </w:p>
        </w:tc>
      </w:tr>
      <w:tr>
        <w:tblPrEx>
          <w:tblCellMar>
            <w:top w:w="0" w:type="dxa"/>
            <w:left w:w="108" w:type="dxa"/>
            <w:bottom w:w="0" w:type="dxa"/>
            <w:right w:w="108" w:type="dxa"/>
          </w:tblCellMar>
        </w:tblPrEx>
        <w:trPr>
          <w:trHeight w:val="454" w:hRule="atLeast"/>
        </w:trPr>
        <w:tc>
          <w:tcPr>
            <w:tcW w:w="33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60" w:lineRule="exact"/>
              <w:jc w:val="left"/>
              <w:textAlignment w:val="center"/>
              <w:rPr>
                <w:rFonts w:ascii="Times New Roman" w:hAnsi="Times New Roman" w:cs="Times New Roman"/>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卫生健康支出</w:t>
            </w:r>
          </w:p>
        </w:tc>
        <w:tc>
          <w:tcPr>
            <w:tcW w:w="18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60" w:lineRule="exact"/>
              <w:jc w:val="right"/>
              <w:textAlignment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 32,388 </w:t>
            </w:r>
          </w:p>
        </w:tc>
        <w:tc>
          <w:tcPr>
            <w:tcW w:w="19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60" w:lineRule="exact"/>
              <w:jc w:val="right"/>
              <w:textAlignment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 26,363 </w:t>
            </w:r>
          </w:p>
        </w:tc>
        <w:tc>
          <w:tcPr>
            <w:tcW w:w="19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60" w:lineRule="exact"/>
              <w:jc w:val="right"/>
              <w:textAlignment w:val="center"/>
              <w:rPr>
                <w:rFonts w:ascii="Times New Roman" w:hAnsi="Times New Roman"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0"/>
                <w:szCs w:val="20"/>
                <w:lang w:bidi="ar"/>
              </w:rPr>
              <w:t>81.4</w:t>
            </w:r>
          </w:p>
        </w:tc>
      </w:tr>
      <w:tr>
        <w:tblPrEx>
          <w:tblCellMar>
            <w:top w:w="0" w:type="dxa"/>
            <w:left w:w="108" w:type="dxa"/>
            <w:bottom w:w="0" w:type="dxa"/>
            <w:right w:w="108" w:type="dxa"/>
          </w:tblCellMar>
        </w:tblPrEx>
        <w:trPr>
          <w:trHeight w:val="454" w:hRule="atLeast"/>
        </w:trPr>
        <w:tc>
          <w:tcPr>
            <w:tcW w:w="33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60" w:lineRule="exact"/>
              <w:jc w:val="left"/>
              <w:textAlignment w:val="center"/>
              <w:rPr>
                <w:rFonts w:ascii="Times New Roman" w:hAnsi="Times New Roman" w:cs="Times New Roman"/>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节能环保支出</w:t>
            </w:r>
          </w:p>
        </w:tc>
        <w:tc>
          <w:tcPr>
            <w:tcW w:w="18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60" w:lineRule="exact"/>
              <w:jc w:val="right"/>
              <w:textAlignment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 8,063 </w:t>
            </w:r>
          </w:p>
        </w:tc>
        <w:tc>
          <w:tcPr>
            <w:tcW w:w="19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60" w:lineRule="exact"/>
              <w:jc w:val="right"/>
              <w:textAlignment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 7,833 </w:t>
            </w:r>
          </w:p>
        </w:tc>
        <w:tc>
          <w:tcPr>
            <w:tcW w:w="19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60" w:lineRule="exact"/>
              <w:jc w:val="right"/>
              <w:textAlignment w:val="center"/>
              <w:rPr>
                <w:rFonts w:ascii="Times New Roman" w:hAnsi="Times New Roman"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0"/>
                <w:szCs w:val="20"/>
                <w:lang w:bidi="ar"/>
              </w:rPr>
              <w:t>97.1</w:t>
            </w:r>
          </w:p>
        </w:tc>
      </w:tr>
      <w:tr>
        <w:tblPrEx>
          <w:tblCellMar>
            <w:top w:w="0" w:type="dxa"/>
            <w:left w:w="108" w:type="dxa"/>
            <w:bottom w:w="0" w:type="dxa"/>
            <w:right w:w="108" w:type="dxa"/>
          </w:tblCellMar>
        </w:tblPrEx>
        <w:trPr>
          <w:trHeight w:val="454" w:hRule="atLeast"/>
        </w:trPr>
        <w:tc>
          <w:tcPr>
            <w:tcW w:w="33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60" w:lineRule="exact"/>
              <w:jc w:val="left"/>
              <w:textAlignment w:val="center"/>
              <w:rPr>
                <w:rFonts w:ascii="Times New Roman" w:hAnsi="Times New Roman" w:cs="Times New Roman"/>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城乡社区支出</w:t>
            </w:r>
          </w:p>
        </w:tc>
        <w:tc>
          <w:tcPr>
            <w:tcW w:w="18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60" w:lineRule="exact"/>
              <w:jc w:val="right"/>
              <w:textAlignment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 50,957 </w:t>
            </w:r>
          </w:p>
        </w:tc>
        <w:tc>
          <w:tcPr>
            <w:tcW w:w="19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60" w:lineRule="exact"/>
              <w:jc w:val="right"/>
              <w:textAlignment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 29,505 </w:t>
            </w:r>
          </w:p>
        </w:tc>
        <w:tc>
          <w:tcPr>
            <w:tcW w:w="19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60" w:lineRule="exact"/>
              <w:jc w:val="right"/>
              <w:textAlignment w:val="center"/>
              <w:rPr>
                <w:rFonts w:ascii="Times New Roman" w:hAnsi="Times New Roman"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0"/>
                <w:szCs w:val="20"/>
                <w:lang w:bidi="ar"/>
              </w:rPr>
              <w:t>57.9</w:t>
            </w:r>
          </w:p>
        </w:tc>
      </w:tr>
      <w:tr>
        <w:tblPrEx>
          <w:tblCellMar>
            <w:top w:w="0" w:type="dxa"/>
            <w:left w:w="108" w:type="dxa"/>
            <w:bottom w:w="0" w:type="dxa"/>
            <w:right w:w="108" w:type="dxa"/>
          </w:tblCellMar>
        </w:tblPrEx>
        <w:trPr>
          <w:trHeight w:val="454" w:hRule="atLeast"/>
        </w:trPr>
        <w:tc>
          <w:tcPr>
            <w:tcW w:w="33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60" w:lineRule="exact"/>
              <w:jc w:val="left"/>
              <w:textAlignment w:val="center"/>
              <w:rPr>
                <w:rFonts w:ascii="Times New Roman" w:hAnsi="Times New Roman" w:cs="Times New Roman"/>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农林水支出</w:t>
            </w:r>
          </w:p>
        </w:tc>
        <w:tc>
          <w:tcPr>
            <w:tcW w:w="18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60" w:lineRule="exact"/>
              <w:jc w:val="right"/>
              <w:textAlignment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 10,552 </w:t>
            </w:r>
          </w:p>
        </w:tc>
        <w:tc>
          <w:tcPr>
            <w:tcW w:w="19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60" w:lineRule="exact"/>
              <w:jc w:val="right"/>
              <w:textAlignment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 16,371 </w:t>
            </w:r>
          </w:p>
        </w:tc>
        <w:tc>
          <w:tcPr>
            <w:tcW w:w="19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60" w:lineRule="exact"/>
              <w:jc w:val="right"/>
              <w:textAlignment w:val="center"/>
              <w:rPr>
                <w:rFonts w:ascii="Times New Roman" w:hAnsi="Times New Roman"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0"/>
                <w:szCs w:val="20"/>
                <w:lang w:bidi="ar"/>
              </w:rPr>
              <w:t>155.1</w:t>
            </w:r>
          </w:p>
        </w:tc>
      </w:tr>
      <w:tr>
        <w:tblPrEx>
          <w:tblCellMar>
            <w:top w:w="0" w:type="dxa"/>
            <w:left w:w="108" w:type="dxa"/>
            <w:bottom w:w="0" w:type="dxa"/>
            <w:right w:w="108" w:type="dxa"/>
          </w:tblCellMar>
        </w:tblPrEx>
        <w:trPr>
          <w:trHeight w:val="454" w:hRule="atLeast"/>
        </w:trPr>
        <w:tc>
          <w:tcPr>
            <w:tcW w:w="33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60" w:lineRule="exact"/>
              <w:jc w:val="left"/>
              <w:textAlignment w:val="center"/>
              <w:rPr>
                <w:rFonts w:ascii="Times New Roman" w:hAnsi="Times New Roman" w:cs="Times New Roman"/>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交通运输支出</w:t>
            </w:r>
          </w:p>
        </w:tc>
        <w:tc>
          <w:tcPr>
            <w:tcW w:w="18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60" w:lineRule="exact"/>
              <w:jc w:val="right"/>
              <w:textAlignment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 2,894 </w:t>
            </w:r>
          </w:p>
        </w:tc>
        <w:tc>
          <w:tcPr>
            <w:tcW w:w="19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60" w:lineRule="exact"/>
              <w:jc w:val="right"/>
              <w:textAlignment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 2,393 </w:t>
            </w:r>
          </w:p>
        </w:tc>
        <w:tc>
          <w:tcPr>
            <w:tcW w:w="19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60" w:lineRule="exact"/>
              <w:jc w:val="right"/>
              <w:textAlignment w:val="center"/>
              <w:rPr>
                <w:rFonts w:ascii="Times New Roman" w:hAnsi="Times New Roman"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0"/>
                <w:szCs w:val="20"/>
                <w:lang w:bidi="ar"/>
              </w:rPr>
              <w:t>82.7</w:t>
            </w:r>
          </w:p>
        </w:tc>
      </w:tr>
      <w:tr>
        <w:tblPrEx>
          <w:tblCellMar>
            <w:top w:w="0" w:type="dxa"/>
            <w:left w:w="108" w:type="dxa"/>
            <w:bottom w:w="0" w:type="dxa"/>
            <w:right w:w="108" w:type="dxa"/>
          </w:tblCellMar>
        </w:tblPrEx>
        <w:trPr>
          <w:trHeight w:val="454" w:hRule="atLeast"/>
        </w:trPr>
        <w:tc>
          <w:tcPr>
            <w:tcW w:w="33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60" w:lineRule="exact"/>
              <w:jc w:val="left"/>
              <w:textAlignment w:val="center"/>
              <w:rPr>
                <w:rFonts w:ascii="Times New Roman" w:hAnsi="Times New Roman" w:cs="Times New Roman"/>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资源勘探信息等支出</w:t>
            </w:r>
          </w:p>
        </w:tc>
        <w:tc>
          <w:tcPr>
            <w:tcW w:w="18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60" w:lineRule="exact"/>
              <w:jc w:val="right"/>
              <w:textAlignment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 1,389 </w:t>
            </w:r>
          </w:p>
        </w:tc>
        <w:tc>
          <w:tcPr>
            <w:tcW w:w="19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60" w:lineRule="exact"/>
              <w:jc w:val="right"/>
              <w:textAlignment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 10,553 </w:t>
            </w:r>
          </w:p>
        </w:tc>
        <w:tc>
          <w:tcPr>
            <w:tcW w:w="19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60" w:lineRule="exact"/>
              <w:jc w:val="right"/>
              <w:textAlignment w:val="center"/>
              <w:rPr>
                <w:rFonts w:ascii="Times New Roman" w:hAnsi="Times New Roman"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0"/>
                <w:szCs w:val="20"/>
                <w:lang w:bidi="ar"/>
              </w:rPr>
              <w:t>759.8</w:t>
            </w:r>
          </w:p>
        </w:tc>
      </w:tr>
      <w:tr>
        <w:tblPrEx>
          <w:tblCellMar>
            <w:top w:w="0" w:type="dxa"/>
            <w:left w:w="108" w:type="dxa"/>
            <w:bottom w:w="0" w:type="dxa"/>
            <w:right w:w="108" w:type="dxa"/>
          </w:tblCellMar>
        </w:tblPrEx>
        <w:trPr>
          <w:trHeight w:val="454" w:hRule="atLeast"/>
        </w:trPr>
        <w:tc>
          <w:tcPr>
            <w:tcW w:w="33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60" w:lineRule="exact"/>
              <w:jc w:val="left"/>
              <w:textAlignment w:val="center"/>
              <w:rPr>
                <w:rFonts w:ascii="Times New Roman" w:hAnsi="Times New Roman" w:cs="Times New Roman"/>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商业服务业等支出</w:t>
            </w:r>
          </w:p>
        </w:tc>
        <w:tc>
          <w:tcPr>
            <w:tcW w:w="18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60" w:lineRule="exact"/>
              <w:jc w:val="right"/>
              <w:textAlignment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 960 </w:t>
            </w:r>
          </w:p>
        </w:tc>
        <w:tc>
          <w:tcPr>
            <w:tcW w:w="19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60" w:lineRule="exact"/>
              <w:jc w:val="right"/>
              <w:textAlignment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 412 </w:t>
            </w:r>
          </w:p>
        </w:tc>
        <w:tc>
          <w:tcPr>
            <w:tcW w:w="19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60" w:lineRule="exact"/>
              <w:jc w:val="right"/>
              <w:textAlignment w:val="center"/>
              <w:rPr>
                <w:rFonts w:ascii="Times New Roman" w:hAnsi="Times New Roman"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0"/>
                <w:szCs w:val="20"/>
                <w:lang w:bidi="ar"/>
              </w:rPr>
              <w:t>42.9</w:t>
            </w:r>
          </w:p>
        </w:tc>
      </w:tr>
      <w:tr>
        <w:tblPrEx>
          <w:tblCellMar>
            <w:top w:w="0" w:type="dxa"/>
            <w:left w:w="108" w:type="dxa"/>
            <w:bottom w:w="0" w:type="dxa"/>
            <w:right w:w="108" w:type="dxa"/>
          </w:tblCellMar>
        </w:tblPrEx>
        <w:trPr>
          <w:trHeight w:val="454" w:hRule="atLeast"/>
        </w:trPr>
        <w:tc>
          <w:tcPr>
            <w:tcW w:w="33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60" w:lineRule="exact"/>
              <w:jc w:val="left"/>
              <w:textAlignment w:val="center"/>
              <w:rPr>
                <w:rFonts w:ascii="Times New Roman" w:hAnsi="Times New Roman" w:cs="Times New Roman"/>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自然资源海洋气象等支出</w:t>
            </w:r>
          </w:p>
        </w:tc>
        <w:tc>
          <w:tcPr>
            <w:tcW w:w="18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60" w:lineRule="exact"/>
              <w:jc w:val="right"/>
              <w:textAlignment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 566 </w:t>
            </w:r>
          </w:p>
        </w:tc>
        <w:tc>
          <w:tcPr>
            <w:tcW w:w="19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60" w:lineRule="exact"/>
              <w:jc w:val="right"/>
              <w:textAlignment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 1,673 </w:t>
            </w:r>
          </w:p>
        </w:tc>
        <w:tc>
          <w:tcPr>
            <w:tcW w:w="19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60" w:lineRule="exact"/>
              <w:jc w:val="right"/>
              <w:textAlignment w:val="center"/>
              <w:rPr>
                <w:rFonts w:ascii="Times New Roman" w:hAnsi="Times New Roman"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0"/>
                <w:szCs w:val="20"/>
                <w:lang w:bidi="ar"/>
              </w:rPr>
              <w:t>295.6</w:t>
            </w:r>
          </w:p>
        </w:tc>
      </w:tr>
      <w:tr>
        <w:tblPrEx>
          <w:tblCellMar>
            <w:top w:w="0" w:type="dxa"/>
            <w:left w:w="108" w:type="dxa"/>
            <w:bottom w:w="0" w:type="dxa"/>
            <w:right w:w="108" w:type="dxa"/>
          </w:tblCellMar>
        </w:tblPrEx>
        <w:trPr>
          <w:trHeight w:val="454" w:hRule="atLeast"/>
        </w:trPr>
        <w:tc>
          <w:tcPr>
            <w:tcW w:w="33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60" w:lineRule="exact"/>
              <w:jc w:val="left"/>
              <w:textAlignment w:val="center"/>
              <w:rPr>
                <w:rFonts w:ascii="Times New Roman" w:hAnsi="Times New Roman" w:cs="Times New Roman"/>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住房保障支出</w:t>
            </w:r>
          </w:p>
        </w:tc>
        <w:tc>
          <w:tcPr>
            <w:tcW w:w="18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60" w:lineRule="exact"/>
              <w:jc w:val="right"/>
              <w:textAlignment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 21,780 </w:t>
            </w:r>
          </w:p>
        </w:tc>
        <w:tc>
          <w:tcPr>
            <w:tcW w:w="19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60" w:lineRule="exact"/>
              <w:jc w:val="right"/>
              <w:textAlignment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 17,568 </w:t>
            </w:r>
          </w:p>
        </w:tc>
        <w:tc>
          <w:tcPr>
            <w:tcW w:w="19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60" w:lineRule="exact"/>
              <w:jc w:val="right"/>
              <w:textAlignment w:val="center"/>
              <w:rPr>
                <w:rFonts w:ascii="Times New Roman" w:hAnsi="Times New Roman"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0"/>
                <w:szCs w:val="20"/>
                <w:lang w:bidi="ar"/>
              </w:rPr>
              <w:t>80.7</w:t>
            </w:r>
          </w:p>
        </w:tc>
      </w:tr>
      <w:tr>
        <w:tblPrEx>
          <w:tblCellMar>
            <w:top w:w="0" w:type="dxa"/>
            <w:left w:w="108" w:type="dxa"/>
            <w:bottom w:w="0" w:type="dxa"/>
            <w:right w:w="108" w:type="dxa"/>
          </w:tblCellMar>
        </w:tblPrEx>
        <w:trPr>
          <w:trHeight w:val="454" w:hRule="atLeast"/>
        </w:trPr>
        <w:tc>
          <w:tcPr>
            <w:tcW w:w="33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60" w:lineRule="exact"/>
              <w:jc w:val="left"/>
              <w:textAlignment w:val="center"/>
              <w:rPr>
                <w:rFonts w:ascii="Times New Roman" w:hAnsi="Times New Roman" w:cs="Times New Roman"/>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灾害防治及应急管理支出</w:t>
            </w:r>
          </w:p>
        </w:tc>
        <w:tc>
          <w:tcPr>
            <w:tcW w:w="18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60" w:lineRule="exact"/>
              <w:jc w:val="right"/>
              <w:textAlignment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 4,681 </w:t>
            </w:r>
          </w:p>
        </w:tc>
        <w:tc>
          <w:tcPr>
            <w:tcW w:w="19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60" w:lineRule="exact"/>
              <w:jc w:val="right"/>
              <w:textAlignment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 5,092 </w:t>
            </w:r>
          </w:p>
        </w:tc>
        <w:tc>
          <w:tcPr>
            <w:tcW w:w="19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60" w:lineRule="exact"/>
              <w:jc w:val="right"/>
              <w:textAlignment w:val="center"/>
              <w:rPr>
                <w:rFonts w:ascii="Times New Roman" w:hAnsi="Times New Roman"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0"/>
                <w:szCs w:val="20"/>
                <w:lang w:bidi="ar"/>
              </w:rPr>
              <w:t>108.8</w:t>
            </w:r>
          </w:p>
        </w:tc>
      </w:tr>
      <w:tr>
        <w:tblPrEx>
          <w:tblCellMar>
            <w:top w:w="0" w:type="dxa"/>
            <w:left w:w="108" w:type="dxa"/>
            <w:bottom w:w="0" w:type="dxa"/>
            <w:right w:w="108" w:type="dxa"/>
          </w:tblCellMar>
        </w:tblPrEx>
        <w:trPr>
          <w:trHeight w:val="454" w:hRule="atLeast"/>
        </w:trPr>
        <w:tc>
          <w:tcPr>
            <w:tcW w:w="33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60" w:lineRule="exact"/>
              <w:jc w:val="left"/>
              <w:textAlignment w:val="center"/>
              <w:rPr>
                <w:rFonts w:ascii="Times New Roman" w:hAnsi="Times New Roman" w:cs="Times New Roman"/>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其他支出</w:t>
            </w:r>
          </w:p>
        </w:tc>
        <w:tc>
          <w:tcPr>
            <w:tcW w:w="18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60" w:lineRule="exact"/>
              <w:jc w:val="right"/>
              <w:textAlignment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 769 </w:t>
            </w:r>
          </w:p>
        </w:tc>
        <w:tc>
          <w:tcPr>
            <w:tcW w:w="19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60" w:lineRule="exact"/>
              <w:jc w:val="right"/>
              <w:rPr>
                <w:rFonts w:ascii="Times New Roman" w:hAnsi="Times New Roman" w:cs="Times New Roman"/>
                <w:color w:val="000000" w:themeColor="text1"/>
                <w:sz w:val="20"/>
                <w:szCs w:val="20"/>
                <w14:textFill>
                  <w14:solidFill>
                    <w14:schemeClr w14:val="tx1"/>
                  </w14:solidFill>
                </w14:textFill>
              </w:rPr>
            </w:pPr>
          </w:p>
        </w:tc>
        <w:tc>
          <w:tcPr>
            <w:tcW w:w="19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60" w:lineRule="exact"/>
              <w:jc w:val="right"/>
              <w:textAlignment w:val="center"/>
              <w:rPr>
                <w:rFonts w:ascii="Times New Roman" w:hAnsi="Times New Roman"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0"/>
                <w:szCs w:val="20"/>
                <w:lang w:bidi="ar"/>
              </w:rPr>
              <w:t>0.0</w:t>
            </w:r>
          </w:p>
        </w:tc>
      </w:tr>
      <w:tr>
        <w:tblPrEx>
          <w:tblCellMar>
            <w:top w:w="0" w:type="dxa"/>
            <w:left w:w="108" w:type="dxa"/>
            <w:bottom w:w="0" w:type="dxa"/>
            <w:right w:w="108" w:type="dxa"/>
          </w:tblCellMar>
        </w:tblPrEx>
        <w:trPr>
          <w:trHeight w:val="454" w:hRule="atLeast"/>
        </w:trPr>
        <w:tc>
          <w:tcPr>
            <w:tcW w:w="33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60" w:lineRule="exact"/>
              <w:jc w:val="left"/>
              <w:textAlignment w:val="center"/>
              <w:rPr>
                <w:rFonts w:ascii="Times New Roman" w:hAnsi="Times New Roman" w:cs="Times New Roman"/>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债务付息支出</w:t>
            </w:r>
          </w:p>
        </w:tc>
        <w:tc>
          <w:tcPr>
            <w:tcW w:w="18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60" w:lineRule="exact"/>
              <w:jc w:val="right"/>
              <w:textAlignment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 24,417 </w:t>
            </w:r>
          </w:p>
        </w:tc>
        <w:tc>
          <w:tcPr>
            <w:tcW w:w="19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60" w:lineRule="exact"/>
              <w:jc w:val="right"/>
              <w:textAlignment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 28,787 </w:t>
            </w:r>
          </w:p>
        </w:tc>
        <w:tc>
          <w:tcPr>
            <w:tcW w:w="19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60" w:lineRule="exact"/>
              <w:jc w:val="right"/>
              <w:textAlignment w:val="center"/>
              <w:rPr>
                <w:rFonts w:ascii="Times New Roman" w:hAnsi="Times New Roman"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0"/>
                <w:szCs w:val="20"/>
                <w:lang w:bidi="ar"/>
              </w:rPr>
              <w:t>117.9</w:t>
            </w:r>
          </w:p>
        </w:tc>
      </w:tr>
      <w:tr>
        <w:tblPrEx>
          <w:tblCellMar>
            <w:top w:w="0" w:type="dxa"/>
            <w:left w:w="108" w:type="dxa"/>
            <w:bottom w:w="0" w:type="dxa"/>
            <w:right w:w="108" w:type="dxa"/>
          </w:tblCellMar>
        </w:tblPrEx>
        <w:trPr>
          <w:trHeight w:val="454" w:hRule="atLeast"/>
        </w:trPr>
        <w:tc>
          <w:tcPr>
            <w:tcW w:w="33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60" w:lineRule="exact"/>
              <w:jc w:val="left"/>
              <w:textAlignment w:val="center"/>
              <w:rPr>
                <w:rFonts w:ascii="Times New Roman" w:hAnsi="Times New Roman" w:cs="Times New Roman"/>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债务发行费用支出</w:t>
            </w:r>
          </w:p>
        </w:tc>
        <w:tc>
          <w:tcPr>
            <w:tcW w:w="18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60" w:lineRule="exact"/>
              <w:jc w:val="right"/>
              <w:textAlignment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 3 </w:t>
            </w:r>
          </w:p>
        </w:tc>
        <w:tc>
          <w:tcPr>
            <w:tcW w:w="19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60" w:lineRule="exact"/>
              <w:jc w:val="right"/>
              <w:textAlignment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 5 </w:t>
            </w:r>
          </w:p>
        </w:tc>
        <w:tc>
          <w:tcPr>
            <w:tcW w:w="19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60" w:lineRule="exact"/>
              <w:jc w:val="right"/>
              <w:textAlignment w:val="center"/>
              <w:rPr>
                <w:rFonts w:ascii="Times New Roman" w:hAnsi="Times New Roman"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0"/>
                <w:szCs w:val="20"/>
                <w:lang w:bidi="ar"/>
              </w:rPr>
              <w:t>166.7</w:t>
            </w:r>
          </w:p>
        </w:tc>
      </w:tr>
      <w:tr>
        <w:tblPrEx>
          <w:tblCellMar>
            <w:top w:w="0" w:type="dxa"/>
            <w:left w:w="108" w:type="dxa"/>
            <w:bottom w:w="0" w:type="dxa"/>
            <w:right w:w="108" w:type="dxa"/>
          </w:tblCellMar>
        </w:tblPrEx>
        <w:trPr>
          <w:trHeight w:val="454" w:hRule="atLeast"/>
        </w:trPr>
        <w:tc>
          <w:tcPr>
            <w:tcW w:w="33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60" w:lineRule="exact"/>
              <w:jc w:val="left"/>
              <w:textAlignment w:val="center"/>
              <w:rPr>
                <w:rFonts w:ascii="Times New Roman" w:hAnsi="Times New Roman" w:eastAsia="方正黑体_GBK" w:cs="方正黑体_GBK"/>
                <w:color w:val="000000" w:themeColor="text1"/>
                <w:sz w:val="20"/>
                <w:szCs w:val="20"/>
                <w14:textFill>
                  <w14:solidFill>
                    <w14:schemeClr w14:val="tx1"/>
                  </w14:solidFill>
                </w14:textFill>
              </w:rPr>
            </w:pPr>
            <w:r>
              <w:rPr>
                <w:rFonts w:hint="eastAsia" w:ascii="方正黑体_GBK" w:hAnsi="方正黑体_GBK" w:eastAsia="方正黑体_GBK" w:cs="方正黑体_GBK"/>
                <w:color w:val="000000" w:themeColor="text1"/>
                <w:kern w:val="0"/>
                <w:sz w:val="20"/>
                <w:szCs w:val="20"/>
                <w:lang w:bidi="ar"/>
                <w14:textFill>
                  <w14:solidFill>
                    <w14:schemeClr w14:val="tx1"/>
                  </w14:solidFill>
                </w14:textFill>
              </w:rPr>
              <w:t>二、政府性基金预算支出</w:t>
            </w:r>
          </w:p>
        </w:tc>
        <w:tc>
          <w:tcPr>
            <w:tcW w:w="18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60" w:lineRule="exact"/>
              <w:jc w:val="right"/>
              <w:textAlignment w:val="center"/>
              <w:rPr>
                <w:rFonts w:ascii="Times New Roman" w:hAnsi="Times New Roman" w:eastAsia="宋体" w:cs="Times New Roman"/>
                <w:b/>
                <w:bCs/>
                <w:color w:val="000000" w:themeColor="text1"/>
                <w:sz w:val="20"/>
                <w:szCs w:val="20"/>
                <w14:textFill>
                  <w14:solidFill>
                    <w14:schemeClr w14:val="tx1"/>
                  </w14:solidFill>
                </w14:textFill>
              </w:rPr>
            </w:pPr>
            <w:r>
              <w:rPr>
                <w:rFonts w:ascii="Times New Roman" w:hAnsi="Times New Roman" w:eastAsia="宋体" w:cs="Times New Roman"/>
                <w:b/>
                <w:bCs/>
                <w:color w:val="000000"/>
                <w:kern w:val="0"/>
                <w:sz w:val="20"/>
                <w:szCs w:val="20"/>
                <w:lang w:bidi="ar"/>
              </w:rPr>
              <w:t xml:space="preserve"> 487,911 </w:t>
            </w:r>
          </w:p>
        </w:tc>
        <w:tc>
          <w:tcPr>
            <w:tcW w:w="19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60" w:lineRule="exact"/>
              <w:jc w:val="right"/>
              <w:textAlignment w:val="center"/>
              <w:rPr>
                <w:rFonts w:ascii="Times New Roman" w:hAnsi="Times New Roman" w:eastAsia="宋体" w:cs="Times New Roman"/>
                <w:b/>
                <w:bCs/>
                <w:color w:val="000000" w:themeColor="text1"/>
                <w:sz w:val="20"/>
                <w:szCs w:val="20"/>
                <w14:textFill>
                  <w14:solidFill>
                    <w14:schemeClr w14:val="tx1"/>
                  </w14:solidFill>
                </w14:textFill>
              </w:rPr>
            </w:pPr>
            <w:r>
              <w:rPr>
                <w:rFonts w:ascii="Times New Roman" w:hAnsi="Times New Roman" w:eastAsia="宋体" w:cs="Times New Roman"/>
                <w:b/>
                <w:bCs/>
                <w:color w:val="000000"/>
                <w:kern w:val="0"/>
                <w:sz w:val="20"/>
                <w:szCs w:val="20"/>
                <w:lang w:bidi="ar"/>
              </w:rPr>
              <w:t xml:space="preserve"> 579,547 </w:t>
            </w: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60" w:lineRule="exact"/>
              <w:jc w:val="right"/>
              <w:textAlignment w:val="center"/>
              <w:rPr>
                <w:rFonts w:ascii="Times New Roman" w:hAnsi="Times New Roman" w:eastAsia="宋体" w:cs="Times New Roman"/>
                <w:b/>
                <w:color w:val="000000" w:themeColor="text1"/>
                <w:kern w:val="0"/>
                <w:sz w:val="20"/>
                <w:szCs w:val="20"/>
                <w:lang w:bidi="ar"/>
                <w14:textFill>
                  <w14:solidFill>
                    <w14:schemeClr w14:val="tx1"/>
                  </w14:solidFill>
                </w14:textFill>
              </w:rPr>
            </w:pPr>
            <w:r>
              <w:rPr>
                <w:rFonts w:ascii="Times New Roman" w:hAnsi="Times New Roman" w:eastAsia="宋体" w:cs="Times New Roman"/>
                <w:b/>
                <w:bCs/>
                <w:color w:val="000000"/>
                <w:kern w:val="0"/>
                <w:sz w:val="20"/>
                <w:szCs w:val="20"/>
                <w:lang w:bidi="ar"/>
              </w:rPr>
              <w:t>118.8</w:t>
            </w:r>
          </w:p>
        </w:tc>
      </w:tr>
      <w:tr>
        <w:tblPrEx>
          <w:tblCellMar>
            <w:top w:w="0" w:type="dxa"/>
            <w:left w:w="108" w:type="dxa"/>
            <w:bottom w:w="0" w:type="dxa"/>
            <w:right w:w="108" w:type="dxa"/>
          </w:tblCellMar>
        </w:tblPrEx>
        <w:trPr>
          <w:trHeight w:val="454" w:hRule="atLeast"/>
        </w:trPr>
        <w:tc>
          <w:tcPr>
            <w:tcW w:w="33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60" w:lineRule="exact"/>
              <w:jc w:val="left"/>
              <w:textAlignment w:val="center"/>
              <w:rPr>
                <w:rFonts w:ascii="Times New Roman" w:hAnsi="Times New Roman" w:eastAsia="方正黑体_GBK" w:cs="方正黑体_GBK"/>
                <w:color w:val="000000" w:themeColor="text1"/>
                <w:sz w:val="20"/>
                <w:szCs w:val="20"/>
                <w14:textFill>
                  <w14:solidFill>
                    <w14:schemeClr w14:val="tx1"/>
                  </w14:solidFill>
                </w14:textFill>
              </w:rPr>
            </w:pPr>
            <w:r>
              <w:rPr>
                <w:rFonts w:hint="eastAsia" w:ascii="方正黑体_GBK" w:hAnsi="方正黑体_GBK" w:eastAsia="方正黑体_GBK" w:cs="方正黑体_GBK"/>
                <w:color w:val="000000" w:themeColor="text1"/>
                <w:kern w:val="0"/>
                <w:sz w:val="20"/>
                <w:szCs w:val="20"/>
                <w:lang w:bidi="ar"/>
                <w14:textFill>
                  <w14:solidFill>
                    <w14:schemeClr w14:val="tx1"/>
                  </w14:solidFill>
                </w14:textFill>
              </w:rPr>
              <w:t>三、国有资本经营预算支出</w:t>
            </w:r>
          </w:p>
        </w:tc>
        <w:tc>
          <w:tcPr>
            <w:tcW w:w="18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60" w:lineRule="exact"/>
              <w:jc w:val="right"/>
              <w:textAlignment w:val="center"/>
              <w:rPr>
                <w:rFonts w:ascii="Times New Roman" w:hAnsi="Times New Roman" w:eastAsia="宋体" w:cs="Times New Roman"/>
                <w:b/>
                <w:bCs/>
                <w:color w:val="000000" w:themeColor="text1"/>
                <w:sz w:val="20"/>
                <w:szCs w:val="20"/>
                <w14:textFill>
                  <w14:solidFill>
                    <w14:schemeClr w14:val="tx1"/>
                  </w14:solidFill>
                </w14:textFill>
              </w:rPr>
            </w:pPr>
            <w:r>
              <w:rPr>
                <w:rFonts w:ascii="Times New Roman" w:hAnsi="Times New Roman" w:eastAsia="宋体" w:cs="Times New Roman"/>
                <w:b/>
                <w:bCs/>
                <w:color w:val="000000"/>
                <w:kern w:val="0"/>
                <w:sz w:val="20"/>
                <w:szCs w:val="20"/>
                <w:lang w:bidi="ar"/>
              </w:rPr>
              <w:t xml:space="preserve"> 1,292 </w:t>
            </w:r>
          </w:p>
        </w:tc>
        <w:tc>
          <w:tcPr>
            <w:tcW w:w="19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60" w:lineRule="exact"/>
              <w:jc w:val="right"/>
              <w:textAlignment w:val="center"/>
              <w:rPr>
                <w:rFonts w:ascii="Times New Roman" w:hAnsi="Times New Roman" w:eastAsia="宋体" w:cs="Times New Roman"/>
                <w:b/>
                <w:bCs/>
                <w:color w:val="000000" w:themeColor="text1"/>
                <w:sz w:val="20"/>
                <w:szCs w:val="20"/>
                <w14:textFill>
                  <w14:solidFill>
                    <w14:schemeClr w14:val="tx1"/>
                  </w14:solidFill>
                </w14:textFill>
              </w:rPr>
            </w:pPr>
            <w:r>
              <w:rPr>
                <w:rFonts w:ascii="Times New Roman" w:hAnsi="Times New Roman" w:eastAsia="宋体" w:cs="Times New Roman"/>
                <w:b/>
                <w:bCs/>
                <w:color w:val="000000"/>
                <w:kern w:val="0"/>
                <w:sz w:val="20"/>
                <w:szCs w:val="20"/>
                <w:lang w:bidi="ar"/>
              </w:rPr>
              <w:t xml:space="preserve"> 24,473 </w:t>
            </w: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60" w:lineRule="exact"/>
              <w:jc w:val="right"/>
              <w:textAlignment w:val="center"/>
              <w:rPr>
                <w:rFonts w:ascii="Times New Roman" w:hAnsi="Times New Roman" w:eastAsia="宋体" w:cs="Times New Roman"/>
                <w:b/>
                <w:color w:val="000000" w:themeColor="text1"/>
                <w:kern w:val="0"/>
                <w:sz w:val="20"/>
                <w:szCs w:val="20"/>
                <w:lang w:bidi="ar"/>
                <w14:textFill>
                  <w14:solidFill>
                    <w14:schemeClr w14:val="tx1"/>
                  </w14:solidFill>
                </w14:textFill>
              </w:rPr>
            </w:pPr>
            <w:r>
              <w:rPr>
                <w:rFonts w:ascii="Times New Roman" w:hAnsi="Times New Roman" w:eastAsia="宋体" w:cs="Times New Roman"/>
                <w:b/>
                <w:bCs/>
                <w:color w:val="000000"/>
                <w:kern w:val="0"/>
                <w:sz w:val="20"/>
                <w:szCs w:val="20"/>
                <w:lang w:bidi="ar"/>
              </w:rPr>
              <w:t>1</w:t>
            </w:r>
            <w:r>
              <w:rPr>
                <w:rFonts w:hint="eastAsia" w:ascii="Times New Roman" w:hAnsi="Times New Roman" w:eastAsia="宋体" w:cs="Times New Roman"/>
                <w:b/>
                <w:bCs/>
                <w:color w:val="000000"/>
                <w:kern w:val="0"/>
                <w:sz w:val="20"/>
                <w:szCs w:val="20"/>
                <w:lang w:bidi="ar"/>
              </w:rPr>
              <w:t>,</w:t>
            </w:r>
            <w:r>
              <w:rPr>
                <w:rFonts w:ascii="Times New Roman" w:hAnsi="Times New Roman" w:eastAsia="宋体" w:cs="Times New Roman"/>
                <w:b/>
                <w:bCs/>
                <w:color w:val="000000"/>
                <w:kern w:val="0"/>
                <w:sz w:val="20"/>
                <w:szCs w:val="20"/>
                <w:lang w:bidi="ar"/>
              </w:rPr>
              <w:t>894.2</w:t>
            </w:r>
          </w:p>
        </w:tc>
      </w:tr>
    </w:tbl>
    <w:p>
      <w:pPr>
        <w:spacing w:after="0" w:line="400" w:lineRule="exact"/>
        <w:rPr>
          <w:rFonts w:ascii="Times New Roman" w:hAnsi="Times New Roman" w:eastAsia="方正黑体_GBK" w:cs="方正黑体_GBK"/>
          <w:color w:val="000000" w:themeColor="text1"/>
          <w:kern w:val="0"/>
          <w:sz w:val="28"/>
          <w:szCs w:val="28"/>
          <w14:textFill>
            <w14:solidFill>
              <w14:schemeClr w14:val="tx1"/>
            </w14:solidFill>
          </w14:textFill>
        </w:rPr>
      </w:pPr>
      <w:r>
        <w:rPr>
          <w:rFonts w:hint="eastAsia" w:ascii="Times New Roman" w:hAnsi="Times New Roman" w:eastAsia="方正黑体_GBK" w:cs="方正黑体_GBK"/>
          <w:color w:val="000000" w:themeColor="text1"/>
          <w:kern w:val="0"/>
          <w:sz w:val="28"/>
          <w:szCs w:val="28"/>
          <w14:textFill>
            <w14:solidFill>
              <w14:schemeClr w14:val="tx1"/>
            </w14:solidFill>
          </w14:textFill>
        </w:rPr>
        <w:t>表</w:t>
      </w:r>
      <w:r>
        <w:rPr>
          <w:rFonts w:ascii="Times New Roman" w:hAnsi="Times New Roman" w:eastAsia="方正黑体_GBK" w:cs="Times New Roman"/>
          <w:color w:val="000000" w:themeColor="text1"/>
          <w:kern w:val="0"/>
          <w:sz w:val="28"/>
          <w:szCs w:val="28"/>
          <w14:textFill>
            <w14:solidFill>
              <w14:schemeClr w14:val="tx1"/>
            </w14:solidFill>
          </w14:textFill>
        </w:rPr>
        <w:t>3</w:t>
      </w:r>
    </w:p>
    <w:p>
      <w:pPr>
        <w:widowControl/>
        <w:spacing w:after="0"/>
        <w:jc w:val="center"/>
        <w:textAlignment w:val="center"/>
        <w:rPr>
          <w:rFonts w:ascii="Times New Roman" w:hAnsi="Times New Roman" w:eastAsia="方正小标宋_GBK" w:cs="Times New Roman"/>
          <w:color w:val="000000" w:themeColor="text1"/>
          <w:kern w:val="0"/>
          <w:sz w:val="44"/>
          <w:szCs w:val="44"/>
          <w14:textFill>
            <w14:solidFill>
              <w14:schemeClr w14:val="tx1"/>
            </w14:solidFill>
          </w14:textFill>
        </w:rPr>
      </w:pPr>
      <w:bookmarkStart w:id="6" w:name="_Toc23224"/>
      <w:bookmarkStart w:id="7" w:name="_Toc1016"/>
      <w:bookmarkStart w:id="8" w:name="_Toc11411"/>
      <w:r>
        <w:rPr>
          <w:rFonts w:ascii="Times New Roman" w:hAnsi="Times New Roman" w:eastAsia="方正小标宋_GBK" w:cs="Times New Roman"/>
          <w:color w:val="000000" w:themeColor="text1"/>
          <w:kern w:val="0"/>
          <w:sz w:val="44"/>
          <w:szCs w:val="44"/>
          <w14:textFill>
            <w14:solidFill>
              <w14:schemeClr w14:val="tx1"/>
            </w14:solidFill>
          </w14:textFill>
        </w:rPr>
        <w:t>202</w:t>
      </w:r>
      <w:r>
        <w:rPr>
          <w:rFonts w:hint="eastAsia" w:ascii="Times New Roman" w:hAnsi="Times New Roman" w:eastAsia="方正小标宋_GBK" w:cs="Times New Roman"/>
          <w:color w:val="000000" w:themeColor="text1"/>
          <w:kern w:val="0"/>
          <w:sz w:val="44"/>
          <w:szCs w:val="44"/>
          <w14:textFill>
            <w14:solidFill>
              <w14:schemeClr w14:val="tx1"/>
            </w14:solidFill>
          </w14:textFill>
        </w:rPr>
        <w:t>4年全区一般公共预算收支执行表</w:t>
      </w:r>
      <w:bookmarkEnd w:id="6"/>
      <w:bookmarkEnd w:id="7"/>
      <w:bookmarkEnd w:id="8"/>
    </w:p>
    <w:p>
      <w:pPr>
        <w:spacing w:after="0" w:line="400" w:lineRule="exact"/>
        <w:jc w:val="right"/>
        <w:rPr>
          <w:rFonts w:ascii="Times New Roman" w:hAnsi="Times New Roman" w:eastAsia="宋体" w:cs="宋体"/>
          <w:color w:val="000000" w:themeColor="text1"/>
          <w:kern w:val="0"/>
          <w:sz w:val="22"/>
          <w14:textFill>
            <w14:solidFill>
              <w14:schemeClr w14:val="tx1"/>
            </w14:solidFill>
          </w14:textFill>
        </w:rPr>
      </w:pPr>
      <w:r>
        <w:rPr>
          <w:rFonts w:hint="eastAsia" w:ascii="Times New Roman" w:hAnsi="Times New Roman" w:eastAsia="宋体" w:cs="宋体"/>
          <w:color w:val="000000" w:themeColor="text1"/>
          <w:kern w:val="0"/>
          <w:sz w:val="22"/>
          <w14:textFill>
            <w14:solidFill>
              <w14:schemeClr w14:val="tx1"/>
            </w14:solidFill>
          </w14:textFill>
        </w:rPr>
        <w:t>单位：万元</w:t>
      </w:r>
    </w:p>
    <w:tbl>
      <w:tblPr>
        <w:tblStyle w:val="10"/>
        <w:tblW w:w="9122" w:type="dxa"/>
        <w:tblInd w:w="93" w:type="dxa"/>
        <w:tblLayout w:type="fixed"/>
        <w:tblCellMar>
          <w:top w:w="0" w:type="dxa"/>
          <w:left w:w="108" w:type="dxa"/>
          <w:bottom w:w="0" w:type="dxa"/>
          <w:right w:w="108" w:type="dxa"/>
        </w:tblCellMar>
      </w:tblPr>
      <w:tblGrid>
        <w:gridCol w:w="3276"/>
        <w:gridCol w:w="1153"/>
        <w:gridCol w:w="1173"/>
        <w:gridCol w:w="1120"/>
        <w:gridCol w:w="1227"/>
        <w:gridCol w:w="1173"/>
      </w:tblGrid>
      <w:tr>
        <w:tblPrEx>
          <w:tblCellMar>
            <w:top w:w="0" w:type="dxa"/>
            <w:left w:w="108" w:type="dxa"/>
            <w:bottom w:w="0" w:type="dxa"/>
            <w:right w:w="108" w:type="dxa"/>
          </w:tblCellMar>
        </w:tblPrEx>
        <w:trPr>
          <w:trHeight w:val="780" w:hRule="atLeast"/>
        </w:trPr>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center"/>
              <w:textAlignment w:val="center"/>
              <w:rPr>
                <w:rFonts w:ascii="Times New Roman" w:hAnsi="Times New Roman" w:eastAsia="黑体" w:cs="黑体"/>
                <w:color w:val="000000" w:themeColor="text1"/>
                <w:sz w:val="22"/>
                <w14:textFill>
                  <w14:solidFill>
                    <w14:schemeClr w14:val="tx1"/>
                  </w14:solidFill>
                </w14:textFill>
              </w:rPr>
            </w:pPr>
            <w:r>
              <w:rPr>
                <w:rFonts w:hint="eastAsia" w:ascii="Times New Roman" w:hAnsi="Times New Roman" w:eastAsia="方正黑体_GBK" w:cs="黑体"/>
                <w:color w:val="000000" w:themeColor="text1"/>
                <w:kern w:val="0"/>
                <w:sz w:val="22"/>
                <w:lang w:bidi="ar"/>
                <w14:textFill>
                  <w14:solidFill>
                    <w14:schemeClr w14:val="tx1"/>
                  </w14:solidFill>
                </w14:textFill>
              </w:rPr>
              <w:t>收      入</w:t>
            </w: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center"/>
              <w:textAlignment w:val="center"/>
              <w:rPr>
                <w:rFonts w:ascii="Times New Roman" w:hAnsi="Times New Roman" w:eastAsia="黑体" w:cs="黑体"/>
                <w:color w:val="000000" w:themeColor="text1"/>
                <w:sz w:val="22"/>
                <w14:textFill>
                  <w14:solidFill>
                    <w14:schemeClr w14:val="tx1"/>
                  </w14:solidFill>
                </w14:textFill>
              </w:rPr>
            </w:pPr>
            <w:r>
              <w:rPr>
                <w:rFonts w:hint="eastAsia" w:ascii="Times New Roman" w:hAnsi="Times New Roman" w:eastAsia="方正黑体_GBK" w:cs="黑体"/>
                <w:color w:val="000000" w:themeColor="text1"/>
                <w:kern w:val="0"/>
                <w:sz w:val="22"/>
                <w:lang w:bidi="ar"/>
                <w14:textFill>
                  <w14:solidFill>
                    <w14:schemeClr w14:val="tx1"/>
                  </w14:solidFill>
                </w14:textFill>
              </w:rPr>
              <w:t>预算数</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center"/>
              <w:textAlignment w:val="center"/>
              <w:rPr>
                <w:rFonts w:ascii="Times New Roman" w:hAnsi="Times New Roman" w:eastAsia="黑体" w:cs="黑体"/>
                <w:color w:val="000000" w:themeColor="text1"/>
                <w:sz w:val="22"/>
                <w14:textFill>
                  <w14:solidFill>
                    <w14:schemeClr w14:val="tx1"/>
                  </w14:solidFill>
                </w14:textFill>
              </w:rPr>
            </w:pPr>
            <w:r>
              <w:rPr>
                <w:rFonts w:hint="eastAsia" w:ascii="Times New Roman" w:hAnsi="Times New Roman" w:eastAsia="方正黑体_GBK" w:cs="黑体"/>
                <w:color w:val="000000" w:themeColor="text1"/>
                <w:kern w:val="0"/>
                <w:sz w:val="22"/>
                <w:lang w:bidi="ar"/>
                <w14:textFill>
                  <w14:solidFill>
                    <w14:schemeClr w14:val="tx1"/>
                  </w14:solidFill>
                </w14:textFill>
              </w:rPr>
              <w:t>调整</w:t>
            </w:r>
            <w:r>
              <w:rPr>
                <w:rFonts w:hint="eastAsia" w:ascii="Times New Roman" w:hAnsi="Times New Roman" w:eastAsia="方正黑体_GBK" w:cs="黑体"/>
                <w:color w:val="000000" w:themeColor="text1"/>
                <w:kern w:val="0"/>
                <w:sz w:val="22"/>
                <w:lang w:bidi="ar"/>
                <w14:textFill>
                  <w14:solidFill>
                    <w14:schemeClr w14:val="tx1"/>
                  </w14:solidFill>
                </w14:textFill>
              </w:rPr>
              <w:br w:type="textWrapping"/>
            </w:r>
            <w:r>
              <w:rPr>
                <w:rFonts w:hint="eastAsia" w:ascii="Times New Roman" w:hAnsi="Times New Roman" w:eastAsia="方正黑体_GBK" w:cs="黑体"/>
                <w:color w:val="000000" w:themeColor="text1"/>
                <w:kern w:val="0"/>
                <w:sz w:val="22"/>
                <w:lang w:bidi="ar"/>
                <w14:textFill>
                  <w14:solidFill>
                    <w14:schemeClr w14:val="tx1"/>
                  </w14:solidFill>
                </w14:textFill>
              </w:rPr>
              <w:t>预算数</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center"/>
              <w:textAlignment w:val="center"/>
              <w:rPr>
                <w:rFonts w:ascii="Times New Roman" w:hAnsi="Times New Roman" w:eastAsia="黑体" w:cs="黑体"/>
                <w:color w:val="000000" w:themeColor="text1"/>
                <w:sz w:val="22"/>
                <w14:textFill>
                  <w14:solidFill>
                    <w14:schemeClr w14:val="tx1"/>
                  </w14:solidFill>
                </w14:textFill>
              </w:rPr>
            </w:pPr>
            <w:r>
              <w:rPr>
                <w:rFonts w:hint="eastAsia" w:ascii="Times New Roman" w:hAnsi="Times New Roman" w:eastAsia="方正黑体_GBK" w:cs="黑体"/>
                <w:color w:val="000000" w:themeColor="text1"/>
                <w:kern w:val="0"/>
                <w:sz w:val="22"/>
                <w:lang w:bidi="ar"/>
                <w14:textFill>
                  <w14:solidFill>
                    <w14:schemeClr w14:val="tx1"/>
                  </w14:solidFill>
                </w14:textFill>
              </w:rPr>
              <w:t>执行数</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center"/>
              <w:textAlignment w:val="center"/>
              <w:rPr>
                <w:rFonts w:ascii="Times New Roman" w:hAnsi="Times New Roman" w:eastAsia="黑体" w:cs="黑体"/>
                <w:color w:val="000000" w:themeColor="text1"/>
                <w:sz w:val="22"/>
                <w14:textFill>
                  <w14:solidFill>
                    <w14:schemeClr w14:val="tx1"/>
                  </w14:solidFill>
                </w14:textFill>
              </w:rPr>
            </w:pPr>
            <w:r>
              <w:rPr>
                <w:rFonts w:hint="eastAsia" w:ascii="Times New Roman" w:hAnsi="Times New Roman" w:eastAsia="方正黑体_GBK" w:cs="黑体"/>
                <w:color w:val="000000" w:themeColor="text1"/>
                <w:kern w:val="0"/>
                <w:sz w:val="22"/>
                <w:lang w:bidi="ar"/>
                <w14:textFill>
                  <w14:solidFill>
                    <w14:schemeClr w14:val="tx1"/>
                  </w14:solidFill>
                </w14:textFill>
              </w:rPr>
              <w:t>执行数为调整预算数的%</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center"/>
              <w:textAlignment w:val="center"/>
              <w:rPr>
                <w:rFonts w:ascii="Times New Roman" w:hAnsi="Times New Roman" w:eastAsia="方正黑体_GBK" w:cs="黑体"/>
                <w:color w:val="000000" w:themeColor="text1"/>
                <w:sz w:val="22"/>
                <w14:textFill>
                  <w14:solidFill>
                    <w14:schemeClr w14:val="tx1"/>
                  </w14:solidFill>
                </w14:textFill>
              </w:rPr>
            </w:pPr>
            <w:r>
              <w:rPr>
                <w:rFonts w:hint="eastAsia" w:ascii="Times New Roman" w:hAnsi="Times New Roman" w:eastAsia="方正黑体_GBK" w:cs="黑体"/>
                <w:color w:val="000000" w:themeColor="text1"/>
                <w:kern w:val="0"/>
                <w:sz w:val="22"/>
                <w:lang w:bidi="ar"/>
                <w14:textFill>
                  <w14:solidFill>
                    <w14:schemeClr w14:val="tx1"/>
                  </w14:solidFill>
                </w14:textFill>
              </w:rPr>
              <w:t>执行数为上年决算数的%</w:t>
            </w:r>
          </w:p>
        </w:tc>
      </w:tr>
      <w:tr>
        <w:tblPrEx>
          <w:tblCellMar>
            <w:top w:w="0" w:type="dxa"/>
            <w:left w:w="108" w:type="dxa"/>
            <w:bottom w:w="0" w:type="dxa"/>
            <w:right w:w="108" w:type="dxa"/>
          </w:tblCellMar>
        </w:tblPrEx>
        <w:trPr>
          <w:trHeight w:val="283" w:hRule="atLeast"/>
        </w:trPr>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center"/>
              <w:textAlignment w:val="center"/>
              <w:rPr>
                <w:rFonts w:ascii="Times New Roman" w:hAnsi="Times New Roman" w:eastAsia="方正黑体_GBK" w:cs="黑体"/>
                <w:color w:val="000000" w:themeColor="text1"/>
                <w:sz w:val="20"/>
                <w:szCs w:val="20"/>
                <w14:textFill>
                  <w14:solidFill>
                    <w14:schemeClr w14:val="tx1"/>
                  </w14:solidFill>
                </w14:textFill>
              </w:rPr>
            </w:pPr>
            <w:r>
              <w:rPr>
                <w:rFonts w:hint="eastAsia" w:ascii="Times New Roman" w:hAnsi="Times New Roman" w:eastAsia="方正黑体_GBK" w:cs="黑体"/>
                <w:color w:val="000000" w:themeColor="text1"/>
                <w:kern w:val="0"/>
                <w:sz w:val="20"/>
                <w:szCs w:val="20"/>
                <w:lang w:bidi="ar"/>
                <w14:textFill>
                  <w14:solidFill>
                    <w14:schemeClr w14:val="tx1"/>
                  </w14:solidFill>
                </w14:textFill>
              </w:rPr>
              <w:t>总  计</w:t>
            </w: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b/>
                <w:bCs/>
                <w:color w:val="000000" w:themeColor="text1"/>
                <w:sz w:val="20"/>
                <w:szCs w:val="20"/>
                <w14:textFill>
                  <w14:solidFill>
                    <w14:schemeClr w14:val="tx1"/>
                  </w14:solidFill>
                </w14:textFill>
              </w:rPr>
            </w:pPr>
            <w:r>
              <w:rPr>
                <w:rFonts w:ascii="Times New Roman" w:hAnsi="Times New Roman" w:eastAsia="宋体" w:cs="Times New Roman"/>
                <w:b/>
                <w:bCs/>
                <w:color w:val="000000"/>
                <w:kern w:val="0"/>
                <w:sz w:val="20"/>
                <w:szCs w:val="20"/>
                <w:lang w:bidi="ar"/>
              </w:rPr>
              <w:t xml:space="preserve">448,393 </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b/>
                <w:bCs/>
                <w:color w:val="000000" w:themeColor="text1"/>
                <w:sz w:val="20"/>
                <w:szCs w:val="20"/>
                <w14:textFill>
                  <w14:solidFill>
                    <w14:schemeClr w14:val="tx1"/>
                  </w14:solidFill>
                </w14:textFill>
              </w:rPr>
            </w:pPr>
            <w:r>
              <w:rPr>
                <w:rFonts w:ascii="Times New Roman" w:hAnsi="Times New Roman" w:eastAsia="宋体" w:cs="Times New Roman"/>
                <w:b/>
                <w:bCs/>
                <w:color w:val="000000"/>
                <w:kern w:val="0"/>
                <w:sz w:val="20"/>
                <w:szCs w:val="20"/>
                <w:lang w:bidi="ar"/>
              </w:rPr>
              <w:t xml:space="preserve">527,093 </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b/>
                <w:bCs/>
                <w:color w:val="000000" w:themeColor="text1"/>
                <w:sz w:val="20"/>
                <w:szCs w:val="20"/>
                <w14:textFill>
                  <w14:solidFill>
                    <w14:schemeClr w14:val="tx1"/>
                  </w14:solidFill>
                </w14:textFill>
              </w:rPr>
            </w:pPr>
            <w:r>
              <w:rPr>
                <w:rFonts w:ascii="Times New Roman" w:hAnsi="Times New Roman" w:eastAsia="宋体" w:cs="Times New Roman"/>
                <w:b/>
                <w:bCs/>
                <w:color w:val="000000"/>
                <w:kern w:val="0"/>
                <w:sz w:val="20"/>
                <w:szCs w:val="20"/>
                <w:lang w:bidi="ar"/>
              </w:rPr>
              <w:t xml:space="preserve">578,849 </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b/>
                <w:bCs/>
                <w:color w:val="000000" w:themeColor="text1"/>
                <w:sz w:val="20"/>
                <w:szCs w:val="20"/>
                <w14:textFill>
                  <w14:solidFill>
                    <w14:schemeClr w14:val="tx1"/>
                  </w14:solidFill>
                </w14:textFill>
              </w:rPr>
            </w:pPr>
            <w:r>
              <w:rPr>
                <w:rFonts w:hint="eastAsia" w:ascii="Times New Roman" w:hAnsi="Times New Roman" w:eastAsia="宋体" w:cs="Times New Roman"/>
                <w:b/>
                <w:bCs/>
                <w:color w:val="000000"/>
                <w:kern w:val="0"/>
                <w:sz w:val="20"/>
                <w:szCs w:val="20"/>
                <w:lang w:bidi="ar"/>
              </w:rPr>
              <w:t>-</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宋体"/>
                <w:b/>
                <w:bCs/>
                <w:color w:val="000000" w:themeColor="text1"/>
                <w:sz w:val="20"/>
                <w:szCs w:val="20"/>
                <w14:textFill>
                  <w14:solidFill>
                    <w14:schemeClr w14:val="tx1"/>
                  </w14:solidFill>
                </w14:textFill>
              </w:rPr>
            </w:pPr>
            <w:r>
              <w:rPr>
                <w:rFonts w:hint="eastAsia" w:ascii="Times New Roman" w:hAnsi="Times New Roman" w:eastAsia="宋体" w:cs="Times New Roman"/>
                <w:b/>
                <w:bCs/>
                <w:color w:val="000000"/>
                <w:kern w:val="0"/>
                <w:sz w:val="20"/>
                <w:szCs w:val="20"/>
                <w:lang w:bidi="ar"/>
              </w:rPr>
              <w:t>-</w:t>
            </w:r>
          </w:p>
        </w:tc>
      </w:tr>
      <w:tr>
        <w:tblPrEx>
          <w:tblCellMar>
            <w:top w:w="0" w:type="dxa"/>
            <w:left w:w="108" w:type="dxa"/>
            <w:bottom w:w="0" w:type="dxa"/>
            <w:right w:w="108" w:type="dxa"/>
          </w:tblCellMar>
        </w:tblPrEx>
        <w:trPr>
          <w:trHeight w:val="283" w:hRule="atLeast"/>
        </w:trPr>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方正黑体_GBK" w:cs="黑体"/>
                <w:color w:val="000000" w:themeColor="text1"/>
                <w:sz w:val="20"/>
                <w:szCs w:val="20"/>
                <w14:textFill>
                  <w14:solidFill>
                    <w14:schemeClr w14:val="tx1"/>
                  </w14:solidFill>
                </w14:textFill>
              </w:rPr>
            </w:pPr>
            <w:r>
              <w:rPr>
                <w:rFonts w:hint="eastAsia" w:ascii="黑体" w:hAnsi="宋体" w:eastAsia="方正黑体_GBK" w:cs="黑体"/>
                <w:color w:val="000000" w:themeColor="text1"/>
                <w:kern w:val="0"/>
                <w:sz w:val="20"/>
                <w:szCs w:val="20"/>
                <w:lang w:bidi="ar"/>
                <w14:textFill>
                  <w14:solidFill>
                    <w14:schemeClr w14:val="tx1"/>
                  </w14:solidFill>
                </w14:textFill>
              </w:rPr>
              <w:t>本级收入合计</w:t>
            </w: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b/>
                <w:bCs/>
                <w:color w:val="000000" w:themeColor="text1"/>
                <w:sz w:val="20"/>
                <w:szCs w:val="20"/>
                <w14:textFill>
                  <w14:solidFill>
                    <w14:schemeClr w14:val="tx1"/>
                  </w14:solidFill>
                </w14:textFill>
              </w:rPr>
            </w:pPr>
            <w:r>
              <w:rPr>
                <w:rFonts w:ascii="Times New Roman" w:hAnsi="Times New Roman" w:eastAsia="宋体" w:cs="Times New Roman"/>
                <w:b/>
                <w:bCs/>
                <w:color w:val="000000"/>
                <w:kern w:val="0"/>
                <w:sz w:val="20"/>
                <w:szCs w:val="20"/>
                <w:lang w:bidi="ar"/>
              </w:rPr>
              <w:t xml:space="preserve">214,800 </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b/>
                <w:bCs/>
                <w:color w:val="000000" w:themeColor="text1"/>
                <w:sz w:val="20"/>
                <w:szCs w:val="20"/>
                <w14:textFill>
                  <w14:solidFill>
                    <w14:schemeClr w14:val="tx1"/>
                  </w14:solidFill>
                </w14:textFill>
              </w:rPr>
            </w:pPr>
            <w:r>
              <w:rPr>
                <w:rFonts w:ascii="Times New Roman" w:hAnsi="Times New Roman" w:eastAsia="宋体" w:cs="Times New Roman"/>
                <w:b/>
                <w:bCs/>
                <w:color w:val="000000"/>
                <w:kern w:val="0"/>
                <w:sz w:val="20"/>
                <w:szCs w:val="20"/>
                <w:lang w:bidi="ar"/>
              </w:rPr>
              <w:t xml:space="preserve">201,000 </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b/>
                <w:bCs/>
                <w:color w:val="000000" w:themeColor="text1"/>
                <w:sz w:val="20"/>
                <w:szCs w:val="20"/>
                <w14:textFill>
                  <w14:solidFill>
                    <w14:schemeClr w14:val="tx1"/>
                  </w14:solidFill>
                </w14:textFill>
              </w:rPr>
            </w:pPr>
            <w:r>
              <w:rPr>
                <w:rFonts w:ascii="Times New Roman" w:hAnsi="Times New Roman" w:eastAsia="宋体" w:cs="Times New Roman"/>
                <w:b/>
                <w:bCs/>
                <w:color w:val="000000"/>
                <w:kern w:val="0"/>
                <w:sz w:val="20"/>
                <w:szCs w:val="20"/>
                <w:lang w:bidi="ar"/>
              </w:rPr>
              <w:t xml:space="preserve">201,385 </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b/>
                <w:bCs/>
                <w:color w:val="000000" w:themeColor="text1"/>
                <w:sz w:val="20"/>
                <w:szCs w:val="20"/>
                <w14:textFill>
                  <w14:solidFill>
                    <w14:schemeClr w14:val="tx1"/>
                  </w14:solidFill>
                </w14:textFill>
              </w:rPr>
            </w:pPr>
            <w:r>
              <w:rPr>
                <w:rFonts w:ascii="Times New Roman" w:hAnsi="Times New Roman" w:eastAsia="宋体" w:cs="Times New Roman"/>
                <w:b/>
                <w:bCs/>
                <w:color w:val="000000"/>
                <w:kern w:val="0"/>
                <w:sz w:val="20"/>
                <w:szCs w:val="20"/>
                <w:lang w:bidi="ar"/>
              </w:rPr>
              <w:t>100.2</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b/>
                <w:bCs/>
                <w:color w:val="000000" w:themeColor="text1"/>
                <w:sz w:val="20"/>
                <w:szCs w:val="20"/>
                <w14:textFill>
                  <w14:solidFill>
                    <w14:schemeClr w14:val="tx1"/>
                  </w14:solidFill>
                </w14:textFill>
              </w:rPr>
            </w:pPr>
            <w:r>
              <w:rPr>
                <w:rFonts w:ascii="Times New Roman" w:hAnsi="Times New Roman" w:eastAsia="宋体" w:cs="Times New Roman"/>
                <w:b/>
                <w:bCs/>
                <w:color w:val="000000"/>
                <w:kern w:val="0"/>
                <w:sz w:val="20"/>
                <w:szCs w:val="20"/>
                <w:lang w:bidi="ar"/>
              </w:rPr>
              <w:t>100.4</w:t>
            </w:r>
          </w:p>
        </w:tc>
      </w:tr>
      <w:tr>
        <w:tblPrEx>
          <w:tblCellMar>
            <w:top w:w="0" w:type="dxa"/>
            <w:left w:w="108" w:type="dxa"/>
            <w:bottom w:w="0" w:type="dxa"/>
            <w:right w:w="108" w:type="dxa"/>
          </w:tblCellMar>
        </w:tblPrEx>
        <w:trPr>
          <w:trHeight w:val="283" w:hRule="atLeast"/>
        </w:trPr>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一、税收收入</w:t>
            </w: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135,000 </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120,000 </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120,316 </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100.3</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109.3</w:t>
            </w:r>
          </w:p>
        </w:tc>
      </w:tr>
      <w:tr>
        <w:tblPrEx>
          <w:tblCellMar>
            <w:top w:w="0" w:type="dxa"/>
            <w:left w:w="108" w:type="dxa"/>
            <w:bottom w:w="0" w:type="dxa"/>
            <w:right w:w="108" w:type="dxa"/>
          </w:tblCellMar>
        </w:tblPrEx>
        <w:trPr>
          <w:trHeight w:val="283" w:hRule="atLeast"/>
        </w:trPr>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增值税</w:t>
            </w: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32,375 </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32,375 </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28,738 </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88.8</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wordWrap w:val="0"/>
              <w:spacing w:after="0" w:line="24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95.7</w:t>
            </w:r>
          </w:p>
        </w:tc>
      </w:tr>
      <w:tr>
        <w:tblPrEx>
          <w:tblCellMar>
            <w:top w:w="0" w:type="dxa"/>
            <w:left w:w="108" w:type="dxa"/>
            <w:bottom w:w="0" w:type="dxa"/>
            <w:right w:w="108" w:type="dxa"/>
          </w:tblCellMar>
        </w:tblPrEx>
        <w:trPr>
          <w:trHeight w:val="283" w:hRule="atLeast"/>
        </w:trPr>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企业所得税</w:t>
            </w: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11,200 </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11,200 </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10,174 </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90.8</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69.3</w:t>
            </w:r>
          </w:p>
        </w:tc>
      </w:tr>
      <w:tr>
        <w:tblPrEx>
          <w:tblCellMar>
            <w:top w:w="0" w:type="dxa"/>
            <w:left w:w="108" w:type="dxa"/>
            <w:bottom w:w="0" w:type="dxa"/>
            <w:right w:w="108" w:type="dxa"/>
          </w:tblCellMar>
        </w:tblPrEx>
        <w:trPr>
          <w:trHeight w:val="283" w:hRule="atLeast"/>
        </w:trPr>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个人所得税</w:t>
            </w: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4,480 </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4,480 </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6,835 </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152.6</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96.9</w:t>
            </w:r>
          </w:p>
        </w:tc>
      </w:tr>
      <w:tr>
        <w:tblPrEx>
          <w:tblCellMar>
            <w:top w:w="0" w:type="dxa"/>
            <w:left w:w="108" w:type="dxa"/>
            <w:bottom w:w="0" w:type="dxa"/>
            <w:right w:w="108" w:type="dxa"/>
          </w:tblCellMar>
        </w:tblPrEx>
        <w:trPr>
          <w:trHeight w:val="283" w:hRule="atLeast"/>
        </w:trPr>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资源税</w:t>
            </w: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25 </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25 </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31 </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124.0</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124.0</w:t>
            </w:r>
          </w:p>
        </w:tc>
      </w:tr>
      <w:tr>
        <w:tblPrEx>
          <w:tblCellMar>
            <w:top w:w="0" w:type="dxa"/>
            <w:left w:w="108" w:type="dxa"/>
            <w:bottom w:w="0" w:type="dxa"/>
            <w:right w:w="108" w:type="dxa"/>
          </w:tblCellMar>
        </w:tblPrEx>
        <w:trPr>
          <w:trHeight w:val="283" w:hRule="atLeast"/>
        </w:trPr>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城市维护建设税</w:t>
            </w: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5,200 </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5,200 </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4,418 </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85.0</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90.7</w:t>
            </w:r>
          </w:p>
        </w:tc>
      </w:tr>
      <w:tr>
        <w:tblPrEx>
          <w:tblCellMar>
            <w:top w:w="0" w:type="dxa"/>
            <w:left w:w="108" w:type="dxa"/>
            <w:bottom w:w="0" w:type="dxa"/>
            <w:right w:w="108" w:type="dxa"/>
          </w:tblCellMar>
        </w:tblPrEx>
        <w:trPr>
          <w:trHeight w:val="283" w:hRule="atLeast"/>
        </w:trPr>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房产税</w:t>
            </w: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5,800 </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5,800 </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5,835 </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100.6</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105.1</w:t>
            </w:r>
          </w:p>
        </w:tc>
      </w:tr>
      <w:tr>
        <w:tblPrEx>
          <w:tblCellMar>
            <w:top w:w="0" w:type="dxa"/>
            <w:left w:w="108" w:type="dxa"/>
            <w:bottom w:w="0" w:type="dxa"/>
            <w:right w:w="108" w:type="dxa"/>
          </w:tblCellMar>
        </w:tblPrEx>
        <w:trPr>
          <w:trHeight w:val="283" w:hRule="atLeast"/>
        </w:trPr>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印花税</w:t>
            </w: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5,500 </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5,500 </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7,153 </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130.1</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142.2</w:t>
            </w:r>
          </w:p>
        </w:tc>
      </w:tr>
      <w:tr>
        <w:tblPrEx>
          <w:tblCellMar>
            <w:top w:w="0" w:type="dxa"/>
            <w:left w:w="108" w:type="dxa"/>
            <w:bottom w:w="0" w:type="dxa"/>
            <w:right w:w="108" w:type="dxa"/>
          </w:tblCellMar>
        </w:tblPrEx>
        <w:trPr>
          <w:trHeight w:val="283" w:hRule="atLeast"/>
        </w:trPr>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城镇土地增值税</w:t>
            </w: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17,000 </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17,000 </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20,370 </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119.8</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122.2</w:t>
            </w:r>
          </w:p>
        </w:tc>
      </w:tr>
      <w:tr>
        <w:tblPrEx>
          <w:tblCellMar>
            <w:top w:w="0" w:type="dxa"/>
            <w:left w:w="108" w:type="dxa"/>
            <w:bottom w:w="0" w:type="dxa"/>
            <w:right w:w="108" w:type="dxa"/>
          </w:tblCellMar>
        </w:tblPrEx>
        <w:trPr>
          <w:trHeight w:val="283" w:hRule="atLeast"/>
        </w:trPr>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土地增值税</w:t>
            </w: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6,000 </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6,000 </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16,809 </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280.2</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199.1</w:t>
            </w:r>
          </w:p>
        </w:tc>
      </w:tr>
      <w:tr>
        <w:tblPrEx>
          <w:tblCellMar>
            <w:top w:w="0" w:type="dxa"/>
            <w:left w:w="108" w:type="dxa"/>
            <w:bottom w:w="0" w:type="dxa"/>
            <w:right w:w="108" w:type="dxa"/>
          </w:tblCellMar>
        </w:tblPrEx>
        <w:trPr>
          <w:trHeight w:val="283" w:hRule="atLeast"/>
        </w:trPr>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耕地占用税（款）</w:t>
            </w: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60 </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60 </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12 </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20.0</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15.6</w:t>
            </w:r>
          </w:p>
        </w:tc>
      </w:tr>
      <w:tr>
        <w:tblPrEx>
          <w:tblCellMar>
            <w:top w:w="0" w:type="dxa"/>
            <w:left w:w="108" w:type="dxa"/>
            <w:bottom w:w="0" w:type="dxa"/>
            <w:right w:w="108" w:type="dxa"/>
          </w:tblCellMar>
        </w:tblPrEx>
        <w:trPr>
          <w:trHeight w:val="283" w:hRule="atLeast"/>
        </w:trPr>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契税（款）</w:t>
            </w: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47,260 </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32,260 </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19,852 </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61.5</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113.0</w:t>
            </w:r>
          </w:p>
        </w:tc>
      </w:tr>
      <w:tr>
        <w:tblPrEx>
          <w:tblCellMar>
            <w:top w:w="0" w:type="dxa"/>
            <w:left w:w="108" w:type="dxa"/>
            <w:bottom w:w="0" w:type="dxa"/>
            <w:right w:w="108" w:type="dxa"/>
          </w:tblCellMar>
        </w:tblPrEx>
        <w:trPr>
          <w:trHeight w:val="283" w:hRule="atLeast"/>
        </w:trPr>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环境保护税（款）</w:t>
            </w: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100 </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100 </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88 </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88.0</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90.7</w:t>
            </w:r>
          </w:p>
        </w:tc>
      </w:tr>
      <w:tr>
        <w:tblPrEx>
          <w:tblCellMar>
            <w:top w:w="0" w:type="dxa"/>
            <w:left w:w="108" w:type="dxa"/>
            <w:bottom w:w="0" w:type="dxa"/>
            <w:right w:w="108" w:type="dxa"/>
          </w:tblCellMar>
        </w:tblPrEx>
        <w:trPr>
          <w:trHeight w:val="283" w:hRule="atLeast"/>
        </w:trPr>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其他税收收入</w:t>
            </w: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exact"/>
              <w:rPr>
                <w:rFonts w:ascii="Times New Roman" w:hAnsi="Times New Roman" w:eastAsia="宋体" w:cs="Times New Roman"/>
                <w:color w:val="000000" w:themeColor="text1"/>
                <w:sz w:val="20"/>
                <w:szCs w:val="20"/>
                <w14:textFill>
                  <w14:solidFill>
                    <w14:schemeClr w14:val="tx1"/>
                  </w14:solidFill>
                </w14:textFill>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exact"/>
              <w:rPr>
                <w:rFonts w:ascii="Times New Roman" w:hAnsi="Times New Roman" w:eastAsia="宋体" w:cs="Times New Roman"/>
                <w:color w:val="000000" w:themeColor="text1"/>
                <w:sz w:val="20"/>
                <w:szCs w:val="20"/>
                <w14:textFill>
                  <w14:solidFill>
                    <w14:schemeClr w14:val="tx1"/>
                  </w14:solidFill>
                </w14:textFill>
              </w:rPr>
            </w:pP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1 </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2.9</w:t>
            </w:r>
          </w:p>
        </w:tc>
      </w:tr>
      <w:tr>
        <w:tblPrEx>
          <w:tblCellMar>
            <w:top w:w="0" w:type="dxa"/>
            <w:left w:w="108" w:type="dxa"/>
            <w:bottom w:w="0" w:type="dxa"/>
            <w:right w:w="108" w:type="dxa"/>
          </w:tblCellMar>
        </w:tblPrEx>
        <w:trPr>
          <w:trHeight w:val="283" w:hRule="atLeast"/>
        </w:trPr>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exact"/>
              <w:rPr>
                <w:rFonts w:ascii="Times New Roman" w:hAnsi="Times New Roman" w:eastAsia="宋体" w:cs="宋体"/>
                <w:color w:val="000000" w:themeColor="text1"/>
                <w:sz w:val="20"/>
                <w:szCs w:val="20"/>
                <w14:textFill>
                  <w14:solidFill>
                    <w14:schemeClr w14:val="tx1"/>
                  </w14:solidFill>
                </w14:textFill>
              </w:rPr>
            </w:pP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exact"/>
              <w:rPr>
                <w:rFonts w:ascii="Times New Roman" w:hAnsi="Times New Roman" w:eastAsia="宋体" w:cs="Times New Roman"/>
                <w:color w:val="000000" w:themeColor="text1"/>
                <w:sz w:val="20"/>
                <w:szCs w:val="20"/>
                <w14:textFill>
                  <w14:solidFill>
                    <w14:schemeClr w14:val="tx1"/>
                  </w14:solidFill>
                </w14:textFill>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exact"/>
              <w:rPr>
                <w:rFonts w:ascii="Times New Roman" w:hAnsi="Times New Roman" w:eastAsia="宋体" w:cs="Times New Roman"/>
                <w:color w:val="000000" w:themeColor="text1"/>
                <w:sz w:val="20"/>
                <w:szCs w:val="20"/>
                <w14:textFill>
                  <w14:solidFill>
                    <w14:schemeClr w14:val="tx1"/>
                  </w14:solidFill>
                </w14:textFill>
              </w:rPr>
            </w:pP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exact"/>
              <w:jc w:val="right"/>
              <w:rPr>
                <w:rFonts w:ascii="Times New Roman" w:hAnsi="Times New Roman" w:eastAsia="宋体" w:cs="Times New Roman"/>
                <w:color w:val="000000" w:themeColor="text1"/>
                <w:sz w:val="20"/>
                <w:szCs w:val="20"/>
                <w14:textFill>
                  <w14:solidFill>
                    <w14:schemeClr w14:val="tx1"/>
                  </w14:solidFill>
                </w14:textFill>
              </w:rPr>
            </w:pP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exact"/>
              <w:rPr>
                <w:rFonts w:ascii="Times New Roman" w:hAnsi="Times New Roman" w:eastAsia="宋体" w:cs="Times New Roman"/>
                <w:color w:val="000000" w:themeColor="text1"/>
                <w:sz w:val="20"/>
                <w:szCs w:val="20"/>
                <w14:textFill>
                  <w14:solidFill>
                    <w14:schemeClr w14:val="tx1"/>
                  </w14:solidFill>
                </w14:textFill>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exact"/>
              <w:jc w:val="right"/>
              <w:rPr>
                <w:rFonts w:ascii="Times New Roman" w:hAnsi="Times New Roman" w:eastAsia="宋体" w:cs="Times New Roman"/>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283" w:hRule="atLeast"/>
        </w:trPr>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二、非税收入</w:t>
            </w: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b/>
                <w:bCs/>
                <w:color w:val="000000" w:themeColor="text1"/>
                <w:sz w:val="20"/>
                <w:szCs w:val="20"/>
                <w14:textFill>
                  <w14:solidFill>
                    <w14:schemeClr w14:val="tx1"/>
                  </w14:solidFill>
                </w14:textFill>
              </w:rPr>
            </w:pPr>
            <w:r>
              <w:rPr>
                <w:rFonts w:ascii="Times New Roman" w:hAnsi="Times New Roman" w:eastAsia="宋体" w:cs="Times New Roman"/>
                <w:b/>
                <w:bCs/>
                <w:color w:val="000000"/>
                <w:kern w:val="0"/>
                <w:sz w:val="20"/>
                <w:szCs w:val="20"/>
                <w:lang w:bidi="ar"/>
              </w:rPr>
              <w:t xml:space="preserve">79,800 </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b/>
                <w:bCs/>
                <w:color w:val="000000" w:themeColor="text1"/>
                <w:sz w:val="20"/>
                <w:szCs w:val="20"/>
                <w14:textFill>
                  <w14:solidFill>
                    <w14:schemeClr w14:val="tx1"/>
                  </w14:solidFill>
                </w14:textFill>
              </w:rPr>
            </w:pPr>
            <w:r>
              <w:rPr>
                <w:rFonts w:ascii="Times New Roman" w:hAnsi="Times New Roman" w:eastAsia="宋体" w:cs="Times New Roman"/>
                <w:b/>
                <w:bCs/>
                <w:color w:val="000000"/>
                <w:kern w:val="0"/>
                <w:sz w:val="20"/>
                <w:szCs w:val="20"/>
                <w:lang w:bidi="ar"/>
              </w:rPr>
              <w:t xml:space="preserve">81,000 </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b/>
                <w:bCs/>
                <w:color w:val="000000" w:themeColor="text1"/>
                <w:sz w:val="20"/>
                <w:szCs w:val="20"/>
                <w14:textFill>
                  <w14:solidFill>
                    <w14:schemeClr w14:val="tx1"/>
                  </w14:solidFill>
                </w14:textFill>
              </w:rPr>
            </w:pPr>
            <w:r>
              <w:rPr>
                <w:rFonts w:ascii="Times New Roman" w:hAnsi="Times New Roman" w:eastAsia="宋体" w:cs="Times New Roman"/>
                <w:b/>
                <w:bCs/>
                <w:color w:val="000000"/>
                <w:kern w:val="0"/>
                <w:sz w:val="20"/>
                <w:szCs w:val="20"/>
                <w:lang w:bidi="ar"/>
              </w:rPr>
              <w:t xml:space="preserve">81,069 </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b/>
                <w:bCs/>
                <w:color w:val="000000" w:themeColor="text1"/>
                <w:sz w:val="20"/>
                <w:szCs w:val="20"/>
                <w14:textFill>
                  <w14:solidFill>
                    <w14:schemeClr w14:val="tx1"/>
                  </w14:solidFill>
                </w14:textFill>
              </w:rPr>
            </w:pPr>
            <w:r>
              <w:rPr>
                <w:rFonts w:ascii="Times New Roman" w:hAnsi="Times New Roman" w:eastAsia="宋体" w:cs="Times New Roman"/>
                <w:b/>
                <w:bCs/>
                <w:color w:val="000000"/>
                <w:kern w:val="0"/>
                <w:sz w:val="20"/>
                <w:szCs w:val="20"/>
                <w:lang w:bidi="ar"/>
              </w:rPr>
              <w:t>100.1</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b/>
                <w:bCs/>
                <w:color w:val="000000" w:themeColor="text1"/>
                <w:sz w:val="20"/>
                <w:szCs w:val="20"/>
                <w14:textFill>
                  <w14:solidFill>
                    <w14:schemeClr w14:val="tx1"/>
                  </w14:solidFill>
                </w14:textFill>
              </w:rPr>
            </w:pPr>
            <w:r>
              <w:rPr>
                <w:rFonts w:ascii="Times New Roman" w:hAnsi="Times New Roman" w:eastAsia="宋体" w:cs="Times New Roman"/>
                <w:b/>
                <w:bCs/>
                <w:color w:val="000000"/>
                <w:kern w:val="0"/>
                <w:sz w:val="20"/>
                <w:szCs w:val="20"/>
                <w:lang w:bidi="ar"/>
              </w:rPr>
              <w:t>89.5</w:t>
            </w:r>
          </w:p>
        </w:tc>
      </w:tr>
      <w:tr>
        <w:tblPrEx>
          <w:tblCellMar>
            <w:top w:w="0" w:type="dxa"/>
            <w:left w:w="108" w:type="dxa"/>
            <w:bottom w:w="0" w:type="dxa"/>
            <w:right w:w="108" w:type="dxa"/>
          </w:tblCellMar>
        </w:tblPrEx>
        <w:trPr>
          <w:trHeight w:val="283" w:hRule="atLeast"/>
        </w:trPr>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专项收入</w:t>
            </w: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6,850 </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6,850 </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5,515 </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80.5</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108.1</w:t>
            </w:r>
          </w:p>
        </w:tc>
      </w:tr>
      <w:tr>
        <w:tblPrEx>
          <w:tblCellMar>
            <w:top w:w="0" w:type="dxa"/>
            <w:left w:w="108" w:type="dxa"/>
            <w:bottom w:w="0" w:type="dxa"/>
            <w:right w:w="108" w:type="dxa"/>
          </w:tblCellMar>
        </w:tblPrEx>
        <w:trPr>
          <w:trHeight w:val="283" w:hRule="atLeast"/>
        </w:trPr>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行政事业性收费收入</w:t>
            </w: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459 </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459 </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563 </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122.7</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101.3</w:t>
            </w:r>
          </w:p>
        </w:tc>
      </w:tr>
      <w:tr>
        <w:tblPrEx>
          <w:tblCellMar>
            <w:top w:w="0" w:type="dxa"/>
            <w:left w:w="108" w:type="dxa"/>
            <w:bottom w:w="0" w:type="dxa"/>
            <w:right w:w="108" w:type="dxa"/>
          </w:tblCellMar>
        </w:tblPrEx>
        <w:trPr>
          <w:trHeight w:val="283" w:hRule="atLeast"/>
        </w:trPr>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罚没收入</w:t>
            </w: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23,167 </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23,167 </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9,183 </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39.6</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187.3</w:t>
            </w:r>
          </w:p>
        </w:tc>
      </w:tr>
      <w:tr>
        <w:tblPrEx>
          <w:tblCellMar>
            <w:top w:w="0" w:type="dxa"/>
            <w:left w:w="108" w:type="dxa"/>
            <w:bottom w:w="0" w:type="dxa"/>
            <w:right w:w="108" w:type="dxa"/>
          </w:tblCellMar>
        </w:tblPrEx>
        <w:trPr>
          <w:trHeight w:val="283" w:hRule="atLeast"/>
        </w:trPr>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国有资源(资产)有偿使用收入</w:t>
            </w: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45,313 </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46,513 </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61,279 </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131.7</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76.8</w:t>
            </w:r>
          </w:p>
        </w:tc>
      </w:tr>
      <w:tr>
        <w:tblPrEx>
          <w:tblCellMar>
            <w:top w:w="0" w:type="dxa"/>
            <w:left w:w="108" w:type="dxa"/>
            <w:bottom w:w="0" w:type="dxa"/>
            <w:right w:w="108" w:type="dxa"/>
          </w:tblCellMar>
        </w:tblPrEx>
        <w:trPr>
          <w:trHeight w:val="283" w:hRule="atLeast"/>
        </w:trPr>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捐赠收入</w:t>
            </w: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kern w:val="0"/>
                <w:sz w:val="20"/>
                <w:szCs w:val="20"/>
                <w:lang w:bidi="ar"/>
              </w:rPr>
            </w:pPr>
            <w:r>
              <w:rPr>
                <w:rFonts w:hint="eastAsia" w:ascii="Times New Roman" w:hAnsi="Times New Roman" w:eastAsia="宋体" w:cs="Times New Roman"/>
                <w:color w:val="000000"/>
                <w:kern w:val="0"/>
                <w:sz w:val="20"/>
                <w:szCs w:val="20"/>
                <w:lang w:bidi="ar"/>
              </w:rPr>
              <w:t>3,950</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kern w:val="0"/>
                <w:sz w:val="20"/>
                <w:szCs w:val="20"/>
                <w:lang w:bidi="ar"/>
              </w:rPr>
            </w:pPr>
            <w:r>
              <w:rPr>
                <w:rFonts w:hint="eastAsia" w:ascii="Times New Roman" w:hAnsi="Times New Roman" w:eastAsia="宋体" w:cs="Times New Roman"/>
                <w:color w:val="000000"/>
                <w:kern w:val="0"/>
                <w:sz w:val="20"/>
                <w:szCs w:val="20"/>
                <w:lang w:bidi="ar"/>
              </w:rPr>
              <w:t>3,950</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kern w:val="0"/>
                <w:sz w:val="20"/>
                <w:szCs w:val="20"/>
                <w:lang w:bidi="ar"/>
              </w:rPr>
            </w:pPr>
            <w:r>
              <w:rPr>
                <w:rFonts w:hint="eastAsia" w:ascii="Times New Roman" w:hAnsi="Times New Roman" w:eastAsia="宋体" w:cs="Times New Roman"/>
                <w:color w:val="000000"/>
                <w:kern w:val="0"/>
                <w:sz w:val="20"/>
                <w:szCs w:val="20"/>
                <w:lang w:bidi="ar"/>
              </w:rPr>
              <w:t>3,800</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kern w:val="0"/>
                <w:sz w:val="20"/>
                <w:szCs w:val="20"/>
                <w:lang w:bidi="ar"/>
              </w:rPr>
            </w:pPr>
            <w:r>
              <w:rPr>
                <w:rFonts w:hint="eastAsia" w:ascii="Times New Roman" w:hAnsi="Times New Roman" w:eastAsia="宋体" w:cs="Times New Roman"/>
                <w:color w:val="000000"/>
                <w:kern w:val="0"/>
                <w:sz w:val="20"/>
                <w:szCs w:val="20"/>
                <w:lang w:bidi="ar"/>
              </w:rPr>
              <w:t>96.2</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kern w:val="0"/>
                <w:sz w:val="20"/>
                <w:szCs w:val="20"/>
                <w:lang w:bidi="ar"/>
              </w:rPr>
            </w:pPr>
            <w:r>
              <w:rPr>
                <w:rFonts w:hint="eastAsia" w:ascii="Times New Roman" w:hAnsi="Times New Roman" w:eastAsia="宋体" w:cs="Times New Roman"/>
                <w:color w:val="000000"/>
                <w:kern w:val="0"/>
                <w:sz w:val="20"/>
                <w:szCs w:val="20"/>
                <w:lang w:bidi="ar"/>
              </w:rPr>
              <w:t>-</w:t>
            </w:r>
          </w:p>
        </w:tc>
      </w:tr>
      <w:tr>
        <w:tblPrEx>
          <w:tblCellMar>
            <w:top w:w="0" w:type="dxa"/>
            <w:left w:w="108" w:type="dxa"/>
            <w:bottom w:w="0" w:type="dxa"/>
            <w:right w:w="108" w:type="dxa"/>
          </w:tblCellMar>
        </w:tblPrEx>
        <w:trPr>
          <w:trHeight w:val="283" w:hRule="atLeast"/>
        </w:trPr>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其他收入</w:t>
            </w: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61 </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61 </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729 </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1195.1</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317.0</w:t>
            </w:r>
          </w:p>
        </w:tc>
      </w:tr>
      <w:tr>
        <w:tblPrEx>
          <w:tblCellMar>
            <w:top w:w="0" w:type="dxa"/>
            <w:left w:w="108" w:type="dxa"/>
            <w:bottom w:w="0" w:type="dxa"/>
            <w:right w:w="108" w:type="dxa"/>
          </w:tblCellMar>
        </w:tblPrEx>
        <w:trPr>
          <w:trHeight w:val="283" w:hRule="atLeast"/>
        </w:trPr>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exact"/>
              <w:rPr>
                <w:rFonts w:ascii="Times New Roman" w:hAnsi="Times New Roman" w:eastAsia="宋体" w:cs="宋体"/>
                <w:color w:val="000000" w:themeColor="text1"/>
                <w:sz w:val="20"/>
                <w:szCs w:val="20"/>
                <w14:textFill>
                  <w14:solidFill>
                    <w14:schemeClr w14:val="tx1"/>
                  </w14:solidFill>
                </w14:textFill>
              </w:rPr>
            </w:pP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exact"/>
              <w:jc w:val="right"/>
              <w:rPr>
                <w:rFonts w:ascii="Times New Roman" w:hAnsi="Times New Roman" w:eastAsia="宋体" w:cs="Times New Roman"/>
                <w:color w:val="000000" w:themeColor="text1"/>
                <w:sz w:val="20"/>
                <w:szCs w:val="20"/>
                <w14:textFill>
                  <w14:solidFill>
                    <w14:schemeClr w14:val="tx1"/>
                  </w14:solidFill>
                </w14:textFill>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exact"/>
              <w:rPr>
                <w:rFonts w:ascii="Times New Roman" w:hAnsi="Times New Roman" w:eastAsia="宋体" w:cs="Times New Roman"/>
                <w:color w:val="000000" w:themeColor="text1"/>
                <w:sz w:val="20"/>
                <w:szCs w:val="20"/>
                <w14:textFill>
                  <w14:solidFill>
                    <w14:schemeClr w14:val="tx1"/>
                  </w14:solidFill>
                </w14:textFill>
              </w:rPr>
            </w:pP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exact"/>
              <w:jc w:val="right"/>
              <w:rPr>
                <w:rFonts w:ascii="Times New Roman" w:hAnsi="Times New Roman" w:eastAsia="宋体" w:cs="Times New Roman"/>
                <w:color w:val="000000" w:themeColor="text1"/>
                <w:sz w:val="20"/>
                <w:szCs w:val="20"/>
                <w14:textFill>
                  <w14:solidFill>
                    <w14:schemeClr w14:val="tx1"/>
                  </w14:solidFill>
                </w14:textFill>
              </w:rPr>
            </w:pP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exact"/>
              <w:rPr>
                <w:rFonts w:ascii="Times New Roman" w:hAnsi="Times New Roman" w:eastAsia="宋体" w:cs="Times New Roman"/>
                <w:color w:val="000000" w:themeColor="text1"/>
                <w:sz w:val="20"/>
                <w:szCs w:val="20"/>
                <w14:textFill>
                  <w14:solidFill>
                    <w14:schemeClr w14:val="tx1"/>
                  </w14:solidFill>
                </w14:textFill>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exact"/>
              <w:jc w:val="right"/>
              <w:rPr>
                <w:rFonts w:ascii="Times New Roman" w:hAnsi="Times New Roman" w:eastAsia="宋体" w:cs="Times New Roman"/>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283" w:hRule="atLeast"/>
        </w:trPr>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方正黑体_GBK" w:cs="黑体"/>
                <w:color w:val="000000" w:themeColor="text1"/>
                <w:sz w:val="20"/>
                <w:szCs w:val="20"/>
                <w14:textFill>
                  <w14:solidFill>
                    <w14:schemeClr w14:val="tx1"/>
                  </w14:solidFill>
                </w14:textFill>
              </w:rPr>
            </w:pPr>
            <w:r>
              <w:rPr>
                <w:rFonts w:hint="eastAsia" w:ascii="黑体" w:hAnsi="宋体" w:eastAsia="方正黑体_GBK" w:cs="黑体"/>
                <w:color w:val="000000" w:themeColor="text1"/>
                <w:kern w:val="0"/>
                <w:sz w:val="20"/>
                <w:szCs w:val="20"/>
                <w:lang w:bidi="ar"/>
                <w14:textFill>
                  <w14:solidFill>
                    <w14:schemeClr w14:val="tx1"/>
                  </w14:solidFill>
                </w14:textFill>
              </w:rPr>
              <w:t>转移性收入合计</w:t>
            </w: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b/>
                <w:bCs/>
                <w:color w:val="000000" w:themeColor="text1"/>
                <w:sz w:val="20"/>
                <w:szCs w:val="20"/>
                <w14:textFill>
                  <w14:solidFill>
                    <w14:schemeClr w14:val="tx1"/>
                  </w14:solidFill>
                </w14:textFill>
              </w:rPr>
            </w:pPr>
            <w:r>
              <w:rPr>
                <w:rFonts w:ascii="Times New Roman" w:hAnsi="Times New Roman" w:eastAsia="宋体" w:cs="Times New Roman"/>
                <w:b/>
                <w:bCs/>
                <w:color w:val="000000"/>
                <w:kern w:val="0"/>
                <w:sz w:val="20"/>
                <w:szCs w:val="20"/>
                <w:lang w:bidi="ar"/>
              </w:rPr>
              <w:t xml:space="preserve">233,593 </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b/>
                <w:bCs/>
                <w:color w:val="000000" w:themeColor="text1"/>
                <w:sz w:val="20"/>
                <w:szCs w:val="20"/>
                <w14:textFill>
                  <w14:solidFill>
                    <w14:schemeClr w14:val="tx1"/>
                  </w14:solidFill>
                </w14:textFill>
              </w:rPr>
            </w:pPr>
            <w:r>
              <w:rPr>
                <w:rFonts w:ascii="Times New Roman" w:hAnsi="Times New Roman" w:eastAsia="宋体" w:cs="Times New Roman"/>
                <w:b/>
                <w:bCs/>
                <w:color w:val="000000"/>
                <w:kern w:val="0"/>
                <w:sz w:val="20"/>
                <w:szCs w:val="20"/>
                <w:lang w:bidi="ar"/>
              </w:rPr>
              <w:t xml:space="preserve">326,093 </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b/>
                <w:bCs/>
                <w:color w:val="000000" w:themeColor="text1"/>
                <w:sz w:val="20"/>
                <w:szCs w:val="20"/>
                <w14:textFill>
                  <w14:solidFill>
                    <w14:schemeClr w14:val="tx1"/>
                  </w14:solidFill>
                </w14:textFill>
              </w:rPr>
            </w:pPr>
            <w:r>
              <w:rPr>
                <w:rFonts w:ascii="Times New Roman" w:hAnsi="Times New Roman" w:eastAsia="宋体" w:cs="Times New Roman"/>
                <w:b/>
                <w:bCs/>
                <w:color w:val="000000"/>
                <w:kern w:val="0"/>
                <w:sz w:val="20"/>
                <w:szCs w:val="20"/>
                <w:lang w:bidi="ar"/>
              </w:rPr>
              <w:t xml:space="preserve">377,464 </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b/>
                <w:bCs/>
                <w:color w:val="000000" w:themeColor="text1"/>
                <w:sz w:val="20"/>
                <w:szCs w:val="20"/>
                <w14:textFill>
                  <w14:solidFill>
                    <w14:schemeClr w14:val="tx1"/>
                  </w14:solidFill>
                </w14:textFill>
              </w:rPr>
            </w:pPr>
            <w:r>
              <w:rPr>
                <w:rFonts w:hint="eastAsia" w:ascii="Times New Roman" w:hAnsi="Times New Roman" w:eastAsia="宋体" w:cs="Times New Roman"/>
                <w:b/>
                <w:bCs/>
                <w:color w:val="000000" w:themeColor="text1"/>
                <w:sz w:val="20"/>
                <w:szCs w:val="20"/>
                <w14:textFill>
                  <w14:solidFill>
                    <w14:schemeClr w14:val="tx1"/>
                  </w14:solidFill>
                </w14:textFill>
              </w:rPr>
              <w:t>-</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宋体"/>
                <w:b/>
                <w:bCs/>
                <w:color w:val="000000" w:themeColor="text1"/>
                <w:sz w:val="20"/>
                <w:szCs w:val="20"/>
                <w14:textFill>
                  <w14:solidFill>
                    <w14:schemeClr w14:val="tx1"/>
                  </w14:solidFill>
                </w14:textFill>
              </w:rPr>
            </w:pPr>
            <w:r>
              <w:rPr>
                <w:rFonts w:hint="eastAsia" w:ascii="Times New Roman" w:hAnsi="Times New Roman" w:eastAsia="宋体" w:cs="宋体"/>
                <w:b/>
                <w:bCs/>
                <w:color w:val="000000" w:themeColor="text1"/>
                <w:sz w:val="20"/>
                <w:szCs w:val="20"/>
                <w14:textFill>
                  <w14:solidFill>
                    <w14:schemeClr w14:val="tx1"/>
                  </w14:solidFill>
                </w14:textFill>
              </w:rPr>
              <w:t>-</w:t>
            </w:r>
          </w:p>
        </w:tc>
      </w:tr>
      <w:tr>
        <w:tblPrEx>
          <w:tblCellMar>
            <w:top w:w="0" w:type="dxa"/>
            <w:left w:w="108" w:type="dxa"/>
            <w:bottom w:w="0" w:type="dxa"/>
            <w:right w:w="108" w:type="dxa"/>
          </w:tblCellMar>
        </w:tblPrEx>
        <w:trPr>
          <w:trHeight w:val="283" w:hRule="atLeast"/>
        </w:trPr>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一、上级补助收入</w:t>
            </w: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72,868</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72,868</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163,329 </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宋体"/>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283" w:hRule="atLeast"/>
        </w:trPr>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二、债务转贷收入 </w:t>
            </w: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exact"/>
              <w:jc w:val="right"/>
              <w:rPr>
                <w:rFonts w:ascii="Times New Roman" w:hAnsi="Times New Roman" w:eastAsia="宋体" w:cs="Times New Roman"/>
                <w:color w:val="000000" w:themeColor="text1"/>
                <w:sz w:val="20"/>
                <w:szCs w:val="20"/>
                <w14:textFill>
                  <w14:solidFill>
                    <w14:schemeClr w14:val="tx1"/>
                  </w14:solidFill>
                </w14:textFill>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92,500</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92,500</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exact"/>
              <w:jc w:val="right"/>
              <w:rPr>
                <w:rFonts w:ascii="Times New Roman" w:hAnsi="Times New Roman" w:eastAsia="宋体" w:cs="Times New Roman"/>
                <w:color w:val="000000" w:themeColor="text1"/>
                <w:sz w:val="20"/>
                <w:szCs w:val="20"/>
                <w14:textFill>
                  <w14:solidFill>
                    <w14:schemeClr w14:val="tx1"/>
                  </w14:solidFill>
                </w14:textFill>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exact"/>
              <w:rPr>
                <w:rFonts w:ascii="Times New Roman" w:hAnsi="Times New Roman" w:eastAsia="宋体" w:cs="宋体"/>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283" w:hRule="atLeast"/>
        </w:trPr>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一般债券转贷收入(新增）</w:t>
            </w: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exact"/>
              <w:jc w:val="right"/>
              <w:rPr>
                <w:rFonts w:ascii="Times New Roman" w:hAnsi="Times New Roman" w:eastAsia="宋体" w:cs="Times New Roman"/>
                <w:color w:val="000000" w:themeColor="text1"/>
                <w:sz w:val="20"/>
                <w:szCs w:val="20"/>
                <w14:textFill>
                  <w14:solidFill>
                    <w14:schemeClr w14:val="tx1"/>
                  </w14:solidFill>
                </w14:textFill>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13,400 </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13,400 </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exact"/>
              <w:jc w:val="right"/>
              <w:rPr>
                <w:rFonts w:ascii="Times New Roman" w:hAnsi="Times New Roman" w:eastAsia="宋体" w:cs="Times New Roman"/>
                <w:color w:val="000000" w:themeColor="text1"/>
                <w:sz w:val="20"/>
                <w:szCs w:val="20"/>
                <w14:textFill>
                  <w14:solidFill>
                    <w14:schemeClr w14:val="tx1"/>
                  </w14:solidFill>
                </w14:textFill>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exact"/>
              <w:rPr>
                <w:rFonts w:ascii="Times New Roman" w:hAnsi="Times New Roman" w:eastAsia="宋体" w:cs="宋体"/>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283" w:hRule="atLeast"/>
        </w:trPr>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一般债券转贷收入(再融资）</w:t>
            </w: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exact"/>
              <w:jc w:val="right"/>
              <w:rPr>
                <w:rFonts w:ascii="Times New Roman" w:hAnsi="Times New Roman" w:eastAsia="宋体" w:cs="Times New Roman"/>
                <w:color w:val="000000" w:themeColor="text1"/>
                <w:sz w:val="20"/>
                <w:szCs w:val="20"/>
                <w14:textFill>
                  <w14:solidFill>
                    <w14:schemeClr w14:val="tx1"/>
                  </w14:solidFill>
                </w14:textFill>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79,100 </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79,100 </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exact"/>
              <w:jc w:val="right"/>
              <w:rPr>
                <w:rFonts w:ascii="Times New Roman" w:hAnsi="Times New Roman" w:eastAsia="宋体" w:cs="Times New Roman"/>
                <w:color w:val="000000" w:themeColor="text1"/>
                <w:sz w:val="20"/>
                <w:szCs w:val="20"/>
                <w14:textFill>
                  <w14:solidFill>
                    <w14:schemeClr w14:val="tx1"/>
                  </w14:solidFill>
                </w14:textFill>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 xml:space="preserve"> </w:t>
            </w:r>
          </w:p>
        </w:tc>
      </w:tr>
      <w:tr>
        <w:tblPrEx>
          <w:tblCellMar>
            <w:top w:w="0" w:type="dxa"/>
            <w:left w:w="108" w:type="dxa"/>
            <w:bottom w:w="0" w:type="dxa"/>
            <w:right w:w="108" w:type="dxa"/>
          </w:tblCellMar>
        </w:tblPrEx>
        <w:trPr>
          <w:trHeight w:val="283" w:hRule="atLeast"/>
        </w:trPr>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三、动用预算稳定调节基金</w:t>
            </w: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65,328</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65,328</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65,328 </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exact"/>
              <w:jc w:val="right"/>
              <w:rPr>
                <w:rFonts w:ascii="Times New Roman" w:hAnsi="Times New Roman" w:eastAsia="宋体" w:cs="Times New Roman"/>
                <w:color w:val="000000" w:themeColor="text1"/>
                <w:sz w:val="20"/>
                <w:szCs w:val="20"/>
                <w14:textFill>
                  <w14:solidFill>
                    <w14:schemeClr w14:val="tx1"/>
                  </w14:solidFill>
                </w14:textFill>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exact"/>
              <w:rPr>
                <w:rFonts w:ascii="Times New Roman" w:hAnsi="Times New Roman" w:eastAsia="宋体" w:cs="宋体"/>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283" w:hRule="atLeast"/>
        </w:trPr>
        <w:tc>
          <w:tcPr>
            <w:tcW w:w="3276"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四、调入资金</w:t>
            </w:r>
          </w:p>
        </w:tc>
        <w:tc>
          <w:tcPr>
            <w:tcW w:w="1153"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61,970</w:t>
            </w:r>
          </w:p>
        </w:tc>
        <w:tc>
          <w:tcPr>
            <w:tcW w:w="1173"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61,970</w:t>
            </w:r>
          </w:p>
        </w:tc>
        <w:tc>
          <w:tcPr>
            <w:tcW w:w="1120"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22,880 </w:t>
            </w:r>
          </w:p>
        </w:tc>
        <w:tc>
          <w:tcPr>
            <w:tcW w:w="1227" w:type="dxa"/>
            <w:tcBorders>
              <w:top w:val="single" w:color="000000" w:sz="4" w:space="0"/>
              <w:left w:val="single" w:color="000000" w:sz="4" w:space="0"/>
              <w:bottom w:val="single" w:color="auto" w:sz="4" w:space="0"/>
              <w:right w:val="single" w:color="000000" w:sz="4" w:space="0"/>
            </w:tcBorders>
            <w:shd w:val="clear" w:color="auto" w:fill="auto"/>
            <w:vAlign w:val="center"/>
          </w:tcPr>
          <w:p>
            <w:pPr>
              <w:spacing w:after="0" w:line="240" w:lineRule="exact"/>
              <w:jc w:val="right"/>
              <w:rPr>
                <w:rFonts w:ascii="Times New Roman" w:hAnsi="Times New Roman" w:eastAsia="宋体" w:cs="Times New Roman"/>
                <w:color w:val="000000" w:themeColor="text1"/>
                <w:sz w:val="20"/>
                <w:szCs w:val="20"/>
                <w14:textFill>
                  <w14:solidFill>
                    <w14:schemeClr w14:val="tx1"/>
                  </w14:solidFill>
                </w14:textFill>
              </w:rPr>
            </w:pPr>
          </w:p>
        </w:tc>
        <w:tc>
          <w:tcPr>
            <w:tcW w:w="1173" w:type="dxa"/>
            <w:tcBorders>
              <w:top w:val="single" w:color="000000" w:sz="4" w:space="0"/>
              <w:left w:val="single" w:color="000000" w:sz="4" w:space="0"/>
              <w:bottom w:val="single" w:color="auto" w:sz="4" w:space="0"/>
              <w:right w:val="single" w:color="000000" w:sz="4" w:space="0"/>
            </w:tcBorders>
            <w:shd w:val="clear" w:color="auto" w:fill="auto"/>
            <w:vAlign w:val="center"/>
          </w:tcPr>
          <w:p>
            <w:pPr>
              <w:spacing w:after="0" w:line="240" w:lineRule="exact"/>
              <w:rPr>
                <w:rFonts w:ascii="Times New Roman" w:hAnsi="Times New Roman" w:eastAsia="宋体" w:cs="宋体"/>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283" w:hRule="atLeast"/>
        </w:trPr>
        <w:tc>
          <w:tcPr>
            <w:tcW w:w="3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exact"/>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五、上年结转</w:t>
            </w:r>
          </w:p>
        </w:tc>
        <w:tc>
          <w:tcPr>
            <w:tcW w:w="11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33,427</w:t>
            </w:r>
          </w:p>
        </w:tc>
        <w:tc>
          <w:tcPr>
            <w:tcW w:w="117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33,427</w:t>
            </w:r>
          </w:p>
        </w:tc>
        <w:tc>
          <w:tcPr>
            <w:tcW w:w="11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33,427 </w:t>
            </w:r>
          </w:p>
        </w:tc>
        <w:tc>
          <w:tcPr>
            <w:tcW w:w="1227"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exact"/>
              <w:jc w:val="right"/>
              <w:rPr>
                <w:rFonts w:ascii="Times New Roman" w:hAnsi="Times New Roman" w:eastAsia="宋体" w:cs="Times New Roman"/>
                <w:color w:val="000000" w:themeColor="text1"/>
                <w:sz w:val="20"/>
                <w:szCs w:val="20"/>
                <w14:textFill>
                  <w14:solidFill>
                    <w14:schemeClr w14:val="tx1"/>
                  </w14:solidFill>
                </w14:textFill>
              </w:rPr>
            </w:pPr>
          </w:p>
        </w:tc>
        <w:tc>
          <w:tcPr>
            <w:tcW w:w="1173"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exact"/>
              <w:rPr>
                <w:rFonts w:ascii="Times New Roman" w:hAnsi="Times New Roman" w:eastAsia="宋体" w:cs="宋体"/>
                <w:color w:val="000000" w:themeColor="text1"/>
                <w:sz w:val="20"/>
                <w:szCs w:val="20"/>
                <w14:textFill>
                  <w14:solidFill>
                    <w14:schemeClr w14:val="tx1"/>
                  </w14:solidFill>
                </w14:textFill>
              </w:rPr>
            </w:pPr>
          </w:p>
        </w:tc>
      </w:tr>
    </w:tbl>
    <w:p>
      <w:pPr>
        <w:spacing w:before="120" w:beforeLines="50" w:after="0" w:line="240" w:lineRule="exact"/>
        <w:jc w:val="left"/>
        <w:rPr>
          <w:rFonts w:ascii="Times New Roman" w:hAnsi="Times New Roman" w:eastAsia="宋体" w:cs="宋体"/>
          <w:color w:val="000000" w:themeColor="text1"/>
          <w:sz w:val="18"/>
          <w:szCs w:val="18"/>
          <w14:textFill>
            <w14:solidFill>
              <w14:schemeClr w14:val="tx1"/>
            </w14:solidFill>
          </w14:textFill>
        </w:rPr>
      </w:pPr>
      <w:r>
        <w:rPr>
          <w:rFonts w:hint="eastAsia" w:ascii="Times New Roman" w:hAnsi="Times New Roman" w:eastAsia="宋体" w:cs="宋体"/>
          <w:color w:val="000000" w:themeColor="text1"/>
          <w:sz w:val="18"/>
          <w:szCs w:val="18"/>
          <w14:textFill>
            <w14:solidFill>
              <w14:schemeClr w14:val="tx1"/>
            </w14:solidFill>
          </w14:textFill>
        </w:rPr>
        <w:t>注：</w:t>
      </w:r>
      <w:r>
        <w:rPr>
          <w:rFonts w:ascii="Times New Roman" w:hAnsi="Times New Roman" w:eastAsia="宋体" w:cs="Times New Roman"/>
          <w:color w:val="000000" w:themeColor="text1"/>
          <w:sz w:val="18"/>
          <w:szCs w:val="18"/>
          <w14:textFill>
            <w14:solidFill>
              <w14:schemeClr w14:val="tx1"/>
            </w14:solidFill>
          </w14:textFill>
        </w:rPr>
        <w:t>1</w:t>
      </w:r>
      <w:r>
        <w:rPr>
          <w:rFonts w:hint="eastAsia" w:ascii="Times New Roman" w:hAnsi="Times New Roman" w:eastAsia="宋体" w:cs="宋体"/>
          <w:color w:val="000000" w:themeColor="text1"/>
          <w:sz w:val="18"/>
          <w:szCs w:val="18"/>
          <w14:textFill>
            <w14:solidFill>
              <w14:schemeClr w14:val="tx1"/>
            </w14:solidFill>
          </w14:textFill>
        </w:rPr>
        <w:t>.本表直观反映</w:t>
      </w:r>
      <w:r>
        <w:rPr>
          <w:rFonts w:ascii="Times New Roman" w:hAnsi="Times New Roman" w:eastAsia="宋体" w:cs="Times New Roman"/>
          <w:color w:val="000000" w:themeColor="text1"/>
          <w:sz w:val="18"/>
          <w:szCs w:val="18"/>
          <w14:textFill>
            <w14:solidFill>
              <w14:schemeClr w14:val="tx1"/>
            </w14:solidFill>
          </w14:textFill>
        </w:rPr>
        <w:t>202</w:t>
      </w:r>
      <w:r>
        <w:rPr>
          <w:rFonts w:hint="eastAsia" w:ascii="Times New Roman" w:hAnsi="Times New Roman" w:eastAsia="宋体" w:cs="Times New Roman"/>
          <w:color w:val="000000" w:themeColor="text1"/>
          <w:sz w:val="18"/>
          <w:szCs w:val="18"/>
          <w14:textFill>
            <w14:solidFill>
              <w14:schemeClr w14:val="tx1"/>
            </w14:solidFill>
          </w14:textFill>
        </w:rPr>
        <w:t>4</w:t>
      </w:r>
      <w:r>
        <w:rPr>
          <w:rFonts w:hint="eastAsia" w:ascii="Times New Roman" w:hAnsi="Times New Roman" w:eastAsia="宋体" w:cs="宋体"/>
          <w:color w:val="000000" w:themeColor="text1"/>
          <w:sz w:val="18"/>
          <w:szCs w:val="18"/>
          <w14:textFill>
            <w14:solidFill>
              <w14:schemeClr w14:val="tx1"/>
            </w14:solidFill>
          </w14:textFill>
        </w:rPr>
        <w:t>年一般公共预算收入与支出的平衡关系。</w:t>
      </w:r>
    </w:p>
    <w:p>
      <w:pPr>
        <w:spacing w:after="0" w:line="240" w:lineRule="exact"/>
        <w:ind w:firstLine="360" w:firstLineChars="200"/>
        <w:jc w:val="left"/>
        <w:rPr>
          <w:rFonts w:ascii="Times New Roman" w:hAnsi="Times New Roman" w:eastAsia="宋体" w:cs="宋体"/>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2</w:t>
      </w:r>
      <w:r>
        <w:rPr>
          <w:rFonts w:hint="eastAsia" w:ascii="Times New Roman" w:hAnsi="Times New Roman" w:eastAsia="宋体" w:cs="宋体"/>
          <w:color w:val="000000" w:themeColor="text1"/>
          <w:sz w:val="18"/>
          <w:szCs w:val="18"/>
          <w14:textFill>
            <w14:solidFill>
              <w14:schemeClr w14:val="tx1"/>
            </w14:solidFill>
          </w14:textFill>
        </w:rPr>
        <w:t>.调整预算数是指经区人大常委会审查批准对年初预算进行调整后形成的预算数，下同。</w:t>
      </w:r>
    </w:p>
    <w:p>
      <w:pPr>
        <w:spacing w:after="0" w:line="400" w:lineRule="exact"/>
        <w:rPr>
          <w:rFonts w:ascii="Times New Roman" w:hAnsi="Times New Roman" w:eastAsia="方正黑体_GBK" w:cs="方正黑体_GBK"/>
          <w:color w:val="000000" w:themeColor="text1"/>
          <w:kern w:val="0"/>
          <w:sz w:val="28"/>
          <w:szCs w:val="28"/>
          <w14:textFill>
            <w14:solidFill>
              <w14:schemeClr w14:val="tx1"/>
            </w14:solidFill>
          </w14:textFill>
        </w:rPr>
      </w:pPr>
      <w:r>
        <w:rPr>
          <w:rFonts w:ascii="Times New Roman" w:hAnsi="Times New Roman" w:eastAsia="方正黑体_GBK" w:cs="方正黑体_GBK"/>
          <w:color w:val="000000" w:themeColor="text1"/>
          <w:kern w:val="0"/>
          <w:sz w:val="28"/>
          <w:szCs w:val="28"/>
          <w14:textFill>
            <w14:solidFill>
              <w14:schemeClr w14:val="tx1"/>
            </w14:solidFill>
          </w14:textFill>
        </w:rPr>
        <w:br w:type="page"/>
      </w:r>
      <w:r>
        <w:rPr>
          <w:rFonts w:hint="eastAsia" w:ascii="Times New Roman" w:hAnsi="Times New Roman" w:eastAsia="方正黑体_GBK" w:cs="方正黑体_GBK"/>
          <w:color w:val="000000" w:themeColor="text1"/>
          <w:kern w:val="0"/>
          <w:sz w:val="28"/>
          <w:szCs w:val="28"/>
          <w14:textFill>
            <w14:solidFill>
              <w14:schemeClr w14:val="tx1"/>
            </w14:solidFill>
          </w14:textFill>
        </w:rPr>
        <w:t>续表</w:t>
      </w:r>
      <w:r>
        <w:rPr>
          <w:rFonts w:ascii="Times New Roman" w:hAnsi="Times New Roman" w:eastAsia="方正黑体_GBK" w:cs="方正黑体_GBK"/>
          <w:color w:val="000000" w:themeColor="text1"/>
          <w:kern w:val="0"/>
          <w:sz w:val="28"/>
          <w:szCs w:val="28"/>
          <w14:textFill>
            <w14:solidFill>
              <w14:schemeClr w14:val="tx1"/>
            </w14:solidFill>
          </w14:textFill>
        </w:rPr>
        <w:t>3</w:t>
      </w:r>
    </w:p>
    <w:p>
      <w:pPr>
        <w:widowControl/>
        <w:spacing w:after="0"/>
        <w:jc w:val="center"/>
        <w:textAlignment w:val="center"/>
        <w:rPr>
          <w:rFonts w:ascii="Times New Roman" w:hAnsi="Times New Roman" w:eastAsia="方正小标宋_GBK" w:cs="Times New Roman"/>
          <w:color w:val="000000" w:themeColor="text1"/>
          <w:kern w:val="0"/>
          <w:sz w:val="44"/>
          <w:szCs w:val="44"/>
          <w14:textFill>
            <w14:solidFill>
              <w14:schemeClr w14:val="tx1"/>
            </w14:solidFill>
          </w14:textFill>
        </w:rPr>
      </w:pPr>
      <w:r>
        <w:rPr>
          <w:rFonts w:ascii="Times New Roman" w:hAnsi="Times New Roman" w:eastAsia="方正小标宋_GBK" w:cs="Times New Roman"/>
          <w:color w:val="000000" w:themeColor="text1"/>
          <w:kern w:val="0"/>
          <w:sz w:val="44"/>
          <w:szCs w:val="44"/>
          <w14:textFill>
            <w14:solidFill>
              <w14:schemeClr w14:val="tx1"/>
            </w14:solidFill>
          </w14:textFill>
        </w:rPr>
        <w:t>202</w:t>
      </w:r>
      <w:r>
        <w:rPr>
          <w:rFonts w:hint="eastAsia" w:ascii="Times New Roman" w:hAnsi="Times New Roman" w:eastAsia="方正小标宋_GBK" w:cs="Times New Roman"/>
          <w:color w:val="000000" w:themeColor="text1"/>
          <w:kern w:val="0"/>
          <w:sz w:val="44"/>
          <w:szCs w:val="44"/>
          <w14:textFill>
            <w14:solidFill>
              <w14:schemeClr w14:val="tx1"/>
            </w14:solidFill>
          </w14:textFill>
        </w:rPr>
        <w:t>4年全区一般公共预算收支执行表</w:t>
      </w:r>
    </w:p>
    <w:p>
      <w:pPr>
        <w:spacing w:after="0" w:line="400" w:lineRule="exact"/>
        <w:jc w:val="right"/>
        <w:rPr>
          <w:rFonts w:ascii="Times New Roman" w:hAnsi="Times New Roman" w:eastAsia="宋体" w:cs="宋体"/>
          <w:color w:val="000000" w:themeColor="text1"/>
          <w:kern w:val="0"/>
          <w:sz w:val="22"/>
          <w14:textFill>
            <w14:solidFill>
              <w14:schemeClr w14:val="tx1"/>
            </w14:solidFill>
          </w14:textFill>
        </w:rPr>
      </w:pPr>
      <w:r>
        <w:rPr>
          <w:rFonts w:hint="eastAsia" w:ascii="Times New Roman" w:hAnsi="Times New Roman" w:eastAsia="宋体" w:cs="宋体"/>
          <w:color w:val="000000" w:themeColor="text1"/>
          <w:kern w:val="0"/>
          <w:sz w:val="22"/>
          <w14:textFill>
            <w14:solidFill>
              <w14:schemeClr w14:val="tx1"/>
            </w14:solidFill>
          </w14:textFill>
        </w:rPr>
        <w:t>单位：万元</w:t>
      </w:r>
    </w:p>
    <w:tbl>
      <w:tblPr>
        <w:tblStyle w:val="10"/>
        <w:tblW w:w="9147" w:type="dxa"/>
        <w:tblInd w:w="93" w:type="dxa"/>
        <w:tblLayout w:type="fixed"/>
        <w:tblCellMar>
          <w:top w:w="0" w:type="dxa"/>
          <w:left w:w="108" w:type="dxa"/>
          <w:bottom w:w="0" w:type="dxa"/>
          <w:right w:w="108" w:type="dxa"/>
        </w:tblCellMar>
      </w:tblPr>
      <w:tblGrid>
        <w:gridCol w:w="2935"/>
        <w:gridCol w:w="1306"/>
        <w:gridCol w:w="1256"/>
        <w:gridCol w:w="1150"/>
        <w:gridCol w:w="1238"/>
        <w:gridCol w:w="1262"/>
      </w:tblGrid>
      <w:tr>
        <w:tblPrEx>
          <w:tblCellMar>
            <w:top w:w="0" w:type="dxa"/>
            <w:left w:w="108" w:type="dxa"/>
            <w:bottom w:w="0" w:type="dxa"/>
            <w:right w:w="108" w:type="dxa"/>
          </w:tblCellMar>
        </w:tblPrEx>
        <w:trPr>
          <w:trHeight w:val="283" w:hRule="atLeast"/>
        </w:trPr>
        <w:tc>
          <w:tcPr>
            <w:tcW w:w="29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300" w:lineRule="exact"/>
              <w:jc w:val="center"/>
              <w:textAlignment w:val="center"/>
              <w:rPr>
                <w:rFonts w:ascii="Times New Roman" w:hAnsi="Times New Roman" w:eastAsia="黑体" w:cs="黑体"/>
                <w:color w:val="000000" w:themeColor="text1"/>
                <w:sz w:val="22"/>
                <w14:textFill>
                  <w14:solidFill>
                    <w14:schemeClr w14:val="tx1"/>
                  </w14:solidFill>
                </w14:textFill>
              </w:rPr>
            </w:pPr>
            <w:r>
              <w:rPr>
                <w:rFonts w:hint="eastAsia" w:ascii="Times New Roman" w:hAnsi="Times New Roman" w:eastAsia="方正黑体_GBK" w:cs="黑体"/>
                <w:color w:val="000000" w:themeColor="text1"/>
                <w:kern w:val="0"/>
                <w:sz w:val="22"/>
                <w:lang w:bidi="ar"/>
                <w14:textFill>
                  <w14:solidFill>
                    <w14:schemeClr w14:val="tx1"/>
                  </w14:solidFill>
                </w14:textFill>
              </w:rPr>
              <w:t>支      出</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300" w:lineRule="exact"/>
              <w:jc w:val="center"/>
              <w:textAlignment w:val="center"/>
              <w:rPr>
                <w:rFonts w:ascii="Times New Roman" w:hAnsi="Times New Roman" w:eastAsia="黑体" w:cs="黑体"/>
                <w:color w:val="000000" w:themeColor="text1"/>
                <w:sz w:val="22"/>
                <w14:textFill>
                  <w14:solidFill>
                    <w14:schemeClr w14:val="tx1"/>
                  </w14:solidFill>
                </w14:textFill>
              </w:rPr>
            </w:pPr>
            <w:r>
              <w:rPr>
                <w:rFonts w:hint="eastAsia" w:ascii="Times New Roman" w:hAnsi="Times New Roman" w:eastAsia="方正黑体_GBK" w:cs="黑体"/>
                <w:color w:val="000000" w:themeColor="text1"/>
                <w:kern w:val="0"/>
                <w:sz w:val="22"/>
                <w:lang w:bidi="ar"/>
                <w14:textFill>
                  <w14:solidFill>
                    <w14:schemeClr w14:val="tx1"/>
                  </w14:solidFill>
                </w14:textFill>
              </w:rPr>
              <w:t>预算数</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300" w:lineRule="exact"/>
              <w:jc w:val="center"/>
              <w:textAlignment w:val="center"/>
              <w:rPr>
                <w:rFonts w:ascii="Times New Roman" w:hAnsi="Times New Roman" w:eastAsia="黑体" w:cs="黑体"/>
                <w:color w:val="000000" w:themeColor="text1"/>
                <w:sz w:val="22"/>
                <w14:textFill>
                  <w14:solidFill>
                    <w14:schemeClr w14:val="tx1"/>
                  </w14:solidFill>
                </w14:textFill>
              </w:rPr>
            </w:pPr>
            <w:r>
              <w:rPr>
                <w:rFonts w:hint="eastAsia" w:ascii="Times New Roman" w:hAnsi="Times New Roman" w:eastAsia="方正黑体_GBK" w:cs="黑体"/>
                <w:color w:val="000000" w:themeColor="text1"/>
                <w:kern w:val="0"/>
                <w:sz w:val="22"/>
                <w:lang w:bidi="ar"/>
                <w14:textFill>
                  <w14:solidFill>
                    <w14:schemeClr w14:val="tx1"/>
                  </w14:solidFill>
                </w14:textFill>
              </w:rPr>
              <w:t>调整</w:t>
            </w:r>
            <w:r>
              <w:rPr>
                <w:rFonts w:hint="eastAsia" w:ascii="Times New Roman" w:hAnsi="Times New Roman" w:eastAsia="方正黑体_GBK" w:cs="黑体"/>
                <w:color w:val="000000" w:themeColor="text1"/>
                <w:kern w:val="0"/>
                <w:sz w:val="22"/>
                <w:lang w:bidi="ar"/>
                <w14:textFill>
                  <w14:solidFill>
                    <w14:schemeClr w14:val="tx1"/>
                  </w14:solidFill>
                </w14:textFill>
              </w:rPr>
              <w:br w:type="textWrapping"/>
            </w:r>
            <w:r>
              <w:rPr>
                <w:rFonts w:hint="eastAsia" w:ascii="Times New Roman" w:hAnsi="Times New Roman" w:eastAsia="方正黑体_GBK" w:cs="黑体"/>
                <w:color w:val="000000" w:themeColor="text1"/>
                <w:kern w:val="0"/>
                <w:sz w:val="22"/>
                <w:lang w:bidi="ar"/>
                <w14:textFill>
                  <w14:solidFill>
                    <w14:schemeClr w14:val="tx1"/>
                  </w14:solidFill>
                </w14:textFill>
              </w:rPr>
              <w:t>预算数</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300" w:lineRule="exact"/>
              <w:jc w:val="center"/>
              <w:textAlignment w:val="center"/>
              <w:rPr>
                <w:rFonts w:ascii="Times New Roman" w:hAnsi="Times New Roman" w:eastAsia="黑体" w:cs="黑体"/>
                <w:color w:val="000000" w:themeColor="text1"/>
                <w:sz w:val="22"/>
                <w14:textFill>
                  <w14:solidFill>
                    <w14:schemeClr w14:val="tx1"/>
                  </w14:solidFill>
                </w14:textFill>
              </w:rPr>
            </w:pPr>
            <w:r>
              <w:rPr>
                <w:rFonts w:hint="eastAsia" w:ascii="Times New Roman" w:hAnsi="Times New Roman" w:eastAsia="方正黑体_GBK" w:cs="黑体"/>
                <w:color w:val="000000" w:themeColor="text1"/>
                <w:kern w:val="0"/>
                <w:sz w:val="22"/>
                <w:lang w:bidi="ar"/>
                <w14:textFill>
                  <w14:solidFill>
                    <w14:schemeClr w14:val="tx1"/>
                  </w14:solidFill>
                </w14:textFill>
              </w:rPr>
              <w:t>执行数</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300" w:lineRule="exact"/>
              <w:jc w:val="center"/>
              <w:textAlignment w:val="center"/>
              <w:rPr>
                <w:rFonts w:ascii="Times New Roman" w:hAnsi="Times New Roman" w:eastAsia="黑体" w:cs="黑体"/>
                <w:color w:val="000000" w:themeColor="text1"/>
                <w:sz w:val="22"/>
                <w14:textFill>
                  <w14:solidFill>
                    <w14:schemeClr w14:val="tx1"/>
                  </w14:solidFill>
                </w14:textFill>
              </w:rPr>
            </w:pPr>
            <w:r>
              <w:rPr>
                <w:rFonts w:hint="eastAsia" w:ascii="Times New Roman" w:hAnsi="Times New Roman" w:eastAsia="方正黑体_GBK" w:cs="黑体"/>
                <w:color w:val="000000" w:themeColor="text1"/>
                <w:kern w:val="0"/>
                <w:sz w:val="22"/>
                <w:lang w:bidi="ar"/>
                <w14:textFill>
                  <w14:solidFill>
                    <w14:schemeClr w14:val="tx1"/>
                  </w14:solidFill>
                </w14:textFill>
              </w:rPr>
              <w:t>执行数为调整预算数的%</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300" w:lineRule="exact"/>
              <w:jc w:val="center"/>
              <w:textAlignment w:val="center"/>
              <w:rPr>
                <w:rFonts w:ascii="Times New Roman" w:hAnsi="Times New Roman" w:eastAsia="方正黑体_GBK" w:cs="黑体"/>
                <w:color w:val="000000" w:themeColor="text1"/>
                <w:sz w:val="22"/>
                <w14:textFill>
                  <w14:solidFill>
                    <w14:schemeClr w14:val="tx1"/>
                  </w14:solidFill>
                </w14:textFill>
              </w:rPr>
            </w:pPr>
            <w:r>
              <w:rPr>
                <w:rFonts w:hint="eastAsia" w:ascii="Times New Roman" w:hAnsi="Times New Roman" w:eastAsia="方正黑体_GBK" w:cs="黑体"/>
                <w:color w:val="000000" w:themeColor="text1"/>
                <w:kern w:val="0"/>
                <w:sz w:val="22"/>
                <w:lang w:bidi="ar"/>
                <w14:textFill>
                  <w14:solidFill>
                    <w14:schemeClr w14:val="tx1"/>
                  </w14:solidFill>
                </w14:textFill>
              </w:rPr>
              <w:t>执行数为上年决算数的%</w:t>
            </w:r>
          </w:p>
        </w:tc>
      </w:tr>
      <w:tr>
        <w:tblPrEx>
          <w:tblCellMar>
            <w:top w:w="0" w:type="dxa"/>
            <w:left w:w="108" w:type="dxa"/>
            <w:bottom w:w="0" w:type="dxa"/>
            <w:right w:w="108" w:type="dxa"/>
          </w:tblCellMar>
        </w:tblPrEx>
        <w:trPr>
          <w:trHeight w:val="312" w:hRule="atLeast"/>
        </w:trPr>
        <w:tc>
          <w:tcPr>
            <w:tcW w:w="29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Times New Roman" w:hAnsi="Times New Roman" w:eastAsia="方正黑体_GBK" w:cs="黑体"/>
                <w:color w:val="000000" w:themeColor="text1"/>
                <w:sz w:val="20"/>
                <w:szCs w:val="20"/>
                <w14:textFill>
                  <w14:solidFill>
                    <w14:schemeClr w14:val="tx1"/>
                  </w14:solidFill>
                </w14:textFill>
              </w:rPr>
            </w:pPr>
            <w:r>
              <w:rPr>
                <w:rFonts w:hint="eastAsia" w:ascii="Times New Roman" w:hAnsi="Times New Roman" w:eastAsia="方正黑体_GBK" w:cs="黑体"/>
                <w:color w:val="000000" w:themeColor="text1"/>
                <w:kern w:val="0"/>
                <w:sz w:val="20"/>
                <w:szCs w:val="20"/>
                <w:lang w:bidi="ar"/>
                <w14:textFill>
                  <w14:solidFill>
                    <w14:schemeClr w14:val="tx1"/>
                  </w14:solidFill>
                </w14:textFill>
              </w:rPr>
              <w:t>总  计</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right"/>
              <w:textAlignment w:val="center"/>
              <w:rPr>
                <w:rFonts w:ascii="Times New Roman" w:hAnsi="Times New Roman" w:eastAsia="宋体" w:cs="Times New Roman"/>
                <w:b/>
                <w:bCs/>
                <w:color w:val="000000" w:themeColor="text1"/>
                <w:sz w:val="20"/>
                <w:szCs w:val="20"/>
                <w14:textFill>
                  <w14:solidFill>
                    <w14:schemeClr w14:val="tx1"/>
                  </w14:solidFill>
                </w14:textFill>
              </w:rPr>
            </w:pPr>
            <w:r>
              <w:rPr>
                <w:rFonts w:ascii="Times New Roman" w:hAnsi="Times New Roman" w:eastAsia="宋体" w:cs="Times New Roman"/>
                <w:b/>
                <w:bCs/>
                <w:color w:val="000000"/>
                <w:kern w:val="0"/>
                <w:sz w:val="20"/>
                <w:szCs w:val="20"/>
                <w:lang w:bidi="ar"/>
              </w:rPr>
              <w:t xml:space="preserve">448,393 </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right"/>
              <w:textAlignment w:val="center"/>
              <w:rPr>
                <w:rFonts w:ascii="Times New Roman" w:hAnsi="Times New Roman" w:eastAsia="宋体" w:cs="Times New Roman"/>
                <w:b/>
                <w:bCs/>
                <w:color w:val="000000" w:themeColor="text1"/>
                <w:sz w:val="20"/>
                <w:szCs w:val="20"/>
                <w14:textFill>
                  <w14:solidFill>
                    <w14:schemeClr w14:val="tx1"/>
                  </w14:solidFill>
                </w14:textFill>
              </w:rPr>
            </w:pPr>
            <w:r>
              <w:rPr>
                <w:rFonts w:ascii="Times New Roman" w:hAnsi="Times New Roman" w:eastAsia="宋体" w:cs="Times New Roman"/>
                <w:b/>
                <w:bCs/>
                <w:color w:val="000000"/>
                <w:kern w:val="0"/>
                <w:sz w:val="20"/>
                <w:szCs w:val="20"/>
                <w:lang w:bidi="ar"/>
              </w:rPr>
              <w:t xml:space="preserve">527,093 </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right"/>
              <w:textAlignment w:val="center"/>
              <w:rPr>
                <w:rFonts w:ascii="Times New Roman" w:hAnsi="Times New Roman" w:eastAsia="宋体" w:cs="Times New Roman"/>
                <w:b/>
                <w:bCs/>
                <w:color w:val="000000" w:themeColor="text1"/>
                <w:sz w:val="20"/>
                <w:szCs w:val="20"/>
                <w14:textFill>
                  <w14:solidFill>
                    <w14:schemeClr w14:val="tx1"/>
                  </w14:solidFill>
                </w14:textFill>
              </w:rPr>
            </w:pPr>
            <w:r>
              <w:rPr>
                <w:rFonts w:ascii="Times New Roman" w:hAnsi="Times New Roman" w:eastAsia="宋体" w:cs="Times New Roman"/>
                <w:b/>
                <w:bCs/>
                <w:color w:val="000000"/>
                <w:kern w:val="0"/>
                <w:sz w:val="20"/>
                <w:szCs w:val="20"/>
                <w:lang w:bidi="ar"/>
              </w:rPr>
              <w:t xml:space="preserve">578,849 </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right"/>
              <w:textAlignment w:val="center"/>
              <w:rPr>
                <w:rFonts w:ascii="Times New Roman" w:hAnsi="Times New Roman" w:cstheme="minorEastAsia"/>
                <w:b/>
                <w:bCs/>
                <w:color w:val="000000" w:themeColor="text1"/>
                <w:sz w:val="20"/>
                <w:szCs w:val="20"/>
                <w14:textFill>
                  <w14:solidFill>
                    <w14:schemeClr w14:val="tx1"/>
                  </w14:solidFill>
                </w14:textFill>
              </w:rPr>
            </w:pPr>
            <w:r>
              <w:rPr>
                <w:rFonts w:hint="eastAsia" w:ascii="Times New Roman" w:hAnsi="Times New Roman" w:eastAsia="宋体" w:cs="Times New Roman"/>
                <w:b/>
                <w:bCs/>
                <w:color w:val="000000"/>
                <w:kern w:val="0"/>
                <w:sz w:val="20"/>
                <w:szCs w:val="20"/>
                <w:lang w:bidi="ar"/>
              </w:rPr>
              <w:t>-</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right"/>
              <w:textAlignment w:val="center"/>
              <w:rPr>
                <w:rFonts w:ascii="Times New Roman" w:hAnsi="Times New Roman" w:cstheme="minorEastAsia"/>
                <w:b/>
                <w:bCs/>
                <w:color w:val="000000" w:themeColor="text1"/>
                <w:sz w:val="20"/>
                <w:szCs w:val="20"/>
                <w14:textFill>
                  <w14:solidFill>
                    <w14:schemeClr w14:val="tx1"/>
                  </w14:solidFill>
                </w14:textFill>
              </w:rPr>
            </w:pPr>
            <w:r>
              <w:rPr>
                <w:rFonts w:hint="eastAsia" w:ascii="Times New Roman" w:hAnsi="Times New Roman" w:eastAsia="宋体" w:cs="Times New Roman"/>
                <w:b/>
                <w:bCs/>
                <w:color w:val="000000"/>
                <w:kern w:val="0"/>
                <w:sz w:val="20"/>
                <w:szCs w:val="20"/>
                <w:lang w:bidi="ar"/>
              </w:rPr>
              <w:t>-</w:t>
            </w:r>
          </w:p>
        </w:tc>
      </w:tr>
      <w:tr>
        <w:tblPrEx>
          <w:tblCellMar>
            <w:top w:w="0" w:type="dxa"/>
            <w:left w:w="108" w:type="dxa"/>
            <w:bottom w:w="0" w:type="dxa"/>
            <w:right w:w="108" w:type="dxa"/>
          </w:tblCellMar>
        </w:tblPrEx>
        <w:trPr>
          <w:trHeight w:val="312" w:hRule="atLeast"/>
        </w:trPr>
        <w:tc>
          <w:tcPr>
            <w:tcW w:w="29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left"/>
              <w:textAlignment w:val="center"/>
              <w:rPr>
                <w:rFonts w:ascii="Times New Roman" w:hAnsi="Times New Roman" w:eastAsia="方正黑体_GBK" w:cs="黑体"/>
                <w:color w:val="000000" w:themeColor="text1"/>
                <w:sz w:val="20"/>
                <w:szCs w:val="20"/>
                <w14:textFill>
                  <w14:solidFill>
                    <w14:schemeClr w14:val="tx1"/>
                  </w14:solidFill>
                </w14:textFill>
              </w:rPr>
            </w:pPr>
            <w:r>
              <w:rPr>
                <w:rFonts w:hint="eastAsia" w:ascii="Times New Roman" w:hAnsi="Times New Roman" w:eastAsia="方正黑体_GBK" w:cs="黑体"/>
                <w:color w:val="000000" w:themeColor="text1"/>
                <w:kern w:val="0"/>
                <w:sz w:val="20"/>
                <w:szCs w:val="20"/>
                <w:lang w:bidi="ar"/>
                <w14:textFill>
                  <w14:solidFill>
                    <w14:schemeClr w14:val="tx1"/>
                  </w14:solidFill>
                </w14:textFill>
              </w:rPr>
              <w:t>本级支出合计</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right"/>
              <w:textAlignment w:val="center"/>
              <w:rPr>
                <w:rFonts w:ascii="Times New Roman" w:hAnsi="Times New Roman" w:eastAsia="宋体" w:cs="Times New Roman"/>
                <w:b/>
                <w:bCs/>
                <w:color w:val="000000" w:themeColor="text1"/>
                <w:sz w:val="20"/>
                <w:szCs w:val="20"/>
                <w14:textFill>
                  <w14:solidFill>
                    <w14:schemeClr w14:val="tx1"/>
                  </w14:solidFill>
                </w14:textFill>
              </w:rPr>
            </w:pPr>
            <w:r>
              <w:rPr>
                <w:rFonts w:ascii="Times New Roman" w:hAnsi="Times New Roman" w:eastAsia="宋体" w:cs="Times New Roman"/>
                <w:b/>
                <w:bCs/>
                <w:color w:val="000000"/>
                <w:kern w:val="0"/>
                <w:sz w:val="20"/>
                <w:szCs w:val="20"/>
                <w:lang w:bidi="ar"/>
              </w:rPr>
              <w:t xml:space="preserve">420,738 </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right"/>
              <w:textAlignment w:val="center"/>
              <w:rPr>
                <w:rFonts w:ascii="Times New Roman" w:hAnsi="Times New Roman" w:eastAsia="宋体" w:cs="Times New Roman"/>
                <w:b/>
                <w:bCs/>
                <w:color w:val="000000" w:themeColor="text1"/>
                <w:sz w:val="20"/>
                <w:szCs w:val="20"/>
                <w14:textFill>
                  <w14:solidFill>
                    <w14:schemeClr w14:val="tx1"/>
                  </w14:solidFill>
                </w14:textFill>
              </w:rPr>
            </w:pPr>
            <w:r>
              <w:rPr>
                <w:rFonts w:ascii="Times New Roman" w:hAnsi="Times New Roman" w:eastAsia="宋体" w:cs="Times New Roman"/>
                <w:b/>
                <w:bCs/>
                <w:color w:val="000000"/>
                <w:kern w:val="0"/>
                <w:sz w:val="20"/>
                <w:szCs w:val="20"/>
                <w:lang w:bidi="ar"/>
              </w:rPr>
              <w:t xml:space="preserve">420,338 </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right"/>
              <w:textAlignment w:val="center"/>
              <w:rPr>
                <w:rFonts w:ascii="Times New Roman" w:hAnsi="Times New Roman" w:eastAsia="宋体" w:cs="Times New Roman"/>
                <w:b/>
                <w:bCs/>
                <w:color w:val="000000" w:themeColor="text1"/>
                <w:sz w:val="20"/>
                <w:szCs w:val="20"/>
                <w14:textFill>
                  <w14:solidFill>
                    <w14:schemeClr w14:val="tx1"/>
                  </w14:solidFill>
                </w14:textFill>
              </w:rPr>
            </w:pPr>
            <w:r>
              <w:rPr>
                <w:rFonts w:ascii="Times New Roman" w:hAnsi="Times New Roman" w:eastAsia="宋体" w:cs="Times New Roman"/>
                <w:b/>
                <w:bCs/>
                <w:color w:val="000000"/>
                <w:kern w:val="0"/>
                <w:sz w:val="20"/>
                <w:szCs w:val="20"/>
                <w:lang w:bidi="ar"/>
              </w:rPr>
              <w:t xml:space="preserve">393,215 </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right"/>
              <w:textAlignment w:val="center"/>
              <w:rPr>
                <w:rFonts w:ascii="Times New Roman" w:hAnsi="Times New Roman" w:eastAsia="宋体" w:cs="Times New Roman"/>
                <w:b/>
                <w:bCs/>
                <w:color w:val="000000" w:themeColor="text1"/>
                <w:sz w:val="20"/>
                <w:szCs w:val="20"/>
                <w14:textFill>
                  <w14:solidFill>
                    <w14:schemeClr w14:val="tx1"/>
                  </w14:solidFill>
                </w14:textFill>
              </w:rPr>
            </w:pPr>
            <w:r>
              <w:rPr>
                <w:rFonts w:ascii="Times New Roman" w:hAnsi="Times New Roman" w:eastAsia="宋体" w:cs="Times New Roman"/>
                <w:b/>
                <w:bCs/>
                <w:color w:val="000000"/>
                <w:kern w:val="0"/>
                <w:sz w:val="20"/>
                <w:szCs w:val="20"/>
                <w:lang w:bidi="ar"/>
              </w:rPr>
              <w:t>93.5</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right"/>
              <w:textAlignment w:val="center"/>
              <w:rPr>
                <w:rFonts w:ascii="Times New Roman" w:hAnsi="Times New Roman" w:eastAsia="宋体" w:cs="Times New Roman"/>
                <w:b/>
                <w:bCs/>
                <w:color w:val="000000" w:themeColor="text1"/>
                <w:sz w:val="20"/>
                <w:szCs w:val="20"/>
                <w14:textFill>
                  <w14:solidFill>
                    <w14:schemeClr w14:val="tx1"/>
                  </w14:solidFill>
                </w14:textFill>
              </w:rPr>
            </w:pPr>
            <w:r>
              <w:rPr>
                <w:rFonts w:ascii="Times New Roman" w:hAnsi="Times New Roman" w:eastAsia="宋体" w:cs="Times New Roman"/>
                <w:b/>
                <w:bCs/>
                <w:color w:val="000000"/>
                <w:kern w:val="0"/>
                <w:sz w:val="20"/>
                <w:szCs w:val="20"/>
                <w:lang w:bidi="ar"/>
              </w:rPr>
              <w:t>96.8</w:t>
            </w:r>
          </w:p>
        </w:tc>
      </w:tr>
      <w:tr>
        <w:tblPrEx>
          <w:tblCellMar>
            <w:top w:w="0" w:type="dxa"/>
            <w:left w:w="108" w:type="dxa"/>
            <w:bottom w:w="0" w:type="dxa"/>
            <w:right w:w="108" w:type="dxa"/>
          </w:tblCellMar>
        </w:tblPrEx>
        <w:trPr>
          <w:trHeight w:val="312" w:hRule="atLeast"/>
        </w:trPr>
        <w:tc>
          <w:tcPr>
            <w:tcW w:w="29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Times New Roman" w:hAnsi="Times New Roman" w:eastAsia="宋体" w:cs="宋体"/>
                <w:color w:val="000000" w:themeColor="text1"/>
                <w:kern w:val="0"/>
                <w:sz w:val="20"/>
                <w:szCs w:val="20"/>
                <w:lang w:bidi="ar"/>
                <w14:textFill>
                  <w14:solidFill>
                    <w14:schemeClr w14:val="tx1"/>
                  </w14:solidFill>
                </w14:textFill>
              </w:rPr>
              <w:t>一、一般公共服务支出</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70,400 </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65,200</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50,319 </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77.2</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95.9</w:t>
            </w:r>
          </w:p>
        </w:tc>
      </w:tr>
      <w:tr>
        <w:tblPrEx>
          <w:tblCellMar>
            <w:top w:w="0" w:type="dxa"/>
            <w:left w:w="108" w:type="dxa"/>
            <w:bottom w:w="0" w:type="dxa"/>
            <w:right w:w="108" w:type="dxa"/>
          </w:tblCellMar>
        </w:tblPrEx>
        <w:trPr>
          <w:trHeight w:val="312" w:hRule="atLeast"/>
        </w:trPr>
        <w:tc>
          <w:tcPr>
            <w:tcW w:w="29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Times New Roman" w:hAnsi="Times New Roman" w:eastAsia="宋体" w:cs="宋体"/>
                <w:color w:val="000000" w:themeColor="text1"/>
                <w:kern w:val="0"/>
                <w:sz w:val="20"/>
                <w:szCs w:val="20"/>
                <w:lang w:bidi="ar"/>
                <w14:textFill>
                  <w14:solidFill>
                    <w14:schemeClr w14:val="tx1"/>
                  </w14:solidFill>
                </w14:textFill>
              </w:rPr>
              <w:t>二、国防支出</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835 </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835 </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777 </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93.0</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109.3</w:t>
            </w:r>
          </w:p>
        </w:tc>
      </w:tr>
      <w:tr>
        <w:tblPrEx>
          <w:tblCellMar>
            <w:top w:w="0" w:type="dxa"/>
            <w:left w:w="108" w:type="dxa"/>
            <w:bottom w:w="0" w:type="dxa"/>
            <w:right w:w="108" w:type="dxa"/>
          </w:tblCellMar>
        </w:tblPrEx>
        <w:trPr>
          <w:trHeight w:val="312" w:hRule="atLeast"/>
        </w:trPr>
        <w:tc>
          <w:tcPr>
            <w:tcW w:w="29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Times New Roman" w:hAnsi="Times New Roman" w:eastAsia="宋体" w:cs="宋体"/>
                <w:color w:val="000000" w:themeColor="text1"/>
                <w:kern w:val="0"/>
                <w:sz w:val="20"/>
                <w:szCs w:val="20"/>
                <w:lang w:bidi="ar"/>
                <w14:textFill>
                  <w14:solidFill>
                    <w14:schemeClr w14:val="tx1"/>
                  </w14:solidFill>
                </w14:textFill>
              </w:rPr>
              <w:t>三、公共安全支出</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36,377 </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36,377 </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33,986 </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93.4</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93.0</w:t>
            </w:r>
          </w:p>
        </w:tc>
      </w:tr>
      <w:tr>
        <w:tblPrEx>
          <w:tblCellMar>
            <w:top w:w="0" w:type="dxa"/>
            <w:left w:w="108" w:type="dxa"/>
            <w:bottom w:w="0" w:type="dxa"/>
            <w:right w:w="108" w:type="dxa"/>
          </w:tblCellMar>
        </w:tblPrEx>
        <w:trPr>
          <w:trHeight w:val="312" w:hRule="atLeast"/>
        </w:trPr>
        <w:tc>
          <w:tcPr>
            <w:tcW w:w="29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Times New Roman" w:hAnsi="Times New Roman" w:eastAsia="宋体" w:cs="宋体"/>
                <w:color w:val="000000" w:themeColor="text1"/>
                <w:kern w:val="0"/>
                <w:sz w:val="20"/>
                <w:szCs w:val="20"/>
                <w:lang w:bidi="ar"/>
                <w14:textFill>
                  <w14:solidFill>
                    <w14:schemeClr w14:val="tx1"/>
                  </w14:solidFill>
                </w14:textFill>
              </w:rPr>
              <w:t>四、教育支出</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76,474 </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89,874 </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95,632 </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106.4</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100.1</w:t>
            </w:r>
          </w:p>
        </w:tc>
      </w:tr>
      <w:tr>
        <w:tblPrEx>
          <w:tblCellMar>
            <w:top w:w="0" w:type="dxa"/>
            <w:left w:w="108" w:type="dxa"/>
            <w:bottom w:w="0" w:type="dxa"/>
            <w:right w:w="108" w:type="dxa"/>
          </w:tblCellMar>
        </w:tblPrEx>
        <w:trPr>
          <w:trHeight w:val="312" w:hRule="atLeast"/>
        </w:trPr>
        <w:tc>
          <w:tcPr>
            <w:tcW w:w="29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Times New Roman" w:hAnsi="Times New Roman" w:eastAsia="宋体" w:cs="宋体"/>
                <w:color w:val="000000" w:themeColor="text1"/>
                <w:kern w:val="0"/>
                <w:sz w:val="20"/>
                <w:szCs w:val="20"/>
                <w:lang w:bidi="ar"/>
                <w14:textFill>
                  <w14:solidFill>
                    <w14:schemeClr w14:val="tx1"/>
                  </w14:solidFill>
                </w14:textFill>
              </w:rPr>
              <w:t>五、科学技术支出</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3,540 </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3,540 </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7,141 </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201.7</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100.2</w:t>
            </w:r>
          </w:p>
        </w:tc>
      </w:tr>
      <w:tr>
        <w:tblPrEx>
          <w:tblCellMar>
            <w:top w:w="0" w:type="dxa"/>
            <w:left w:w="108" w:type="dxa"/>
            <w:bottom w:w="0" w:type="dxa"/>
            <w:right w:w="108" w:type="dxa"/>
          </w:tblCellMar>
        </w:tblPrEx>
        <w:trPr>
          <w:trHeight w:val="312" w:hRule="atLeast"/>
        </w:trPr>
        <w:tc>
          <w:tcPr>
            <w:tcW w:w="29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Times New Roman" w:hAnsi="Times New Roman" w:eastAsia="宋体" w:cs="宋体"/>
                <w:color w:val="000000" w:themeColor="text1"/>
                <w:kern w:val="0"/>
                <w:sz w:val="20"/>
                <w:szCs w:val="20"/>
                <w:lang w:bidi="ar"/>
                <w14:textFill>
                  <w14:solidFill>
                    <w14:schemeClr w14:val="tx1"/>
                  </w14:solidFill>
                </w14:textFill>
              </w:rPr>
              <w:t>六、文化旅游体育与传媒支出</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5,774 </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5,774 </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6,088 </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105.4</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82.5</w:t>
            </w:r>
          </w:p>
        </w:tc>
      </w:tr>
      <w:tr>
        <w:tblPrEx>
          <w:tblCellMar>
            <w:top w:w="0" w:type="dxa"/>
            <w:left w:w="108" w:type="dxa"/>
            <w:bottom w:w="0" w:type="dxa"/>
            <w:right w:w="108" w:type="dxa"/>
          </w:tblCellMar>
        </w:tblPrEx>
        <w:trPr>
          <w:trHeight w:val="312" w:hRule="atLeast"/>
        </w:trPr>
        <w:tc>
          <w:tcPr>
            <w:tcW w:w="29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Times New Roman" w:hAnsi="Times New Roman" w:eastAsia="宋体" w:cs="宋体"/>
                <w:color w:val="000000" w:themeColor="text1"/>
                <w:kern w:val="0"/>
                <w:sz w:val="20"/>
                <w:szCs w:val="20"/>
                <w:lang w:bidi="ar"/>
                <w14:textFill>
                  <w14:solidFill>
                    <w14:schemeClr w14:val="tx1"/>
                  </w14:solidFill>
                </w14:textFill>
              </w:rPr>
              <w:t>七、社会保障和就业支出</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49,400 </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49,400 </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52,717 </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106.7</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112.3</w:t>
            </w:r>
          </w:p>
        </w:tc>
      </w:tr>
      <w:tr>
        <w:tblPrEx>
          <w:tblCellMar>
            <w:top w:w="0" w:type="dxa"/>
            <w:left w:w="108" w:type="dxa"/>
            <w:bottom w:w="0" w:type="dxa"/>
            <w:right w:w="108" w:type="dxa"/>
          </w:tblCellMar>
        </w:tblPrEx>
        <w:trPr>
          <w:trHeight w:val="312" w:hRule="atLeast"/>
        </w:trPr>
        <w:tc>
          <w:tcPr>
            <w:tcW w:w="29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Times New Roman" w:hAnsi="Times New Roman" w:eastAsia="宋体" w:cs="宋体"/>
                <w:color w:val="000000" w:themeColor="text1"/>
                <w:kern w:val="0"/>
                <w:sz w:val="20"/>
                <w:szCs w:val="20"/>
                <w:lang w:bidi="ar"/>
                <w14:textFill>
                  <w14:solidFill>
                    <w14:schemeClr w14:val="tx1"/>
                  </w14:solidFill>
                </w14:textFill>
              </w:rPr>
              <w:t>八、卫生健康支出</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27,172 </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27,172 </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26,363 </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97.0</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81.4</w:t>
            </w:r>
          </w:p>
        </w:tc>
      </w:tr>
      <w:tr>
        <w:tblPrEx>
          <w:tblCellMar>
            <w:top w:w="0" w:type="dxa"/>
            <w:left w:w="108" w:type="dxa"/>
            <w:bottom w:w="0" w:type="dxa"/>
            <w:right w:w="108" w:type="dxa"/>
          </w:tblCellMar>
        </w:tblPrEx>
        <w:trPr>
          <w:trHeight w:val="312" w:hRule="atLeast"/>
        </w:trPr>
        <w:tc>
          <w:tcPr>
            <w:tcW w:w="29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Times New Roman" w:hAnsi="Times New Roman" w:eastAsia="宋体" w:cs="宋体"/>
                <w:color w:val="000000" w:themeColor="text1"/>
                <w:kern w:val="0"/>
                <w:sz w:val="20"/>
                <w:szCs w:val="20"/>
                <w:lang w:bidi="ar"/>
                <w14:textFill>
                  <w14:solidFill>
                    <w14:schemeClr w14:val="tx1"/>
                  </w14:solidFill>
                </w14:textFill>
              </w:rPr>
              <w:t>九、节能环保支出</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6,375 </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6,375 </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7,833 </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122.9</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97.1</w:t>
            </w:r>
          </w:p>
        </w:tc>
      </w:tr>
      <w:tr>
        <w:tblPrEx>
          <w:tblCellMar>
            <w:top w:w="0" w:type="dxa"/>
            <w:left w:w="108" w:type="dxa"/>
            <w:bottom w:w="0" w:type="dxa"/>
            <w:right w:w="108" w:type="dxa"/>
          </w:tblCellMar>
        </w:tblPrEx>
        <w:trPr>
          <w:trHeight w:val="312" w:hRule="atLeast"/>
        </w:trPr>
        <w:tc>
          <w:tcPr>
            <w:tcW w:w="29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Times New Roman" w:hAnsi="Times New Roman" w:eastAsia="宋体" w:cs="宋体"/>
                <w:color w:val="000000" w:themeColor="text1"/>
                <w:kern w:val="0"/>
                <w:sz w:val="20"/>
                <w:szCs w:val="20"/>
                <w:lang w:bidi="ar"/>
                <w14:textFill>
                  <w14:solidFill>
                    <w14:schemeClr w14:val="tx1"/>
                  </w14:solidFill>
                </w14:textFill>
              </w:rPr>
              <w:t>十、城乡社区支出</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43,234 </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35,934 </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29,505 </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82.1</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57.9</w:t>
            </w:r>
          </w:p>
        </w:tc>
      </w:tr>
      <w:tr>
        <w:tblPrEx>
          <w:tblCellMar>
            <w:top w:w="0" w:type="dxa"/>
            <w:left w:w="108" w:type="dxa"/>
            <w:bottom w:w="0" w:type="dxa"/>
            <w:right w:w="108" w:type="dxa"/>
          </w:tblCellMar>
        </w:tblPrEx>
        <w:trPr>
          <w:trHeight w:val="312" w:hRule="atLeast"/>
        </w:trPr>
        <w:tc>
          <w:tcPr>
            <w:tcW w:w="29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Times New Roman" w:hAnsi="Times New Roman" w:eastAsia="宋体" w:cs="宋体"/>
                <w:color w:val="000000" w:themeColor="text1"/>
                <w:kern w:val="0"/>
                <w:sz w:val="20"/>
                <w:szCs w:val="20"/>
                <w:lang w:bidi="ar"/>
                <w14:textFill>
                  <w14:solidFill>
                    <w14:schemeClr w14:val="tx1"/>
                  </w14:solidFill>
                </w14:textFill>
              </w:rPr>
              <w:t>十一、农林水支出</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17,338 </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17,338 </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16,371 </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94.4</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155.1</w:t>
            </w:r>
          </w:p>
        </w:tc>
      </w:tr>
      <w:tr>
        <w:tblPrEx>
          <w:tblCellMar>
            <w:top w:w="0" w:type="dxa"/>
            <w:left w:w="108" w:type="dxa"/>
            <w:bottom w:w="0" w:type="dxa"/>
            <w:right w:w="108" w:type="dxa"/>
          </w:tblCellMar>
        </w:tblPrEx>
        <w:trPr>
          <w:trHeight w:val="312" w:hRule="atLeast"/>
        </w:trPr>
        <w:tc>
          <w:tcPr>
            <w:tcW w:w="29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Times New Roman" w:hAnsi="Times New Roman" w:eastAsia="宋体" w:cs="宋体"/>
                <w:color w:val="000000" w:themeColor="text1"/>
                <w:kern w:val="0"/>
                <w:sz w:val="20"/>
                <w:szCs w:val="20"/>
                <w:lang w:bidi="ar"/>
                <w14:textFill>
                  <w14:solidFill>
                    <w14:schemeClr w14:val="tx1"/>
                  </w14:solidFill>
                </w14:textFill>
              </w:rPr>
              <w:t>十二、交通运输支出</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4,208 </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4,208 </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2,393 </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56.9</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82.7</w:t>
            </w:r>
          </w:p>
        </w:tc>
      </w:tr>
      <w:tr>
        <w:tblPrEx>
          <w:tblCellMar>
            <w:top w:w="0" w:type="dxa"/>
            <w:left w:w="108" w:type="dxa"/>
            <w:bottom w:w="0" w:type="dxa"/>
            <w:right w:w="108" w:type="dxa"/>
          </w:tblCellMar>
        </w:tblPrEx>
        <w:trPr>
          <w:trHeight w:val="312" w:hRule="atLeast"/>
        </w:trPr>
        <w:tc>
          <w:tcPr>
            <w:tcW w:w="29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Times New Roman" w:hAnsi="Times New Roman" w:eastAsia="宋体" w:cs="宋体"/>
                <w:color w:val="000000" w:themeColor="text1"/>
                <w:kern w:val="0"/>
                <w:sz w:val="20"/>
                <w:szCs w:val="20"/>
                <w:lang w:bidi="ar"/>
                <w14:textFill>
                  <w14:solidFill>
                    <w14:schemeClr w14:val="tx1"/>
                  </w14:solidFill>
                </w14:textFill>
              </w:rPr>
              <w:t>十三、资源勘探工业信息等支出</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2,327 </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2,327 </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10,553 </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453.5</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759.8</w:t>
            </w:r>
          </w:p>
        </w:tc>
      </w:tr>
      <w:tr>
        <w:tblPrEx>
          <w:tblCellMar>
            <w:top w:w="0" w:type="dxa"/>
            <w:left w:w="108" w:type="dxa"/>
            <w:bottom w:w="0" w:type="dxa"/>
            <w:right w:w="108" w:type="dxa"/>
          </w:tblCellMar>
        </w:tblPrEx>
        <w:trPr>
          <w:trHeight w:val="312" w:hRule="atLeast"/>
        </w:trPr>
        <w:tc>
          <w:tcPr>
            <w:tcW w:w="29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Times New Roman" w:hAnsi="Times New Roman" w:eastAsia="宋体" w:cs="宋体"/>
                <w:color w:val="000000" w:themeColor="text1"/>
                <w:kern w:val="0"/>
                <w:sz w:val="20"/>
                <w:szCs w:val="20"/>
                <w:lang w:bidi="ar"/>
                <w14:textFill>
                  <w14:solidFill>
                    <w14:schemeClr w14:val="tx1"/>
                  </w14:solidFill>
                </w14:textFill>
              </w:rPr>
              <w:t>十四、商业服务业等支出</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1,489 </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1,489 </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412 </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27.7</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42.9</w:t>
            </w:r>
          </w:p>
        </w:tc>
      </w:tr>
      <w:tr>
        <w:tblPrEx>
          <w:tblCellMar>
            <w:top w:w="0" w:type="dxa"/>
            <w:left w:w="108" w:type="dxa"/>
            <w:bottom w:w="0" w:type="dxa"/>
            <w:right w:w="108" w:type="dxa"/>
          </w:tblCellMar>
        </w:tblPrEx>
        <w:trPr>
          <w:trHeight w:val="312" w:hRule="atLeast"/>
        </w:trPr>
        <w:tc>
          <w:tcPr>
            <w:tcW w:w="29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Times New Roman" w:hAnsi="Times New Roman" w:eastAsia="宋体" w:cs="宋体"/>
                <w:color w:val="000000" w:themeColor="text1"/>
                <w:kern w:val="0"/>
                <w:sz w:val="20"/>
                <w:szCs w:val="20"/>
                <w:lang w:bidi="ar"/>
                <w14:textFill>
                  <w14:solidFill>
                    <w14:schemeClr w14:val="tx1"/>
                  </w14:solidFill>
                </w14:textFill>
              </w:rPr>
              <w:t>十五、自然资源海洋气象等支出</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1,998 </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1,998 </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1,673 </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83.7</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295.6</w:t>
            </w:r>
          </w:p>
        </w:tc>
      </w:tr>
      <w:tr>
        <w:tblPrEx>
          <w:tblCellMar>
            <w:top w:w="0" w:type="dxa"/>
            <w:left w:w="108" w:type="dxa"/>
            <w:bottom w:w="0" w:type="dxa"/>
            <w:right w:w="108" w:type="dxa"/>
          </w:tblCellMar>
        </w:tblPrEx>
        <w:trPr>
          <w:trHeight w:val="312" w:hRule="atLeast"/>
        </w:trPr>
        <w:tc>
          <w:tcPr>
            <w:tcW w:w="29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Times New Roman" w:hAnsi="Times New Roman" w:eastAsia="宋体" w:cs="宋体"/>
                <w:color w:val="000000" w:themeColor="text1"/>
                <w:kern w:val="0"/>
                <w:sz w:val="20"/>
                <w:szCs w:val="20"/>
                <w:lang w:bidi="ar"/>
                <w14:textFill>
                  <w14:solidFill>
                    <w14:schemeClr w14:val="tx1"/>
                  </w14:solidFill>
                </w14:textFill>
              </w:rPr>
              <w:t>十六、住房保障支出</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26,856 </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26,856 </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17,568 </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65.4</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80.7</w:t>
            </w:r>
          </w:p>
        </w:tc>
      </w:tr>
      <w:tr>
        <w:tblPrEx>
          <w:tblCellMar>
            <w:top w:w="0" w:type="dxa"/>
            <w:left w:w="108" w:type="dxa"/>
            <w:bottom w:w="0" w:type="dxa"/>
            <w:right w:w="108" w:type="dxa"/>
          </w:tblCellMar>
        </w:tblPrEx>
        <w:trPr>
          <w:trHeight w:val="312" w:hRule="atLeast"/>
        </w:trPr>
        <w:tc>
          <w:tcPr>
            <w:tcW w:w="29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Times New Roman" w:hAnsi="Times New Roman" w:eastAsia="宋体" w:cs="宋体"/>
                <w:color w:val="000000" w:themeColor="text1"/>
                <w:kern w:val="0"/>
                <w:sz w:val="20"/>
                <w:szCs w:val="20"/>
                <w:lang w:bidi="ar"/>
                <w14:textFill>
                  <w14:solidFill>
                    <w14:schemeClr w14:val="tx1"/>
                  </w14:solidFill>
                </w14:textFill>
              </w:rPr>
              <w:t>十七、灾害防治及应急管理支出</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5,405 </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5,788 </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5,092 </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88.0</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108.8</w:t>
            </w:r>
          </w:p>
        </w:tc>
      </w:tr>
      <w:tr>
        <w:tblPrEx>
          <w:tblCellMar>
            <w:top w:w="0" w:type="dxa"/>
            <w:left w:w="108" w:type="dxa"/>
            <w:bottom w:w="0" w:type="dxa"/>
            <w:right w:w="108" w:type="dxa"/>
          </w:tblCellMar>
        </w:tblPrEx>
        <w:trPr>
          <w:trHeight w:val="312" w:hRule="atLeast"/>
        </w:trPr>
        <w:tc>
          <w:tcPr>
            <w:tcW w:w="29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Times New Roman" w:hAnsi="Times New Roman" w:eastAsia="宋体" w:cs="宋体"/>
                <w:color w:val="000000" w:themeColor="text1"/>
                <w:kern w:val="0"/>
                <w:sz w:val="20"/>
                <w:szCs w:val="20"/>
                <w:lang w:bidi="ar"/>
                <w14:textFill>
                  <w14:solidFill>
                    <w14:schemeClr w14:val="tx1"/>
                  </w14:solidFill>
                </w14:textFill>
              </w:rPr>
              <w:t>十八、预备费</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5,000 </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4,617 </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right"/>
              <w:rPr>
                <w:rFonts w:ascii="Times New Roman" w:hAnsi="Times New Roman" w:eastAsia="宋体" w:cs="Times New Roman"/>
                <w:color w:val="000000" w:themeColor="text1"/>
                <w:sz w:val="20"/>
                <w:szCs w:val="20"/>
                <w14:textFill>
                  <w14:solidFill>
                    <w14:schemeClr w14:val="tx1"/>
                  </w14:solidFill>
                </w14:textFill>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rPr>
                <w:rFonts w:ascii="Times New Roman" w:hAnsi="Times New Roman" w:eastAsia="宋体" w:cs="Times New Roman"/>
                <w:color w:val="000000" w:themeColor="text1"/>
                <w:sz w:val="20"/>
                <w:szCs w:val="20"/>
                <w14:textFill>
                  <w14:solidFill>
                    <w14:schemeClr w14:val="tx1"/>
                  </w14:solidFill>
                </w14:textFill>
              </w:rPr>
            </w:pP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right"/>
              <w:rPr>
                <w:rFonts w:ascii="Times New Roman" w:hAnsi="Times New Roman" w:eastAsia="宋体" w:cs="Times New Roman"/>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312" w:hRule="atLeast"/>
        </w:trPr>
        <w:tc>
          <w:tcPr>
            <w:tcW w:w="29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Times New Roman" w:hAnsi="Times New Roman" w:eastAsia="宋体" w:cs="宋体"/>
                <w:color w:val="000000" w:themeColor="text1"/>
                <w:kern w:val="0"/>
                <w:sz w:val="20"/>
                <w:szCs w:val="20"/>
                <w:lang w:bidi="ar"/>
                <w14:textFill>
                  <w14:solidFill>
                    <w14:schemeClr w14:val="tx1"/>
                  </w14:solidFill>
                </w14:textFill>
              </w:rPr>
              <w:t>十九、其他支出</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10,450 </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9,150 </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right"/>
              <w:rPr>
                <w:rFonts w:ascii="Times New Roman" w:hAnsi="Times New Roman" w:eastAsia="宋体" w:cs="Times New Roman"/>
                <w:color w:val="000000" w:themeColor="text1"/>
                <w:sz w:val="20"/>
                <w:szCs w:val="20"/>
                <w14:textFill>
                  <w14:solidFill>
                    <w14:schemeClr w14:val="tx1"/>
                  </w14:solidFill>
                </w14:textFill>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rPr>
                <w:rFonts w:ascii="Times New Roman" w:hAnsi="Times New Roman" w:eastAsia="宋体" w:cs="Times New Roman"/>
                <w:color w:val="000000" w:themeColor="text1"/>
                <w:sz w:val="20"/>
                <w:szCs w:val="20"/>
                <w14:textFill>
                  <w14:solidFill>
                    <w14:schemeClr w14:val="tx1"/>
                  </w14:solidFill>
                </w14:textFill>
              </w:rPr>
            </w:pP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right"/>
              <w:rPr>
                <w:rFonts w:ascii="Times New Roman" w:hAnsi="Times New Roman" w:eastAsia="宋体" w:cs="Times New Roman"/>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312" w:hRule="atLeast"/>
        </w:trPr>
        <w:tc>
          <w:tcPr>
            <w:tcW w:w="29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Times New Roman" w:hAnsi="Times New Roman" w:eastAsia="宋体" w:cs="宋体"/>
                <w:color w:val="000000" w:themeColor="text1"/>
                <w:kern w:val="0"/>
                <w:sz w:val="20"/>
                <w:szCs w:val="20"/>
                <w:lang w:bidi="ar"/>
                <w14:textFill>
                  <w14:solidFill>
                    <w14:schemeClr w14:val="tx1"/>
                  </w14:solidFill>
                </w14:textFill>
              </w:rPr>
              <w:t>二十、债务付息支出</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26,081 </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26,081 </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28,787 </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110.4</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117.9</w:t>
            </w:r>
          </w:p>
        </w:tc>
      </w:tr>
      <w:tr>
        <w:tblPrEx>
          <w:tblCellMar>
            <w:top w:w="0" w:type="dxa"/>
            <w:left w:w="108" w:type="dxa"/>
            <w:bottom w:w="0" w:type="dxa"/>
            <w:right w:w="108" w:type="dxa"/>
          </w:tblCellMar>
        </w:tblPrEx>
        <w:trPr>
          <w:trHeight w:val="312" w:hRule="atLeast"/>
        </w:trPr>
        <w:tc>
          <w:tcPr>
            <w:tcW w:w="29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Times New Roman" w:hAnsi="Times New Roman" w:eastAsia="宋体" w:cs="宋体"/>
                <w:color w:val="000000" w:themeColor="text1"/>
                <w:kern w:val="0"/>
                <w:sz w:val="20"/>
                <w:szCs w:val="20"/>
                <w:lang w:bidi="ar"/>
                <w14:textFill>
                  <w14:solidFill>
                    <w14:schemeClr w14:val="tx1"/>
                  </w14:solidFill>
                </w14:textFill>
              </w:rPr>
              <w:t>二十一、债务发行费用支出</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5 </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5 </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5 </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104.2</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166.7</w:t>
            </w:r>
          </w:p>
        </w:tc>
      </w:tr>
      <w:tr>
        <w:tblPrEx>
          <w:tblCellMar>
            <w:top w:w="0" w:type="dxa"/>
            <w:left w:w="108" w:type="dxa"/>
            <w:bottom w:w="0" w:type="dxa"/>
            <w:right w:w="108" w:type="dxa"/>
          </w:tblCellMar>
        </w:tblPrEx>
        <w:trPr>
          <w:trHeight w:val="312" w:hRule="atLeast"/>
        </w:trPr>
        <w:tc>
          <w:tcPr>
            <w:tcW w:w="29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left"/>
              <w:textAlignment w:val="center"/>
              <w:rPr>
                <w:rFonts w:ascii="Times New Roman" w:hAnsi="Times New Roman" w:eastAsia="方正黑体_GBK" w:cs="黑体"/>
                <w:color w:val="000000" w:themeColor="text1"/>
                <w:sz w:val="20"/>
                <w:szCs w:val="20"/>
                <w14:textFill>
                  <w14:solidFill>
                    <w14:schemeClr w14:val="tx1"/>
                  </w14:solidFill>
                </w14:textFill>
              </w:rPr>
            </w:pPr>
            <w:r>
              <w:rPr>
                <w:rFonts w:hint="eastAsia" w:ascii="Times New Roman" w:hAnsi="Times New Roman" w:eastAsia="方正黑体_GBK" w:cs="黑体"/>
                <w:color w:val="000000" w:themeColor="text1"/>
                <w:kern w:val="0"/>
                <w:sz w:val="20"/>
                <w:szCs w:val="20"/>
                <w:lang w:bidi="ar"/>
                <w14:textFill>
                  <w14:solidFill>
                    <w14:schemeClr w14:val="tx1"/>
                  </w14:solidFill>
                </w14:textFill>
              </w:rPr>
              <w:t>转移性支出合计</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right"/>
              <w:textAlignment w:val="center"/>
              <w:rPr>
                <w:rFonts w:ascii="Times New Roman" w:hAnsi="Times New Roman" w:eastAsia="宋体" w:cs="Times New Roman"/>
                <w:b/>
                <w:bCs/>
                <w:color w:val="000000" w:themeColor="text1"/>
                <w:sz w:val="20"/>
                <w:szCs w:val="20"/>
                <w14:textFill>
                  <w14:solidFill>
                    <w14:schemeClr w14:val="tx1"/>
                  </w14:solidFill>
                </w14:textFill>
              </w:rPr>
            </w:pPr>
            <w:r>
              <w:rPr>
                <w:rFonts w:ascii="Times New Roman" w:hAnsi="Times New Roman" w:eastAsia="宋体" w:cs="Times New Roman"/>
                <w:b/>
                <w:bCs/>
                <w:color w:val="000000"/>
                <w:kern w:val="0"/>
                <w:sz w:val="20"/>
                <w:szCs w:val="20"/>
                <w:lang w:bidi="ar"/>
              </w:rPr>
              <w:t xml:space="preserve">27,655 </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right"/>
              <w:textAlignment w:val="center"/>
              <w:rPr>
                <w:rFonts w:ascii="Times New Roman" w:hAnsi="Times New Roman" w:eastAsia="宋体" w:cs="Times New Roman"/>
                <w:b/>
                <w:bCs/>
                <w:color w:val="000000" w:themeColor="text1"/>
                <w:sz w:val="20"/>
                <w:szCs w:val="20"/>
                <w14:textFill>
                  <w14:solidFill>
                    <w14:schemeClr w14:val="tx1"/>
                  </w14:solidFill>
                </w14:textFill>
              </w:rPr>
            </w:pPr>
            <w:r>
              <w:rPr>
                <w:rFonts w:ascii="Times New Roman" w:hAnsi="Times New Roman" w:eastAsia="宋体" w:cs="Times New Roman"/>
                <w:b/>
                <w:bCs/>
                <w:color w:val="000000"/>
                <w:kern w:val="0"/>
                <w:sz w:val="20"/>
                <w:szCs w:val="20"/>
                <w:lang w:bidi="ar"/>
              </w:rPr>
              <w:t xml:space="preserve">106,755 </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right"/>
              <w:textAlignment w:val="center"/>
              <w:rPr>
                <w:rFonts w:ascii="Times New Roman" w:hAnsi="Times New Roman" w:eastAsia="宋体" w:cs="Times New Roman"/>
                <w:b/>
                <w:bCs/>
                <w:color w:val="000000" w:themeColor="text1"/>
                <w:sz w:val="20"/>
                <w:szCs w:val="20"/>
                <w14:textFill>
                  <w14:solidFill>
                    <w14:schemeClr w14:val="tx1"/>
                  </w14:solidFill>
                </w14:textFill>
              </w:rPr>
            </w:pPr>
            <w:r>
              <w:rPr>
                <w:rFonts w:ascii="Times New Roman" w:hAnsi="Times New Roman" w:eastAsia="宋体" w:cs="Times New Roman"/>
                <w:b/>
                <w:bCs/>
                <w:color w:val="000000"/>
                <w:kern w:val="0"/>
                <w:sz w:val="20"/>
                <w:szCs w:val="20"/>
                <w:lang w:bidi="ar"/>
              </w:rPr>
              <w:t xml:space="preserve">185,634 </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right"/>
              <w:textAlignment w:val="center"/>
              <w:rPr>
                <w:rFonts w:ascii="Times New Roman" w:hAnsi="Times New Roman" w:eastAsia="宋体" w:cs="宋体"/>
                <w:b/>
                <w:bCs/>
                <w:color w:val="000000" w:themeColor="text1"/>
                <w:sz w:val="20"/>
                <w:szCs w:val="20"/>
                <w14:textFill>
                  <w14:solidFill>
                    <w14:schemeClr w14:val="tx1"/>
                  </w14:solidFill>
                </w14:textFill>
              </w:rPr>
            </w:pPr>
            <w:r>
              <w:rPr>
                <w:rFonts w:hint="eastAsia" w:ascii="Times New Roman" w:hAnsi="Times New Roman" w:eastAsia="宋体" w:cs="宋体"/>
                <w:b/>
                <w:bCs/>
                <w:color w:val="000000" w:themeColor="text1"/>
                <w:sz w:val="20"/>
                <w:szCs w:val="20"/>
                <w14:textFill>
                  <w14:solidFill>
                    <w14:schemeClr w14:val="tx1"/>
                  </w14:solidFill>
                </w14:textFill>
              </w:rPr>
              <w:t>-</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right"/>
              <w:textAlignment w:val="center"/>
              <w:rPr>
                <w:rFonts w:ascii="Times New Roman" w:hAnsi="Times New Roman" w:eastAsia="宋体" w:cs="宋体"/>
                <w:b/>
                <w:bCs/>
                <w:color w:val="000000" w:themeColor="text1"/>
                <w:sz w:val="20"/>
                <w:szCs w:val="20"/>
                <w14:textFill>
                  <w14:solidFill>
                    <w14:schemeClr w14:val="tx1"/>
                  </w14:solidFill>
                </w14:textFill>
              </w:rPr>
            </w:pPr>
            <w:r>
              <w:rPr>
                <w:rFonts w:hint="eastAsia" w:ascii="Times New Roman" w:hAnsi="Times New Roman" w:eastAsia="宋体" w:cs="宋体"/>
                <w:b/>
                <w:bCs/>
                <w:color w:val="000000" w:themeColor="text1"/>
                <w:sz w:val="20"/>
                <w:szCs w:val="20"/>
                <w14:textFill>
                  <w14:solidFill>
                    <w14:schemeClr w14:val="tx1"/>
                  </w14:solidFill>
                </w14:textFill>
              </w:rPr>
              <w:t>-</w:t>
            </w:r>
          </w:p>
        </w:tc>
      </w:tr>
      <w:tr>
        <w:tblPrEx>
          <w:tblCellMar>
            <w:top w:w="0" w:type="dxa"/>
            <w:left w:w="108" w:type="dxa"/>
            <w:bottom w:w="0" w:type="dxa"/>
            <w:right w:w="108" w:type="dxa"/>
          </w:tblCellMar>
        </w:tblPrEx>
        <w:trPr>
          <w:trHeight w:val="312" w:hRule="atLeast"/>
        </w:trPr>
        <w:tc>
          <w:tcPr>
            <w:tcW w:w="29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Times New Roman" w:hAnsi="Times New Roman" w:eastAsia="宋体" w:cs="宋体"/>
                <w:color w:val="000000" w:themeColor="text1"/>
                <w:kern w:val="0"/>
                <w:sz w:val="20"/>
                <w:szCs w:val="20"/>
                <w:lang w:bidi="ar"/>
                <w14:textFill>
                  <w14:solidFill>
                    <w14:schemeClr w14:val="tx1"/>
                  </w14:solidFill>
                </w14:textFill>
              </w:rPr>
              <w:t>一、上解上级支出</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 19,855 </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 19,855 </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 26,274 </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right"/>
              <w:rPr>
                <w:rFonts w:ascii="Times New Roman" w:hAnsi="Times New Roman" w:eastAsia="宋体" w:cs="宋体"/>
                <w:color w:val="000000" w:themeColor="text1"/>
                <w:sz w:val="20"/>
                <w:szCs w:val="20"/>
                <w14:textFill>
                  <w14:solidFill>
                    <w14:schemeClr w14:val="tx1"/>
                  </w14:solidFill>
                </w14:textFill>
              </w:rPr>
            </w:pP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rPr>
                <w:rFonts w:ascii="Times New Roman" w:hAnsi="Times New Roman" w:eastAsia="宋体" w:cs="宋体"/>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312" w:hRule="atLeast"/>
        </w:trPr>
        <w:tc>
          <w:tcPr>
            <w:tcW w:w="29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Times New Roman" w:hAnsi="Times New Roman" w:eastAsia="宋体" w:cs="宋体"/>
                <w:color w:val="000000" w:themeColor="text1"/>
                <w:kern w:val="0"/>
                <w:sz w:val="20"/>
                <w:szCs w:val="20"/>
                <w:lang w:bidi="ar"/>
                <w14:textFill>
                  <w14:solidFill>
                    <w14:schemeClr w14:val="tx1"/>
                  </w14:solidFill>
                </w14:textFill>
              </w:rPr>
              <w:t>二、债务还本支出</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 7,800 </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86,900</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86,900</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right"/>
              <w:rPr>
                <w:rFonts w:ascii="Times New Roman" w:hAnsi="Times New Roman" w:eastAsia="宋体" w:cs="宋体"/>
                <w:color w:val="000000" w:themeColor="text1"/>
                <w:sz w:val="20"/>
                <w:szCs w:val="20"/>
                <w14:textFill>
                  <w14:solidFill>
                    <w14:schemeClr w14:val="tx1"/>
                  </w14:solidFill>
                </w14:textFill>
              </w:rPr>
            </w:pP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rPr>
                <w:rFonts w:ascii="Times New Roman" w:hAnsi="Times New Roman" w:eastAsia="宋体" w:cs="宋体"/>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312" w:hRule="atLeast"/>
        </w:trPr>
        <w:tc>
          <w:tcPr>
            <w:tcW w:w="29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Times New Roman" w:hAnsi="Times New Roman" w:eastAsia="宋体" w:cs="宋体"/>
                <w:color w:val="000000" w:themeColor="text1"/>
                <w:kern w:val="0"/>
                <w:sz w:val="20"/>
                <w:szCs w:val="20"/>
                <w:lang w:bidi="ar"/>
                <w14:textFill>
                  <w14:solidFill>
                    <w14:schemeClr w14:val="tx1"/>
                  </w14:solidFill>
                </w14:textFill>
              </w:rPr>
              <w:t xml:space="preserve">    债券还本支出（本级财力）</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right"/>
              <w:rPr>
                <w:rFonts w:ascii="Times New Roman" w:hAnsi="Times New Roman" w:eastAsia="宋体" w:cs="Times New Roman"/>
                <w:color w:val="000000" w:themeColor="text1"/>
                <w:sz w:val="20"/>
                <w:szCs w:val="20"/>
                <w14:textFill>
                  <w14:solidFill>
                    <w14:schemeClr w14:val="tx1"/>
                  </w14:solidFill>
                </w14:textFill>
              </w:rPr>
            </w:pP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right"/>
              <w:rPr>
                <w:rFonts w:ascii="Times New Roman" w:hAnsi="Times New Roman" w:eastAsia="宋体" w:cs="Times New Roman"/>
                <w:color w:val="000000" w:themeColor="text1"/>
                <w:sz w:val="20"/>
                <w:szCs w:val="20"/>
                <w14:textFill>
                  <w14:solidFill>
                    <w14:schemeClr w14:val="tx1"/>
                  </w14:solidFill>
                </w14:textFill>
              </w:rPr>
            </w:pPr>
            <w:r>
              <w:rPr>
                <w:rFonts w:hint="eastAsia" w:ascii="Times New Roman" w:hAnsi="Times New Roman" w:eastAsia="宋体" w:cs="Times New Roman"/>
                <w:color w:val="000000" w:themeColor="text1"/>
                <w:sz w:val="20"/>
                <w:szCs w:val="20"/>
                <w14:textFill>
                  <w14:solidFill>
                    <w14:schemeClr w14:val="tx1"/>
                  </w14:solidFill>
                </w14:textFill>
              </w:rPr>
              <w:t>7,800</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right"/>
              <w:rPr>
                <w:rFonts w:ascii="Times New Roman" w:hAnsi="Times New Roman" w:eastAsia="宋体" w:cs="Times New Roman"/>
                <w:color w:val="000000" w:themeColor="text1"/>
                <w:sz w:val="20"/>
                <w:szCs w:val="20"/>
                <w14:textFill>
                  <w14:solidFill>
                    <w14:schemeClr w14:val="tx1"/>
                  </w14:solidFill>
                </w14:textFill>
              </w:rPr>
            </w:pPr>
            <w:r>
              <w:rPr>
                <w:rFonts w:hint="eastAsia" w:ascii="Times New Roman" w:hAnsi="Times New Roman" w:eastAsia="宋体" w:cs="Times New Roman"/>
                <w:color w:val="000000" w:themeColor="text1"/>
                <w:sz w:val="20"/>
                <w:szCs w:val="20"/>
                <w14:textFill>
                  <w14:solidFill>
                    <w14:schemeClr w14:val="tx1"/>
                  </w14:solidFill>
                </w14:textFill>
              </w:rPr>
              <w:t>7,800</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right"/>
              <w:rPr>
                <w:rFonts w:ascii="Times New Roman" w:hAnsi="Times New Roman" w:eastAsia="宋体" w:cs="宋体"/>
                <w:color w:val="000000" w:themeColor="text1"/>
                <w:sz w:val="20"/>
                <w:szCs w:val="20"/>
                <w14:textFill>
                  <w14:solidFill>
                    <w14:schemeClr w14:val="tx1"/>
                  </w14:solidFill>
                </w14:textFill>
              </w:rPr>
            </w:pP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rPr>
                <w:rFonts w:ascii="Times New Roman" w:hAnsi="Times New Roman" w:eastAsia="宋体" w:cs="宋体"/>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312" w:hRule="atLeast"/>
        </w:trPr>
        <w:tc>
          <w:tcPr>
            <w:tcW w:w="29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Times New Roman" w:hAnsi="Times New Roman" w:eastAsia="宋体" w:cs="宋体"/>
                <w:color w:val="000000" w:themeColor="text1"/>
                <w:kern w:val="0"/>
                <w:sz w:val="20"/>
                <w:szCs w:val="20"/>
                <w:lang w:bidi="ar"/>
                <w14:textFill>
                  <w14:solidFill>
                    <w14:schemeClr w14:val="tx1"/>
                  </w14:solidFill>
                </w14:textFill>
              </w:rPr>
              <w:t xml:space="preserve">    债券还本支出（再融资）</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right"/>
              <w:rPr>
                <w:rFonts w:ascii="Times New Roman" w:hAnsi="Times New Roman" w:eastAsia="宋体" w:cs="Times New Roman"/>
                <w:color w:val="000000" w:themeColor="text1"/>
                <w:sz w:val="20"/>
                <w:szCs w:val="20"/>
                <w14:textFill>
                  <w14:solidFill>
                    <w14:schemeClr w14:val="tx1"/>
                  </w14:solidFill>
                </w14:textFill>
              </w:rPr>
            </w:pP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right"/>
              <w:rPr>
                <w:rFonts w:ascii="Times New Roman" w:hAnsi="Times New Roman" w:eastAsia="宋体" w:cs="Times New Roman"/>
                <w:color w:val="000000" w:themeColor="text1"/>
                <w:sz w:val="20"/>
                <w:szCs w:val="20"/>
                <w14:textFill>
                  <w14:solidFill>
                    <w14:schemeClr w14:val="tx1"/>
                  </w14:solidFill>
                </w14:textFill>
              </w:rPr>
            </w:pPr>
            <w:r>
              <w:rPr>
                <w:rFonts w:hint="eastAsia" w:ascii="Times New Roman" w:hAnsi="Times New Roman" w:eastAsia="宋体" w:cs="Times New Roman"/>
                <w:color w:val="000000" w:themeColor="text1"/>
                <w:sz w:val="20"/>
                <w:szCs w:val="20"/>
                <w14:textFill>
                  <w14:solidFill>
                    <w14:schemeClr w14:val="tx1"/>
                  </w14:solidFill>
                </w14:textFill>
              </w:rPr>
              <w:t>79,100</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right"/>
              <w:rPr>
                <w:rFonts w:ascii="Times New Roman" w:hAnsi="Times New Roman" w:eastAsia="宋体" w:cs="Times New Roman"/>
                <w:color w:val="000000" w:themeColor="text1"/>
                <w:sz w:val="20"/>
                <w:szCs w:val="20"/>
                <w14:textFill>
                  <w14:solidFill>
                    <w14:schemeClr w14:val="tx1"/>
                  </w14:solidFill>
                </w14:textFill>
              </w:rPr>
            </w:pPr>
            <w:r>
              <w:rPr>
                <w:rFonts w:hint="eastAsia" w:ascii="Times New Roman" w:hAnsi="Times New Roman" w:eastAsia="宋体" w:cs="Times New Roman"/>
                <w:color w:val="000000" w:themeColor="text1"/>
                <w:sz w:val="20"/>
                <w:szCs w:val="20"/>
                <w14:textFill>
                  <w14:solidFill>
                    <w14:schemeClr w14:val="tx1"/>
                  </w14:solidFill>
                </w14:textFill>
              </w:rPr>
              <w:t>79,100</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right"/>
              <w:rPr>
                <w:rFonts w:ascii="Times New Roman" w:hAnsi="Times New Roman" w:eastAsia="宋体" w:cs="宋体"/>
                <w:color w:val="000000" w:themeColor="text1"/>
                <w:sz w:val="20"/>
                <w:szCs w:val="20"/>
                <w14:textFill>
                  <w14:solidFill>
                    <w14:schemeClr w14:val="tx1"/>
                  </w14:solidFill>
                </w14:textFill>
              </w:rPr>
            </w:pP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rPr>
                <w:rFonts w:ascii="Times New Roman" w:hAnsi="Times New Roman" w:eastAsia="宋体" w:cs="宋体"/>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312" w:hRule="atLeast"/>
        </w:trPr>
        <w:tc>
          <w:tcPr>
            <w:tcW w:w="29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Times New Roman" w:hAnsi="Times New Roman" w:eastAsia="宋体" w:cs="宋体"/>
                <w:color w:val="000000" w:themeColor="text1"/>
                <w:kern w:val="0"/>
                <w:sz w:val="20"/>
                <w:szCs w:val="20"/>
                <w:lang w:bidi="ar"/>
                <w14:textFill>
                  <w14:solidFill>
                    <w14:schemeClr w14:val="tx1"/>
                  </w14:solidFill>
                </w14:textFill>
              </w:rPr>
              <w:t xml:space="preserve">    地方政府向国际组织借款还本支出</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right"/>
              <w:rPr>
                <w:rFonts w:ascii="Times New Roman" w:hAnsi="Times New Roman" w:eastAsia="宋体" w:cs="Times New Roman"/>
                <w:color w:val="000000" w:themeColor="text1"/>
                <w:sz w:val="20"/>
                <w:szCs w:val="20"/>
                <w14:textFill>
                  <w14:solidFill>
                    <w14:schemeClr w14:val="tx1"/>
                  </w14:solidFill>
                </w14:textFill>
              </w:rPr>
            </w:pP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right"/>
              <w:rPr>
                <w:rFonts w:ascii="Times New Roman" w:hAnsi="Times New Roman" w:eastAsia="宋体" w:cs="Times New Roman"/>
                <w:color w:val="000000" w:themeColor="text1"/>
                <w:sz w:val="20"/>
                <w:szCs w:val="20"/>
                <w14:textFill>
                  <w14:solidFill>
                    <w14:schemeClr w14:val="tx1"/>
                  </w14:solidFill>
                </w14:textFill>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right"/>
              <w:rPr>
                <w:rFonts w:ascii="Times New Roman" w:hAnsi="Times New Roman" w:eastAsia="宋体" w:cs="Times New Roman"/>
                <w:color w:val="000000" w:themeColor="text1"/>
                <w:sz w:val="20"/>
                <w:szCs w:val="20"/>
                <w14:textFill>
                  <w14:solidFill>
                    <w14:schemeClr w14:val="tx1"/>
                  </w14:solidFill>
                </w14:textFill>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right"/>
              <w:rPr>
                <w:rFonts w:ascii="Times New Roman" w:hAnsi="Times New Roman" w:eastAsia="宋体" w:cs="宋体"/>
                <w:color w:val="000000" w:themeColor="text1"/>
                <w:sz w:val="20"/>
                <w:szCs w:val="20"/>
                <w14:textFill>
                  <w14:solidFill>
                    <w14:schemeClr w14:val="tx1"/>
                  </w14:solidFill>
                </w14:textFill>
              </w:rPr>
            </w:pP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rPr>
                <w:rFonts w:ascii="Times New Roman" w:hAnsi="Times New Roman" w:eastAsia="宋体" w:cs="宋体"/>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312" w:hRule="atLeast"/>
        </w:trPr>
        <w:tc>
          <w:tcPr>
            <w:tcW w:w="29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Times New Roman" w:hAnsi="Times New Roman" w:eastAsia="宋体" w:cs="宋体"/>
                <w:color w:val="000000" w:themeColor="text1"/>
                <w:kern w:val="0"/>
                <w:sz w:val="20"/>
                <w:szCs w:val="20"/>
                <w:lang w:bidi="ar"/>
                <w14:textFill>
                  <w14:solidFill>
                    <w14:schemeClr w14:val="tx1"/>
                  </w14:solidFill>
                </w14:textFill>
              </w:rPr>
              <w:t>三、安排预算稳定调节基金</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rPr>
                <w:rFonts w:ascii="Times New Roman" w:hAnsi="Times New Roman" w:eastAsia="宋体" w:cs="宋体"/>
                <w:color w:val="000000" w:themeColor="text1"/>
                <w:sz w:val="20"/>
                <w:szCs w:val="20"/>
                <w14:textFill>
                  <w14:solidFill>
                    <w14:schemeClr w14:val="tx1"/>
                  </w14:solidFill>
                </w14:textFill>
              </w:rPr>
            </w:pP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right"/>
              <w:rPr>
                <w:rFonts w:ascii="Times New Roman" w:hAnsi="Times New Roman" w:eastAsia="宋体" w:cs="宋体"/>
                <w:color w:val="000000" w:themeColor="text1"/>
                <w:sz w:val="20"/>
                <w:szCs w:val="20"/>
                <w14:textFill>
                  <w14:solidFill>
                    <w14:schemeClr w14:val="tx1"/>
                  </w14:solidFill>
                </w14:textFill>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39,088</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right"/>
              <w:rPr>
                <w:rFonts w:ascii="Times New Roman" w:hAnsi="Times New Roman" w:eastAsia="宋体" w:cs="宋体"/>
                <w:color w:val="000000" w:themeColor="text1"/>
                <w:sz w:val="20"/>
                <w:szCs w:val="20"/>
                <w14:textFill>
                  <w14:solidFill>
                    <w14:schemeClr w14:val="tx1"/>
                  </w14:solidFill>
                </w14:textFill>
              </w:rPr>
            </w:pP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rPr>
                <w:rFonts w:ascii="Times New Roman" w:hAnsi="Times New Roman" w:eastAsia="宋体" w:cs="宋体"/>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312" w:hRule="atLeast"/>
        </w:trPr>
        <w:tc>
          <w:tcPr>
            <w:tcW w:w="29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Times New Roman" w:hAnsi="Times New Roman" w:eastAsia="宋体" w:cs="宋体"/>
                <w:color w:val="000000" w:themeColor="text1"/>
                <w:kern w:val="0"/>
                <w:sz w:val="20"/>
                <w:szCs w:val="20"/>
                <w:lang w:bidi="ar"/>
                <w14:textFill>
                  <w14:solidFill>
                    <w14:schemeClr w14:val="tx1"/>
                  </w14:solidFill>
                </w14:textFill>
              </w:rPr>
              <w:t>四、调出资金</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right"/>
              <w:rPr>
                <w:rFonts w:ascii="Times New Roman" w:hAnsi="Times New Roman" w:eastAsia="宋体" w:cs="Times New Roman"/>
                <w:color w:val="000000" w:themeColor="text1"/>
                <w:sz w:val="20"/>
                <w:szCs w:val="20"/>
                <w14:textFill>
                  <w14:solidFill>
                    <w14:schemeClr w14:val="tx1"/>
                  </w14:solidFill>
                </w14:textFill>
              </w:rPr>
            </w:pP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rPr>
                <w:rFonts w:ascii="Times New Roman" w:hAnsi="Times New Roman" w:eastAsia="宋体" w:cs="宋体"/>
                <w:color w:val="000000" w:themeColor="text1"/>
                <w:sz w:val="20"/>
                <w:szCs w:val="20"/>
                <w14:textFill>
                  <w14:solidFill>
                    <w14:schemeClr w14:val="tx1"/>
                  </w14:solidFill>
                </w14:textFill>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right"/>
              <w:rPr>
                <w:rFonts w:ascii="Times New Roman" w:hAnsi="Times New Roman" w:eastAsia="宋体" w:cs="Times New Roman"/>
                <w:color w:val="000000" w:themeColor="text1"/>
                <w:sz w:val="20"/>
                <w:szCs w:val="20"/>
                <w14:textFill>
                  <w14:solidFill>
                    <w14:schemeClr w14:val="tx1"/>
                  </w14:solidFill>
                </w14:textFill>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right"/>
              <w:rPr>
                <w:rFonts w:ascii="Times New Roman" w:hAnsi="Times New Roman" w:eastAsia="宋体" w:cs="宋体"/>
                <w:color w:val="000000" w:themeColor="text1"/>
                <w:sz w:val="20"/>
                <w:szCs w:val="20"/>
                <w14:textFill>
                  <w14:solidFill>
                    <w14:schemeClr w14:val="tx1"/>
                  </w14:solidFill>
                </w14:textFill>
              </w:rPr>
            </w:pP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rPr>
                <w:rFonts w:ascii="Times New Roman" w:hAnsi="Times New Roman" w:eastAsia="宋体" w:cs="宋体"/>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312" w:hRule="atLeast"/>
        </w:trPr>
        <w:tc>
          <w:tcPr>
            <w:tcW w:w="29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Times New Roman" w:hAnsi="Times New Roman" w:eastAsia="宋体" w:cs="宋体"/>
                <w:color w:val="000000" w:themeColor="text1"/>
                <w:kern w:val="0"/>
                <w:sz w:val="20"/>
                <w:szCs w:val="20"/>
                <w:lang w:bidi="ar"/>
                <w14:textFill>
                  <w14:solidFill>
                    <w14:schemeClr w14:val="tx1"/>
                  </w14:solidFill>
                </w14:textFill>
              </w:rPr>
              <w:t>五、结转下年</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rPr>
                <w:rFonts w:ascii="Times New Roman" w:hAnsi="Times New Roman" w:eastAsia="宋体" w:cs="Times New Roman"/>
                <w:color w:val="000000" w:themeColor="text1"/>
                <w:sz w:val="20"/>
                <w:szCs w:val="20"/>
                <w14:textFill>
                  <w14:solidFill>
                    <w14:schemeClr w14:val="tx1"/>
                  </w14:solidFill>
                </w14:textFill>
              </w:rPr>
            </w:pP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rPr>
                <w:rFonts w:ascii="Times New Roman" w:hAnsi="Times New Roman" w:eastAsia="宋体" w:cs="Times New Roman"/>
                <w:color w:val="000000" w:themeColor="text1"/>
                <w:sz w:val="20"/>
                <w:szCs w:val="20"/>
                <w14:textFill>
                  <w14:solidFill>
                    <w14:schemeClr w14:val="tx1"/>
                  </w14:solidFill>
                </w14:textFill>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kern w:val="0"/>
                <w:sz w:val="20"/>
                <w:szCs w:val="20"/>
                <w:lang w:bidi="ar"/>
              </w:rPr>
              <w:t>33,372</w:t>
            </w:r>
            <w:r>
              <w:rPr>
                <w:rFonts w:ascii="Times New Roman" w:hAnsi="Times New Roman" w:eastAsia="宋体" w:cs="Times New Roman"/>
                <w:color w:val="FF0000"/>
                <w:kern w:val="0"/>
                <w:sz w:val="20"/>
                <w:szCs w:val="20"/>
                <w:lang w:bidi="ar"/>
              </w:rPr>
              <w:t xml:space="preserve"> </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right"/>
              <w:rPr>
                <w:rFonts w:ascii="Times New Roman" w:hAnsi="Times New Roman" w:eastAsia="宋体" w:cs="宋体"/>
                <w:color w:val="000000" w:themeColor="text1"/>
                <w:sz w:val="20"/>
                <w:szCs w:val="20"/>
                <w14:textFill>
                  <w14:solidFill>
                    <w14:schemeClr w14:val="tx1"/>
                  </w14:solidFill>
                </w14:textFill>
              </w:rPr>
            </w:pP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rPr>
                <w:rFonts w:ascii="Times New Roman" w:hAnsi="Times New Roman" w:eastAsia="宋体" w:cs="宋体"/>
                <w:color w:val="000000" w:themeColor="text1"/>
                <w:sz w:val="20"/>
                <w:szCs w:val="20"/>
                <w14:textFill>
                  <w14:solidFill>
                    <w14:schemeClr w14:val="tx1"/>
                  </w14:solidFill>
                </w14:textFill>
              </w:rPr>
            </w:pPr>
          </w:p>
        </w:tc>
      </w:tr>
    </w:tbl>
    <w:p>
      <w:pPr>
        <w:rPr>
          <w:rFonts w:ascii="Times New Roman" w:hAnsi="Times New Roman" w:eastAsia="方正黑体_GBK" w:cs="方正黑体_GBK"/>
          <w:color w:val="000000" w:themeColor="text1"/>
          <w:kern w:val="0"/>
          <w:sz w:val="28"/>
          <w:szCs w:val="28"/>
          <w14:textFill>
            <w14:solidFill>
              <w14:schemeClr w14:val="tx1"/>
            </w14:solidFill>
          </w14:textFill>
        </w:rPr>
        <w:sectPr>
          <w:footerReference r:id="rId7" w:type="default"/>
          <w:footerReference r:id="rId8" w:type="even"/>
          <w:pgSz w:w="11906" w:h="16838"/>
          <w:pgMar w:top="1814" w:right="1446" w:bottom="1814" w:left="1446" w:header="851" w:footer="1134" w:gutter="0"/>
          <w:pgNumType w:start="1"/>
          <w:cols w:space="0" w:num="1"/>
          <w:docGrid w:linePitch="312" w:charSpace="0"/>
        </w:sectPr>
      </w:pPr>
    </w:p>
    <w:p>
      <w:pPr>
        <w:widowControl/>
        <w:spacing w:after="0" w:line="594" w:lineRule="exact"/>
        <w:jc w:val="center"/>
        <w:textAlignment w:val="center"/>
        <w:rPr>
          <w:rFonts w:ascii="Times New Roman" w:hAnsi="Times New Roman" w:eastAsia="方正小标宋_GBK" w:cs="Times New Roman"/>
          <w:color w:val="000000" w:themeColor="text1"/>
          <w:kern w:val="0"/>
          <w:sz w:val="44"/>
          <w:szCs w:val="44"/>
          <w14:textFill>
            <w14:solidFill>
              <w14:schemeClr w14:val="tx1"/>
            </w14:solidFill>
          </w14:textFill>
        </w:rPr>
      </w:pPr>
      <w:r>
        <w:rPr>
          <w:rFonts w:hint="eastAsia" w:ascii="Times New Roman" w:hAnsi="Times New Roman" w:eastAsia="方正小标宋_GBK" w:cs="Times New Roman"/>
          <w:color w:val="000000" w:themeColor="text1"/>
          <w:kern w:val="0"/>
          <w:sz w:val="44"/>
          <w:szCs w:val="44"/>
          <w14:textFill>
            <w14:solidFill>
              <w14:schemeClr w14:val="tx1"/>
            </w14:solidFill>
          </w14:textFill>
        </w:rPr>
        <w:t>关于</w:t>
      </w:r>
      <w:r>
        <w:rPr>
          <w:rFonts w:ascii="Times New Roman" w:hAnsi="Times New Roman" w:eastAsia="方正小标宋_GBK" w:cs="Times New Roman"/>
          <w:color w:val="000000" w:themeColor="text1"/>
          <w:kern w:val="0"/>
          <w:sz w:val="44"/>
          <w:szCs w:val="44"/>
          <w14:textFill>
            <w14:solidFill>
              <w14:schemeClr w14:val="tx1"/>
            </w14:solidFill>
          </w14:textFill>
        </w:rPr>
        <w:t>20</w:t>
      </w:r>
      <w:r>
        <w:rPr>
          <w:rFonts w:hint="eastAsia" w:ascii="Times New Roman" w:hAnsi="Times New Roman" w:eastAsia="方正小标宋_GBK" w:cs="Times New Roman"/>
          <w:color w:val="000000" w:themeColor="text1"/>
          <w:kern w:val="0"/>
          <w:sz w:val="44"/>
          <w:szCs w:val="44"/>
          <w14:textFill>
            <w14:solidFill>
              <w14:schemeClr w14:val="tx1"/>
            </w14:solidFill>
          </w14:textFill>
        </w:rPr>
        <w:t>24年全区税收收入</w:t>
      </w:r>
    </w:p>
    <w:p>
      <w:pPr>
        <w:spacing w:after="0" w:line="594" w:lineRule="exact"/>
        <w:jc w:val="center"/>
        <w:rPr>
          <w:rFonts w:ascii="Times New Roman" w:hAnsi="Times New Roman" w:eastAsia="方正小标宋_GBK" w:cs="方正小标宋_GBK"/>
          <w:color w:val="000000" w:themeColor="text1"/>
          <w:kern w:val="0"/>
          <w:sz w:val="44"/>
          <w:szCs w:val="44"/>
          <w14:textFill>
            <w14:solidFill>
              <w14:schemeClr w14:val="tx1"/>
            </w14:solidFill>
          </w14:textFill>
        </w:rPr>
      </w:pPr>
      <w:r>
        <w:rPr>
          <w:rFonts w:hint="eastAsia" w:ascii="Times New Roman" w:hAnsi="Times New Roman" w:eastAsia="方正小标宋_GBK" w:cs="方正小标宋_GBK"/>
          <w:color w:val="000000" w:themeColor="text1"/>
          <w:kern w:val="0"/>
          <w:sz w:val="44"/>
          <w:szCs w:val="44"/>
          <w14:textFill>
            <w14:solidFill>
              <w14:schemeClr w14:val="tx1"/>
            </w14:solidFill>
          </w14:textFill>
        </w:rPr>
        <w:t>执行情况的说明</w:t>
      </w:r>
    </w:p>
    <w:p>
      <w:pPr>
        <w:spacing w:after="0" w:line="594" w:lineRule="exact"/>
        <w:jc w:val="center"/>
        <w:rPr>
          <w:rFonts w:ascii="Times New Roman" w:hAnsi="Times New Roman" w:eastAsia="方正黑体_GBK" w:cs="方正黑体_GBK"/>
          <w:color w:val="000000" w:themeColor="text1"/>
          <w:kern w:val="0"/>
          <w:sz w:val="28"/>
          <w:szCs w:val="28"/>
          <w14:textFill>
            <w14:solidFill>
              <w14:schemeClr w14:val="tx1"/>
            </w14:solidFill>
          </w14:textFill>
        </w:rPr>
      </w:pPr>
    </w:p>
    <w:p>
      <w:pPr>
        <w:spacing w:after="0" w:line="594"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2024年全区一般公共预算本级收入执行数为201,385万元，202</w:t>
      </w:r>
      <w:r>
        <w:rPr>
          <w:rFonts w:hint="eastAsia" w:ascii="Times New Roman" w:hAnsi="Times New Roman" w:eastAsia="方正仿宋_GBK" w:cs="Times New Roman"/>
          <w:kern w:val="0"/>
          <w:sz w:val="32"/>
          <w:szCs w:val="32"/>
        </w:rPr>
        <w:t>3</w:t>
      </w:r>
      <w:r>
        <w:rPr>
          <w:rFonts w:ascii="Times New Roman" w:hAnsi="Times New Roman" w:eastAsia="方正仿宋_GBK" w:cs="Times New Roman"/>
          <w:kern w:val="0"/>
          <w:sz w:val="32"/>
          <w:szCs w:val="32"/>
        </w:rPr>
        <w:t>年决算数为200,656万元，</w:t>
      </w:r>
      <w:r>
        <w:rPr>
          <w:rFonts w:hint="eastAsia" w:ascii="Times New Roman" w:hAnsi="Times New Roman" w:eastAsia="方正仿宋_GBK" w:cs="Times New Roman"/>
          <w:kern w:val="0"/>
          <w:sz w:val="32"/>
          <w:szCs w:val="32"/>
        </w:rPr>
        <w:t>执行数</w:t>
      </w:r>
      <w:r>
        <w:rPr>
          <w:rFonts w:ascii="Times New Roman" w:hAnsi="Times New Roman" w:eastAsia="方正仿宋_GBK" w:cs="Times New Roman"/>
          <w:kern w:val="0"/>
          <w:sz w:val="32"/>
          <w:szCs w:val="32"/>
        </w:rPr>
        <w:t>为上年决算数的100.4%。其中，税收收入120,316 万元，为上年决算数的109.3%；非税收入81,069 万元，为上年决算数的89.5%。</w:t>
      </w:r>
    </w:p>
    <w:p>
      <w:pPr>
        <w:spacing w:after="0" w:line="594"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增值税收入28,738万元，为上年决算数的95.7%，</w:t>
      </w:r>
      <w:r>
        <w:rPr>
          <w:rFonts w:ascii="Times New Roman" w:hAnsi="Times New Roman" w:eastAsia="仿宋_GB2312" w:cs="Times New Roman"/>
          <w:snapToGrid w:val="0"/>
          <w:sz w:val="31"/>
          <w:szCs w:val="31"/>
        </w:rPr>
        <w:t>主要是受</w:t>
      </w:r>
      <w:r>
        <w:rPr>
          <w:rFonts w:hint="eastAsia" w:ascii="Times New Roman" w:hAnsi="Times New Roman" w:eastAsia="仿宋_GB2312" w:cs="Times New Roman"/>
          <w:snapToGrid w:val="0"/>
          <w:sz w:val="31"/>
          <w:szCs w:val="31"/>
        </w:rPr>
        <w:t>经济环境影响部分重点企业税收下降</w:t>
      </w:r>
      <w:r>
        <w:rPr>
          <w:rFonts w:ascii="Times New Roman" w:hAnsi="Times New Roman" w:eastAsia="仿宋_GB2312" w:cs="Times New Roman"/>
          <w:snapToGrid w:val="0"/>
          <w:sz w:val="31"/>
          <w:szCs w:val="31"/>
        </w:rPr>
        <w:t>。</w:t>
      </w:r>
    </w:p>
    <w:p>
      <w:pPr>
        <w:spacing w:after="0" w:line="594"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企业所得税收入10,174万元，为上年决算数的69.3%，主要是</w:t>
      </w:r>
      <w:r>
        <w:rPr>
          <w:rFonts w:hint="eastAsia" w:ascii="Times New Roman" w:hAnsi="Times New Roman" w:eastAsia="方正仿宋_GBK" w:cs="Times New Roman"/>
          <w:kern w:val="0"/>
          <w:sz w:val="32"/>
          <w:szCs w:val="32"/>
        </w:rPr>
        <w:t>企业利润增速放缓，部分重点企业利润同比下降。</w:t>
      </w:r>
    </w:p>
    <w:p>
      <w:pPr>
        <w:spacing w:after="0" w:line="594" w:lineRule="exact"/>
        <w:ind w:firstLine="640" w:firstLineChars="200"/>
        <w:rPr>
          <w:rFonts w:ascii="Times New Roman" w:hAnsi="Times New Roman" w:eastAsia="仿宋_GB2312" w:cs="Times New Roman"/>
          <w:snapToGrid w:val="0"/>
          <w:sz w:val="31"/>
          <w:szCs w:val="31"/>
        </w:rPr>
      </w:pPr>
      <w:r>
        <w:rPr>
          <w:rFonts w:ascii="Times New Roman" w:hAnsi="Times New Roman" w:eastAsia="方正仿宋_GBK" w:cs="Times New Roman"/>
          <w:kern w:val="0"/>
          <w:sz w:val="32"/>
          <w:szCs w:val="32"/>
        </w:rPr>
        <w:t>个人所得税收入6,835万元，为上年决算数的96.9%，</w:t>
      </w:r>
      <w:r>
        <w:rPr>
          <w:rFonts w:ascii="Times New Roman" w:hAnsi="Times New Roman" w:eastAsia="仿宋_GB2312" w:cs="Times New Roman"/>
          <w:snapToGrid w:val="0"/>
          <w:sz w:val="31"/>
          <w:szCs w:val="31"/>
        </w:rPr>
        <w:t>主要是受</w:t>
      </w:r>
      <w:r>
        <w:rPr>
          <w:rFonts w:hint="eastAsia" w:ascii="Times New Roman" w:hAnsi="Times New Roman" w:eastAsia="仿宋_GB2312" w:cs="Times New Roman"/>
          <w:snapToGrid w:val="0"/>
          <w:sz w:val="31"/>
          <w:szCs w:val="31"/>
        </w:rPr>
        <w:t>个体经营利润下滑以及与个人所得税相关的房屋和股权交易下降等因素影响</w:t>
      </w:r>
      <w:r>
        <w:rPr>
          <w:rFonts w:ascii="Times New Roman" w:hAnsi="Times New Roman" w:eastAsia="仿宋_GB2312" w:cs="Times New Roman"/>
          <w:snapToGrid w:val="0"/>
          <w:sz w:val="31"/>
          <w:szCs w:val="31"/>
        </w:rPr>
        <w:t>。</w:t>
      </w:r>
    </w:p>
    <w:p>
      <w:pPr>
        <w:spacing w:after="0" w:line="594"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城市维护建设税收入4,418万元，为上年决算数的90.7%，主要是增值税减少，以此为计征依据的城市维护建设税也相应减少。</w:t>
      </w:r>
    </w:p>
    <w:p>
      <w:pPr>
        <w:pStyle w:val="12"/>
        <w:spacing w:after="0" w:line="594" w:lineRule="exact"/>
        <w:ind w:firstLine="640" w:firstLineChars="200"/>
        <w:jc w:val="both"/>
        <w:rPr>
          <w:rFonts w:ascii="Times New Roman" w:hAnsi="Times New Roman" w:eastAsia="方正仿宋_GBK"/>
          <w:color w:val="auto"/>
          <w:sz w:val="32"/>
          <w:szCs w:val="32"/>
        </w:rPr>
      </w:pPr>
      <w:r>
        <w:rPr>
          <w:rFonts w:ascii="Times New Roman" w:hAnsi="Times New Roman" w:eastAsia="方正仿宋_GBK"/>
          <w:color w:val="auto"/>
          <w:sz w:val="32"/>
          <w:szCs w:val="32"/>
        </w:rPr>
        <w:t>房产税收入5,835万元，为上年决算数的105.1%，主要是部分房开企业补缴房产税以及</w:t>
      </w:r>
      <w:r>
        <w:rPr>
          <w:rFonts w:hint="eastAsia" w:ascii="Times New Roman" w:hAnsi="Times New Roman" w:eastAsia="方正仿宋_GBK"/>
          <w:color w:val="auto"/>
          <w:sz w:val="32"/>
          <w:szCs w:val="32"/>
        </w:rPr>
        <w:t>“</w:t>
      </w:r>
      <w:r>
        <w:rPr>
          <w:rFonts w:ascii="Times New Roman" w:hAnsi="Times New Roman" w:eastAsia="方正仿宋_GBK"/>
          <w:color w:val="auto"/>
          <w:sz w:val="32"/>
          <w:szCs w:val="32"/>
        </w:rPr>
        <w:t>三攻坚一盘活</w:t>
      </w:r>
      <w:r>
        <w:rPr>
          <w:rFonts w:hint="eastAsia" w:ascii="Times New Roman" w:hAnsi="Times New Roman" w:eastAsia="方正仿宋_GBK"/>
          <w:color w:val="auto"/>
          <w:sz w:val="32"/>
          <w:szCs w:val="32"/>
        </w:rPr>
        <w:t>”</w:t>
      </w:r>
      <w:r>
        <w:rPr>
          <w:rFonts w:ascii="Times New Roman" w:hAnsi="Times New Roman" w:eastAsia="方正仿宋_GBK"/>
          <w:color w:val="auto"/>
          <w:sz w:val="32"/>
          <w:szCs w:val="32"/>
        </w:rPr>
        <w:t>改革项目资产转让增收。</w:t>
      </w:r>
    </w:p>
    <w:p>
      <w:pPr>
        <w:pStyle w:val="12"/>
        <w:spacing w:after="0" w:line="594" w:lineRule="exact"/>
        <w:ind w:firstLine="640" w:firstLineChars="200"/>
        <w:jc w:val="both"/>
        <w:rPr>
          <w:rFonts w:ascii="Times New Roman" w:hAnsi="Times New Roman" w:eastAsia="方正仿宋_GBK"/>
          <w:color w:val="auto"/>
          <w:sz w:val="32"/>
          <w:szCs w:val="32"/>
        </w:rPr>
      </w:pPr>
      <w:r>
        <w:rPr>
          <w:rFonts w:ascii="Times New Roman" w:hAnsi="Times New Roman" w:eastAsia="方正仿宋_GBK"/>
          <w:color w:val="auto"/>
          <w:sz w:val="32"/>
          <w:szCs w:val="32"/>
        </w:rPr>
        <w:t>印花税收入7,153万元，为上年决算数的142.2%，主要是2024年商贸业、建筑业印花税清理专项行动增收2,152万</w:t>
      </w:r>
      <w:r>
        <w:rPr>
          <w:rFonts w:hint="eastAsia" w:ascii="Times New Roman" w:hAnsi="Times New Roman" w:eastAsia="仿宋_GB2312"/>
          <w:snapToGrid w:val="0"/>
          <w:color w:val="auto"/>
          <w:sz w:val="31"/>
          <w:szCs w:val="31"/>
        </w:rPr>
        <w:t>元</w:t>
      </w:r>
      <w:r>
        <w:rPr>
          <w:rFonts w:ascii="Times New Roman" w:hAnsi="Times New Roman" w:eastAsia="方正仿宋_GBK"/>
          <w:color w:val="auto"/>
          <w:sz w:val="32"/>
          <w:szCs w:val="32"/>
        </w:rPr>
        <w:t>。</w:t>
      </w:r>
    </w:p>
    <w:p>
      <w:pPr>
        <w:spacing w:after="0" w:line="594"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城镇土地增值税收入20,370 万元，为上年决算数的122.2%，主要是</w:t>
      </w:r>
      <w:r>
        <w:rPr>
          <w:rFonts w:hint="eastAsia" w:ascii="Times New Roman" w:hAnsi="Times New Roman" w:eastAsia="方正仿宋_GBK" w:cs="Times New Roman"/>
          <w:kern w:val="0"/>
          <w:sz w:val="32"/>
          <w:szCs w:val="32"/>
        </w:rPr>
        <w:t>企业</w:t>
      </w:r>
      <w:r>
        <w:rPr>
          <w:rFonts w:ascii="Times New Roman" w:hAnsi="Times New Roman" w:eastAsia="方正仿宋_GBK" w:cs="Times New Roman"/>
          <w:kern w:val="0"/>
          <w:sz w:val="32"/>
          <w:szCs w:val="32"/>
        </w:rPr>
        <w:t>补缴农场用地以前年度土地使用税入库2,900万</w:t>
      </w:r>
      <w:r>
        <w:rPr>
          <w:rFonts w:hint="eastAsia" w:ascii="Times New Roman" w:hAnsi="Times New Roman" w:eastAsia="仿宋_GB2312" w:cs="Times New Roman"/>
          <w:snapToGrid w:val="0"/>
          <w:sz w:val="31"/>
          <w:szCs w:val="31"/>
        </w:rPr>
        <w:t>元</w:t>
      </w:r>
      <w:r>
        <w:rPr>
          <w:rFonts w:ascii="Times New Roman" w:hAnsi="Times New Roman" w:eastAsia="方正仿宋_GBK" w:cs="Times New Roman"/>
          <w:kern w:val="0"/>
          <w:sz w:val="32"/>
          <w:szCs w:val="32"/>
        </w:rPr>
        <w:t>。</w:t>
      </w:r>
    </w:p>
    <w:p>
      <w:pPr>
        <w:pStyle w:val="12"/>
        <w:spacing w:after="0" w:line="594" w:lineRule="exact"/>
        <w:ind w:firstLine="640" w:firstLineChars="200"/>
        <w:jc w:val="both"/>
        <w:rPr>
          <w:rFonts w:ascii="Times New Roman" w:hAnsi="Times New Roman" w:eastAsia="方正仿宋_GBK"/>
          <w:color w:val="auto"/>
        </w:rPr>
      </w:pPr>
      <w:r>
        <w:rPr>
          <w:rFonts w:ascii="Times New Roman" w:hAnsi="Times New Roman" w:eastAsia="方正仿宋_GBK"/>
          <w:color w:val="auto"/>
          <w:sz w:val="32"/>
          <w:szCs w:val="32"/>
        </w:rPr>
        <w:t>土地增值税收入16,809万元，为上年决算数的199.1%，主要</w:t>
      </w:r>
      <w:r>
        <w:rPr>
          <w:rFonts w:hint="eastAsia" w:ascii="Times New Roman" w:hAnsi="Times New Roman" w:eastAsia="方正仿宋_GBK"/>
          <w:color w:val="auto"/>
          <w:sz w:val="32"/>
          <w:szCs w:val="32"/>
        </w:rPr>
        <w:t>是实施“</w:t>
      </w:r>
      <w:r>
        <w:rPr>
          <w:rFonts w:ascii="Times New Roman" w:hAnsi="Times New Roman" w:eastAsia="方正仿宋_GBK"/>
          <w:color w:val="auto"/>
          <w:sz w:val="32"/>
          <w:szCs w:val="32"/>
        </w:rPr>
        <w:t>三攻坚一盘活</w:t>
      </w:r>
      <w:r>
        <w:rPr>
          <w:rFonts w:hint="eastAsia" w:ascii="Times New Roman" w:hAnsi="Times New Roman" w:eastAsia="方正仿宋_GBK"/>
          <w:color w:val="auto"/>
          <w:sz w:val="32"/>
          <w:szCs w:val="32"/>
        </w:rPr>
        <w:t>”</w:t>
      </w:r>
      <w:r>
        <w:rPr>
          <w:rFonts w:ascii="Times New Roman" w:hAnsi="Times New Roman" w:eastAsia="方正仿宋_GBK"/>
          <w:color w:val="auto"/>
          <w:sz w:val="32"/>
          <w:szCs w:val="32"/>
        </w:rPr>
        <w:t>改革</w:t>
      </w:r>
      <w:r>
        <w:rPr>
          <w:rFonts w:hint="eastAsia" w:ascii="Times New Roman" w:hAnsi="Times New Roman" w:eastAsia="方正仿宋_GBK"/>
          <w:color w:val="auto"/>
          <w:sz w:val="32"/>
          <w:szCs w:val="32"/>
        </w:rPr>
        <w:t>，企业资</w:t>
      </w:r>
      <w:r>
        <w:rPr>
          <w:rFonts w:ascii="Times New Roman" w:hAnsi="Times New Roman" w:eastAsia="方正仿宋_GBK"/>
          <w:color w:val="auto"/>
          <w:sz w:val="32"/>
          <w:szCs w:val="32"/>
        </w:rPr>
        <w:t>产转让入库土增税1.35亿</w:t>
      </w:r>
      <w:r>
        <w:rPr>
          <w:rFonts w:hint="eastAsia" w:ascii="Times New Roman" w:hAnsi="Times New Roman" w:eastAsia="仿宋_GB2312"/>
          <w:snapToGrid w:val="0"/>
          <w:color w:val="auto"/>
          <w:sz w:val="31"/>
          <w:szCs w:val="31"/>
        </w:rPr>
        <w:t>元</w:t>
      </w:r>
      <w:r>
        <w:rPr>
          <w:rFonts w:ascii="Times New Roman" w:hAnsi="Times New Roman" w:eastAsia="方正仿宋_GBK"/>
          <w:color w:val="auto"/>
          <w:sz w:val="32"/>
          <w:szCs w:val="32"/>
        </w:rPr>
        <w:t>。</w:t>
      </w:r>
    </w:p>
    <w:p>
      <w:pPr>
        <w:spacing w:after="0" w:line="594" w:lineRule="exact"/>
        <w:ind w:firstLine="640" w:firstLineChars="200"/>
        <w:textAlignment w:val="center"/>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契税收入19,852 万元，为上年决算数的113.0%，主要是</w:t>
      </w:r>
      <w:r>
        <w:rPr>
          <w:rFonts w:hint="eastAsia" w:ascii="Times New Roman" w:hAnsi="Times New Roman" w:eastAsia="方正仿宋_GBK" w:cs="Times New Roman"/>
          <w:kern w:val="0"/>
          <w:sz w:val="32"/>
          <w:szCs w:val="32"/>
        </w:rPr>
        <w:t>实施“</w:t>
      </w:r>
      <w:r>
        <w:rPr>
          <w:rFonts w:ascii="Times New Roman" w:hAnsi="Times New Roman" w:eastAsia="方正仿宋_GBK" w:cs="Times New Roman"/>
          <w:kern w:val="0"/>
          <w:sz w:val="32"/>
          <w:szCs w:val="32"/>
        </w:rPr>
        <w:t>三攻坚一盘活</w:t>
      </w:r>
      <w:r>
        <w:rPr>
          <w:rFonts w:hint="eastAsia" w:ascii="Times New Roman" w:hAnsi="Times New Roman" w:eastAsia="方正仿宋_GBK" w:cs="Times New Roman"/>
          <w:kern w:val="0"/>
          <w:sz w:val="32"/>
          <w:szCs w:val="32"/>
        </w:rPr>
        <w:t>”</w:t>
      </w:r>
      <w:r>
        <w:rPr>
          <w:rFonts w:ascii="Times New Roman" w:hAnsi="Times New Roman" w:eastAsia="方正仿宋_GBK" w:cs="Times New Roman"/>
          <w:kern w:val="0"/>
          <w:sz w:val="32"/>
          <w:szCs w:val="32"/>
        </w:rPr>
        <w:t>改革</w:t>
      </w:r>
      <w:r>
        <w:rPr>
          <w:rFonts w:hint="eastAsia" w:ascii="Times New Roman" w:hAnsi="Times New Roman" w:eastAsia="方正仿宋_GBK" w:cs="Times New Roman"/>
          <w:kern w:val="0"/>
          <w:sz w:val="32"/>
          <w:szCs w:val="32"/>
        </w:rPr>
        <w:t>，企业</w:t>
      </w:r>
      <w:r>
        <w:rPr>
          <w:rFonts w:ascii="Times New Roman" w:hAnsi="Times New Roman" w:eastAsia="方正仿宋_GBK" w:cs="Times New Roman"/>
          <w:kern w:val="0"/>
          <w:sz w:val="32"/>
          <w:szCs w:val="32"/>
        </w:rPr>
        <w:t>资产转让</w:t>
      </w:r>
      <w:r>
        <w:rPr>
          <w:rFonts w:hint="eastAsia" w:ascii="Times New Roman" w:hAnsi="Times New Roman" w:eastAsia="方正仿宋_GBK" w:cs="Times New Roman"/>
          <w:kern w:val="0"/>
          <w:sz w:val="32"/>
          <w:szCs w:val="32"/>
        </w:rPr>
        <w:t>契税增加</w:t>
      </w:r>
      <w:r>
        <w:rPr>
          <w:rFonts w:ascii="Times New Roman" w:hAnsi="Times New Roman" w:eastAsia="方正仿宋_GBK" w:cs="Times New Roman"/>
          <w:kern w:val="0"/>
          <w:sz w:val="32"/>
          <w:szCs w:val="32"/>
        </w:rPr>
        <w:t>。</w:t>
      </w:r>
    </w:p>
    <w:p>
      <w:pPr>
        <w:pStyle w:val="12"/>
      </w:pPr>
    </w:p>
    <w:p>
      <w:pPr>
        <w:pStyle w:val="12"/>
        <w:sectPr>
          <w:pgSz w:w="11906" w:h="16838"/>
          <w:pgMar w:top="1814" w:right="1446" w:bottom="1814" w:left="1446" w:header="851" w:footer="1134" w:gutter="0"/>
          <w:cols w:space="0" w:num="1"/>
          <w:docGrid w:linePitch="312" w:charSpace="0"/>
        </w:sectPr>
      </w:pPr>
    </w:p>
    <w:p>
      <w:pPr>
        <w:widowControl/>
        <w:spacing w:after="0" w:line="594" w:lineRule="exact"/>
        <w:jc w:val="center"/>
        <w:textAlignment w:val="center"/>
        <w:rPr>
          <w:rFonts w:ascii="Times New Roman" w:hAnsi="Times New Roman" w:eastAsia="方正小标宋_GBK" w:cs="Times New Roman"/>
          <w:color w:val="000000" w:themeColor="text1"/>
          <w:kern w:val="0"/>
          <w:sz w:val="44"/>
          <w:szCs w:val="44"/>
          <w14:textFill>
            <w14:solidFill>
              <w14:schemeClr w14:val="tx1"/>
            </w14:solidFill>
          </w14:textFill>
        </w:rPr>
      </w:pPr>
      <w:r>
        <w:rPr>
          <w:rFonts w:hint="eastAsia" w:ascii="Times New Roman" w:hAnsi="Times New Roman" w:eastAsia="方正小标宋_GBK" w:cs="Times New Roman"/>
          <w:color w:val="000000" w:themeColor="text1"/>
          <w:kern w:val="0"/>
          <w:sz w:val="44"/>
          <w:szCs w:val="44"/>
          <w14:textFill>
            <w14:solidFill>
              <w14:schemeClr w14:val="tx1"/>
            </w14:solidFill>
          </w14:textFill>
        </w:rPr>
        <w:t>关于</w:t>
      </w:r>
      <w:r>
        <w:rPr>
          <w:rFonts w:ascii="Times New Roman" w:hAnsi="Times New Roman" w:eastAsia="方正小标宋_GBK" w:cs="Times New Roman"/>
          <w:color w:val="000000" w:themeColor="text1"/>
          <w:kern w:val="0"/>
          <w:sz w:val="44"/>
          <w:szCs w:val="44"/>
          <w14:textFill>
            <w14:solidFill>
              <w14:schemeClr w14:val="tx1"/>
            </w14:solidFill>
          </w14:textFill>
        </w:rPr>
        <w:t>202</w:t>
      </w:r>
      <w:r>
        <w:rPr>
          <w:rFonts w:hint="eastAsia" w:ascii="Times New Roman" w:hAnsi="Times New Roman" w:eastAsia="方正小标宋_GBK" w:cs="Times New Roman"/>
          <w:color w:val="000000" w:themeColor="text1"/>
          <w:kern w:val="0"/>
          <w:sz w:val="44"/>
          <w:szCs w:val="44"/>
          <w14:textFill>
            <w14:solidFill>
              <w14:schemeClr w14:val="tx1"/>
            </w14:solidFill>
          </w14:textFill>
        </w:rPr>
        <w:t>4年全区一般公共预算</w:t>
      </w:r>
    </w:p>
    <w:p>
      <w:pPr>
        <w:spacing w:after="0" w:line="594" w:lineRule="exact"/>
        <w:jc w:val="center"/>
        <w:rPr>
          <w:rFonts w:ascii="Times New Roman" w:hAnsi="Times New Roman" w:eastAsia="方正小标宋_GBK" w:cs="方正小标宋_GBK"/>
          <w:color w:val="000000" w:themeColor="text1"/>
          <w:kern w:val="0"/>
          <w:sz w:val="44"/>
          <w:szCs w:val="44"/>
          <w14:textFill>
            <w14:solidFill>
              <w14:schemeClr w14:val="tx1"/>
            </w14:solidFill>
          </w14:textFill>
        </w:rPr>
      </w:pPr>
      <w:r>
        <w:rPr>
          <w:rFonts w:hint="eastAsia" w:ascii="Times New Roman" w:hAnsi="Times New Roman" w:eastAsia="方正小标宋_GBK" w:cs="方正小标宋_GBK"/>
          <w:color w:val="000000" w:themeColor="text1"/>
          <w:kern w:val="0"/>
          <w:sz w:val="44"/>
          <w:szCs w:val="44"/>
          <w14:textFill>
            <w14:solidFill>
              <w14:schemeClr w14:val="tx1"/>
            </w14:solidFill>
          </w14:textFill>
        </w:rPr>
        <w:t>支出执行情况的说明</w:t>
      </w:r>
    </w:p>
    <w:p>
      <w:pPr>
        <w:spacing w:after="0" w:line="594" w:lineRule="exact"/>
        <w:jc w:val="center"/>
        <w:rPr>
          <w:rFonts w:ascii="Times New Roman" w:hAnsi="Times New Roman" w:eastAsia="方正黑体_GBK" w:cs="方正黑体_GBK"/>
          <w:color w:val="000000" w:themeColor="text1"/>
          <w:kern w:val="0"/>
          <w:sz w:val="28"/>
          <w:szCs w:val="28"/>
          <w14:textFill>
            <w14:solidFill>
              <w14:schemeClr w14:val="tx1"/>
            </w14:solidFill>
          </w14:textFill>
        </w:rPr>
      </w:pPr>
    </w:p>
    <w:p>
      <w:pPr>
        <w:spacing w:after="0" w:line="594" w:lineRule="exact"/>
        <w:ind w:firstLine="640" w:firstLineChars="200"/>
        <w:rPr>
          <w:rFonts w:ascii="Times New Roman" w:hAnsi="Times New Roman" w:eastAsia="方正仿宋_GBK" w:cs="Times New Roman"/>
          <w:color w:val="000000" w:themeColor="text1"/>
          <w:kern w:val="0"/>
          <w:sz w:val="32"/>
          <w:szCs w:val="32"/>
          <w14:textFill>
            <w14:solidFill>
              <w14:schemeClr w14:val="tx1"/>
            </w14:solidFill>
          </w14:textFill>
        </w:rPr>
      </w:pPr>
      <w:r>
        <w:rPr>
          <w:rFonts w:ascii="Times New Roman" w:hAnsi="Times New Roman" w:eastAsia="方正仿宋_GBK" w:cs="Times New Roman"/>
          <w:color w:val="000000" w:themeColor="text1"/>
          <w:kern w:val="0"/>
          <w:sz w:val="32"/>
          <w:szCs w:val="32"/>
          <w14:textFill>
            <w14:solidFill>
              <w14:schemeClr w14:val="tx1"/>
            </w14:solidFill>
          </w14:textFill>
        </w:rPr>
        <w:t>202</w:t>
      </w:r>
      <w:r>
        <w:rPr>
          <w:rFonts w:hint="eastAsia" w:ascii="Times New Roman" w:hAnsi="Times New Roman" w:eastAsia="方正仿宋_GBK" w:cs="Times New Roman"/>
          <w:color w:val="000000" w:themeColor="text1"/>
          <w:kern w:val="0"/>
          <w:sz w:val="32"/>
          <w:szCs w:val="32"/>
          <w14:textFill>
            <w14:solidFill>
              <w14:schemeClr w14:val="tx1"/>
            </w14:solidFill>
          </w14:textFill>
        </w:rPr>
        <w:t>4年全区</w:t>
      </w:r>
      <w:r>
        <w:rPr>
          <w:rFonts w:ascii="Times New Roman" w:hAnsi="Times New Roman" w:eastAsia="方正仿宋_GBK" w:cs="Times New Roman"/>
          <w:color w:val="000000" w:themeColor="text1"/>
          <w:kern w:val="0"/>
          <w:sz w:val="32"/>
          <w:szCs w:val="32"/>
          <w14:textFill>
            <w14:solidFill>
              <w14:schemeClr w14:val="tx1"/>
            </w14:solidFill>
          </w14:textFill>
        </w:rPr>
        <w:t>一般公共预算</w:t>
      </w:r>
      <w:r>
        <w:rPr>
          <w:rFonts w:hint="eastAsia" w:ascii="Times New Roman" w:hAnsi="Times New Roman" w:eastAsia="方正仿宋_GBK" w:cs="Times New Roman"/>
          <w:color w:val="000000" w:themeColor="text1"/>
          <w:kern w:val="0"/>
          <w:sz w:val="32"/>
          <w:szCs w:val="32"/>
          <w14:textFill>
            <w14:solidFill>
              <w14:schemeClr w14:val="tx1"/>
            </w14:solidFill>
          </w14:textFill>
        </w:rPr>
        <w:t>本级</w:t>
      </w:r>
      <w:r>
        <w:rPr>
          <w:rFonts w:ascii="Times New Roman" w:hAnsi="Times New Roman" w:eastAsia="方正仿宋_GBK" w:cs="Times New Roman"/>
          <w:color w:val="000000" w:themeColor="text1"/>
          <w:kern w:val="0"/>
          <w:sz w:val="32"/>
          <w:szCs w:val="32"/>
          <w14:textFill>
            <w14:solidFill>
              <w14:schemeClr w14:val="tx1"/>
            </w14:solidFill>
          </w14:textFill>
        </w:rPr>
        <w:t>支出</w:t>
      </w:r>
      <w:r>
        <w:rPr>
          <w:rFonts w:hint="eastAsia" w:ascii="Times New Roman" w:hAnsi="Times New Roman" w:eastAsia="方正仿宋_GBK" w:cs="Times New Roman"/>
          <w:color w:val="000000" w:themeColor="text1"/>
          <w:kern w:val="0"/>
          <w:sz w:val="32"/>
          <w:szCs w:val="32"/>
          <w14:textFill>
            <w14:solidFill>
              <w14:schemeClr w14:val="tx1"/>
            </w14:solidFill>
          </w14:textFill>
        </w:rPr>
        <w:t>执行数为393,215万元，</w:t>
      </w:r>
      <w:r>
        <w:rPr>
          <w:rFonts w:ascii="Times New Roman" w:hAnsi="Times New Roman" w:eastAsia="方正仿宋_GBK" w:cs="Times New Roman"/>
          <w:color w:val="000000" w:themeColor="text1"/>
          <w:kern w:val="0"/>
          <w:sz w:val="32"/>
          <w:szCs w:val="32"/>
          <w14:textFill>
            <w14:solidFill>
              <w14:schemeClr w14:val="tx1"/>
            </w14:solidFill>
          </w14:textFill>
        </w:rPr>
        <w:t>202</w:t>
      </w:r>
      <w:r>
        <w:rPr>
          <w:rFonts w:hint="eastAsia" w:ascii="Times New Roman" w:hAnsi="Times New Roman" w:eastAsia="方正仿宋_GBK" w:cs="Times New Roman"/>
          <w:color w:val="000000" w:themeColor="text1"/>
          <w:kern w:val="0"/>
          <w:sz w:val="32"/>
          <w:szCs w:val="32"/>
          <w14:textFill>
            <w14:solidFill>
              <w14:schemeClr w14:val="tx1"/>
            </w14:solidFill>
          </w14:textFill>
        </w:rPr>
        <w:t>3年</w:t>
      </w:r>
      <w:r>
        <w:rPr>
          <w:rFonts w:ascii="Times New Roman" w:hAnsi="Times New Roman" w:eastAsia="方正仿宋_GBK" w:cs="Times New Roman"/>
          <w:color w:val="000000" w:themeColor="text1"/>
          <w:kern w:val="0"/>
          <w:sz w:val="32"/>
          <w:szCs w:val="32"/>
          <w14:textFill>
            <w14:solidFill>
              <w14:schemeClr w14:val="tx1"/>
            </w14:solidFill>
          </w14:textFill>
        </w:rPr>
        <w:t>决算数为</w:t>
      </w:r>
      <w:r>
        <w:rPr>
          <w:rFonts w:hint="eastAsia" w:ascii="Times New Roman" w:hAnsi="Times New Roman" w:eastAsia="方正仿宋_GBK" w:cs="Times New Roman"/>
          <w:color w:val="000000" w:themeColor="text1"/>
          <w:kern w:val="0"/>
          <w:sz w:val="32"/>
          <w:szCs w:val="32"/>
          <w14:textFill>
            <w14:solidFill>
              <w14:schemeClr w14:val="tx1"/>
            </w14:solidFill>
          </w14:textFill>
        </w:rPr>
        <w:t>406,127</w:t>
      </w:r>
      <w:r>
        <w:rPr>
          <w:rFonts w:ascii="Times New Roman" w:hAnsi="Times New Roman" w:eastAsia="方正仿宋_GBK" w:cs="Times New Roman"/>
          <w:color w:val="000000" w:themeColor="text1"/>
          <w:kern w:val="0"/>
          <w:sz w:val="32"/>
          <w:szCs w:val="32"/>
          <w14:textFill>
            <w14:solidFill>
              <w14:schemeClr w14:val="tx1"/>
            </w14:solidFill>
          </w14:textFill>
        </w:rPr>
        <w:t>万元</w:t>
      </w:r>
      <w:r>
        <w:rPr>
          <w:rFonts w:hint="eastAsia" w:ascii="Times New Roman" w:hAnsi="Times New Roman" w:eastAsia="方正仿宋_GBK" w:cs="Times New Roman"/>
          <w:color w:val="000000" w:themeColor="text1"/>
          <w:kern w:val="0"/>
          <w:sz w:val="32"/>
          <w:szCs w:val="32"/>
          <w14:textFill>
            <w14:solidFill>
              <w14:schemeClr w14:val="tx1"/>
            </w14:solidFill>
          </w14:textFill>
        </w:rPr>
        <w:t>，2024年执行数为上年决算数的96.8%。</w:t>
      </w:r>
    </w:p>
    <w:p>
      <w:pPr>
        <w:spacing w:after="0" w:line="594" w:lineRule="exact"/>
        <w:ind w:firstLine="640" w:firstLineChars="200"/>
        <w:rPr>
          <w:rFonts w:ascii="Times New Roman" w:hAnsi="Times New Roman" w:eastAsia="方正仿宋_GBK" w:cs="Times New Roman"/>
          <w:kern w:val="0"/>
          <w:sz w:val="32"/>
          <w:szCs w:val="32"/>
        </w:rPr>
      </w:pPr>
      <w:r>
        <w:rPr>
          <w:rFonts w:hint="eastAsia" w:ascii="Times New Roman" w:hAnsi="Times New Roman" w:eastAsia="方正仿宋_GBK" w:cs="Times New Roman"/>
          <w:color w:val="000000" w:themeColor="text1"/>
          <w:kern w:val="0"/>
          <w:sz w:val="32"/>
          <w:szCs w:val="32"/>
          <w14:textFill>
            <w14:solidFill>
              <w14:schemeClr w14:val="tx1"/>
            </w14:solidFill>
          </w14:textFill>
        </w:rPr>
        <w:t>一般公共服务支出执行数50,319万元，为上年决算数的95.9%，</w:t>
      </w:r>
      <w:r>
        <w:rPr>
          <w:rFonts w:hint="eastAsia" w:ascii="Times New Roman" w:hAnsi="Times New Roman" w:eastAsia="方正仿宋_GBK" w:cs="Times New Roman"/>
          <w:kern w:val="0"/>
          <w:sz w:val="32"/>
          <w:szCs w:val="32"/>
        </w:rPr>
        <w:t>主要是落实党政机关过紧日子要求，持续压减公用经费、非急需刚性支出。</w:t>
      </w:r>
    </w:p>
    <w:p>
      <w:pPr>
        <w:spacing w:after="0" w:line="594" w:lineRule="exact"/>
        <w:ind w:firstLine="640" w:firstLineChars="200"/>
        <w:rPr>
          <w:rFonts w:ascii="Times New Roman" w:hAnsi="Times New Roman" w:eastAsia="方正仿宋_GBK" w:cs="Times New Roman"/>
          <w:color w:val="4F81BD" w:themeColor="accent1"/>
          <w:kern w:val="0"/>
          <w:sz w:val="32"/>
          <w:szCs w:val="32"/>
          <w14:textFill>
            <w14:solidFill>
              <w14:schemeClr w14:val="accent1"/>
            </w14:solidFill>
          </w14:textFill>
        </w:rPr>
      </w:pPr>
      <w:r>
        <w:rPr>
          <w:rFonts w:hint="eastAsia" w:ascii="Times New Roman" w:hAnsi="Times New Roman" w:eastAsia="方正仿宋_GBK" w:cs="Times New Roman"/>
          <w:color w:val="000000" w:themeColor="text1"/>
          <w:kern w:val="0"/>
          <w:sz w:val="32"/>
          <w:szCs w:val="32"/>
          <w14:textFill>
            <w14:solidFill>
              <w14:schemeClr w14:val="tx1"/>
            </w14:solidFill>
          </w14:textFill>
        </w:rPr>
        <w:t>公共安全支出执行数33,986万元，为上年决算数的93.0%，</w:t>
      </w:r>
      <w:r>
        <w:rPr>
          <w:rFonts w:hint="eastAsia" w:ascii="Times New Roman" w:hAnsi="Times New Roman" w:eastAsia="方正仿宋_GBK" w:cs="Times New Roman"/>
          <w:kern w:val="0"/>
          <w:sz w:val="32"/>
          <w:szCs w:val="32"/>
        </w:rPr>
        <w:t>主要是人员编制压缩、预算项目优化。</w:t>
      </w:r>
    </w:p>
    <w:p>
      <w:pPr>
        <w:spacing w:after="0" w:line="594" w:lineRule="exact"/>
        <w:ind w:firstLine="608" w:firstLineChars="200"/>
        <w:rPr>
          <w:rFonts w:ascii="Times New Roman" w:hAnsi="Times New Roman" w:eastAsia="方正仿宋_GBK" w:cs="Times New Roman"/>
          <w:color w:val="00B0F0"/>
          <w:kern w:val="0"/>
          <w:sz w:val="32"/>
          <w:szCs w:val="32"/>
        </w:rPr>
      </w:pPr>
      <w:r>
        <w:rPr>
          <w:rFonts w:hint="eastAsia" w:ascii="Times New Roman" w:hAnsi="Times New Roman" w:eastAsia="方正仿宋_GBK" w:cs="Times New Roman"/>
          <w:color w:val="000000" w:themeColor="text1"/>
          <w:w w:val="95"/>
          <w:kern w:val="0"/>
          <w:sz w:val="32"/>
          <w:szCs w:val="32"/>
          <w14:textFill>
            <w14:solidFill>
              <w14:schemeClr w14:val="tx1"/>
            </w14:solidFill>
          </w14:textFill>
        </w:rPr>
        <w:t>社会保障和就业支出执行数</w:t>
      </w:r>
      <w:r>
        <w:rPr>
          <w:rFonts w:hint="eastAsia" w:ascii="Times New Roman" w:hAnsi="Times New Roman" w:eastAsia="方正仿宋_GBK" w:cs="Times New Roman"/>
          <w:color w:val="000000" w:themeColor="text1"/>
          <w:kern w:val="0"/>
          <w:sz w:val="32"/>
          <w:szCs w:val="32"/>
          <w14:textFill>
            <w14:solidFill>
              <w14:schemeClr w14:val="tx1"/>
            </w14:solidFill>
          </w14:textFill>
        </w:rPr>
        <w:t>52,717</w:t>
      </w:r>
      <w:r>
        <w:rPr>
          <w:rFonts w:hint="eastAsia" w:ascii="Times New Roman" w:hAnsi="Times New Roman" w:eastAsia="方正仿宋_GBK" w:cs="Times New Roman"/>
          <w:color w:val="000000" w:themeColor="text1"/>
          <w:w w:val="95"/>
          <w:kern w:val="0"/>
          <w:sz w:val="32"/>
          <w:szCs w:val="32"/>
          <w14:textFill>
            <w14:solidFill>
              <w14:schemeClr w14:val="tx1"/>
            </w14:solidFill>
          </w14:textFill>
        </w:rPr>
        <w:t>万元，为上年决算数的</w:t>
      </w:r>
      <w:r>
        <w:rPr>
          <w:rFonts w:ascii="Times New Roman" w:hAnsi="Times New Roman" w:eastAsia="方正仿宋_GBK" w:cs="Times New Roman"/>
          <w:kern w:val="0"/>
          <w:sz w:val="32"/>
          <w:szCs w:val="32"/>
        </w:rPr>
        <w:t>11</w:t>
      </w:r>
      <w:r>
        <w:rPr>
          <w:rFonts w:hint="eastAsia" w:ascii="Times New Roman" w:hAnsi="Times New Roman" w:eastAsia="方正仿宋_GBK" w:cs="Times New Roman"/>
          <w:kern w:val="0"/>
          <w:sz w:val="32"/>
          <w:szCs w:val="32"/>
        </w:rPr>
        <w:t>2.3%</w:t>
      </w:r>
      <w:r>
        <w:rPr>
          <w:rFonts w:hint="eastAsia" w:ascii="Times New Roman" w:hAnsi="Times New Roman" w:eastAsia="方正仿宋_GBK" w:cs="Times New Roman"/>
          <w:w w:val="95"/>
          <w:kern w:val="0"/>
          <w:sz w:val="32"/>
          <w:szCs w:val="32"/>
        </w:rPr>
        <w:t>，</w:t>
      </w:r>
      <w:r>
        <w:rPr>
          <w:rFonts w:hint="eastAsia" w:ascii="Times New Roman" w:hAnsi="Times New Roman" w:eastAsia="方正仿宋_GBK" w:cs="Times New Roman"/>
          <w:kern w:val="0"/>
          <w:sz w:val="32"/>
          <w:szCs w:val="32"/>
        </w:rPr>
        <w:t>主要是困难救助、优抚对象补助标准提标以及事业单位养老保险、职业年金基数提高。</w:t>
      </w:r>
    </w:p>
    <w:p>
      <w:pPr>
        <w:spacing w:after="0" w:line="594" w:lineRule="exact"/>
        <w:ind w:firstLine="640" w:firstLineChars="200"/>
        <w:rPr>
          <w:rFonts w:ascii="Times New Roman" w:hAnsi="Times New Roman" w:eastAsia="方正仿宋_GBK" w:cs="Times New Roman"/>
          <w:color w:val="4F81BD" w:themeColor="accent1"/>
          <w:kern w:val="0"/>
          <w:sz w:val="32"/>
          <w:szCs w:val="32"/>
          <w14:textFill>
            <w14:solidFill>
              <w14:schemeClr w14:val="accent1"/>
            </w14:solidFill>
          </w14:textFill>
        </w:rPr>
      </w:pPr>
      <w:r>
        <w:rPr>
          <w:rFonts w:hint="eastAsia" w:ascii="Times New Roman" w:hAnsi="Times New Roman" w:eastAsia="方正仿宋_GBK" w:cs="Times New Roman"/>
          <w:color w:val="000000" w:themeColor="text1"/>
          <w:kern w:val="0"/>
          <w:sz w:val="32"/>
          <w:szCs w:val="32"/>
          <w14:textFill>
            <w14:solidFill>
              <w14:schemeClr w14:val="tx1"/>
            </w14:solidFill>
          </w14:textFill>
        </w:rPr>
        <w:t>卫生健康支出执行数26,363万元，为上年决算数的81.4%，</w:t>
      </w:r>
      <w:r>
        <w:rPr>
          <w:rFonts w:hint="eastAsia" w:ascii="Times New Roman" w:hAnsi="Times New Roman" w:eastAsia="方正仿宋_GBK" w:cs="Times New Roman"/>
          <w:kern w:val="0"/>
          <w:sz w:val="32"/>
          <w:szCs w:val="32"/>
        </w:rPr>
        <w:t>主要是上年疫情防控支出垫高基数。</w:t>
      </w:r>
    </w:p>
    <w:p>
      <w:pPr>
        <w:spacing w:after="0" w:line="594" w:lineRule="exact"/>
        <w:ind w:firstLine="640" w:firstLineChars="200"/>
        <w:rPr>
          <w:rFonts w:ascii="Times New Roman" w:hAnsi="Times New Roman" w:eastAsia="方正仿宋_GBK" w:cs="Times New Roman"/>
          <w:color w:val="FF0000"/>
          <w:kern w:val="0"/>
          <w:sz w:val="32"/>
          <w:szCs w:val="32"/>
        </w:rPr>
      </w:pPr>
      <w:r>
        <w:rPr>
          <w:rFonts w:hint="eastAsia" w:ascii="Times New Roman" w:hAnsi="Times New Roman" w:eastAsia="方正仿宋_GBK" w:cs="Times New Roman"/>
          <w:color w:val="000000" w:themeColor="text1"/>
          <w:kern w:val="0"/>
          <w:sz w:val="32"/>
          <w:szCs w:val="32"/>
          <w14:textFill>
            <w14:solidFill>
              <w14:schemeClr w14:val="tx1"/>
            </w14:solidFill>
          </w14:textFill>
        </w:rPr>
        <w:t>城乡社区支出执行数29,505万元，为上年决算数的57.9%，</w:t>
      </w:r>
      <w:r>
        <w:rPr>
          <w:rFonts w:hint="eastAsia" w:ascii="Times New Roman" w:hAnsi="Times New Roman" w:eastAsia="方正仿宋_GBK" w:cs="Times New Roman"/>
          <w:kern w:val="0"/>
          <w:sz w:val="32"/>
          <w:szCs w:val="32"/>
        </w:rPr>
        <w:t>主要是对项目投入根据政府收支分类科目进行优化调整。</w:t>
      </w:r>
    </w:p>
    <w:p>
      <w:pPr>
        <w:spacing w:after="0" w:line="594" w:lineRule="exact"/>
        <w:ind w:firstLine="640" w:firstLineChars="200"/>
        <w:rPr>
          <w:rFonts w:ascii="Times New Roman" w:hAnsi="Times New Roman" w:eastAsia="方正仿宋_GBK" w:cs="Times New Roman"/>
          <w:kern w:val="0"/>
          <w:sz w:val="32"/>
          <w:szCs w:val="32"/>
        </w:rPr>
      </w:pPr>
      <w:r>
        <w:rPr>
          <w:rFonts w:hint="eastAsia" w:ascii="Times New Roman" w:hAnsi="Times New Roman" w:eastAsia="方正仿宋_GBK" w:cs="Times New Roman"/>
          <w:color w:val="000000" w:themeColor="text1"/>
          <w:kern w:val="0"/>
          <w:sz w:val="32"/>
          <w:szCs w:val="32"/>
          <w14:textFill>
            <w14:solidFill>
              <w14:schemeClr w14:val="tx1"/>
            </w14:solidFill>
          </w14:textFill>
        </w:rPr>
        <w:t>农林水支出执行数16,371万元，为上年决算数的</w:t>
      </w:r>
      <w:r>
        <w:rPr>
          <w:rFonts w:ascii="Times New Roman" w:hAnsi="Times New Roman" w:eastAsia="方正仿宋_GBK" w:cs="Times New Roman"/>
          <w:color w:val="000000" w:themeColor="text1"/>
          <w:kern w:val="0"/>
          <w:sz w:val="32"/>
          <w:szCs w:val="32"/>
          <w14:textFill>
            <w14:solidFill>
              <w14:schemeClr w14:val="tx1"/>
            </w14:solidFill>
          </w14:textFill>
        </w:rPr>
        <w:t>1</w:t>
      </w:r>
      <w:r>
        <w:rPr>
          <w:rFonts w:hint="eastAsia" w:ascii="Times New Roman" w:hAnsi="Times New Roman" w:eastAsia="方正仿宋_GBK" w:cs="Times New Roman"/>
          <w:color w:val="000000" w:themeColor="text1"/>
          <w:kern w:val="0"/>
          <w:sz w:val="32"/>
          <w:szCs w:val="32"/>
          <w14:textFill>
            <w14:solidFill>
              <w14:schemeClr w14:val="tx1"/>
            </w14:solidFill>
          </w14:textFill>
        </w:rPr>
        <w:t>55.1%，</w:t>
      </w:r>
      <w:r>
        <w:rPr>
          <w:rFonts w:hint="eastAsia" w:ascii="Times New Roman" w:hAnsi="Times New Roman" w:eastAsia="方正仿宋_GBK" w:cs="Times New Roman"/>
          <w:kern w:val="0"/>
          <w:sz w:val="32"/>
          <w:szCs w:val="32"/>
        </w:rPr>
        <w:t>主要是对项目投入根据政府收支分类科目进行优化调整。</w:t>
      </w:r>
    </w:p>
    <w:p>
      <w:pPr>
        <w:spacing w:after="0" w:line="594" w:lineRule="exact"/>
        <w:ind w:firstLine="640" w:firstLineChars="200"/>
        <w:rPr>
          <w:rFonts w:ascii="Times New Roman" w:hAnsi="Times New Roman" w:eastAsia="方正仿宋_GBK" w:cs="Times New Roman"/>
          <w:color w:val="4F81BD" w:themeColor="accent1"/>
          <w:kern w:val="0"/>
          <w:sz w:val="32"/>
          <w:szCs w:val="32"/>
          <w14:textFill>
            <w14:solidFill>
              <w14:schemeClr w14:val="accent1"/>
            </w14:solidFill>
          </w14:textFill>
        </w:rPr>
      </w:pPr>
      <w:r>
        <w:rPr>
          <w:rFonts w:hint="eastAsia" w:ascii="Times New Roman" w:hAnsi="Times New Roman" w:eastAsia="方正仿宋_GBK" w:cs="Times New Roman"/>
          <w:color w:val="000000" w:themeColor="text1"/>
          <w:kern w:val="0"/>
          <w:sz w:val="32"/>
          <w:szCs w:val="32"/>
          <w14:textFill>
            <w14:solidFill>
              <w14:schemeClr w14:val="tx1"/>
            </w14:solidFill>
          </w14:textFill>
        </w:rPr>
        <w:t>资源勘探工业信息等支出执行数10,553万元，为上年决算数的</w:t>
      </w:r>
      <w:r>
        <w:rPr>
          <w:rFonts w:hint="eastAsia" w:ascii="Times New Roman" w:hAnsi="Times New Roman" w:eastAsia="方正仿宋_GBK" w:cs="Times New Roman"/>
          <w:kern w:val="0"/>
          <w:sz w:val="32"/>
          <w:szCs w:val="32"/>
        </w:rPr>
        <w:t>759.8%，主要是上年建桥</w:t>
      </w:r>
      <w:r>
        <w:rPr>
          <w:rFonts w:ascii="Times New Roman" w:hAnsi="Times New Roman" w:eastAsia="方正仿宋_GBK" w:cs="Times New Roman"/>
          <w:kern w:val="0"/>
          <w:sz w:val="32"/>
          <w:szCs w:val="32"/>
        </w:rPr>
        <w:t>C</w:t>
      </w:r>
      <w:r>
        <w:rPr>
          <w:rFonts w:hint="eastAsia" w:ascii="Times New Roman" w:hAnsi="Times New Roman" w:eastAsia="方正仿宋_GBK" w:cs="Times New Roman"/>
          <w:kern w:val="0"/>
          <w:sz w:val="32"/>
          <w:szCs w:val="32"/>
        </w:rPr>
        <w:t>区生物医药园中央基建投资和超长期特别国债增加。</w:t>
      </w:r>
    </w:p>
    <w:p>
      <w:pPr>
        <w:spacing w:after="0" w:line="594" w:lineRule="exact"/>
        <w:ind w:firstLine="640" w:firstLineChars="200"/>
        <w:rPr>
          <w:rFonts w:ascii="Times New Roman" w:hAnsi="Times New Roman" w:eastAsia="方正仿宋_GBK" w:cs="Times New Roman"/>
          <w:color w:val="4F81BD" w:themeColor="accent1"/>
          <w:kern w:val="0"/>
          <w:sz w:val="32"/>
          <w:szCs w:val="32"/>
          <w14:textFill>
            <w14:solidFill>
              <w14:schemeClr w14:val="accent1"/>
            </w14:solidFill>
          </w14:textFill>
        </w:rPr>
      </w:pPr>
      <w:r>
        <w:rPr>
          <w:rFonts w:hint="eastAsia" w:ascii="Times New Roman" w:hAnsi="Times New Roman" w:eastAsia="方正仿宋_GBK" w:cs="Times New Roman"/>
          <w:color w:val="000000" w:themeColor="text1"/>
          <w:kern w:val="0"/>
          <w:sz w:val="32"/>
          <w:szCs w:val="32"/>
          <w14:textFill>
            <w14:solidFill>
              <w14:schemeClr w14:val="tx1"/>
            </w14:solidFill>
          </w14:textFill>
        </w:rPr>
        <w:t>住房保障支出执行数17,568万元，为上年决算数的80.7%，</w:t>
      </w:r>
      <w:r>
        <w:rPr>
          <w:rFonts w:hint="eastAsia" w:ascii="Times New Roman" w:hAnsi="Times New Roman" w:eastAsia="方正仿宋_GBK" w:cs="Times New Roman"/>
          <w:kern w:val="0"/>
          <w:sz w:val="32"/>
          <w:szCs w:val="32"/>
        </w:rPr>
        <w:t>主要是上年老旧小区改造注册资本金注入垫高基数。</w:t>
      </w:r>
    </w:p>
    <w:p>
      <w:pPr>
        <w:spacing w:line="594" w:lineRule="exact"/>
        <w:ind w:firstLine="640" w:firstLineChars="200"/>
        <w:rPr>
          <w:rFonts w:ascii="Times New Roman" w:hAnsi="Times New Roman" w:eastAsia="方正仿宋_GBK" w:cs="Times New Roman"/>
          <w:color w:val="4F81BD" w:themeColor="accent1"/>
          <w:kern w:val="0"/>
          <w:sz w:val="32"/>
          <w:szCs w:val="32"/>
          <w14:textFill>
            <w14:solidFill>
              <w14:schemeClr w14:val="accent1"/>
            </w14:solidFill>
          </w14:textFill>
        </w:rPr>
      </w:pPr>
    </w:p>
    <w:p>
      <w:pPr>
        <w:spacing w:line="400" w:lineRule="exact"/>
        <w:rPr>
          <w:rFonts w:ascii="Times New Roman" w:hAnsi="Times New Roman" w:eastAsia="方正黑体_GBK" w:cs="方正黑体_GBK"/>
          <w:color w:val="000000" w:themeColor="text1"/>
          <w:kern w:val="0"/>
          <w:sz w:val="28"/>
          <w:szCs w:val="28"/>
          <w14:textFill>
            <w14:solidFill>
              <w14:schemeClr w14:val="tx1"/>
            </w14:solidFill>
          </w14:textFill>
        </w:rPr>
      </w:pPr>
    </w:p>
    <w:p>
      <w:pPr>
        <w:pStyle w:val="12"/>
        <w:rPr>
          <w:rFonts w:ascii="Times New Roman" w:hAnsi="Times New Roman" w:eastAsia="方正黑体_GBK" w:cs="方正黑体_GBK"/>
          <w:color w:val="000000" w:themeColor="text1"/>
          <w:sz w:val="28"/>
          <w:szCs w:val="28"/>
          <w14:textFill>
            <w14:solidFill>
              <w14:schemeClr w14:val="tx1"/>
            </w14:solidFill>
          </w14:textFill>
        </w:rPr>
      </w:pPr>
    </w:p>
    <w:p>
      <w:pPr>
        <w:rPr>
          <w:rFonts w:ascii="Times New Roman" w:hAnsi="Times New Roman" w:eastAsia="方正黑体_GBK" w:cs="方正黑体_GBK"/>
          <w:color w:val="000000" w:themeColor="text1"/>
          <w:kern w:val="0"/>
          <w:sz w:val="28"/>
          <w:szCs w:val="28"/>
          <w14:textFill>
            <w14:solidFill>
              <w14:schemeClr w14:val="tx1"/>
            </w14:solidFill>
          </w14:textFill>
        </w:rPr>
      </w:pPr>
    </w:p>
    <w:p>
      <w:pPr>
        <w:pStyle w:val="12"/>
        <w:rPr>
          <w:rFonts w:ascii="Times New Roman" w:hAnsi="Times New Roman" w:eastAsia="方正黑体_GBK" w:cs="方正黑体_GBK"/>
          <w:color w:val="000000" w:themeColor="text1"/>
          <w:sz w:val="28"/>
          <w:szCs w:val="28"/>
          <w14:textFill>
            <w14:solidFill>
              <w14:schemeClr w14:val="tx1"/>
            </w14:solidFill>
          </w14:textFill>
        </w:rPr>
      </w:pPr>
    </w:p>
    <w:p>
      <w:pPr>
        <w:rPr>
          <w:rFonts w:ascii="Times New Roman" w:hAnsi="Times New Roman" w:eastAsia="方正黑体_GBK" w:cs="方正黑体_GBK"/>
          <w:color w:val="000000" w:themeColor="text1"/>
          <w:kern w:val="0"/>
          <w:sz w:val="28"/>
          <w:szCs w:val="28"/>
          <w14:textFill>
            <w14:solidFill>
              <w14:schemeClr w14:val="tx1"/>
            </w14:solidFill>
          </w14:textFill>
        </w:rPr>
      </w:pPr>
    </w:p>
    <w:p>
      <w:pPr>
        <w:widowControl/>
        <w:jc w:val="left"/>
        <w:rPr>
          <w:rFonts w:ascii="Times New Roman" w:hAnsi="Times New Roman" w:eastAsia="方正黑体_GBK" w:cs="方正黑体_GBK"/>
          <w:color w:val="000000" w:themeColor="text1"/>
          <w:kern w:val="0"/>
          <w:sz w:val="28"/>
          <w:szCs w:val="28"/>
          <w14:textFill>
            <w14:solidFill>
              <w14:schemeClr w14:val="tx1"/>
            </w14:solidFill>
          </w14:textFill>
        </w:rPr>
      </w:pPr>
      <w:r>
        <w:rPr>
          <w:rFonts w:ascii="Times New Roman" w:hAnsi="Times New Roman" w:eastAsia="方正黑体_GBK" w:cs="方正黑体_GBK"/>
          <w:color w:val="000000" w:themeColor="text1"/>
          <w:kern w:val="0"/>
          <w:sz w:val="28"/>
          <w:szCs w:val="28"/>
          <w14:textFill>
            <w14:solidFill>
              <w14:schemeClr w14:val="tx1"/>
            </w14:solidFill>
          </w14:textFill>
        </w:rPr>
        <w:br w:type="page"/>
      </w:r>
    </w:p>
    <w:p>
      <w:pPr>
        <w:spacing w:line="400" w:lineRule="exact"/>
        <w:rPr>
          <w:rFonts w:ascii="Times New Roman" w:hAnsi="Times New Roman" w:eastAsia="方正黑体_GBK" w:cs="方正黑体_GBK"/>
          <w:color w:val="000000" w:themeColor="text1"/>
          <w:kern w:val="0"/>
          <w:sz w:val="28"/>
          <w:szCs w:val="28"/>
          <w14:textFill>
            <w14:solidFill>
              <w14:schemeClr w14:val="tx1"/>
            </w14:solidFill>
          </w14:textFill>
        </w:rPr>
      </w:pPr>
      <w:r>
        <w:rPr>
          <w:rFonts w:hint="eastAsia" w:ascii="Times New Roman" w:hAnsi="Times New Roman" w:eastAsia="方正黑体_GBK" w:cs="方正黑体_GBK"/>
          <w:color w:val="000000" w:themeColor="text1"/>
          <w:kern w:val="0"/>
          <w:sz w:val="28"/>
          <w:szCs w:val="28"/>
          <w14:textFill>
            <w14:solidFill>
              <w14:schemeClr w14:val="tx1"/>
            </w14:solidFill>
          </w14:textFill>
        </w:rPr>
        <w:t>表</w:t>
      </w:r>
      <w:r>
        <w:rPr>
          <w:rFonts w:ascii="Times New Roman" w:hAnsi="Times New Roman" w:eastAsia="方正黑体_GBK" w:cs="Times New Roman"/>
          <w:color w:val="000000" w:themeColor="text1"/>
          <w:kern w:val="0"/>
          <w:sz w:val="28"/>
          <w:szCs w:val="28"/>
          <w14:textFill>
            <w14:solidFill>
              <w14:schemeClr w14:val="tx1"/>
            </w14:solidFill>
          </w14:textFill>
        </w:rPr>
        <w:t>4</w:t>
      </w:r>
    </w:p>
    <w:p>
      <w:pPr>
        <w:widowControl/>
        <w:jc w:val="center"/>
        <w:textAlignment w:val="center"/>
        <w:rPr>
          <w:rFonts w:ascii="Times New Roman" w:hAnsi="Times New Roman" w:eastAsia="方正小标宋_GBK" w:cs="Times New Roman"/>
          <w:kern w:val="0"/>
          <w:sz w:val="44"/>
          <w:szCs w:val="44"/>
        </w:rPr>
      </w:pPr>
      <w:r>
        <w:rPr>
          <w:rFonts w:ascii="Times New Roman" w:hAnsi="Times New Roman" w:eastAsia="方正小标宋_GBK" w:cs="Times New Roman"/>
          <w:kern w:val="0"/>
          <w:sz w:val="44"/>
          <w:szCs w:val="44"/>
        </w:rPr>
        <w:t>202</w:t>
      </w:r>
      <w:r>
        <w:rPr>
          <w:rFonts w:hint="eastAsia" w:ascii="Times New Roman" w:hAnsi="Times New Roman" w:eastAsia="方正小标宋_GBK" w:cs="Times New Roman"/>
          <w:kern w:val="0"/>
          <w:sz w:val="44"/>
          <w:szCs w:val="44"/>
        </w:rPr>
        <w:t>4年区级一般公共预算支出执行表</w:t>
      </w:r>
    </w:p>
    <w:p>
      <w:pPr>
        <w:jc w:val="right"/>
        <w:rPr>
          <w:rFonts w:ascii="Times New Roman" w:hAnsi="Times New Roman"/>
          <w:color w:val="000000" w:themeColor="text1"/>
          <w14:textFill>
            <w14:solidFill>
              <w14:schemeClr w14:val="tx1"/>
            </w14:solidFill>
          </w14:textFill>
        </w:rPr>
      </w:pPr>
      <w:r>
        <w:rPr>
          <w:rFonts w:hint="eastAsia" w:ascii="Times New Roman" w:hAnsi="Times New Roman" w:eastAsia="宋体" w:cs="宋体"/>
          <w:color w:val="000000" w:themeColor="text1"/>
          <w:kern w:val="0"/>
          <w:sz w:val="22"/>
          <w14:textFill>
            <w14:solidFill>
              <w14:schemeClr w14:val="tx1"/>
            </w14:solidFill>
          </w14:textFill>
        </w:rPr>
        <w:t>单位：万元</w:t>
      </w:r>
    </w:p>
    <w:tbl>
      <w:tblPr>
        <w:tblStyle w:val="10"/>
        <w:tblW w:w="9078"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3"/>
        <w:gridCol w:w="5463"/>
        <w:gridCol w:w="1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trPr>
        <w:tc>
          <w:tcPr>
            <w:tcW w:w="1803" w:type="dxa"/>
            <w:shd w:val="clear" w:color="auto" w:fill="auto"/>
            <w:vAlign w:val="center"/>
          </w:tcPr>
          <w:p>
            <w:pPr>
              <w:widowControl/>
              <w:spacing w:after="0" w:line="280" w:lineRule="exact"/>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方正黑体_GBK" w:cs="黑体"/>
                <w:color w:val="000000" w:themeColor="text1"/>
                <w:kern w:val="0"/>
                <w:sz w:val="22"/>
                <w:lang w:bidi="ar"/>
                <w14:textFill>
                  <w14:solidFill>
                    <w14:schemeClr w14:val="tx1"/>
                  </w14:solidFill>
                </w14:textFill>
              </w:rPr>
              <w:t>科目编码</w:t>
            </w:r>
          </w:p>
        </w:tc>
        <w:tc>
          <w:tcPr>
            <w:tcW w:w="5463" w:type="dxa"/>
            <w:shd w:val="clear" w:color="auto" w:fill="auto"/>
            <w:vAlign w:val="center"/>
          </w:tcPr>
          <w:p>
            <w:pPr>
              <w:widowControl/>
              <w:spacing w:after="0" w:line="280" w:lineRule="exact"/>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方正黑体_GBK" w:cs="黑体"/>
                <w:color w:val="000000" w:themeColor="text1"/>
                <w:kern w:val="0"/>
                <w:sz w:val="22"/>
                <w:lang w:bidi="ar"/>
                <w14:textFill>
                  <w14:solidFill>
                    <w14:schemeClr w14:val="tx1"/>
                  </w14:solidFill>
                </w14:textFill>
              </w:rPr>
              <w:t>科目名称</w:t>
            </w:r>
          </w:p>
        </w:tc>
        <w:tc>
          <w:tcPr>
            <w:tcW w:w="1812" w:type="dxa"/>
            <w:shd w:val="clear" w:color="auto" w:fill="auto"/>
            <w:vAlign w:val="center"/>
          </w:tcPr>
          <w:p>
            <w:pPr>
              <w:widowControl/>
              <w:spacing w:after="0" w:line="280" w:lineRule="exact"/>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hint="eastAsia" w:ascii="Times New Roman" w:hAnsi="Times New Roman" w:eastAsia="方正黑体_GBK" w:cs="黑体"/>
                <w:color w:val="000000" w:themeColor="text1"/>
                <w:kern w:val="0"/>
                <w:sz w:val="22"/>
                <w:lang w:bidi="ar"/>
                <w14:textFill>
                  <w14:solidFill>
                    <w14:schemeClr w14:val="tx1"/>
                  </w14:solidFill>
                </w14:textFill>
              </w:rPr>
              <w:t>执行数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266" w:type="dxa"/>
            <w:gridSpan w:val="2"/>
            <w:shd w:val="clear" w:color="auto" w:fill="auto"/>
            <w:vAlign w:val="center"/>
          </w:tcPr>
          <w:p>
            <w:pPr>
              <w:widowControl/>
              <w:spacing w:after="0" w:line="280" w:lineRule="exact"/>
              <w:jc w:val="center"/>
              <w:textAlignment w:val="center"/>
              <w:rPr>
                <w:rFonts w:ascii="Times New Roman" w:hAnsi="Times New Roman" w:eastAsia="宋体" w:cs="Times New Roman"/>
                <w:b/>
                <w:bCs/>
                <w:color w:val="000000" w:themeColor="text1"/>
                <w:sz w:val="20"/>
                <w:szCs w:val="20"/>
                <w14:textFill>
                  <w14:solidFill>
                    <w14:schemeClr w14:val="tx1"/>
                  </w14:solidFill>
                </w14:textFill>
              </w:rPr>
            </w:pPr>
            <w:r>
              <w:rPr>
                <w:rFonts w:hint="eastAsia" w:ascii="Times New Roman" w:hAnsi="Times New Roman" w:eastAsia="宋体" w:cs="宋体"/>
                <w:b/>
                <w:bCs/>
                <w:color w:val="000000" w:themeColor="text1"/>
                <w:kern w:val="0"/>
                <w:sz w:val="20"/>
                <w:szCs w:val="20"/>
                <w:lang w:bidi="ar"/>
                <w14:textFill>
                  <w14:solidFill>
                    <w14:schemeClr w14:val="tx1"/>
                  </w14:solidFill>
                </w14:textFill>
              </w:rPr>
              <w:t>本级支出合计</w:t>
            </w:r>
          </w:p>
        </w:tc>
        <w:tc>
          <w:tcPr>
            <w:tcW w:w="1812" w:type="dxa"/>
            <w:shd w:val="clear" w:color="auto" w:fill="auto"/>
            <w:vAlign w:val="center"/>
          </w:tcPr>
          <w:p>
            <w:pPr>
              <w:widowControl/>
              <w:spacing w:after="0" w:line="280" w:lineRule="exact"/>
              <w:jc w:val="right"/>
              <w:textAlignment w:val="center"/>
              <w:rPr>
                <w:rFonts w:ascii="Times New Roman" w:hAnsi="Times New Roman" w:eastAsia="宋体" w:cs="Times New Roman"/>
                <w:b/>
                <w:bCs/>
                <w:color w:val="000000" w:themeColor="text1"/>
                <w:sz w:val="20"/>
                <w:szCs w:val="20"/>
                <w14:textFill>
                  <w14:solidFill>
                    <w14:schemeClr w14:val="tx1"/>
                  </w14:solidFill>
                </w14:textFill>
              </w:rPr>
            </w:pPr>
            <w:r>
              <w:rPr>
                <w:rFonts w:ascii="Times New Roman" w:hAnsi="Times New Roman" w:eastAsia="宋体" w:cs="Times New Roman"/>
                <w:b/>
                <w:bCs/>
                <w:color w:val="000000" w:themeColor="text1"/>
                <w:kern w:val="0"/>
                <w:sz w:val="20"/>
                <w:szCs w:val="20"/>
                <w:lang w:bidi="ar"/>
                <w14:textFill>
                  <w14:solidFill>
                    <w14:schemeClr w14:val="tx1"/>
                  </w14:solidFill>
                </w14:textFill>
              </w:rPr>
              <w:t>3</w:t>
            </w:r>
            <w:r>
              <w:rPr>
                <w:rFonts w:hint="eastAsia" w:ascii="Times New Roman" w:hAnsi="Times New Roman" w:eastAsia="宋体" w:cs="Times New Roman"/>
                <w:b/>
                <w:bCs/>
                <w:color w:val="000000" w:themeColor="text1"/>
                <w:kern w:val="0"/>
                <w:sz w:val="20"/>
                <w:szCs w:val="20"/>
                <w:lang w:bidi="ar"/>
                <w14:textFill>
                  <w14:solidFill>
                    <w14:schemeClr w14:val="tx1"/>
                  </w14:solidFill>
                </w14:textFill>
              </w:rPr>
              <w:t>77</w:t>
            </w:r>
            <w:r>
              <w:rPr>
                <w:rFonts w:ascii="Times New Roman" w:hAnsi="Times New Roman" w:eastAsia="宋体" w:cs="Times New Roman"/>
                <w:b/>
                <w:bCs/>
                <w:color w:val="000000" w:themeColor="text1"/>
                <w:kern w:val="0"/>
                <w:sz w:val="20"/>
                <w:szCs w:val="20"/>
                <w:lang w:bidi="ar"/>
                <w14:textFill>
                  <w14:solidFill>
                    <w14:schemeClr w14:val="tx1"/>
                  </w14:solidFill>
                </w14:textFill>
              </w:rPr>
              <w:t>,</w:t>
            </w:r>
            <w:r>
              <w:rPr>
                <w:rFonts w:hint="eastAsia" w:ascii="Times New Roman" w:hAnsi="Times New Roman" w:eastAsia="宋体" w:cs="Times New Roman"/>
                <w:b/>
                <w:bCs/>
                <w:color w:val="000000" w:themeColor="text1"/>
                <w:kern w:val="0"/>
                <w:sz w:val="20"/>
                <w:szCs w:val="20"/>
                <w:lang w:bidi="ar"/>
                <w14:textFill>
                  <w14:solidFill>
                    <w14:schemeClr w14:val="tx1"/>
                  </w14:solidFill>
                </w14:textFill>
              </w:rPr>
              <w:t>693</w:t>
            </w:r>
            <w:r>
              <w:rPr>
                <w:rFonts w:ascii="Times New Roman" w:hAnsi="Times New Roman" w:eastAsia="宋体" w:cs="Times New Roman"/>
                <w:b/>
                <w:bCs/>
                <w:color w:val="000000" w:themeColor="text1"/>
                <w:kern w:val="0"/>
                <w:sz w:val="20"/>
                <w:szCs w:val="20"/>
                <w:lang w:bidi="ar"/>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spacing w:after="0" w:line="280" w:lineRule="exact"/>
              <w:jc w:val="left"/>
              <w:rPr>
                <w:rFonts w:ascii="Times New Roman" w:hAnsi="Times New Roman" w:eastAsia="宋体" w:cs="Times New Roman"/>
                <w:color w:val="000000" w:themeColor="text1"/>
                <w:sz w:val="20"/>
                <w:szCs w:val="20"/>
                <w14:textFill>
                  <w14:solidFill>
                    <w14:schemeClr w14:val="tx1"/>
                  </w14:solidFill>
                </w14:textFill>
              </w:rPr>
            </w:pPr>
          </w:p>
        </w:tc>
        <w:tc>
          <w:tcPr>
            <w:tcW w:w="5463" w:type="dxa"/>
            <w:shd w:val="clear" w:color="auto" w:fill="auto"/>
            <w:vAlign w:val="center"/>
          </w:tcPr>
          <w:p>
            <w:pPr>
              <w:widowControl/>
              <w:spacing w:after="0" w:line="280" w:lineRule="exact"/>
              <w:jc w:val="left"/>
              <w:textAlignment w:val="center"/>
              <w:rPr>
                <w:rFonts w:ascii="Times New Roman" w:hAnsi="Times New Roman" w:eastAsia="宋体" w:cs="Times New Roman"/>
                <w:b/>
                <w:bCs/>
                <w:color w:val="000000" w:themeColor="text1"/>
                <w:sz w:val="20"/>
                <w:szCs w:val="20"/>
                <w14:textFill>
                  <w14:solidFill>
                    <w14:schemeClr w14:val="tx1"/>
                  </w14:solidFill>
                </w14:textFill>
              </w:rPr>
            </w:pPr>
            <w:r>
              <w:rPr>
                <w:rFonts w:hint="eastAsia" w:ascii="宋体" w:hAnsi="宋体" w:eastAsia="宋体" w:cs="宋体"/>
                <w:b/>
                <w:bCs/>
                <w:color w:val="000000" w:themeColor="text1"/>
                <w:kern w:val="0"/>
                <w:sz w:val="20"/>
                <w:szCs w:val="20"/>
                <w:lang w:bidi="ar"/>
                <w14:textFill>
                  <w14:solidFill>
                    <w14:schemeClr w14:val="tx1"/>
                  </w14:solidFill>
                </w14:textFill>
              </w:rPr>
              <w:t>一般公共预算支出合计</w:t>
            </w:r>
          </w:p>
        </w:tc>
        <w:tc>
          <w:tcPr>
            <w:tcW w:w="1812" w:type="dxa"/>
            <w:shd w:val="clear" w:color="auto" w:fill="auto"/>
            <w:vAlign w:val="center"/>
          </w:tcPr>
          <w:p>
            <w:pPr>
              <w:widowControl/>
              <w:spacing w:after="0" w:line="28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377,693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201</w:t>
            </w:r>
          </w:p>
        </w:tc>
        <w:tc>
          <w:tcPr>
            <w:tcW w:w="5463" w:type="dxa"/>
            <w:shd w:val="clear" w:color="auto" w:fill="auto"/>
            <w:vAlign w:val="center"/>
          </w:tcPr>
          <w:p>
            <w:pPr>
              <w:widowControl/>
              <w:spacing w:after="0" w:line="280" w:lineRule="exact"/>
              <w:jc w:val="left"/>
              <w:textAlignment w:val="center"/>
              <w:rPr>
                <w:rFonts w:ascii="Times New Roman" w:hAnsi="Times New Roman" w:eastAsia="宋体" w:cs="Times New Roman"/>
                <w:b/>
                <w:bCs/>
                <w:color w:val="000000" w:themeColor="text1"/>
                <w:sz w:val="20"/>
                <w:szCs w:val="20"/>
                <w14:textFill>
                  <w14:solidFill>
                    <w14:schemeClr w14:val="tx1"/>
                  </w14:solidFill>
                </w14:textFill>
              </w:rPr>
            </w:pPr>
            <w:r>
              <w:rPr>
                <w:rFonts w:hint="eastAsia" w:ascii="宋体" w:hAnsi="宋体" w:eastAsia="宋体" w:cs="宋体"/>
                <w:b/>
                <w:bCs/>
                <w:color w:val="000000"/>
                <w:kern w:val="0"/>
                <w:sz w:val="20"/>
                <w:szCs w:val="20"/>
                <w:lang w:bidi="ar"/>
              </w:rPr>
              <w:t>一般公共服务支出</w:t>
            </w:r>
          </w:p>
        </w:tc>
        <w:tc>
          <w:tcPr>
            <w:tcW w:w="1812" w:type="dxa"/>
            <w:shd w:val="clear" w:color="auto" w:fill="auto"/>
            <w:vAlign w:val="center"/>
          </w:tcPr>
          <w:p>
            <w:pPr>
              <w:widowControl/>
              <w:spacing w:after="0" w:line="28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46,827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20101</w:t>
            </w:r>
          </w:p>
        </w:tc>
        <w:tc>
          <w:tcPr>
            <w:tcW w:w="546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b/>
                <w:bCs/>
                <w:color w:val="000000"/>
                <w:kern w:val="0"/>
                <w:sz w:val="20"/>
                <w:szCs w:val="20"/>
                <w:lang w:bidi="ar"/>
              </w:rPr>
              <w:t xml:space="preserve">  人大事务</w:t>
            </w:r>
          </w:p>
        </w:tc>
        <w:tc>
          <w:tcPr>
            <w:tcW w:w="1812" w:type="dxa"/>
            <w:shd w:val="clear" w:color="auto" w:fill="auto"/>
            <w:vAlign w:val="center"/>
          </w:tcPr>
          <w:p>
            <w:pPr>
              <w:widowControl/>
              <w:spacing w:after="0" w:line="28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1,267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2010101</w:t>
            </w:r>
          </w:p>
        </w:tc>
        <w:tc>
          <w:tcPr>
            <w:tcW w:w="546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 xml:space="preserve">    行政运行</w:t>
            </w:r>
          </w:p>
        </w:tc>
        <w:tc>
          <w:tcPr>
            <w:tcW w:w="1812" w:type="dxa"/>
            <w:shd w:val="clear" w:color="auto" w:fill="auto"/>
            <w:vAlign w:val="center"/>
          </w:tcPr>
          <w:p>
            <w:pPr>
              <w:widowControl/>
              <w:spacing w:after="0" w:line="28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805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2010102</w:t>
            </w:r>
          </w:p>
        </w:tc>
        <w:tc>
          <w:tcPr>
            <w:tcW w:w="546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 xml:space="preserve">    一般行政管理事务</w:t>
            </w:r>
          </w:p>
        </w:tc>
        <w:tc>
          <w:tcPr>
            <w:tcW w:w="1812" w:type="dxa"/>
            <w:shd w:val="clear" w:color="auto" w:fill="auto"/>
            <w:vAlign w:val="center"/>
          </w:tcPr>
          <w:p>
            <w:pPr>
              <w:widowControl/>
              <w:spacing w:after="0" w:line="28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121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2010103</w:t>
            </w:r>
          </w:p>
        </w:tc>
        <w:tc>
          <w:tcPr>
            <w:tcW w:w="546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 xml:space="preserve">    机关服务</w:t>
            </w:r>
          </w:p>
        </w:tc>
        <w:tc>
          <w:tcPr>
            <w:tcW w:w="1812" w:type="dxa"/>
            <w:shd w:val="clear" w:color="auto" w:fill="auto"/>
            <w:vAlign w:val="center"/>
          </w:tcPr>
          <w:p>
            <w:pPr>
              <w:widowControl/>
              <w:spacing w:after="0" w:line="28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33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2010104</w:t>
            </w:r>
          </w:p>
        </w:tc>
        <w:tc>
          <w:tcPr>
            <w:tcW w:w="546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 xml:space="preserve">    人大会议</w:t>
            </w:r>
          </w:p>
        </w:tc>
        <w:tc>
          <w:tcPr>
            <w:tcW w:w="1812" w:type="dxa"/>
            <w:shd w:val="clear" w:color="auto" w:fill="auto"/>
            <w:vAlign w:val="center"/>
          </w:tcPr>
          <w:p>
            <w:pPr>
              <w:widowControl/>
              <w:spacing w:after="0" w:line="28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63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2010106</w:t>
            </w:r>
          </w:p>
        </w:tc>
        <w:tc>
          <w:tcPr>
            <w:tcW w:w="546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 xml:space="preserve">    人大监督</w:t>
            </w:r>
          </w:p>
        </w:tc>
        <w:tc>
          <w:tcPr>
            <w:tcW w:w="1812" w:type="dxa"/>
            <w:shd w:val="clear" w:color="auto" w:fill="auto"/>
            <w:vAlign w:val="center"/>
          </w:tcPr>
          <w:p>
            <w:pPr>
              <w:widowControl/>
              <w:spacing w:after="0" w:line="28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2010107</w:t>
            </w:r>
          </w:p>
        </w:tc>
        <w:tc>
          <w:tcPr>
            <w:tcW w:w="546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 xml:space="preserve">    人大代表履职能力提升</w:t>
            </w:r>
          </w:p>
        </w:tc>
        <w:tc>
          <w:tcPr>
            <w:tcW w:w="1812" w:type="dxa"/>
            <w:shd w:val="clear" w:color="auto" w:fill="auto"/>
            <w:vAlign w:val="center"/>
          </w:tcPr>
          <w:p>
            <w:pPr>
              <w:widowControl/>
              <w:spacing w:after="0" w:line="28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2010108</w:t>
            </w:r>
          </w:p>
        </w:tc>
        <w:tc>
          <w:tcPr>
            <w:tcW w:w="546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 xml:space="preserve">    代表工作</w:t>
            </w:r>
          </w:p>
        </w:tc>
        <w:tc>
          <w:tcPr>
            <w:tcW w:w="1812" w:type="dxa"/>
            <w:shd w:val="clear" w:color="auto" w:fill="auto"/>
            <w:vAlign w:val="center"/>
          </w:tcPr>
          <w:p>
            <w:pPr>
              <w:widowControl/>
              <w:spacing w:after="0" w:line="28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124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2010150</w:t>
            </w:r>
          </w:p>
        </w:tc>
        <w:tc>
          <w:tcPr>
            <w:tcW w:w="5463" w:type="dxa"/>
            <w:shd w:val="clear" w:color="auto" w:fill="auto"/>
            <w:vAlign w:val="center"/>
          </w:tcPr>
          <w:p>
            <w:pPr>
              <w:widowControl/>
              <w:spacing w:after="0" w:line="280" w:lineRule="exact"/>
              <w:jc w:val="left"/>
              <w:textAlignment w:val="center"/>
              <w:rPr>
                <w:rFonts w:ascii="Times New Roman" w:hAnsi="Times New Roman" w:eastAsia="宋体" w:cs="Times New Roman"/>
                <w:b/>
                <w:bCs/>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 xml:space="preserve">    事业运行</w:t>
            </w:r>
          </w:p>
        </w:tc>
        <w:tc>
          <w:tcPr>
            <w:tcW w:w="1812" w:type="dxa"/>
            <w:shd w:val="clear" w:color="auto" w:fill="auto"/>
            <w:vAlign w:val="center"/>
          </w:tcPr>
          <w:p>
            <w:pPr>
              <w:widowControl/>
              <w:spacing w:after="0" w:line="28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97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2010199</w:t>
            </w:r>
          </w:p>
        </w:tc>
        <w:tc>
          <w:tcPr>
            <w:tcW w:w="546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 xml:space="preserve">    其他人大事务支出</w:t>
            </w:r>
          </w:p>
        </w:tc>
        <w:tc>
          <w:tcPr>
            <w:tcW w:w="1812" w:type="dxa"/>
            <w:shd w:val="clear" w:color="auto" w:fill="auto"/>
            <w:vAlign w:val="center"/>
          </w:tcPr>
          <w:p>
            <w:pPr>
              <w:widowControl/>
              <w:spacing w:after="0" w:line="28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14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20102</w:t>
            </w:r>
          </w:p>
        </w:tc>
        <w:tc>
          <w:tcPr>
            <w:tcW w:w="546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b/>
                <w:bCs/>
                <w:color w:val="000000"/>
                <w:kern w:val="0"/>
                <w:sz w:val="20"/>
                <w:szCs w:val="20"/>
                <w:lang w:bidi="ar"/>
              </w:rPr>
              <w:t xml:space="preserve">  政协事务</w:t>
            </w:r>
          </w:p>
        </w:tc>
        <w:tc>
          <w:tcPr>
            <w:tcW w:w="1812" w:type="dxa"/>
            <w:shd w:val="clear" w:color="auto" w:fill="auto"/>
            <w:vAlign w:val="center"/>
          </w:tcPr>
          <w:p>
            <w:pPr>
              <w:widowControl/>
              <w:spacing w:after="0" w:line="28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1,009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2010201</w:t>
            </w:r>
          </w:p>
        </w:tc>
        <w:tc>
          <w:tcPr>
            <w:tcW w:w="546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 xml:space="preserve">    行政运行</w:t>
            </w:r>
          </w:p>
        </w:tc>
        <w:tc>
          <w:tcPr>
            <w:tcW w:w="1812" w:type="dxa"/>
            <w:shd w:val="clear" w:color="auto" w:fill="auto"/>
            <w:vAlign w:val="center"/>
          </w:tcPr>
          <w:p>
            <w:pPr>
              <w:widowControl/>
              <w:spacing w:after="0" w:line="28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772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2010202</w:t>
            </w:r>
          </w:p>
        </w:tc>
        <w:tc>
          <w:tcPr>
            <w:tcW w:w="546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 xml:space="preserve">    一般行政管理事务</w:t>
            </w:r>
          </w:p>
        </w:tc>
        <w:tc>
          <w:tcPr>
            <w:tcW w:w="1812" w:type="dxa"/>
            <w:shd w:val="clear" w:color="auto" w:fill="auto"/>
            <w:vAlign w:val="center"/>
          </w:tcPr>
          <w:p>
            <w:pPr>
              <w:widowControl/>
              <w:spacing w:after="0" w:line="28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30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2010204</w:t>
            </w:r>
          </w:p>
        </w:tc>
        <w:tc>
          <w:tcPr>
            <w:tcW w:w="546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 xml:space="preserve">    政协会议</w:t>
            </w:r>
          </w:p>
        </w:tc>
        <w:tc>
          <w:tcPr>
            <w:tcW w:w="1812" w:type="dxa"/>
            <w:shd w:val="clear" w:color="auto" w:fill="auto"/>
            <w:vAlign w:val="center"/>
          </w:tcPr>
          <w:p>
            <w:pPr>
              <w:widowControl/>
              <w:spacing w:after="0" w:line="28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25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2010206</w:t>
            </w:r>
          </w:p>
        </w:tc>
        <w:tc>
          <w:tcPr>
            <w:tcW w:w="5463" w:type="dxa"/>
            <w:shd w:val="clear" w:color="auto" w:fill="auto"/>
            <w:vAlign w:val="center"/>
          </w:tcPr>
          <w:p>
            <w:pPr>
              <w:widowControl/>
              <w:spacing w:after="0" w:line="280" w:lineRule="exact"/>
              <w:jc w:val="left"/>
              <w:textAlignment w:val="center"/>
              <w:rPr>
                <w:rFonts w:ascii="Times New Roman" w:hAnsi="Times New Roman" w:eastAsia="宋体" w:cs="Times New Roman"/>
                <w:b/>
                <w:bCs/>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 xml:space="preserve">    参政议政</w:t>
            </w:r>
          </w:p>
        </w:tc>
        <w:tc>
          <w:tcPr>
            <w:tcW w:w="1812" w:type="dxa"/>
            <w:shd w:val="clear" w:color="auto" w:fill="auto"/>
            <w:vAlign w:val="center"/>
          </w:tcPr>
          <w:p>
            <w:pPr>
              <w:widowControl/>
              <w:spacing w:after="0" w:line="28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57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2010250</w:t>
            </w:r>
          </w:p>
        </w:tc>
        <w:tc>
          <w:tcPr>
            <w:tcW w:w="546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 xml:space="preserve">    事业运行</w:t>
            </w:r>
          </w:p>
        </w:tc>
        <w:tc>
          <w:tcPr>
            <w:tcW w:w="1812" w:type="dxa"/>
            <w:shd w:val="clear" w:color="auto" w:fill="auto"/>
            <w:vAlign w:val="center"/>
          </w:tcPr>
          <w:p>
            <w:pPr>
              <w:widowControl/>
              <w:spacing w:after="0" w:line="28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125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20103</w:t>
            </w:r>
          </w:p>
        </w:tc>
        <w:tc>
          <w:tcPr>
            <w:tcW w:w="546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b/>
                <w:bCs/>
                <w:color w:val="000000"/>
                <w:kern w:val="0"/>
                <w:sz w:val="20"/>
                <w:szCs w:val="20"/>
                <w:lang w:bidi="ar"/>
              </w:rPr>
              <w:t xml:space="preserve">  政府办公厅(室)及相关机构事务</w:t>
            </w:r>
          </w:p>
        </w:tc>
        <w:tc>
          <w:tcPr>
            <w:tcW w:w="1812" w:type="dxa"/>
            <w:shd w:val="clear" w:color="auto" w:fill="auto"/>
            <w:vAlign w:val="center"/>
          </w:tcPr>
          <w:p>
            <w:pPr>
              <w:widowControl/>
              <w:spacing w:after="0" w:line="28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17,118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2010301</w:t>
            </w:r>
          </w:p>
        </w:tc>
        <w:tc>
          <w:tcPr>
            <w:tcW w:w="546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 xml:space="preserve">    行政运行</w:t>
            </w:r>
          </w:p>
        </w:tc>
        <w:tc>
          <w:tcPr>
            <w:tcW w:w="1812" w:type="dxa"/>
            <w:shd w:val="clear" w:color="auto" w:fill="auto"/>
            <w:vAlign w:val="center"/>
          </w:tcPr>
          <w:p>
            <w:pPr>
              <w:widowControl/>
              <w:spacing w:after="0" w:line="28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4,598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2010302</w:t>
            </w:r>
          </w:p>
        </w:tc>
        <w:tc>
          <w:tcPr>
            <w:tcW w:w="546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 xml:space="preserve">    一般行政管理事务</w:t>
            </w:r>
          </w:p>
        </w:tc>
        <w:tc>
          <w:tcPr>
            <w:tcW w:w="1812" w:type="dxa"/>
            <w:shd w:val="clear" w:color="auto" w:fill="auto"/>
            <w:vAlign w:val="center"/>
          </w:tcPr>
          <w:p>
            <w:pPr>
              <w:widowControl/>
              <w:spacing w:after="0" w:line="28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1,228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2010305</w:t>
            </w:r>
          </w:p>
        </w:tc>
        <w:tc>
          <w:tcPr>
            <w:tcW w:w="546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 xml:space="preserve">    专项业务及机关事务管理</w:t>
            </w:r>
          </w:p>
        </w:tc>
        <w:tc>
          <w:tcPr>
            <w:tcW w:w="1812" w:type="dxa"/>
            <w:shd w:val="clear" w:color="auto" w:fill="auto"/>
            <w:vAlign w:val="center"/>
          </w:tcPr>
          <w:p>
            <w:pPr>
              <w:widowControl/>
              <w:spacing w:after="0" w:line="28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432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2010306</w:t>
            </w:r>
          </w:p>
        </w:tc>
        <w:tc>
          <w:tcPr>
            <w:tcW w:w="546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 xml:space="preserve">    政务公开审批</w:t>
            </w:r>
          </w:p>
        </w:tc>
        <w:tc>
          <w:tcPr>
            <w:tcW w:w="1812" w:type="dxa"/>
            <w:shd w:val="clear" w:color="auto" w:fill="auto"/>
            <w:vAlign w:val="center"/>
          </w:tcPr>
          <w:p>
            <w:pPr>
              <w:widowControl/>
              <w:spacing w:after="0" w:line="28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33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2010350</w:t>
            </w:r>
          </w:p>
        </w:tc>
        <w:tc>
          <w:tcPr>
            <w:tcW w:w="546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 xml:space="preserve">    事业运行</w:t>
            </w:r>
          </w:p>
        </w:tc>
        <w:tc>
          <w:tcPr>
            <w:tcW w:w="1812" w:type="dxa"/>
            <w:shd w:val="clear" w:color="auto" w:fill="auto"/>
            <w:vAlign w:val="center"/>
          </w:tcPr>
          <w:p>
            <w:pPr>
              <w:widowControl/>
              <w:spacing w:after="0" w:line="28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1,073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2010399</w:t>
            </w:r>
          </w:p>
        </w:tc>
        <w:tc>
          <w:tcPr>
            <w:tcW w:w="546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 xml:space="preserve">    其他政府办公厅(室)及相关机构事务支出</w:t>
            </w:r>
          </w:p>
        </w:tc>
        <w:tc>
          <w:tcPr>
            <w:tcW w:w="1812" w:type="dxa"/>
            <w:shd w:val="clear" w:color="auto" w:fill="auto"/>
            <w:vAlign w:val="center"/>
          </w:tcPr>
          <w:p>
            <w:pPr>
              <w:widowControl/>
              <w:spacing w:after="0" w:line="28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9,754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20104</w:t>
            </w:r>
          </w:p>
        </w:tc>
        <w:tc>
          <w:tcPr>
            <w:tcW w:w="5463" w:type="dxa"/>
            <w:shd w:val="clear" w:color="auto" w:fill="auto"/>
            <w:vAlign w:val="center"/>
          </w:tcPr>
          <w:p>
            <w:pPr>
              <w:widowControl/>
              <w:spacing w:after="0" w:line="280" w:lineRule="exact"/>
              <w:jc w:val="left"/>
              <w:textAlignment w:val="center"/>
              <w:rPr>
                <w:rFonts w:ascii="Times New Roman" w:hAnsi="Times New Roman" w:eastAsia="宋体" w:cs="Times New Roman"/>
                <w:b/>
                <w:bCs/>
                <w:color w:val="000000" w:themeColor="text1"/>
                <w:sz w:val="20"/>
                <w:szCs w:val="20"/>
                <w14:textFill>
                  <w14:solidFill>
                    <w14:schemeClr w14:val="tx1"/>
                  </w14:solidFill>
                </w14:textFill>
              </w:rPr>
            </w:pPr>
            <w:r>
              <w:rPr>
                <w:rFonts w:hint="eastAsia" w:ascii="宋体" w:hAnsi="宋体" w:eastAsia="宋体" w:cs="宋体"/>
                <w:b/>
                <w:bCs/>
                <w:color w:val="000000"/>
                <w:kern w:val="0"/>
                <w:sz w:val="20"/>
                <w:szCs w:val="20"/>
                <w:lang w:bidi="ar"/>
              </w:rPr>
              <w:t xml:space="preserve">  发展与改革事务</w:t>
            </w:r>
          </w:p>
        </w:tc>
        <w:tc>
          <w:tcPr>
            <w:tcW w:w="1812" w:type="dxa"/>
            <w:shd w:val="clear" w:color="auto" w:fill="auto"/>
            <w:vAlign w:val="center"/>
          </w:tcPr>
          <w:p>
            <w:pPr>
              <w:widowControl/>
              <w:spacing w:after="0" w:line="28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2,536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2010401</w:t>
            </w:r>
          </w:p>
        </w:tc>
        <w:tc>
          <w:tcPr>
            <w:tcW w:w="546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 xml:space="preserve">    行政运行</w:t>
            </w:r>
          </w:p>
        </w:tc>
        <w:tc>
          <w:tcPr>
            <w:tcW w:w="1812" w:type="dxa"/>
            <w:shd w:val="clear" w:color="auto" w:fill="auto"/>
            <w:vAlign w:val="center"/>
          </w:tcPr>
          <w:p>
            <w:pPr>
              <w:widowControl/>
              <w:spacing w:after="0" w:line="28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393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2010402</w:t>
            </w:r>
          </w:p>
        </w:tc>
        <w:tc>
          <w:tcPr>
            <w:tcW w:w="546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 xml:space="preserve">    一般行政管理事务</w:t>
            </w:r>
          </w:p>
        </w:tc>
        <w:tc>
          <w:tcPr>
            <w:tcW w:w="1812" w:type="dxa"/>
            <w:shd w:val="clear" w:color="auto" w:fill="auto"/>
            <w:vAlign w:val="center"/>
          </w:tcPr>
          <w:p>
            <w:pPr>
              <w:widowControl/>
              <w:spacing w:after="0" w:line="28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509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2010405</w:t>
            </w:r>
          </w:p>
        </w:tc>
        <w:tc>
          <w:tcPr>
            <w:tcW w:w="546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 xml:space="preserve">    日常经济运行调节</w:t>
            </w:r>
          </w:p>
        </w:tc>
        <w:tc>
          <w:tcPr>
            <w:tcW w:w="1812" w:type="dxa"/>
            <w:shd w:val="clear" w:color="auto" w:fill="auto"/>
            <w:vAlign w:val="center"/>
          </w:tcPr>
          <w:p>
            <w:pPr>
              <w:widowControl/>
              <w:spacing w:after="0" w:line="28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1,139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2010407</w:t>
            </w:r>
          </w:p>
        </w:tc>
        <w:tc>
          <w:tcPr>
            <w:tcW w:w="546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 xml:space="preserve">    经济体制改革研究</w:t>
            </w:r>
          </w:p>
        </w:tc>
        <w:tc>
          <w:tcPr>
            <w:tcW w:w="1812" w:type="dxa"/>
            <w:shd w:val="clear" w:color="auto" w:fill="auto"/>
            <w:vAlign w:val="center"/>
          </w:tcPr>
          <w:p>
            <w:pPr>
              <w:widowControl/>
              <w:spacing w:after="0" w:line="28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50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2010408</w:t>
            </w:r>
          </w:p>
        </w:tc>
        <w:tc>
          <w:tcPr>
            <w:tcW w:w="546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 xml:space="preserve">    物价管理</w:t>
            </w:r>
          </w:p>
        </w:tc>
        <w:tc>
          <w:tcPr>
            <w:tcW w:w="1812" w:type="dxa"/>
            <w:shd w:val="clear" w:color="auto" w:fill="auto"/>
            <w:vAlign w:val="center"/>
          </w:tcPr>
          <w:p>
            <w:pPr>
              <w:widowControl/>
              <w:spacing w:after="0" w:line="28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2010450</w:t>
            </w:r>
          </w:p>
        </w:tc>
        <w:tc>
          <w:tcPr>
            <w:tcW w:w="546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 xml:space="preserve">    事业运行</w:t>
            </w:r>
          </w:p>
        </w:tc>
        <w:tc>
          <w:tcPr>
            <w:tcW w:w="1812" w:type="dxa"/>
            <w:shd w:val="clear" w:color="auto" w:fill="auto"/>
            <w:vAlign w:val="center"/>
          </w:tcPr>
          <w:p>
            <w:pPr>
              <w:widowControl/>
              <w:spacing w:after="0" w:line="28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440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20105</w:t>
            </w:r>
          </w:p>
        </w:tc>
        <w:tc>
          <w:tcPr>
            <w:tcW w:w="5463" w:type="dxa"/>
            <w:shd w:val="clear" w:color="auto" w:fill="auto"/>
            <w:vAlign w:val="center"/>
          </w:tcPr>
          <w:p>
            <w:pPr>
              <w:widowControl/>
              <w:spacing w:after="0" w:line="280" w:lineRule="exact"/>
              <w:jc w:val="left"/>
              <w:textAlignment w:val="center"/>
              <w:rPr>
                <w:rFonts w:ascii="Times New Roman" w:hAnsi="Times New Roman" w:eastAsia="宋体" w:cs="Times New Roman"/>
                <w:b/>
                <w:bCs/>
                <w:color w:val="000000" w:themeColor="text1"/>
                <w:sz w:val="20"/>
                <w:szCs w:val="20"/>
                <w14:textFill>
                  <w14:solidFill>
                    <w14:schemeClr w14:val="tx1"/>
                  </w14:solidFill>
                </w14:textFill>
              </w:rPr>
            </w:pPr>
            <w:r>
              <w:rPr>
                <w:rFonts w:hint="eastAsia" w:ascii="宋体" w:hAnsi="宋体" w:eastAsia="宋体" w:cs="宋体"/>
                <w:b/>
                <w:bCs/>
                <w:color w:val="000000"/>
                <w:kern w:val="0"/>
                <w:sz w:val="20"/>
                <w:szCs w:val="20"/>
                <w:lang w:bidi="ar"/>
              </w:rPr>
              <w:t xml:space="preserve">  统计信息事务</w:t>
            </w:r>
          </w:p>
        </w:tc>
        <w:tc>
          <w:tcPr>
            <w:tcW w:w="1812" w:type="dxa"/>
            <w:shd w:val="clear" w:color="auto" w:fill="auto"/>
            <w:vAlign w:val="center"/>
          </w:tcPr>
          <w:p>
            <w:pPr>
              <w:widowControl/>
              <w:spacing w:after="0" w:line="28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896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2010501</w:t>
            </w:r>
          </w:p>
        </w:tc>
        <w:tc>
          <w:tcPr>
            <w:tcW w:w="546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 xml:space="preserve">    行政运行</w:t>
            </w:r>
          </w:p>
        </w:tc>
        <w:tc>
          <w:tcPr>
            <w:tcW w:w="1812" w:type="dxa"/>
            <w:shd w:val="clear" w:color="auto" w:fill="auto"/>
            <w:vAlign w:val="center"/>
          </w:tcPr>
          <w:p>
            <w:pPr>
              <w:widowControl/>
              <w:spacing w:after="0" w:line="28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379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2010502</w:t>
            </w:r>
          </w:p>
        </w:tc>
        <w:tc>
          <w:tcPr>
            <w:tcW w:w="546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 xml:space="preserve">    一般行政管理事务</w:t>
            </w:r>
          </w:p>
        </w:tc>
        <w:tc>
          <w:tcPr>
            <w:tcW w:w="1812" w:type="dxa"/>
            <w:shd w:val="clear" w:color="auto" w:fill="auto"/>
            <w:vAlign w:val="center"/>
          </w:tcPr>
          <w:p>
            <w:pPr>
              <w:widowControl/>
              <w:spacing w:after="0" w:line="28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2010507</w:t>
            </w:r>
          </w:p>
        </w:tc>
        <w:tc>
          <w:tcPr>
            <w:tcW w:w="5463" w:type="dxa"/>
            <w:shd w:val="clear" w:color="auto" w:fill="auto"/>
            <w:vAlign w:val="center"/>
          </w:tcPr>
          <w:p>
            <w:pPr>
              <w:widowControl/>
              <w:spacing w:after="0" w:line="280" w:lineRule="exact"/>
              <w:jc w:val="left"/>
              <w:textAlignment w:val="center"/>
              <w:rPr>
                <w:rFonts w:ascii="Times New Roman" w:hAnsi="Times New Roman" w:eastAsia="宋体" w:cs="Times New Roman"/>
                <w:b/>
                <w:bCs/>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 xml:space="preserve">    专项普查活动</w:t>
            </w:r>
          </w:p>
        </w:tc>
        <w:tc>
          <w:tcPr>
            <w:tcW w:w="1812" w:type="dxa"/>
            <w:shd w:val="clear" w:color="auto" w:fill="auto"/>
            <w:vAlign w:val="center"/>
          </w:tcPr>
          <w:p>
            <w:pPr>
              <w:widowControl/>
              <w:spacing w:after="0" w:line="28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318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2010508</w:t>
            </w:r>
          </w:p>
        </w:tc>
        <w:tc>
          <w:tcPr>
            <w:tcW w:w="546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 xml:space="preserve">    统计抽样调查</w:t>
            </w:r>
          </w:p>
        </w:tc>
        <w:tc>
          <w:tcPr>
            <w:tcW w:w="1812" w:type="dxa"/>
            <w:shd w:val="clear" w:color="auto" w:fill="auto"/>
            <w:vAlign w:val="center"/>
          </w:tcPr>
          <w:p>
            <w:pPr>
              <w:widowControl/>
              <w:spacing w:after="0" w:line="28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190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2010599</w:t>
            </w:r>
          </w:p>
        </w:tc>
        <w:tc>
          <w:tcPr>
            <w:tcW w:w="546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 xml:space="preserve">    其他统计信息事务支出</w:t>
            </w:r>
          </w:p>
        </w:tc>
        <w:tc>
          <w:tcPr>
            <w:tcW w:w="1812" w:type="dxa"/>
            <w:shd w:val="clear" w:color="auto" w:fill="auto"/>
            <w:vAlign w:val="center"/>
          </w:tcPr>
          <w:p>
            <w:pPr>
              <w:widowControl/>
              <w:spacing w:after="0" w:line="28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20106</w:t>
            </w:r>
          </w:p>
        </w:tc>
        <w:tc>
          <w:tcPr>
            <w:tcW w:w="5463" w:type="dxa"/>
            <w:shd w:val="clear" w:color="auto" w:fill="auto"/>
            <w:vAlign w:val="center"/>
          </w:tcPr>
          <w:p>
            <w:pPr>
              <w:widowControl/>
              <w:spacing w:after="0" w:line="280" w:lineRule="exact"/>
              <w:jc w:val="left"/>
              <w:textAlignment w:val="center"/>
              <w:rPr>
                <w:rFonts w:ascii="Times New Roman" w:hAnsi="Times New Roman" w:eastAsia="宋体" w:cs="Times New Roman"/>
                <w:b/>
                <w:bCs/>
                <w:color w:val="000000" w:themeColor="text1"/>
                <w:sz w:val="20"/>
                <w:szCs w:val="20"/>
                <w14:textFill>
                  <w14:solidFill>
                    <w14:schemeClr w14:val="tx1"/>
                  </w14:solidFill>
                </w14:textFill>
              </w:rPr>
            </w:pPr>
            <w:r>
              <w:rPr>
                <w:rFonts w:hint="eastAsia" w:ascii="宋体" w:hAnsi="宋体" w:eastAsia="宋体" w:cs="宋体"/>
                <w:b/>
                <w:bCs/>
                <w:color w:val="000000"/>
                <w:kern w:val="0"/>
                <w:sz w:val="20"/>
                <w:szCs w:val="20"/>
                <w:lang w:bidi="ar"/>
              </w:rPr>
              <w:t xml:space="preserve">  财政事务</w:t>
            </w:r>
          </w:p>
        </w:tc>
        <w:tc>
          <w:tcPr>
            <w:tcW w:w="1812" w:type="dxa"/>
            <w:shd w:val="clear" w:color="auto" w:fill="auto"/>
            <w:vAlign w:val="center"/>
          </w:tcPr>
          <w:p>
            <w:pPr>
              <w:widowControl/>
              <w:spacing w:after="0" w:line="28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1,716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2010601</w:t>
            </w:r>
          </w:p>
        </w:tc>
        <w:tc>
          <w:tcPr>
            <w:tcW w:w="546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 xml:space="preserve">    行政运行</w:t>
            </w:r>
          </w:p>
        </w:tc>
        <w:tc>
          <w:tcPr>
            <w:tcW w:w="1812" w:type="dxa"/>
            <w:shd w:val="clear" w:color="auto" w:fill="auto"/>
            <w:vAlign w:val="center"/>
          </w:tcPr>
          <w:p>
            <w:pPr>
              <w:widowControl/>
              <w:spacing w:after="0" w:line="28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1,100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2010602</w:t>
            </w:r>
          </w:p>
        </w:tc>
        <w:tc>
          <w:tcPr>
            <w:tcW w:w="546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 xml:space="preserve">    一般行政管理事务</w:t>
            </w:r>
          </w:p>
        </w:tc>
        <w:tc>
          <w:tcPr>
            <w:tcW w:w="1812" w:type="dxa"/>
            <w:shd w:val="clear" w:color="auto" w:fill="auto"/>
            <w:vAlign w:val="center"/>
          </w:tcPr>
          <w:p>
            <w:pPr>
              <w:widowControl/>
              <w:spacing w:after="0" w:line="28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481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2010650</w:t>
            </w:r>
          </w:p>
        </w:tc>
        <w:tc>
          <w:tcPr>
            <w:tcW w:w="5463" w:type="dxa"/>
            <w:shd w:val="clear" w:color="auto" w:fill="auto"/>
            <w:vAlign w:val="center"/>
          </w:tcPr>
          <w:p>
            <w:pPr>
              <w:widowControl/>
              <w:spacing w:after="0" w:line="280" w:lineRule="exact"/>
              <w:jc w:val="left"/>
              <w:textAlignment w:val="center"/>
              <w:rPr>
                <w:rFonts w:ascii="Times New Roman" w:hAnsi="Times New Roman" w:eastAsia="宋体" w:cs="Times New Roman"/>
                <w:b/>
                <w:bCs/>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 xml:space="preserve">    事业运行</w:t>
            </w:r>
          </w:p>
        </w:tc>
        <w:tc>
          <w:tcPr>
            <w:tcW w:w="1812" w:type="dxa"/>
            <w:shd w:val="clear" w:color="auto" w:fill="auto"/>
            <w:vAlign w:val="center"/>
          </w:tcPr>
          <w:p>
            <w:pPr>
              <w:widowControl/>
              <w:spacing w:after="0" w:line="28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135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20107</w:t>
            </w:r>
          </w:p>
        </w:tc>
        <w:tc>
          <w:tcPr>
            <w:tcW w:w="546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b/>
                <w:bCs/>
                <w:color w:val="000000"/>
                <w:kern w:val="0"/>
                <w:sz w:val="20"/>
                <w:szCs w:val="20"/>
                <w:lang w:bidi="ar"/>
              </w:rPr>
              <w:t xml:space="preserve">  税收事务</w:t>
            </w:r>
          </w:p>
        </w:tc>
        <w:tc>
          <w:tcPr>
            <w:tcW w:w="1812" w:type="dxa"/>
            <w:shd w:val="clear" w:color="auto" w:fill="auto"/>
            <w:vAlign w:val="center"/>
          </w:tcPr>
          <w:p>
            <w:pPr>
              <w:widowControl/>
              <w:spacing w:after="0" w:line="28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3,573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2010710</w:t>
            </w:r>
          </w:p>
        </w:tc>
        <w:tc>
          <w:tcPr>
            <w:tcW w:w="5463" w:type="dxa"/>
            <w:shd w:val="clear" w:color="auto" w:fill="auto"/>
            <w:vAlign w:val="center"/>
          </w:tcPr>
          <w:p>
            <w:pPr>
              <w:widowControl/>
              <w:spacing w:after="0" w:line="280" w:lineRule="exact"/>
              <w:jc w:val="left"/>
              <w:textAlignment w:val="center"/>
              <w:rPr>
                <w:rFonts w:ascii="Times New Roman" w:hAnsi="Times New Roman" w:eastAsia="宋体" w:cs="Times New Roman"/>
                <w:b/>
                <w:bCs/>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 xml:space="preserve">    税收业务</w:t>
            </w:r>
          </w:p>
        </w:tc>
        <w:tc>
          <w:tcPr>
            <w:tcW w:w="1812" w:type="dxa"/>
            <w:shd w:val="clear" w:color="auto" w:fill="auto"/>
            <w:vAlign w:val="center"/>
          </w:tcPr>
          <w:p>
            <w:pPr>
              <w:widowControl/>
              <w:spacing w:after="0" w:line="28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3,573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20108</w:t>
            </w:r>
          </w:p>
        </w:tc>
        <w:tc>
          <w:tcPr>
            <w:tcW w:w="546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b/>
                <w:bCs/>
                <w:color w:val="000000"/>
                <w:kern w:val="0"/>
                <w:sz w:val="20"/>
                <w:szCs w:val="20"/>
                <w:lang w:bidi="ar"/>
              </w:rPr>
              <w:t xml:space="preserve">  审计事务</w:t>
            </w:r>
          </w:p>
        </w:tc>
        <w:tc>
          <w:tcPr>
            <w:tcW w:w="1812" w:type="dxa"/>
            <w:shd w:val="clear" w:color="auto" w:fill="auto"/>
            <w:vAlign w:val="center"/>
          </w:tcPr>
          <w:p>
            <w:pPr>
              <w:widowControl/>
              <w:spacing w:after="0" w:line="28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150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2010804</w:t>
            </w:r>
          </w:p>
        </w:tc>
        <w:tc>
          <w:tcPr>
            <w:tcW w:w="546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 xml:space="preserve">    审计业务</w:t>
            </w:r>
          </w:p>
        </w:tc>
        <w:tc>
          <w:tcPr>
            <w:tcW w:w="1812" w:type="dxa"/>
            <w:shd w:val="clear" w:color="auto" w:fill="auto"/>
            <w:vAlign w:val="center"/>
          </w:tcPr>
          <w:p>
            <w:pPr>
              <w:widowControl/>
              <w:spacing w:after="0" w:line="28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150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20111</w:t>
            </w:r>
          </w:p>
        </w:tc>
        <w:tc>
          <w:tcPr>
            <w:tcW w:w="546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b/>
                <w:bCs/>
                <w:color w:val="000000"/>
                <w:kern w:val="0"/>
                <w:sz w:val="20"/>
                <w:szCs w:val="20"/>
                <w:lang w:bidi="ar"/>
              </w:rPr>
              <w:t xml:space="preserve">  纪检监察事务</w:t>
            </w:r>
          </w:p>
        </w:tc>
        <w:tc>
          <w:tcPr>
            <w:tcW w:w="1812" w:type="dxa"/>
            <w:shd w:val="clear" w:color="auto" w:fill="auto"/>
            <w:vAlign w:val="center"/>
          </w:tcPr>
          <w:p>
            <w:pPr>
              <w:widowControl/>
              <w:spacing w:after="0" w:line="28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2,538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2011101</w:t>
            </w:r>
          </w:p>
        </w:tc>
        <w:tc>
          <w:tcPr>
            <w:tcW w:w="546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 xml:space="preserve">    行政运行</w:t>
            </w:r>
          </w:p>
        </w:tc>
        <w:tc>
          <w:tcPr>
            <w:tcW w:w="1812" w:type="dxa"/>
            <w:shd w:val="clear" w:color="auto" w:fill="auto"/>
            <w:vAlign w:val="center"/>
          </w:tcPr>
          <w:p>
            <w:pPr>
              <w:widowControl/>
              <w:spacing w:after="0" w:line="28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1,943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2011102</w:t>
            </w:r>
          </w:p>
        </w:tc>
        <w:tc>
          <w:tcPr>
            <w:tcW w:w="5463" w:type="dxa"/>
            <w:shd w:val="clear" w:color="auto" w:fill="auto"/>
            <w:vAlign w:val="center"/>
          </w:tcPr>
          <w:p>
            <w:pPr>
              <w:widowControl/>
              <w:spacing w:after="0" w:line="280" w:lineRule="exact"/>
              <w:jc w:val="left"/>
              <w:textAlignment w:val="center"/>
              <w:rPr>
                <w:rFonts w:ascii="Times New Roman" w:hAnsi="Times New Roman" w:eastAsia="宋体" w:cs="Times New Roman"/>
                <w:b/>
                <w:bCs/>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 xml:space="preserve">    一般行政管理事务</w:t>
            </w:r>
          </w:p>
        </w:tc>
        <w:tc>
          <w:tcPr>
            <w:tcW w:w="1812" w:type="dxa"/>
            <w:shd w:val="clear" w:color="auto" w:fill="auto"/>
            <w:vAlign w:val="center"/>
          </w:tcPr>
          <w:p>
            <w:pPr>
              <w:widowControl/>
              <w:spacing w:after="0" w:line="28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188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2011104</w:t>
            </w:r>
          </w:p>
        </w:tc>
        <w:tc>
          <w:tcPr>
            <w:tcW w:w="546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 xml:space="preserve">    大案要案查处</w:t>
            </w:r>
          </w:p>
        </w:tc>
        <w:tc>
          <w:tcPr>
            <w:tcW w:w="1812" w:type="dxa"/>
            <w:shd w:val="clear" w:color="auto" w:fill="auto"/>
            <w:vAlign w:val="center"/>
          </w:tcPr>
          <w:p>
            <w:pPr>
              <w:widowControl/>
              <w:spacing w:after="0" w:line="28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94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2011150</w:t>
            </w:r>
          </w:p>
        </w:tc>
        <w:tc>
          <w:tcPr>
            <w:tcW w:w="546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 xml:space="preserve">    事业运行</w:t>
            </w:r>
          </w:p>
        </w:tc>
        <w:tc>
          <w:tcPr>
            <w:tcW w:w="1812" w:type="dxa"/>
            <w:shd w:val="clear" w:color="auto" w:fill="auto"/>
            <w:vAlign w:val="center"/>
          </w:tcPr>
          <w:p>
            <w:pPr>
              <w:widowControl/>
              <w:spacing w:after="0" w:line="28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167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2011199</w:t>
            </w:r>
          </w:p>
        </w:tc>
        <w:tc>
          <w:tcPr>
            <w:tcW w:w="546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 xml:space="preserve">    其他纪检监察事务支出</w:t>
            </w:r>
          </w:p>
        </w:tc>
        <w:tc>
          <w:tcPr>
            <w:tcW w:w="1812" w:type="dxa"/>
            <w:shd w:val="clear" w:color="auto" w:fill="auto"/>
            <w:vAlign w:val="center"/>
          </w:tcPr>
          <w:p>
            <w:pPr>
              <w:widowControl/>
              <w:spacing w:after="0" w:line="28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146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20113</w:t>
            </w:r>
          </w:p>
        </w:tc>
        <w:tc>
          <w:tcPr>
            <w:tcW w:w="546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b/>
                <w:bCs/>
                <w:color w:val="000000"/>
                <w:kern w:val="0"/>
                <w:sz w:val="20"/>
                <w:szCs w:val="20"/>
                <w:lang w:bidi="ar"/>
              </w:rPr>
              <w:t xml:space="preserve">  商贸事务</w:t>
            </w:r>
          </w:p>
        </w:tc>
        <w:tc>
          <w:tcPr>
            <w:tcW w:w="1812" w:type="dxa"/>
            <w:shd w:val="clear" w:color="auto" w:fill="auto"/>
            <w:vAlign w:val="center"/>
          </w:tcPr>
          <w:p>
            <w:pPr>
              <w:widowControl/>
              <w:spacing w:after="0" w:line="28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5,648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2011301</w:t>
            </w:r>
          </w:p>
        </w:tc>
        <w:tc>
          <w:tcPr>
            <w:tcW w:w="5463" w:type="dxa"/>
            <w:shd w:val="clear" w:color="auto" w:fill="auto"/>
            <w:vAlign w:val="center"/>
          </w:tcPr>
          <w:p>
            <w:pPr>
              <w:widowControl/>
              <w:spacing w:after="0" w:line="280" w:lineRule="exact"/>
              <w:jc w:val="left"/>
              <w:textAlignment w:val="center"/>
              <w:rPr>
                <w:rFonts w:ascii="Times New Roman" w:hAnsi="Times New Roman" w:eastAsia="宋体" w:cs="Times New Roman"/>
                <w:b/>
                <w:bCs/>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 xml:space="preserve">    行政运行</w:t>
            </w:r>
          </w:p>
        </w:tc>
        <w:tc>
          <w:tcPr>
            <w:tcW w:w="1812" w:type="dxa"/>
            <w:shd w:val="clear" w:color="auto" w:fill="auto"/>
            <w:vAlign w:val="center"/>
          </w:tcPr>
          <w:p>
            <w:pPr>
              <w:widowControl/>
              <w:spacing w:after="0" w:line="28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942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2011302</w:t>
            </w:r>
          </w:p>
        </w:tc>
        <w:tc>
          <w:tcPr>
            <w:tcW w:w="546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 xml:space="preserve">    一般行政管理事务</w:t>
            </w:r>
          </w:p>
        </w:tc>
        <w:tc>
          <w:tcPr>
            <w:tcW w:w="1812" w:type="dxa"/>
            <w:shd w:val="clear" w:color="auto" w:fill="auto"/>
            <w:vAlign w:val="center"/>
          </w:tcPr>
          <w:p>
            <w:pPr>
              <w:widowControl/>
              <w:spacing w:after="0" w:line="28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1,076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2011308</w:t>
            </w:r>
          </w:p>
        </w:tc>
        <w:tc>
          <w:tcPr>
            <w:tcW w:w="5463" w:type="dxa"/>
            <w:shd w:val="clear" w:color="auto" w:fill="auto"/>
            <w:vAlign w:val="center"/>
          </w:tcPr>
          <w:p>
            <w:pPr>
              <w:widowControl/>
              <w:spacing w:after="0" w:line="280" w:lineRule="exact"/>
              <w:jc w:val="left"/>
              <w:textAlignment w:val="center"/>
              <w:rPr>
                <w:rFonts w:ascii="Times New Roman" w:hAnsi="Times New Roman" w:eastAsia="宋体" w:cs="Times New Roman"/>
                <w:b/>
                <w:bCs/>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 xml:space="preserve">    招商引资</w:t>
            </w:r>
          </w:p>
        </w:tc>
        <w:tc>
          <w:tcPr>
            <w:tcW w:w="1812" w:type="dxa"/>
            <w:shd w:val="clear" w:color="auto" w:fill="auto"/>
            <w:vAlign w:val="center"/>
          </w:tcPr>
          <w:p>
            <w:pPr>
              <w:widowControl/>
              <w:spacing w:after="0" w:line="28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3,200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2011350</w:t>
            </w:r>
          </w:p>
        </w:tc>
        <w:tc>
          <w:tcPr>
            <w:tcW w:w="546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 xml:space="preserve">    事业运行</w:t>
            </w:r>
          </w:p>
        </w:tc>
        <w:tc>
          <w:tcPr>
            <w:tcW w:w="1812" w:type="dxa"/>
            <w:shd w:val="clear" w:color="auto" w:fill="auto"/>
            <w:vAlign w:val="center"/>
          </w:tcPr>
          <w:p>
            <w:pPr>
              <w:widowControl/>
              <w:spacing w:after="0" w:line="28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430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20114</w:t>
            </w:r>
          </w:p>
        </w:tc>
        <w:tc>
          <w:tcPr>
            <w:tcW w:w="546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b/>
                <w:bCs/>
                <w:color w:val="000000"/>
                <w:kern w:val="0"/>
                <w:sz w:val="20"/>
                <w:szCs w:val="20"/>
                <w:lang w:bidi="ar"/>
              </w:rPr>
              <w:t xml:space="preserve">  知识产权事务</w:t>
            </w:r>
          </w:p>
        </w:tc>
        <w:tc>
          <w:tcPr>
            <w:tcW w:w="1812" w:type="dxa"/>
            <w:shd w:val="clear" w:color="auto" w:fill="auto"/>
            <w:vAlign w:val="center"/>
          </w:tcPr>
          <w:p>
            <w:pPr>
              <w:widowControl/>
              <w:spacing w:after="0" w:line="28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100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2011402</w:t>
            </w:r>
          </w:p>
        </w:tc>
        <w:tc>
          <w:tcPr>
            <w:tcW w:w="546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 xml:space="preserve">    一般行政管理事务</w:t>
            </w:r>
          </w:p>
        </w:tc>
        <w:tc>
          <w:tcPr>
            <w:tcW w:w="1812" w:type="dxa"/>
            <w:shd w:val="clear" w:color="auto" w:fill="auto"/>
            <w:vAlign w:val="center"/>
          </w:tcPr>
          <w:p>
            <w:pPr>
              <w:widowControl/>
              <w:spacing w:after="0" w:line="28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100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20123</w:t>
            </w:r>
          </w:p>
        </w:tc>
        <w:tc>
          <w:tcPr>
            <w:tcW w:w="5463" w:type="dxa"/>
            <w:shd w:val="clear" w:color="auto" w:fill="auto"/>
            <w:vAlign w:val="center"/>
          </w:tcPr>
          <w:p>
            <w:pPr>
              <w:widowControl/>
              <w:spacing w:after="0" w:line="280" w:lineRule="exact"/>
              <w:jc w:val="left"/>
              <w:textAlignment w:val="center"/>
              <w:rPr>
                <w:rFonts w:ascii="Times New Roman" w:hAnsi="Times New Roman" w:eastAsia="宋体" w:cs="Times New Roman"/>
                <w:b/>
                <w:bCs/>
                <w:color w:val="000000" w:themeColor="text1"/>
                <w:sz w:val="20"/>
                <w:szCs w:val="20"/>
                <w14:textFill>
                  <w14:solidFill>
                    <w14:schemeClr w14:val="tx1"/>
                  </w14:solidFill>
                </w14:textFill>
              </w:rPr>
            </w:pPr>
            <w:r>
              <w:rPr>
                <w:rFonts w:hint="eastAsia" w:ascii="宋体" w:hAnsi="宋体" w:eastAsia="宋体" w:cs="宋体"/>
                <w:b/>
                <w:bCs/>
                <w:color w:val="000000"/>
                <w:kern w:val="0"/>
                <w:sz w:val="20"/>
                <w:szCs w:val="20"/>
                <w:lang w:bidi="ar"/>
              </w:rPr>
              <w:t xml:space="preserve">  民族事务</w:t>
            </w:r>
          </w:p>
        </w:tc>
        <w:tc>
          <w:tcPr>
            <w:tcW w:w="1812" w:type="dxa"/>
            <w:shd w:val="clear" w:color="auto" w:fill="auto"/>
            <w:vAlign w:val="center"/>
          </w:tcPr>
          <w:p>
            <w:pPr>
              <w:widowControl/>
              <w:spacing w:after="0" w:line="28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40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2012304</w:t>
            </w:r>
          </w:p>
        </w:tc>
        <w:tc>
          <w:tcPr>
            <w:tcW w:w="546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 xml:space="preserve">    民族工作专项</w:t>
            </w:r>
          </w:p>
        </w:tc>
        <w:tc>
          <w:tcPr>
            <w:tcW w:w="1812" w:type="dxa"/>
            <w:shd w:val="clear" w:color="auto" w:fill="auto"/>
            <w:vAlign w:val="center"/>
          </w:tcPr>
          <w:p>
            <w:pPr>
              <w:widowControl/>
              <w:spacing w:after="0" w:line="28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40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20128</w:t>
            </w:r>
          </w:p>
        </w:tc>
        <w:tc>
          <w:tcPr>
            <w:tcW w:w="546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b/>
                <w:bCs/>
                <w:color w:val="000000"/>
                <w:kern w:val="0"/>
                <w:sz w:val="20"/>
                <w:szCs w:val="20"/>
                <w:lang w:bidi="ar"/>
              </w:rPr>
              <w:t xml:space="preserve">  民主党派及工商联事务</w:t>
            </w:r>
          </w:p>
        </w:tc>
        <w:tc>
          <w:tcPr>
            <w:tcW w:w="1812" w:type="dxa"/>
            <w:shd w:val="clear" w:color="auto" w:fill="auto"/>
            <w:vAlign w:val="center"/>
          </w:tcPr>
          <w:p>
            <w:pPr>
              <w:widowControl/>
              <w:spacing w:after="0" w:line="28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153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2012801</w:t>
            </w:r>
          </w:p>
        </w:tc>
        <w:tc>
          <w:tcPr>
            <w:tcW w:w="546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 xml:space="preserve">    行政运行</w:t>
            </w:r>
          </w:p>
        </w:tc>
        <w:tc>
          <w:tcPr>
            <w:tcW w:w="1812" w:type="dxa"/>
            <w:shd w:val="clear" w:color="auto" w:fill="auto"/>
            <w:vAlign w:val="center"/>
          </w:tcPr>
          <w:p>
            <w:pPr>
              <w:widowControl/>
              <w:spacing w:after="0" w:line="28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69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2012850</w:t>
            </w:r>
          </w:p>
        </w:tc>
        <w:tc>
          <w:tcPr>
            <w:tcW w:w="546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 xml:space="preserve">    事业运行</w:t>
            </w:r>
          </w:p>
        </w:tc>
        <w:tc>
          <w:tcPr>
            <w:tcW w:w="1812" w:type="dxa"/>
            <w:shd w:val="clear" w:color="auto" w:fill="auto"/>
            <w:vAlign w:val="center"/>
          </w:tcPr>
          <w:p>
            <w:pPr>
              <w:widowControl/>
              <w:spacing w:after="0" w:line="28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55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2012899</w:t>
            </w:r>
          </w:p>
        </w:tc>
        <w:tc>
          <w:tcPr>
            <w:tcW w:w="5463" w:type="dxa"/>
            <w:shd w:val="clear" w:color="auto" w:fill="auto"/>
            <w:vAlign w:val="center"/>
          </w:tcPr>
          <w:p>
            <w:pPr>
              <w:widowControl/>
              <w:spacing w:after="0" w:line="280" w:lineRule="exact"/>
              <w:jc w:val="left"/>
              <w:textAlignment w:val="center"/>
              <w:rPr>
                <w:rFonts w:ascii="Times New Roman" w:hAnsi="Times New Roman" w:eastAsia="宋体" w:cs="Times New Roman"/>
                <w:b/>
                <w:bCs/>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 xml:space="preserve">    其他民主党派及工商联事务支出</w:t>
            </w:r>
          </w:p>
        </w:tc>
        <w:tc>
          <w:tcPr>
            <w:tcW w:w="1812" w:type="dxa"/>
            <w:shd w:val="clear" w:color="auto" w:fill="auto"/>
            <w:vAlign w:val="center"/>
          </w:tcPr>
          <w:p>
            <w:pPr>
              <w:widowControl/>
              <w:spacing w:after="0" w:line="28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29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20129</w:t>
            </w:r>
          </w:p>
        </w:tc>
        <w:tc>
          <w:tcPr>
            <w:tcW w:w="546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b/>
                <w:bCs/>
                <w:color w:val="000000"/>
                <w:kern w:val="0"/>
                <w:sz w:val="20"/>
                <w:szCs w:val="20"/>
                <w:lang w:bidi="ar"/>
              </w:rPr>
              <w:t xml:space="preserve">  群众团体事务</w:t>
            </w:r>
          </w:p>
        </w:tc>
        <w:tc>
          <w:tcPr>
            <w:tcW w:w="1812" w:type="dxa"/>
            <w:shd w:val="clear" w:color="auto" w:fill="auto"/>
            <w:vAlign w:val="center"/>
          </w:tcPr>
          <w:p>
            <w:pPr>
              <w:widowControl/>
              <w:spacing w:after="0" w:line="28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759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2012901</w:t>
            </w:r>
          </w:p>
        </w:tc>
        <w:tc>
          <w:tcPr>
            <w:tcW w:w="546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 xml:space="preserve">    行政运行</w:t>
            </w:r>
          </w:p>
        </w:tc>
        <w:tc>
          <w:tcPr>
            <w:tcW w:w="1812" w:type="dxa"/>
            <w:shd w:val="clear" w:color="auto" w:fill="auto"/>
            <w:vAlign w:val="center"/>
          </w:tcPr>
          <w:p>
            <w:pPr>
              <w:widowControl/>
              <w:spacing w:after="0" w:line="28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335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2012902</w:t>
            </w:r>
          </w:p>
        </w:tc>
        <w:tc>
          <w:tcPr>
            <w:tcW w:w="546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 xml:space="preserve">    一般行政管理事务</w:t>
            </w:r>
          </w:p>
        </w:tc>
        <w:tc>
          <w:tcPr>
            <w:tcW w:w="1812" w:type="dxa"/>
            <w:shd w:val="clear" w:color="auto" w:fill="auto"/>
            <w:vAlign w:val="center"/>
          </w:tcPr>
          <w:p>
            <w:pPr>
              <w:widowControl/>
              <w:spacing w:after="0" w:line="28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177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2012950</w:t>
            </w:r>
          </w:p>
        </w:tc>
        <w:tc>
          <w:tcPr>
            <w:tcW w:w="546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 xml:space="preserve">    事业运行</w:t>
            </w:r>
          </w:p>
        </w:tc>
        <w:tc>
          <w:tcPr>
            <w:tcW w:w="1812" w:type="dxa"/>
            <w:shd w:val="clear" w:color="auto" w:fill="auto"/>
            <w:vAlign w:val="center"/>
          </w:tcPr>
          <w:p>
            <w:pPr>
              <w:widowControl/>
              <w:spacing w:after="0" w:line="28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151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2012999</w:t>
            </w:r>
          </w:p>
        </w:tc>
        <w:tc>
          <w:tcPr>
            <w:tcW w:w="5463" w:type="dxa"/>
            <w:shd w:val="clear" w:color="auto" w:fill="auto"/>
            <w:vAlign w:val="center"/>
          </w:tcPr>
          <w:p>
            <w:pPr>
              <w:widowControl/>
              <w:spacing w:after="0" w:line="280" w:lineRule="exact"/>
              <w:jc w:val="left"/>
              <w:textAlignment w:val="center"/>
              <w:rPr>
                <w:rFonts w:ascii="Times New Roman" w:hAnsi="Times New Roman" w:eastAsia="宋体" w:cs="Times New Roman"/>
                <w:b/>
                <w:bCs/>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 xml:space="preserve">    其他群众团体事务支出</w:t>
            </w:r>
          </w:p>
        </w:tc>
        <w:tc>
          <w:tcPr>
            <w:tcW w:w="1812" w:type="dxa"/>
            <w:shd w:val="clear" w:color="auto" w:fill="auto"/>
            <w:vAlign w:val="center"/>
          </w:tcPr>
          <w:p>
            <w:pPr>
              <w:widowControl/>
              <w:spacing w:after="0" w:line="28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96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20131</w:t>
            </w:r>
          </w:p>
        </w:tc>
        <w:tc>
          <w:tcPr>
            <w:tcW w:w="546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b/>
                <w:bCs/>
                <w:color w:val="000000"/>
                <w:kern w:val="0"/>
                <w:sz w:val="20"/>
                <w:szCs w:val="20"/>
                <w:lang w:bidi="ar"/>
              </w:rPr>
              <w:t xml:space="preserve">  党委办公厅(室)及相关机构事务</w:t>
            </w:r>
          </w:p>
        </w:tc>
        <w:tc>
          <w:tcPr>
            <w:tcW w:w="1812" w:type="dxa"/>
            <w:shd w:val="clear" w:color="auto" w:fill="auto"/>
            <w:vAlign w:val="center"/>
          </w:tcPr>
          <w:p>
            <w:pPr>
              <w:widowControl/>
              <w:spacing w:after="0" w:line="28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1,039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2013101</w:t>
            </w:r>
          </w:p>
        </w:tc>
        <w:tc>
          <w:tcPr>
            <w:tcW w:w="546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 xml:space="preserve">    行政运行</w:t>
            </w:r>
          </w:p>
        </w:tc>
        <w:tc>
          <w:tcPr>
            <w:tcW w:w="1812" w:type="dxa"/>
            <w:shd w:val="clear" w:color="auto" w:fill="auto"/>
            <w:vAlign w:val="center"/>
          </w:tcPr>
          <w:p>
            <w:pPr>
              <w:widowControl/>
              <w:spacing w:after="0" w:line="28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687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2013102</w:t>
            </w:r>
          </w:p>
        </w:tc>
        <w:tc>
          <w:tcPr>
            <w:tcW w:w="546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 xml:space="preserve">    一般行政管理事务</w:t>
            </w:r>
          </w:p>
        </w:tc>
        <w:tc>
          <w:tcPr>
            <w:tcW w:w="1812" w:type="dxa"/>
            <w:shd w:val="clear" w:color="auto" w:fill="auto"/>
            <w:vAlign w:val="center"/>
          </w:tcPr>
          <w:p>
            <w:pPr>
              <w:widowControl/>
              <w:spacing w:after="0" w:line="28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177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2013150</w:t>
            </w:r>
          </w:p>
        </w:tc>
        <w:tc>
          <w:tcPr>
            <w:tcW w:w="546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 xml:space="preserve">    事业运行</w:t>
            </w:r>
          </w:p>
        </w:tc>
        <w:tc>
          <w:tcPr>
            <w:tcW w:w="1812" w:type="dxa"/>
            <w:shd w:val="clear" w:color="auto" w:fill="auto"/>
            <w:vAlign w:val="center"/>
          </w:tcPr>
          <w:p>
            <w:pPr>
              <w:widowControl/>
              <w:spacing w:after="0" w:line="28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175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20132</w:t>
            </w:r>
          </w:p>
        </w:tc>
        <w:tc>
          <w:tcPr>
            <w:tcW w:w="546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b/>
                <w:bCs/>
                <w:color w:val="000000"/>
                <w:kern w:val="0"/>
                <w:sz w:val="20"/>
                <w:szCs w:val="20"/>
                <w:lang w:bidi="ar"/>
              </w:rPr>
              <w:t xml:space="preserve">  组织事务</w:t>
            </w:r>
          </w:p>
        </w:tc>
        <w:tc>
          <w:tcPr>
            <w:tcW w:w="1812" w:type="dxa"/>
            <w:shd w:val="clear" w:color="auto" w:fill="auto"/>
            <w:vAlign w:val="center"/>
          </w:tcPr>
          <w:p>
            <w:pPr>
              <w:widowControl/>
              <w:spacing w:after="0" w:line="28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1,638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2013201</w:t>
            </w:r>
          </w:p>
        </w:tc>
        <w:tc>
          <w:tcPr>
            <w:tcW w:w="5463" w:type="dxa"/>
            <w:shd w:val="clear" w:color="auto" w:fill="auto"/>
            <w:vAlign w:val="center"/>
          </w:tcPr>
          <w:p>
            <w:pPr>
              <w:widowControl/>
              <w:spacing w:after="0" w:line="280" w:lineRule="exact"/>
              <w:jc w:val="left"/>
              <w:textAlignment w:val="center"/>
              <w:rPr>
                <w:rFonts w:ascii="Times New Roman" w:hAnsi="Times New Roman" w:eastAsia="宋体" w:cs="Times New Roman"/>
                <w:b/>
                <w:bCs/>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 xml:space="preserve">    行政运行</w:t>
            </w:r>
          </w:p>
        </w:tc>
        <w:tc>
          <w:tcPr>
            <w:tcW w:w="1812" w:type="dxa"/>
            <w:shd w:val="clear" w:color="auto" w:fill="auto"/>
            <w:vAlign w:val="center"/>
          </w:tcPr>
          <w:p>
            <w:pPr>
              <w:widowControl/>
              <w:spacing w:after="0" w:line="28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657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2013202</w:t>
            </w:r>
          </w:p>
        </w:tc>
        <w:tc>
          <w:tcPr>
            <w:tcW w:w="546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 xml:space="preserve">    一般行政管理事务</w:t>
            </w:r>
          </w:p>
        </w:tc>
        <w:tc>
          <w:tcPr>
            <w:tcW w:w="1812" w:type="dxa"/>
            <w:shd w:val="clear" w:color="auto" w:fill="auto"/>
            <w:vAlign w:val="center"/>
          </w:tcPr>
          <w:p>
            <w:pPr>
              <w:widowControl/>
              <w:spacing w:after="0" w:line="28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571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2013204</w:t>
            </w:r>
          </w:p>
        </w:tc>
        <w:tc>
          <w:tcPr>
            <w:tcW w:w="546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 xml:space="preserve">    公务员事务</w:t>
            </w:r>
          </w:p>
        </w:tc>
        <w:tc>
          <w:tcPr>
            <w:tcW w:w="1812" w:type="dxa"/>
            <w:shd w:val="clear" w:color="auto" w:fill="auto"/>
            <w:vAlign w:val="center"/>
          </w:tcPr>
          <w:p>
            <w:pPr>
              <w:widowControl/>
              <w:spacing w:after="0" w:line="28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172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2013250</w:t>
            </w:r>
          </w:p>
        </w:tc>
        <w:tc>
          <w:tcPr>
            <w:tcW w:w="546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 xml:space="preserve">    事业运行</w:t>
            </w:r>
          </w:p>
        </w:tc>
        <w:tc>
          <w:tcPr>
            <w:tcW w:w="1812" w:type="dxa"/>
            <w:shd w:val="clear" w:color="auto" w:fill="auto"/>
            <w:vAlign w:val="center"/>
          </w:tcPr>
          <w:p>
            <w:pPr>
              <w:widowControl/>
              <w:spacing w:after="0" w:line="28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161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2013299</w:t>
            </w:r>
          </w:p>
        </w:tc>
        <w:tc>
          <w:tcPr>
            <w:tcW w:w="546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 xml:space="preserve">    其他组织事务支出</w:t>
            </w:r>
          </w:p>
        </w:tc>
        <w:tc>
          <w:tcPr>
            <w:tcW w:w="1812" w:type="dxa"/>
            <w:shd w:val="clear" w:color="auto" w:fill="auto"/>
            <w:vAlign w:val="center"/>
          </w:tcPr>
          <w:p>
            <w:pPr>
              <w:widowControl/>
              <w:spacing w:after="0" w:line="28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77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20133</w:t>
            </w:r>
          </w:p>
        </w:tc>
        <w:tc>
          <w:tcPr>
            <w:tcW w:w="5463" w:type="dxa"/>
            <w:shd w:val="clear" w:color="auto" w:fill="auto"/>
            <w:vAlign w:val="center"/>
          </w:tcPr>
          <w:p>
            <w:pPr>
              <w:widowControl/>
              <w:spacing w:after="0" w:line="280" w:lineRule="exact"/>
              <w:jc w:val="left"/>
              <w:textAlignment w:val="center"/>
              <w:rPr>
                <w:rFonts w:ascii="Times New Roman" w:hAnsi="Times New Roman" w:eastAsia="宋体" w:cs="Times New Roman"/>
                <w:b/>
                <w:bCs/>
                <w:color w:val="000000" w:themeColor="text1"/>
                <w:sz w:val="20"/>
                <w:szCs w:val="20"/>
                <w14:textFill>
                  <w14:solidFill>
                    <w14:schemeClr w14:val="tx1"/>
                  </w14:solidFill>
                </w14:textFill>
              </w:rPr>
            </w:pPr>
            <w:r>
              <w:rPr>
                <w:rFonts w:hint="eastAsia" w:ascii="宋体" w:hAnsi="宋体" w:eastAsia="宋体" w:cs="宋体"/>
                <w:b/>
                <w:bCs/>
                <w:color w:val="000000"/>
                <w:kern w:val="0"/>
                <w:sz w:val="20"/>
                <w:szCs w:val="20"/>
                <w:lang w:bidi="ar"/>
              </w:rPr>
              <w:t xml:space="preserve">  宣传事务</w:t>
            </w:r>
          </w:p>
        </w:tc>
        <w:tc>
          <w:tcPr>
            <w:tcW w:w="1812" w:type="dxa"/>
            <w:shd w:val="clear" w:color="auto" w:fill="auto"/>
            <w:vAlign w:val="center"/>
          </w:tcPr>
          <w:p>
            <w:pPr>
              <w:widowControl/>
              <w:spacing w:after="0" w:line="28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2,167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2013301</w:t>
            </w:r>
          </w:p>
        </w:tc>
        <w:tc>
          <w:tcPr>
            <w:tcW w:w="546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 xml:space="preserve">    行政运行</w:t>
            </w:r>
          </w:p>
        </w:tc>
        <w:tc>
          <w:tcPr>
            <w:tcW w:w="1812" w:type="dxa"/>
            <w:shd w:val="clear" w:color="auto" w:fill="auto"/>
            <w:vAlign w:val="center"/>
          </w:tcPr>
          <w:p>
            <w:pPr>
              <w:widowControl/>
              <w:spacing w:after="0" w:line="28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437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2013302</w:t>
            </w:r>
          </w:p>
        </w:tc>
        <w:tc>
          <w:tcPr>
            <w:tcW w:w="546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 xml:space="preserve">    一般行政管理事务</w:t>
            </w:r>
          </w:p>
        </w:tc>
        <w:tc>
          <w:tcPr>
            <w:tcW w:w="1812" w:type="dxa"/>
            <w:shd w:val="clear" w:color="auto" w:fill="auto"/>
            <w:vAlign w:val="center"/>
          </w:tcPr>
          <w:p>
            <w:pPr>
              <w:widowControl/>
              <w:spacing w:after="0" w:line="28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1,372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2013350</w:t>
            </w:r>
          </w:p>
        </w:tc>
        <w:tc>
          <w:tcPr>
            <w:tcW w:w="546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 xml:space="preserve">    事业运行</w:t>
            </w:r>
          </w:p>
        </w:tc>
        <w:tc>
          <w:tcPr>
            <w:tcW w:w="1812" w:type="dxa"/>
            <w:shd w:val="clear" w:color="auto" w:fill="auto"/>
            <w:vAlign w:val="center"/>
          </w:tcPr>
          <w:p>
            <w:pPr>
              <w:widowControl/>
              <w:spacing w:after="0" w:line="28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228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2013399</w:t>
            </w:r>
          </w:p>
        </w:tc>
        <w:tc>
          <w:tcPr>
            <w:tcW w:w="5463" w:type="dxa"/>
            <w:shd w:val="clear" w:color="auto" w:fill="auto"/>
            <w:vAlign w:val="center"/>
          </w:tcPr>
          <w:p>
            <w:pPr>
              <w:widowControl/>
              <w:spacing w:after="0" w:line="280" w:lineRule="exact"/>
              <w:jc w:val="left"/>
              <w:textAlignment w:val="center"/>
              <w:rPr>
                <w:rFonts w:ascii="Times New Roman" w:hAnsi="Times New Roman" w:eastAsia="宋体" w:cs="Times New Roman"/>
                <w:b/>
                <w:bCs/>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 xml:space="preserve">    其他宣传事务支出</w:t>
            </w:r>
          </w:p>
        </w:tc>
        <w:tc>
          <w:tcPr>
            <w:tcW w:w="1812" w:type="dxa"/>
            <w:shd w:val="clear" w:color="auto" w:fill="auto"/>
            <w:vAlign w:val="center"/>
          </w:tcPr>
          <w:p>
            <w:pPr>
              <w:widowControl/>
              <w:spacing w:after="0" w:line="28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130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20134</w:t>
            </w:r>
          </w:p>
        </w:tc>
        <w:tc>
          <w:tcPr>
            <w:tcW w:w="546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b/>
                <w:bCs/>
                <w:color w:val="000000"/>
                <w:kern w:val="0"/>
                <w:sz w:val="20"/>
                <w:szCs w:val="20"/>
                <w:lang w:bidi="ar"/>
              </w:rPr>
              <w:t xml:space="preserve">  统战事务</w:t>
            </w:r>
          </w:p>
        </w:tc>
        <w:tc>
          <w:tcPr>
            <w:tcW w:w="1812" w:type="dxa"/>
            <w:shd w:val="clear" w:color="auto" w:fill="auto"/>
            <w:vAlign w:val="center"/>
          </w:tcPr>
          <w:p>
            <w:pPr>
              <w:widowControl/>
              <w:spacing w:after="0" w:line="28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1,108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2013401</w:t>
            </w:r>
          </w:p>
        </w:tc>
        <w:tc>
          <w:tcPr>
            <w:tcW w:w="546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 xml:space="preserve">    行政运行</w:t>
            </w:r>
          </w:p>
        </w:tc>
        <w:tc>
          <w:tcPr>
            <w:tcW w:w="1812" w:type="dxa"/>
            <w:shd w:val="clear" w:color="auto" w:fill="auto"/>
            <w:vAlign w:val="center"/>
          </w:tcPr>
          <w:p>
            <w:pPr>
              <w:widowControl/>
              <w:spacing w:after="0" w:line="28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514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2013402</w:t>
            </w:r>
          </w:p>
        </w:tc>
        <w:tc>
          <w:tcPr>
            <w:tcW w:w="546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 xml:space="preserve">    一般行政管理事务</w:t>
            </w:r>
          </w:p>
        </w:tc>
        <w:tc>
          <w:tcPr>
            <w:tcW w:w="1812" w:type="dxa"/>
            <w:shd w:val="clear" w:color="auto" w:fill="auto"/>
            <w:vAlign w:val="center"/>
          </w:tcPr>
          <w:p>
            <w:pPr>
              <w:widowControl/>
              <w:spacing w:after="0" w:line="28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399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2013450</w:t>
            </w:r>
          </w:p>
        </w:tc>
        <w:tc>
          <w:tcPr>
            <w:tcW w:w="5463" w:type="dxa"/>
            <w:shd w:val="clear" w:color="auto" w:fill="auto"/>
            <w:vAlign w:val="center"/>
          </w:tcPr>
          <w:p>
            <w:pPr>
              <w:widowControl/>
              <w:spacing w:after="0" w:line="280" w:lineRule="exact"/>
              <w:jc w:val="left"/>
              <w:textAlignment w:val="center"/>
              <w:rPr>
                <w:rFonts w:ascii="Times New Roman" w:hAnsi="Times New Roman" w:eastAsia="宋体" w:cs="Times New Roman"/>
                <w:b/>
                <w:bCs/>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 xml:space="preserve">    事业运行</w:t>
            </w:r>
          </w:p>
        </w:tc>
        <w:tc>
          <w:tcPr>
            <w:tcW w:w="1812" w:type="dxa"/>
            <w:shd w:val="clear" w:color="auto" w:fill="auto"/>
            <w:vAlign w:val="center"/>
          </w:tcPr>
          <w:p>
            <w:pPr>
              <w:widowControl/>
              <w:spacing w:after="0" w:line="28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90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2013499</w:t>
            </w:r>
          </w:p>
        </w:tc>
        <w:tc>
          <w:tcPr>
            <w:tcW w:w="546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 xml:space="preserve">    其他统战事务支出</w:t>
            </w:r>
          </w:p>
        </w:tc>
        <w:tc>
          <w:tcPr>
            <w:tcW w:w="1812" w:type="dxa"/>
            <w:shd w:val="clear" w:color="auto" w:fill="auto"/>
            <w:vAlign w:val="center"/>
          </w:tcPr>
          <w:p>
            <w:pPr>
              <w:widowControl/>
              <w:spacing w:after="0" w:line="28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105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20136</w:t>
            </w:r>
          </w:p>
        </w:tc>
        <w:tc>
          <w:tcPr>
            <w:tcW w:w="546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b/>
                <w:bCs/>
                <w:color w:val="000000"/>
                <w:kern w:val="0"/>
                <w:sz w:val="20"/>
                <w:szCs w:val="20"/>
                <w:lang w:bidi="ar"/>
              </w:rPr>
              <w:t xml:space="preserve">  其他共产党事务支出(款)</w:t>
            </w:r>
          </w:p>
        </w:tc>
        <w:tc>
          <w:tcPr>
            <w:tcW w:w="1812" w:type="dxa"/>
            <w:shd w:val="clear" w:color="auto" w:fill="auto"/>
            <w:vAlign w:val="center"/>
          </w:tcPr>
          <w:p>
            <w:pPr>
              <w:widowControl/>
              <w:spacing w:after="0" w:line="28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2,211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2013601</w:t>
            </w:r>
          </w:p>
        </w:tc>
        <w:tc>
          <w:tcPr>
            <w:tcW w:w="546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 xml:space="preserve">    行政运行</w:t>
            </w:r>
          </w:p>
        </w:tc>
        <w:tc>
          <w:tcPr>
            <w:tcW w:w="1812" w:type="dxa"/>
            <w:shd w:val="clear" w:color="auto" w:fill="auto"/>
            <w:vAlign w:val="center"/>
          </w:tcPr>
          <w:p>
            <w:pPr>
              <w:widowControl/>
              <w:spacing w:after="0" w:line="28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370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2013602</w:t>
            </w:r>
          </w:p>
        </w:tc>
        <w:tc>
          <w:tcPr>
            <w:tcW w:w="5463" w:type="dxa"/>
            <w:shd w:val="clear" w:color="auto" w:fill="auto"/>
            <w:vAlign w:val="center"/>
          </w:tcPr>
          <w:p>
            <w:pPr>
              <w:widowControl/>
              <w:spacing w:after="0" w:line="280" w:lineRule="exact"/>
              <w:jc w:val="left"/>
              <w:textAlignment w:val="center"/>
              <w:rPr>
                <w:rFonts w:ascii="Times New Roman" w:hAnsi="Times New Roman" w:eastAsia="宋体" w:cs="Times New Roman"/>
                <w:b/>
                <w:bCs/>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 xml:space="preserve">    一般行政管理事务</w:t>
            </w:r>
          </w:p>
        </w:tc>
        <w:tc>
          <w:tcPr>
            <w:tcW w:w="1812" w:type="dxa"/>
            <w:shd w:val="clear" w:color="auto" w:fill="auto"/>
            <w:vAlign w:val="center"/>
          </w:tcPr>
          <w:p>
            <w:pPr>
              <w:widowControl/>
              <w:spacing w:after="0" w:line="28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1,741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2013650</w:t>
            </w:r>
          </w:p>
        </w:tc>
        <w:tc>
          <w:tcPr>
            <w:tcW w:w="546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 xml:space="preserve">    事业运行</w:t>
            </w:r>
          </w:p>
        </w:tc>
        <w:tc>
          <w:tcPr>
            <w:tcW w:w="1812" w:type="dxa"/>
            <w:shd w:val="clear" w:color="auto" w:fill="auto"/>
            <w:vAlign w:val="center"/>
          </w:tcPr>
          <w:p>
            <w:pPr>
              <w:widowControl/>
              <w:spacing w:after="0" w:line="28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100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20138</w:t>
            </w:r>
          </w:p>
        </w:tc>
        <w:tc>
          <w:tcPr>
            <w:tcW w:w="5463" w:type="dxa"/>
            <w:shd w:val="clear" w:color="auto" w:fill="auto"/>
            <w:vAlign w:val="center"/>
          </w:tcPr>
          <w:p>
            <w:pPr>
              <w:widowControl/>
              <w:spacing w:after="0" w:line="280" w:lineRule="exact"/>
              <w:jc w:val="left"/>
              <w:textAlignment w:val="center"/>
              <w:rPr>
                <w:rFonts w:ascii="Times New Roman" w:hAnsi="Times New Roman" w:eastAsia="宋体" w:cs="Times New Roman"/>
                <w:b/>
                <w:bCs/>
                <w:color w:val="000000" w:themeColor="text1"/>
                <w:sz w:val="20"/>
                <w:szCs w:val="20"/>
                <w14:textFill>
                  <w14:solidFill>
                    <w14:schemeClr w14:val="tx1"/>
                  </w14:solidFill>
                </w14:textFill>
              </w:rPr>
            </w:pPr>
            <w:r>
              <w:rPr>
                <w:rFonts w:hint="eastAsia" w:ascii="宋体" w:hAnsi="宋体" w:eastAsia="宋体" w:cs="宋体"/>
                <w:b/>
                <w:bCs/>
                <w:color w:val="000000"/>
                <w:kern w:val="0"/>
                <w:sz w:val="20"/>
                <w:szCs w:val="20"/>
                <w:lang w:bidi="ar"/>
              </w:rPr>
              <w:t xml:space="preserve">  市场监督管理事务</w:t>
            </w:r>
          </w:p>
        </w:tc>
        <w:tc>
          <w:tcPr>
            <w:tcW w:w="1812" w:type="dxa"/>
            <w:shd w:val="clear" w:color="auto" w:fill="auto"/>
            <w:vAlign w:val="center"/>
          </w:tcPr>
          <w:p>
            <w:pPr>
              <w:widowControl/>
              <w:spacing w:after="0" w:line="28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380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2013804</w:t>
            </w:r>
          </w:p>
        </w:tc>
        <w:tc>
          <w:tcPr>
            <w:tcW w:w="5463" w:type="dxa"/>
            <w:shd w:val="clear" w:color="auto" w:fill="auto"/>
            <w:vAlign w:val="center"/>
          </w:tcPr>
          <w:p>
            <w:pPr>
              <w:widowControl/>
              <w:spacing w:after="0" w:line="280" w:lineRule="exact"/>
              <w:jc w:val="left"/>
              <w:textAlignment w:val="center"/>
              <w:rPr>
                <w:rFonts w:ascii="Times New Roman" w:hAnsi="Times New Roman" w:eastAsia="宋体" w:cs="Times New Roman"/>
                <w:b/>
                <w:bCs/>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 xml:space="preserve">    市场主体管理</w:t>
            </w:r>
          </w:p>
        </w:tc>
        <w:tc>
          <w:tcPr>
            <w:tcW w:w="1812" w:type="dxa"/>
            <w:shd w:val="clear" w:color="auto" w:fill="auto"/>
            <w:vAlign w:val="center"/>
          </w:tcPr>
          <w:p>
            <w:pPr>
              <w:widowControl/>
              <w:spacing w:after="0" w:line="28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55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2013805</w:t>
            </w:r>
          </w:p>
        </w:tc>
        <w:tc>
          <w:tcPr>
            <w:tcW w:w="546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 xml:space="preserve">    市场秩序执法</w:t>
            </w:r>
          </w:p>
        </w:tc>
        <w:tc>
          <w:tcPr>
            <w:tcW w:w="1812" w:type="dxa"/>
            <w:shd w:val="clear" w:color="auto" w:fill="auto"/>
            <w:vAlign w:val="center"/>
          </w:tcPr>
          <w:p>
            <w:pPr>
              <w:widowControl/>
              <w:spacing w:after="0" w:line="28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325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20139</w:t>
            </w:r>
          </w:p>
        </w:tc>
        <w:tc>
          <w:tcPr>
            <w:tcW w:w="546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b/>
                <w:bCs/>
                <w:color w:val="000000"/>
                <w:kern w:val="0"/>
                <w:sz w:val="20"/>
                <w:szCs w:val="20"/>
                <w:lang w:bidi="ar"/>
              </w:rPr>
              <w:t xml:space="preserve">  社会工作事务</w:t>
            </w:r>
          </w:p>
        </w:tc>
        <w:tc>
          <w:tcPr>
            <w:tcW w:w="1812" w:type="dxa"/>
            <w:shd w:val="clear" w:color="auto" w:fill="auto"/>
            <w:vAlign w:val="center"/>
          </w:tcPr>
          <w:p>
            <w:pPr>
              <w:widowControl/>
              <w:spacing w:after="0" w:line="28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191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2013901</w:t>
            </w:r>
          </w:p>
        </w:tc>
        <w:tc>
          <w:tcPr>
            <w:tcW w:w="546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 xml:space="preserve">    行政运行</w:t>
            </w:r>
          </w:p>
        </w:tc>
        <w:tc>
          <w:tcPr>
            <w:tcW w:w="1812" w:type="dxa"/>
            <w:shd w:val="clear" w:color="auto" w:fill="auto"/>
            <w:vAlign w:val="center"/>
          </w:tcPr>
          <w:p>
            <w:pPr>
              <w:widowControl/>
              <w:spacing w:after="0" w:line="28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53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2013902</w:t>
            </w:r>
          </w:p>
        </w:tc>
        <w:tc>
          <w:tcPr>
            <w:tcW w:w="546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 xml:space="preserve">    一般行政管理事务</w:t>
            </w:r>
          </w:p>
        </w:tc>
        <w:tc>
          <w:tcPr>
            <w:tcW w:w="1812" w:type="dxa"/>
            <w:shd w:val="clear" w:color="auto" w:fill="auto"/>
            <w:vAlign w:val="center"/>
          </w:tcPr>
          <w:p>
            <w:pPr>
              <w:widowControl/>
              <w:spacing w:after="0" w:line="28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73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2013999</w:t>
            </w:r>
          </w:p>
        </w:tc>
        <w:tc>
          <w:tcPr>
            <w:tcW w:w="5463" w:type="dxa"/>
            <w:shd w:val="clear" w:color="auto" w:fill="auto"/>
            <w:vAlign w:val="center"/>
          </w:tcPr>
          <w:p>
            <w:pPr>
              <w:widowControl/>
              <w:spacing w:after="0" w:line="280" w:lineRule="exact"/>
              <w:jc w:val="left"/>
              <w:textAlignment w:val="center"/>
              <w:rPr>
                <w:rFonts w:ascii="Times New Roman" w:hAnsi="Times New Roman" w:eastAsia="宋体" w:cs="Times New Roman"/>
                <w:b/>
                <w:bCs/>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 xml:space="preserve">    其他社会工作事务支出</w:t>
            </w:r>
          </w:p>
        </w:tc>
        <w:tc>
          <w:tcPr>
            <w:tcW w:w="1812" w:type="dxa"/>
            <w:shd w:val="clear" w:color="auto" w:fill="auto"/>
            <w:vAlign w:val="center"/>
          </w:tcPr>
          <w:p>
            <w:pPr>
              <w:widowControl/>
              <w:spacing w:after="0" w:line="28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65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20140</w:t>
            </w:r>
          </w:p>
        </w:tc>
        <w:tc>
          <w:tcPr>
            <w:tcW w:w="546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b/>
                <w:bCs/>
                <w:color w:val="000000"/>
                <w:kern w:val="0"/>
                <w:sz w:val="20"/>
                <w:szCs w:val="20"/>
                <w:lang w:bidi="ar"/>
              </w:rPr>
              <w:t xml:space="preserve">  信访事务</w:t>
            </w:r>
          </w:p>
        </w:tc>
        <w:tc>
          <w:tcPr>
            <w:tcW w:w="1812" w:type="dxa"/>
            <w:shd w:val="clear" w:color="auto" w:fill="auto"/>
            <w:vAlign w:val="center"/>
          </w:tcPr>
          <w:p>
            <w:pPr>
              <w:widowControl/>
              <w:spacing w:after="0" w:line="28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590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2014001</w:t>
            </w:r>
          </w:p>
        </w:tc>
        <w:tc>
          <w:tcPr>
            <w:tcW w:w="5463" w:type="dxa"/>
            <w:shd w:val="clear" w:color="auto" w:fill="auto"/>
            <w:vAlign w:val="center"/>
          </w:tcPr>
          <w:p>
            <w:pPr>
              <w:widowControl/>
              <w:spacing w:after="0" w:line="280" w:lineRule="exact"/>
              <w:jc w:val="left"/>
              <w:textAlignment w:val="center"/>
              <w:rPr>
                <w:rFonts w:ascii="Times New Roman" w:hAnsi="Times New Roman" w:eastAsia="宋体" w:cs="Times New Roman"/>
                <w:b/>
                <w:bCs/>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 xml:space="preserve">    行政运行</w:t>
            </w:r>
          </w:p>
        </w:tc>
        <w:tc>
          <w:tcPr>
            <w:tcW w:w="1812" w:type="dxa"/>
            <w:shd w:val="clear" w:color="auto" w:fill="auto"/>
            <w:vAlign w:val="center"/>
          </w:tcPr>
          <w:p>
            <w:pPr>
              <w:widowControl/>
              <w:spacing w:after="0" w:line="28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188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2014004</w:t>
            </w:r>
          </w:p>
        </w:tc>
        <w:tc>
          <w:tcPr>
            <w:tcW w:w="5463" w:type="dxa"/>
            <w:shd w:val="clear" w:color="auto" w:fill="auto"/>
            <w:vAlign w:val="center"/>
          </w:tcPr>
          <w:p>
            <w:pPr>
              <w:widowControl/>
              <w:spacing w:after="0" w:line="280" w:lineRule="exact"/>
              <w:jc w:val="left"/>
              <w:textAlignment w:val="center"/>
              <w:rPr>
                <w:rFonts w:ascii="Times New Roman" w:hAnsi="Times New Roman" w:eastAsia="宋体" w:cs="Times New Roman"/>
                <w:b/>
                <w:bCs/>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 xml:space="preserve">    信访业务</w:t>
            </w:r>
          </w:p>
        </w:tc>
        <w:tc>
          <w:tcPr>
            <w:tcW w:w="1812" w:type="dxa"/>
            <w:shd w:val="clear" w:color="auto" w:fill="auto"/>
            <w:vAlign w:val="center"/>
          </w:tcPr>
          <w:p>
            <w:pPr>
              <w:widowControl/>
              <w:spacing w:after="0" w:line="28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233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2014099</w:t>
            </w:r>
          </w:p>
        </w:tc>
        <w:tc>
          <w:tcPr>
            <w:tcW w:w="546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 xml:space="preserve">    其他信访事务支出</w:t>
            </w:r>
          </w:p>
        </w:tc>
        <w:tc>
          <w:tcPr>
            <w:tcW w:w="1812" w:type="dxa"/>
            <w:shd w:val="clear" w:color="auto" w:fill="auto"/>
            <w:vAlign w:val="center"/>
          </w:tcPr>
          <w:p>
            <w:pPr>
              <w:widowControl/>
              <w:spacing w:after="0" w:line="28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169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203</w:t>
            </w:r>
          </w:p>
        </w:tc>
        <w:tc>
          <w:tcPr>
            <w:tcW w:w="546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b/>
                <w:bCs/>
                <w:color w:val="000000"/>
                <w:kern w:val="0"/>
                <w:sz w:val="20"/>
                <w:szCs w:val="20"/>
                <w:lang w:bidi="ar"/>
              </w:rPr>
              <w:t>国防支出</w:t>
            </w:r>
          </w:p>
        </w:tc>
        <w:tc>
          <w:tcPr>
            <w:tcW w:w="1812" w:type="dxa"/>
            <w:shd w:val="clear" w:color="auto" w:fill="auto"/>
            <w:vAlign w:val="center"/>
          </w:tcPr>
          <w:p>
            <w:pPr>
              <w:widowControl/>
              <w:spacing w:after="0" w:line="28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746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20306</w:t>
            </w:r>
          </w:p>
        </w:tc>
        <w:tc>
          <w:tcPr>
            <w:tcW w:w="546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b/>
                <w:bCs/>
                <w:color w:val="000000"/>
                <w:kern w:val="0"/>
                <w:sz w:val="20"/>
                <w:szCs w:val="20"/>
                <w:lang w:bidi="ar"/>
              </w:rPr>
              <w:t xml:space="preserve">  国防动员</w:t>
            </w:r>
          </w:p>
        </w:tc>
        <w:tc>
          <w:tcPr>
            <w:tcW w:w="1812" w:type="dxa"/>
            <w:shd w:val="clear" w:color="auto" w:fill="auto"/>
            <w:vAlign w:val="center"/>
          </w:tcPr>
          <w:p>
            <w:pPr>
              <w:widowControl/>
              <w:spacing w:after="0" w:line="28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746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2030601</w:t>
            </w:r>
          </w:p>
        </w:tc>
        <w:tc>
          <w:tcPr>
            <w:tcW w:w="546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 xml:space="preserve">    兵役征集</w:t>
            </w:r>
          </w:p>
        </w:tc>
        <w:tc>
          <w:tcPr>
            <w:tcW w:w="1812" w:type="dxa"/>
            <w:shd w:val="clear" w:color="auto" w:fill="auto"/>
            <w:vAlign w:val="center"/>
          </w:tcPr>
          <w:p>
            <w:pPr>
              <w:widowControl/>
              <w:spacing w:after="0" w:line="28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26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2030603</w:t>
            </w:r>
          </w:p>
        </w:tc>
        <w:tc>
          <w:tcPr>
            <w:tcW w:w="546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 xml:space="preserve">    人民防空</w:t>
            </w:r>
          </w:p>
        </w:tc>
        <w:tc>
          <w:tcPr>
            <w:tcW w:w="1812" w:type="dxa"/>
            <w:shd w:val="clear" w:color="auto" w:fill="auto"/>
            <w:vAlign w:val="center"/>
          </w:tcPr>
          <w:p>
            <w:pPr>
              <w:widowControl/>
              <w:spacing w:after="0" w:line="28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458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2030607</w:t>
            </w:r>
          </w:p>
        </w:tc>
        <w:tc>
          <w:tcPr>
            <w:tcW w:w="5463" w:type="dxa"/>
            <w:shd w:val="clear" w:color="auto" w:fill="auto"/>
            <w:vAlign w:val="center"/>
          </w:tcPr>
          <w:p>
            <w:pPr>
              <w:widowControl/>
              <w:spacing w:after="0" w:line="280" w:lineRule="exact"/>
              <w:jc w:val="left"/>
              <w:textAlignment w:val="center"/>
              <w:rPr>
                <w:rFonts w:ascii="Times New Roman" w:hAnsi="Times New Roman" w:eastAsia="宋体" w:cs="Times New Roman"/>
                <w:b/>
                <w:bCs/>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 xml:space="preserve">    民兵</w:t>
            </w:r>
          </w:p>
        </w:tc>
        <w:tc>
          <w:tcPr>
            <w:tcW w:w="1812" w:type="dxa"/>
            <w:shd w:val="clear" w:color="auto" w:fill="auto"/>
            <w:vAlign w:val="center"/>
          </w:tcPr>
          <w:p>
            <w:pPr>
              <w:widowControl/>
              <w:spacing w:after="0" w:line="28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212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2030699</w:t>
            </w:r>
          </w:p>
        </w:tc>
        <w:tc>
          <w:tcPr>
            <w:tcW w:w="546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 xml:space="preserve">    其他国防动员支出</w:t>
            </w:r>
          </w:p>
        </w:tc>
        <w:tc>
          <w:tcPr>
            <w:tcW w:w="1812" w:type="dxa"/>
            <w:shd w:val="clear" w:color="auto" w:fill="auto"/>
            <w:vAlign w:val="center"/>
          </w:tcPr>
          <w:p>
            <w:pPr>
              <w:widowControl/>
              <w:spacing w:after="0" w:line="28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50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204</w:t>
            </w:r>
          </w:p>
        </w:tc>
        <w:tc>
          <w:tcPr>
            <w:tcW w:w="5463" w:type="dxa"/>
            <w:shd w:val="clear" w:color="auto" w:fill="auto"/>
            <w:vAlign w:val="center"/>
          </w:tcPr>
          <w:p>
            <w:pPr>
              <w:widowControl/>
              <w:spacing w:after="0" w:line="280" w:lineRule="exact"/>
              <w:jc w:val="left"/>
              <w:textAlignment w:val="center"/>
              <w:rPr>
                <w:rFonts w:ascii="Times New Roman" w:hAnsi="Times New Roman" w:eastAsia="宋体" w:cs="Times New Roman"/>
                <w:b/>
                <w:bCs/>
                <w:color w:val="000000" w:themeColor="text1"/>
                <w:sz w:val="20"/>
                <w:szCs w:val="20"/>
                <w14:textFill>
                  <w14:solidFill>
                    <w14:schemeClr w14:val="tx1"/>
                  </w14:solidFill>
                </w14:textFill>
              </w:rPr>
            </w:pPr>
            <w:r>
              <w:rPr>
                <w:rFonts w:hint="eastAsia" w:ascii="宋体" w:hAnsi="宋体" w:eastAsia="宋体" w:cs="宋体"/>
                <w:b/>
                <w:bCs/>
                <w:color w:val="000000"/>
                <w:kern w:val="0"/>
                <w:sz w:val="20"/>
                <w:szCs w:val="20"/>
                <w:lang w:bidi="ar"/>
              </w:rPr>
              <w:t>公共安全支出</w:t>
            </w:r>
          </w:p>
        </w:tc>
        <w:tc>
          <w:tcPr>
            <w:tcW w:w="1812" w:type="dxa"/>
            <w:shd w:val="clear" w:color="auto" w:fill="auto"/>
            <w:vAlign w:val="center"/>
          </w:tcPr>
          <w:p>
            <w:pPr>
              <w:widowControl/>
              <w:spacing w:after="0" w:line="28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33,701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20402</w:t>
            </w:r>
          </w:p>
        </w:tc>
        <w:tc>
          <w:tcPr>
            <w:tcW w:w="546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b/>
                <w:bCs/>
                <w:color w:val="000000"/>
                <w:kern w:val="0"/>
                <w:sz w:val="20"/>
                <w:szCs w:val="20"/>
                <w:lang w:bidi="ar"/>
              </w:rPr>
              <w:t xml:space="preserve">  公安</w:t>
            </w:r>
          </w:p>
        </w:tc>
        <w:tc>
          <w:tcPr>
            <w:tcW w:w="1812" w:type="dxa"/>
            <w:shd w:val="clear" w:color="auto" w:fill="auto"/>
            <w:vAlign w:val="center"/>
          </w:tcPr>
          <w:p>
            <w:pPr>
              <w:widowControl/>
              <w:spacing w:after="0" w:line="28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31,897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2040201</w:t>
            </w:r>
          </w:p>
        </w:tc>
        <w:tc>
          <w:tcPr>
            <w:tcW w:w="546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 xml:space="preserve">    行政运行</w:t>
            </w:r>
          </w:p>
        </w:tc>
        <w:tc>
          <w:tcPr>
            <w:tcW w:w="1812" w:type="dxa"/>
            <w:shd w:val="clear" w:color="auto" w:fill="auto"/>
            <w:vAlign w:val="center"/>
          </w:tcPr>
          <w:p>
            <w:pPr>
              <w:widowControl/>
              <w:spacing w:after="0" w:line="28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22,252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2040202</w:t>
            </w:r>
          </w:p>
        </w:tc>
        <w:tc>
          <w:tcPr>
            <w:tcW w:w="546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 xml:space="preserve">    一般行政管理事务</w:t>
            </w:r>
          </w:p>
        </w:tc>
        <w:tc>
          <w:tcPr>
            <w:tcW w:w="1812" w:type="dxa"/>
            <w:shd w:val="clear" w:color="auto" w:fill="auto"/>
            <w:vAlign w:val="center"/>
          </w:tcPr>
          <w:p>
            <w:pPr>
              <w:widowControl/>
              <w:spacing w:after="0" w:line="28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1,308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2040219</w:t>
            </w:r>
          </w:p>
        </w:tc>
        <w:tc>
          <w:tcPr>
            <w:tcW w:w="546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 xml:space="preserve">    信息化建设</w:t>
            </w:r>
          </w:p>
        </w:tc>
        <w:tc>
          <w:tcPr>
            <w:tcW w:w="1812" w:type="dxa"/>
            <w:shd w:val="clear" w:color="auto" w:fill="auto"/>
            <w:vAlign w:val="center"/>
          </w:tcPr>
          <w:p>
            <w:pPr>
              <w:widowControl/>
              <w:spacing w:after="0" w:line="28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865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2040220</w:t>
            </w:r>
          </w:p>
        </w:tc>
        <w:tc>
          <w:tcPr>
            <w:tcW w:w="546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 xml:space="preserve">    执法办案</w:t>
            </w:r>
          </w:p>
        </w:tc>
        <w:tc>
          <w:tcPr>
            <w:tcW w:w="1812" w:type="dxa"/>
            <w:shd w:val="clear" w:color="auto" w:fill="auto"/>
            <w:vAlign w:val="center"/>
          </w:tcPr>
          <w:p>
            <w:pPr>
              <w:widowControl/>
              <w:spacing w:after="0" w:line="28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3,335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2040299</w:t>
            </w:r>
          </w:p>
        </w:tc>
        <w:tc>
          <w:tcPr>
            <w:tcW w:w="546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 xml:space="preserve">    其他公安支出</w:t>
            </w:r>
          </w:p>
        </w:tc>
        <w:tc>
          <w:tcPr>
            <w:tcW w:w="1812" w:type="dxa"/>
            <w:shd w:val="clear" w:color="auto" w:fill="auto"/>
            <w:vAlign w:val="center"/>
          </w:tcPr>
          <w:p>
            <w:pPr>
              <w:widowControl/>
              <w:spacing w:after="0" w:line="28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4,137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20404</w:t>
            </w:r>
          </w:p>
        </w:tc>
        <w:tc>
          <w:tcPr>
            <w:tcW w:w="546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b/>
                <w:bCs/>
                <w:color w:val="000000"/>
                <w:kern w:val="0"/>
                <w:sz w:val="20"/>
                <w:szCs w:val="20"/>
                <w:lang w:bidi="ar"/>
              </w:rPr>
              <w:t xml:space="preserve">  检察</w:t>
            </w:r>
          </w:p>
        </w:tc>
        <w:tc>
          <w:tcPr>
            <w:tcW w:w="1812" w:type="dxa"/>
            <w:shd w:val="clear" w:color="auto" w:fill="auto"/>
            <w:vAlign w:val="center"/>
          </w:tcPr>
          <w:p>
            <w:pPr>
              <w:widowControl/>
              <w:spacing w:after="0" w:line="28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237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2040410</w:t>
            </w:r>
          </w:p>
        </w:tc>
        <w:tc>
          <w:tcPr>
            <w:tcW w:w="546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 xml:space="preserve">    检察监督</w:t>
            </w:r>
          </w:p>
        </w:tc>
        <w:tc>
          <w:tcPr>
            <w:tcW w:w="1812" w:type="dxa"/>
            <w:shd w:val="clear" w:color="auto" w:fill="auto"/>
            <w:vAlign w:val="center"/>
          </w:tcPr>
          <w:p>
            <w:pPr>
              <w:widowControl/>
              <w:spacing w:after="0" w:line="28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237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20405</w:t>
            </w:r>
          </w:p>
        </w:tc>
        <w:tc>
          <w:tcPr>
            <w:tcW w:w="5463" w:type="dxa"/>
            <w:shd w:val="clear" w:color="auto" w:fill="auto"/>
            <w:vAlign w:val="center"/>
          </w:tcPr>
          <w:p>
            <w:pPr>
              <w:widowControl/>
              <w:spacing w:after="0" w:line="280" w:lineRule="exact"/>
              <w:jc w:val="left"/>
              <w:textAlignment w:val="center"/>
              <w:rPr>
                <w:rFonts w:ascii="Times New Roman" w:hAnsi="Times New Roman" w:eastAsia="宋体" w:cs="Times New Roman"/>
                <w:b/>
                <w:bCs/>
                <w:color w:val="000000" w:themeColor="text1"/>
                <w:sz w:val="20"/>
                <w:szCs w:val="20"/>
                <w14:textFill>
                  <w14:solidFill>
                    <w14:schemeClr w14:val="tx1"/>
                  </w14:solidFill>
                </w14:textFill>
              </w:rPr>
            </w:pPr>
            <w:r>
              <w:rPr>
                <w:rFonts w:hint="eastAsia" w:ascii="宋体" w:hAnsi="宋体" w:eastAsia="宋体" w:cs="宋体"/>
                <w:b/>
                <w:bCs/>
                <w:color w:val="000000"/>
                <w:kern w:val="0"/>
                <w:sz w:val="20"/>
                <w:szCs w:val="20"/>
                <w:lang w:bidi="ar"/>
              </w:rPr>
              <w:t xml:space="preserve">  法院</w:t>
            </w:r>
          </w:p>
        </w:tc>
        <w:tc>
          <w:tcPr>
            <w:tcW w:w="1812" w:type="dxa"/>
            <w:shd w:val="clear" w:color="auto" w:fill="auto"/>
            <w:vAlign w:val="center"/>
          </w:tcPr>
          <w:p>
            <w:pPr>
              <w:widowControl/>
              <w:spacing w:after="0" w:line="28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195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2040504</w:t>
            </w:r>
          </w:p>
        </w:tc>
        <w:tc>
          <w:tcPr>
            <w:tcW w:w="546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 xml:space="preserve">    案件审判</w:t>
            </w:r>
          </w:p>
        </w:tc>
        <w:tc>
          <w:tcPr>
            <w:tcW w:w="1812" w:type="dxa"/>
            <w:shd w:val="clear" w:color="auto" w:fill="auto"/>
            <w:vAlign w:val="center"/>
          </w:tcPr>
          <w:p>
            <w:pPr>
              <w:widowControl/>
              <w:spacing w:after="0" w:line="28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195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20406</w:t>
            </w:r>
          </w:p>
        </w:tc>
        <w:tc>
          <w:tcPr>
            <w:tcW w:w="5463" w:type="dxa"/>
            <w:shd w:val="clear" w:color="auto" w:fill="auto"/>
            <w:vAlign w:val="center"/>
          </w:tcPr>
          <w:p>
            <w:pPr>
              <w:widowControl/>
              <w:spacing w:after="0" w:line="280" w:lineRule="exact"/>
              <w:jc w:val="left"/>
              <w:textAlignment w:val="center"/>
              <w:rPr>
                <w:rFonts w:ascii="Times New Roman" w:hAnsi="Times New Roman" w:eastAsia="宋体" w:cs="Times New Roman"/>
                <w:b/>
                <w:bCs/>
                <w:color w:val="000000" w:themeColor="text1"/>
                <w:sz w:val="20"/>
                <w:szCs w:val="20"/>
                <w14:textFill>
                  <w14:solidFill>
                    <w14:schemeClr w14:val="tx1"/>
                  </w14:solidFill>
                </w14:textFill>
              </w:rPr>
            </w:pPr>
            <w:r>
              <w:rPr>
                <w:rFonts w:hint="eastAsia" w:ascii="宋体" w:hAnsi="宋体" w:eastAsia="宋体" w:cs="宋体"/>
                <w:b/>
                <w:bCs/>
                <w:color w:val="000000"/>
                <w:kern w:val="0"/>
                <w:sz w:val="20"/>
                <w:szCs w:val="20"/>
                <w:lang w:bidi="ar"/>
              </w:rPr>
              <w:t xml:space="preserve">  司法</w:t>
            </w:r>
          </w:p>
        </w:tc>
        <w:tc>
          <w:tcPr>
            <w:tcW w:w="1812" w:type="dxa"/>
            <w:shd w:val="clear" w:color="auto" w:fill="auto"/>
            <w:vAlign w:val="center"/>
          </w:tcPr>
          <w:p>
            <w:pPr>
              <w:widowControl/>
              <w:spacing w:after="0" w:line="28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1,211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2040601</w:t>
            </w:r>
          </w:p>
        </w:tc>
        <w:tc>
          <w:tcPr>
            <w:tcW w:w="546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 xml:space="preserve">    行政运行</w:t>
            </w:r>
          </w:p>
        </w:tc>
        <w:tc>
          <w:tcPr>
            <w:tcW w:w="1812" w:type="dxa"/>
            <w:shd w:val="clear" w:color="auto" w:fill="auto"/>
            <w:vAlign w:val="center"/>
          </w:tcPr>
          <w:p>
            <w:pPr>
              <w:widowControl/>
              <w:spacing w:after="0" w:line="28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473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2040602</w:t>
            </w:r>
          </w:p>
        </w:tc>
        <w:tc>
          <w:tcPr>
            <w:tcW w:w="5463" w:type="dxa"/>
            <w:shd w:val="clear" w:color="auto" w:fill="auto"/>
            <w:vAlign w:val="center"/>
          </w:tcPr>
          <w:p>
            <w:pPr>
              <w:widowControl/>
              <w:spacing w:after="0" w:line="280" w:lineRule="exact"/>
              <w:jc w:val="left"/>
              <w:textAlignment w:val="center"/>
              <w:rPr>
                <w:rFonts w:ascii="Times New Roman" w:hAnsi="Times New Roman" w:eastAsia="宋体" w:cs="Times New Roman"/>
                <w:b/>
                <w:bCs/>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 xml:space="preserve">    一般行政管理事务</w:t>
            </w:r>
          </w:p>
        </w:tc>
        <w:tc>
          <w:tcPr>
            <w:tcW w:w="1812" w:type="dxa"/>
            <w:shd w:val="clear" w:color="auto" w:fill="auto"/>
            <w:vAlign w:val="center"/>
          </w:tcPr>
          <w:p>
            <w:pPr>
              <w:widowControl/>
              <w:spacing w:after="0" w:line="28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60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2040604</w:t>
            </w:r>
          </w:p>
        </w:tc>
        <w:tc>
          <w:tcPr>
            <w:tcW w:w="546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 xml:space="preserve">    基层司法业务</w:t>
            </w:r>
          </w:p>
        </w:tc>
        <w:tc>
          <w:tcPr>
            <w:tcW w:w="1812" w:type="dxa"/>
            <w:shd w:val="clear" w:color="auto" w:fill="auto"/>
            <w:vAlign w:val="center"/>
          </w:tcPr>
          <w:p>
            <w:pPr>
              <w:widowControl/>
              <w:spacing w:after="0" w:line="28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129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2040605</w:t>
            </w:r>
          </w:p>
        </w:tc>
        <w:tc>
          <w:tcPr>
            <w:tcW w:w="5463" w:type="dxa"/>
            <w:shd w:val="clear" w:color="auto" w:fill="auto"/>
            <w:vAlign w:val="center"/>
          </w:tcPr>
          <w:p>
            <w:pPr>
              <w:widowControl/>
              <w:spacing w:after="0" w:line="280" w:lineRule="exact"/>
              <w:jc w:val="left"/>
              <w:textAlignment w:val="center"/>
              <w:rPr>
                <w:rFonts w:ascii="Times New Roman" w:hAnsi="Times New Roman" w:eastAsia="宋体" w:cs="Times New Roman"/>
                <w:b/>
                <w:bCs/>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 xml:space="preserve">    普法宣传</w:t>
            </w:r>
          </w:p>
        </w:tc>
        <w:tc>
          <w:tcPr>
            <w:tcW w:w="1812" w:type="dxa"/>
            <w:shd w:val="clear" w:color="auto" w:fill="auto"/>
            <w:vAlign w:val="center"/>
          </w:tcPr>
          <w:p>
            <w:pPr>
              <w:widowControl/>
              <w:spacing w:after="0" w:line="28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31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2040606</w:t>
            </w:r>
          </w:p>
        </w:tc>
        <w:tc>
          <w:tcPr>
            <w:tcW w:w="5463" w:type="dxa"/>
            <w:shd w:val="clear" w:color="auto" w:fill="auto"/>
            <w:vAlign w:val="center"/>
          </w:tcPr>
          <w:p>
            <w:pPr>
              <w:widowControl/>
              <w:spacing w:after="0" w:line="280" w:lineRule="exact"/>
              <w:jc w:val="left"/>
              <w:textAlignment w:val="center"/>
              <w:rPr>
                <w:rFonts w:ascii="Times New Roman" w:hAnsi="Times New Roman" w:eastAsia="宋体" w:cs="Times New Roman"/>
                <w:b/>
                <w:bCs/>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 xml:space="preserve">    律师管理</w:t>
            </w:r>
          </w:p>
        </w:tc>
        <w:tc>
          <w:tcPr>
            <w:tcW w:w="1812" w:type="dxa"/>
            <w:shd w:val="clear" w:color="auto" w:fill="auto"/>
            <w:vAlign w:val="center"/>
          </w:tcPr>
          <w:p>
            <w:pPr>
              <w:widowControl/>
              <w:spacing w:after="0" w:line="28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2040607</w:t>
            </w:r>
          </w:p>
        </w:tc>
        <w:tc>
          <w:tcPr>
            <w:tcW w:w="546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 xml:space="preserve">    公共法律服务</w:t>
            </w:r>
          </w:p>
        </w:tc>
        <w:tc>
          <w:tcPr>
            <w:tcW w:w="1812" w:type="dxa"/>
            <w:shd w:val="clear" w:color="auto" w:fill="auto"/>
            <w:vAlign w:val="center"/>
          </w:tcPr>
          <w:p>
            <w:pPr>
              <w:widowControl/>
              <w:spacing w:after="0" w:line="28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45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2040610</w:t>
            </w:r>
          </w:p>
        </w:tc>
        <w:tc>
          <w:tcPr>
            <w:tcW w:w="546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 xml:space="preserve">    社区矫正</w:t>
            </w:r>
          </w:p>
        </w:tc>
        <w:tc>
          <w:tcPr>
            <w:tcW w:w="1812" w:type="dxa"/>
            <w:shd w:val="clear" w:color="auto" w:fill="auto"/>
            <w:vAlign w:val="center"/>
          </w:tcPr>
          <w:p>
            <w:pPr>
              <w:widowControl/>
              <w:spacing w:after="0" w:line="28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63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2040612</w:t>
            </w:r>
          </w:p>
        </w:tc>
        <w:tc>
          <w:tcPr>
            <w:tcW w:w="5463" w:type="dxa"/>
            <w:shd w:val="clear" w:color="auto" w:fill="auto"/>
            <w:vAlign w:val="center"/>
          </w:tcPr>
          <w:p>
            <w:pPr>
              <w:widowControl/>
              <w:spacing w:after="0" w:line="280" w:lineRule="exact"/>
              <w:jc w:val="left"/>
              <w:textAlignment w:val="center"/>
              <w:rPr>
                <w:rFonts w:ascii="Times New Roman" w:hAnsi="Times New Roman" w:eastAsia="宋体" w:cs="Times New Roman"/>
                <w:b/>
                <w:bCs/>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 xml:space="preserve">    法治建设</w:t>
            </w:r>
          </w:p>
        </w:tc>
        <w:tc>
          <w:tcPr>
            <w:tcW w:w="1812" w:type="dxa"/>
            <w:shd w:val="clear" w:color="auto" w:fill="auto"/>
            <w:vAlign w:val="center"/>
          </w:tcPr>
          <w:p>
            <w:pPr>
              <w:widowControl/>
              <w:spacing w:after="0" w:line="28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99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2040613</w:t>
            </w:r>
          </w:p>
        </w:tc>
        <w:tc>
          <w:tcPr>
            <w:tcW w:w="546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 xml:space="preserve">    信息化建设</w:t>
            </w:r>
          </w:p>
        </w:tc>
        <w:tc>
          <w:tcPr>
            <w:tcW w:w="1812" w:type="dxa"/>
            <w:shd w:val="clear" w:color="auto" w:fill="auto"/>
            <w:vAlign w:val="center"/>
          </w:tcPr>
          <w:p>
            <w:pPr>
              <w:widowControl/>
              <w:spacing w:after="0" w:line="28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2040699</w:t>
            </w:r>
          </w:p>
        </w:tc>
        <w:tc>
          <w:tcPr>
            <w:tcW w:w="546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 xml:space="preserve">    其他司法支出</w:t>
            </w:r>
          </w:p>
        </w:tc>
        <w:tc>
          <w:tcPr>
            <w:tcW w:w="1812" w:type="dxa"/>
            <w:shd w:val="clear" w:color="auto" w:fill="auto"/>
            <w:vAlign w:val="center"/>
          </w:tcPr>
          <w:p>
            <w:pPr>
              <w:widowControl/>
              <w:spacing w:after="0" w:line="28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301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20407</w:t>
            </w:r>
          </w:p>
        </w:tc>
        <w:tc>
          <w:tcPr>
            <w:tcW w:w="546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b/>
                <w:bCs/>
                <w:color w:val="000000"/>
                <w:kern w:val="0"/>
                <w:sz w:val="20"/>
                <w:szCs w:val="20"/>
                <w:lang w:bidi="ar"/>
              </w:rPr>
              <w:t xml:space="preserve">  监狱</w:t>
            </w:r>
          </w:p>
        </w:tc>
        <w:tc>
          <w:tcPr>
            <w:tcW w:w="1812" w:type="dxa"/>
            <w:shd w:val="clear" w:color="auto" w:fill="auto"/>
            <w:vAlign w:val="center"/>
          </w:tcPr>
          <w:p>
            <w:pPr>
              <w:widowControl/>
              <w:spacing w:after="0" w:line="28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27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2040702</w:t>
            </w:r>
          </w:p>
        </w:tc>
        <w:tc>
          <w:tcPr>
            <w:tcW w:w="546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 xml:space="preserve">    一般行政管理事务</w:t>
            </w:r>
          </w:p>
        </w:tc>
        <w:tc>
          <w:tcPr>
            <w:tcW w:w="1812" w:type="dxa"/>
            <w:shd w:val="clear" w:color="auto" w:fill="auto"/>
            <w:vAlign w:val="center"/>
          </w:tcPr>
          <w:p>
            <w:pPr>
              <w:widowControl/>
              <w:spacing w:after="0" w:line="28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27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20408</w:t>
            </w:r>
          </w:p>
        </w:tc>
        <w:tc>
          <w:tcPr>
            <w:tcW w:w="546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b/>
                <w:bCs/>
                <w:color w:val="000000"/>
                <w:kern w:val="0"/>
                <w:sz w:val="20"/>
                <w:szCs w:val="20"/>
                <w:lang w:bidi="ar"/>
              </w:rPr>
              <w:t xml:space="preserve">  强制隔离戒毒</w:t>
            </w:r>
          </w:p>
        </w:tc>
        <w:tc>
          <w:tcPr>
            <w:tcW w:w="1812" w:type="dxa"/>
            <w:shd w:val="clear" w:color="auto" w:fill="auto"/>
            <w:vAlign w:val="center"/>
          </w:tcPr>
          <w:p>
            <w:pPr>
              <w:widowControl/>
              <w:spacing w:after="0" w:line="28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134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2040804</w:t>
            </w:r>
          </w:p>
        </w:tc>
        <w:tc>
          <w:tcPr>
            <w:tcW w:w="5463" w:type="dxa"/>
            <w:shd w:val="clear" w:color="auto" w:fill="auto"/>
            <w:vAlign w:val="center"/>
          </w:tcPr>
          <w:p>
            <w:pPr>
              <w:widowControl/>
              <w:spacing w:after="0" w:line="280" w:lineRule="exact"/>
              <w:jc w:val="left"/>
              <w:textAlignment w:val="center"/>
              <w:rPr>
                <w:rFonts w:ascii="Times New Roman" w:hAnsi="Times New Roman" w:eastAsia="宋体" w:cs="Times New Roman"/>
                <w:b/>
                <w:bCs/>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 xml:space="preserve">    强制隔离戒毒人员生活</w:t>
            </w:r>
          </w:p>
        </w:tc>
        <w:tc>
          <w:tcPr>
            <w:tcW w:w="1812" w:type="dxa"/>
            <w:shd w:val="clear" w:color="auto" w:fill="auto"/>
            <w:vAlign w:val="center"/>
          </w:tcPr>
          <w:p>
            <w:pPr>
              <w:widowControl/>
              <w:spacing w:after="0" w:line="28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134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205</w:t>
            </w:r>
          </w:p>
        </w:tc>
        <w:tc>
          <w:tcPr>
            <w:tcW w:w="546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b/>
                <w:bCs/>
                <w:color w:val="000000"/>
                <w:kern w:val="0"/>
                <w:sz w:val="20"/>
                <w:szCs w:val="20"/>
                <w:lang w:bidi="ar"/>
              </w:rPr>
              <w:t>教育支出</w:t>
            </w:r>
          </w:p>
        </w:tc>
        <w:tc>
          <w:tcPr>
            <w:tcW w:w="1812" w:type="dxa"/>
            <w:shd w:val="clear" w:color="auto" w:fill="auto"/>
            <w:vAlign w:val="center"/>
          </w:tcPr>
          <w:p>
            <w:pPr>
              <w:widowControl/>
              <w:spacing w:after="0" w:line="28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95,632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20501</w:t>
            </w:r>
          </w:p>
        </w:tc>
        <w:tc>
          <w:tcPr>
            <w:tcW w:w="5463" w:type="dxa"/>
            <w:shd w:val="clear" w:color="auto" w:fill="auto"/>
            <w:vAlign w:val="center"/>
          </w:tcPr>
          <w:p>
            <w:pPr>
              <w:widowControl/>
              <w:spacing w:after="0" w:line="280" w:lineRule="exact"/>
              <w:jc w:val="left"/>
              <w:textAlignment w:val="center"/>
              <w:rPr>
                <w:rFonts w:ascii="Times New Roman" w:hAnsi="Times New Roman" w:eastAsia="宋体" w:cs="Times New Roman"/>
                <w:b/>
                <w:bCs/>
                <w:color w:val="000000" w:themeColor="text1"/>
                <w:sz w:val="20"/>
                <w:szCs w:val="20"/>
                <w14:textFill>
                  <w14:solidFill>
                    <w14:schemeClr w14:val="tx1"/>
                  </w14:solidFill>
                </w14:textFill>
              </w:rPr>
            </w:pPr>
            <w:r>
              <w:rPr>
                <w:rFonts w:hint="eastAsia" w:ascii="宋体" w:hAnsi="宋体" w:eastAsia="宋体" w:cs="宋体"/>
                <w:b/>
                <w:bCs/>
                <w:color w:val="000000"/>
                <w:kern w:val="0"/>
                <w:sz w:val="20"/>
                <w:szCs w:val="20"/>
                <w:lang w:bidi="ar"/>
              </w:rPr>
              <w:t xml:space="preserve">  教育管理事务</w:t>
            </w:r>
          </w:p>
        </w:tc>
        <w:tc>
          <w:tcPr>
            <w:tcW w:w="1812" w:type="dxa"/>
            <w:shd w:val="clear" w:color="auto" w:fill="auto"/>
            <w:vAlign w:val="center"/>
          </w:tcPr>
          <w:p>
            <w:pPr>
              <w:widowControl/>
              <w:spacing w:after="0" w:line="28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4,532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2050101</w:t>
            </w:r>
          </w:p>
        </w:tc>
        <w:tc>
          <w:tcPr>
            <w:tcW w:w="546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 xml:space="preserve">    行政运行</w:t>
            </w:r>
          </w:p>
        </w:tc>
        <w:tc>
          <w:tcPr>
            <w:tcW w:w="1812" w:type="dxa"/>
            <w:shd w:val="clear" w:color="auto" w:fill="auto"/>
            <w:vAlign w:val="center"/>
          </w:tcPr>
          <w:p>
            <w:pPr>
              <w:widowControl/>
              <w:spacing w:after="0" w:line="28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325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2050199</w:t>
            </w:r>
          </w:p>
        </w:tc>
        <w:tc>
          <w:tcPr>
            <w:tcW w:w="5463" w:type="dxa"/>
            <w:shd w:val="clear" w:color="auto" w:fill="auto"/>
            <w:vAlign w:val="center"/>
          </w:tcPr>
          <w:p>
            <w:pPr>
              <w:widowControl/>
              <w:spacing w:after="0" w:line="280" w:lineRule="exact"/>
              <w:jc w:val="left"/>
              <w:textAlignment w:val="center"/>
              <w:rPr>
                <w:rFonts w:ascii="Times New Roman" w:hAnsi="Times New Roman" w:eastAsia="宋体" w:cs="Times New Roman"/>
                <w:b/>
                <w:bCs/>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 xml:space="preserve">    其他教育管理事务支出</w:t>
            </w:r>
          </w:p>
        </w:tc>
        <w:tc>
          <w:tcPr>
            <w:tcW w:w="1812" w:type="dxa"/>
            <w:shd w:val="clear" w:color="auto" w:fill="auto"/>
            <w:vAlign w:val="center"/>
          </w:tcPr>
          <w:p>
            <w:pPr>
              <w:widowControl/>
              <w:spacing w:after="0" w:line="28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4,207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20502</w:t>
            </w:r>
          </w:p>
        </w:tc>
        <w:tc>
          <w:tcPr>
            <w:tcW w:w="546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b/>
                <w:bCs/>
                <w:color w:val="000000"/>
                <w:kern w:val="0"/>
                <w:sz w:val="20"/>
                <w:szCs w:val="20"/>
                <w:lang w:bidi="ar"/>
              </w:rPr>
              <w:t xml:space="preserve">  普通教育</w:t>
            </w:r>
          </w:p>
        </w:tc>
        <w:tc>
          <w:tcPr>
            <w:tcW w:w="1812" w:type="dxa"/>
            <w:shd w:val="clear" w:color="auto" w:fill="auto"/>
            <w:vAlign w:val="center"/>
          </w:tcPr>
          <w:p>
            <w:pPr>
              <w:widowControl/>
              <w:spacing w:after="0" w:line="28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77,001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2050201</w:t>
            </w:r>
          </w:p>
        </w:tc>
        <w:tc>
          <w:tcPr>
            <w:tcW w:w="5463" w:type="dxa"/>
            <w:shd w:val="clear" w:color="auto" w:fill="auto"/>
            <w:vAlign w:val="center"/>
          </w:tcPr>
          <w:p>
            <w:pPr>
              <w:widowControl/>
              <w:spacing w:after="0" w:line="280" w:lineRule="exact"/>
              <w:jc w:val="left"/>
              <w:textAlignment w:val="center"/>
              <w:rPr>
                <w:rFonts w:ascii="Times New Roman" w:hAnsi="Times New Roman" w:eastAsia="宋体" w:cs="Times New Roman"/>
                <w:b/>
                <w:bCs/>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 xml:space="preserve">    学前教育</w:t>
            </w:r>
          </w:p>
        </w:tc>
        <w:tc>
          <w:tcPr>
            <w:tcW w:w="1812" w:type="dxa"/>
            <w:shd w:val="clear" w:color="auto" w:fill="auto"/>
            <w:vAlign w:val="center"/>
          </w:tcPr>
          <w:p>
            <w:pPr>
              <w:widowControl/>
              <w:spacing w:after="0" w:line="28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6,656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2050202</w:t>
            </w:r>
          </w:p>
        </w:tc>
        <w:tc>
          <w:tcPr>
            <w:tcW w:w="546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 xml:space="preserve">    小学教育</w:t>
            </w:r>
          </w:p>
        </w:tc>
        <w:tc>
          <w:tcPr>
            <w:tcW w:w="1812" w:type="dxa"/>
            <w:shd w:val="clear" w:color="auto" w:fill="auto"/>
            <w:vAlign w:val="center"/>
          </w:tcPr>
          <w:p>
            <w:pPr>
              <w:widowControl/>
              <w:spacing w:after="0" w:line="28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37,684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2050203</w:t>
            </w:r>
          </w:p>
        </w:tc>
        <w:tc>
          <w:tcPr>
            <w:tcW w:w="546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 xml:space="preserve">    初中教育</w:t>
            </w:r>
          </w:p>
        </w:tc>
        <w:tc>
          <w:tcPr>
            <w:tcW w:w="1812" w:type="dxa"/>
            <w:shd w:val="clear" w:color="auto" w:fill="auto"/>
            <w:vAlign w:val="center"/>
          </w:tcPr>
          <w:p>
            <w:pPr>
              <w:widowControl/>
              <w:spacing w:after="0" w:line="28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15,891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2050204</w:t>
            </w:r>
          </w:p>
        </w:tc>
        <w:tc>
          <w:tcPr>
            <w:tcW w:w="5463" w:type="dxa"/>
            <w:shd w:val="clear" w:color="auto" w:fill="auto"/>
            <w:vAlign w:val="center"/>
          </w:tcPr>
          <w:p>
            <w:pPr>
              <w:widowControl/>
              <w:spacing w:after="0" w:line="280" w:lineRule="exact"/>
              <w:jc w:val="left"/>
              <w:textAlignment w:val="center"/>
              <w:rPr>
                <w:rFonts w:ascii="Times New Roman" w:hAnsi="Times New Roman" w:eastAsia="宋体" w:cs="Times New Roman"/>
                <w:b/>
                <w:bCs/>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 xml:space="preserve">    高中教育</w:t>
            </w:r>
          </w:p>
        </w:tc>
        <w:tc>
          <w:tcPr>
            <w:tcW w:w="1812" w:type="dxa"/>
            <w:shd w:val="clear" w:color="auto" w:fill="auto"/>
            <w:vAlign w:val="center"/>
          </w:tcPr>
          <w:p>
            <w:pPr>
              <w:widowControl/>
              <w:spacing w:after="0" w:line="28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15,298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2050299</w:t>
            </w:r>
          </w:p>
        </w:tc>
        <w:tc>
          <w:tcPr>
            <w:tcW w:w="546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 xml:space="preserve">    其他普通教育支出</w:t>
            </w:r>
          </w:p>
        </w:tc>
        <w:tc>
          <w:tcPr>
            <w:tcW w:w="1812" w:type="dxa"/>
            <w:shd w:val="clear" w:color="auto" w:fill="auto"/>
            <w:vAlign w:val="center"/>
          </w:tcPr>
          <w:p>
            <w:pPr>
              <w:widowControl/>
              <w:spacing w:after="0" w:line="28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1,472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20503</w:t>
            </w:r>
          </w:p>
        </w:tc>
        <w:tc>
          <w:tcPr>
            <w:tcW w:w="546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b/>
                <w:bCs/>
                <w:color w:val="000000"/>
                <w:kern w:val="0"/>
                <w:sz w:val="20"/>
                <w:szCs w:val="20"/>
                <w:lang w:bidi="ar"/>
              </w:rPr>
              <w:t xml:space="preserve">  职业教育</w:t>
            </w:r>
          </w:p>
        </w:tc>
        <w:tc>
          <w:tcPr>
            <w:tcW w:w="1812" w:type="dxa"/>
            <w:shd w:val="clear" w:color="auto" w:fill="auto"/>
            <w:vAlign w:val="center"/>
          </w:tcPr>
          <w:p>
            <w:pPr>
              <w:widowControl/>
              <w:spacing w:after="0" w:line="28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8,661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2050302</w:t>
            </w:r>
          </w:p>
        </w:tc>
        <w:tc>
          <w:tcPr>
            <w:tcW w:w="546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 xml:space="preserve">    中等职业教育</w:t>
            </w:r>
          </w:p>
        </w:tc>
        <w:tc>
          <w:tcPr>
            <w:tcW w:w="1812" w:type="dxa"/>
            <w:shd w:val="clear" w:color="auto" w:fill="auto"/>
            <w:vAlign w:val="center"/>
          </w:tcPr>
          <w:p>
            <w:pPr>
              <w:widowControl/>
              <w:spacing w:after="0" w:line="28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8,661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20504</w:t>
            </w:r>
          </w:p>
        </w:tc>
        <w:tc>
          <w:tcPr>
            <w:tcW w:w="546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b/>
                <w:bCs/>
                <w:color w:val="000000"/>
                <w:kern w:val="0"/>
                <w:sz w:val="20"/>
                <w:szCs w:val="20"/>
                <w:lang w:bidi="ar"/>
              </w:rPr>
              <w:t xml:space="preserve">  成人教育</w:t>
            </w:r>
          </w:p>
        </w:tc>
        <w:tc>
          <w:tcPr>
            <w:tcW w:w="1812" w:type="dxa"/>
            <w:shd w:val="clear" w:color="auto" w:fill="auto"/>
            <w:vAlign w:val="center"/>
          </w:tcPr>
          <w:p>
            <w:pPr>
              <w:widowControl/>
              <w:spacing w:after="0" w:line="28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106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2050404</w:t>
            </w:r>
          </w:p>
        </w:tc>
        <w:tc>
          <w:tcPr>
            <w:tcW w:w="546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 xml:space="preserve">    成人广播电视教育</w:t>
            </w:r>
          </w:p>
        </w:tc>
        <w:tc>
          <w:tcPr>
            <w:tcW w:w="1812" w:type="dxa"/>
            <w:shd w:val="clear" w:color="auto" w:fill="auto"/>
            <w:vAlign w:val="center"/>
          </w:tcPr>
          <w:p>
            <w:pPr>
              <w:widowControl/>
              <w:spacing w:after="0" w:line="28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106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20507</w:t>
            </w:r>
          </w:p>
        </w:tc>
        <w:tc>
          <w:tcPr>
            <w:tcW w:w="5463" w:type="dxa"/>
            <w:shd w:val="clear" w:color="auto" w:fill="auto"/>
            <w:vAlign w:val="center"/>
          </w:tcPr>
          <w:p>
            <w:pPr>
              <w:widowControl/>
              <w:spacing w:after="0" w:line="280" w:lineRule="exact"/>
              <w:jc w:val="left"/>
              <w:textAlignment w:val="center"/>
              <w:rPr>
                <w:rFonts w:ascii="Times New Roman" w:hAnsi="Times New Roman" w:eastAsia="宋体" w:cs="Times New Roman"/>
                <w:b/>
                <w:bCs/>
                <w:color w:val="000000" w:themeColor="text1"/>
                <w:sz w:val="20"/>
                <w:szCs w:val="20"/>
                <w14:textFill>
                  <w14:solidFill>
                    <w14:schemeClr w14:val="tx1"/>
                  </w14:solidFill>
                </w14:textFill>
              </w:rPr>
            </w:pPr>
            <w:r>
              <w:rPr>
                <w:rFonts w:hint="eastAsia" w:ascii="宋体" w:hAnsi="宋体" w:eastAsia="宋体" w:cs="宋体"/>
                <w:b/>
                <w:bCs/>
                <w:color w:val="000000"/>
                <w:kern w:val="0"/>
                <w:sz w:val="20"/>
                <w:szCs w:val="20"/>
                <w:lang w:bidi="ar"/>
              </w:rPr>
              <w:t xml:space="preserve">  特殊教育</w:t>
            </w:r>
          </w:p>
        </w:tc>
        <w:tc>
          <w:tcPr>
            <w:tcW w:w="1812" w:type="dxa"/>
            <w:shd w:val="clear" w:color="auto" w:fill="auto"/>
            <w:vAlign w:val="center"/>
          </w:tcPr>
          <w:p>
            <w:pPr>
              <w:widowControl/>
              <w:spacing w:after="0" w:line="28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23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2050701</w:t>
            </w:r>
          </w:p>
        </w:tc>
        <w:tc>
          <w:tcPr>
            <w:tcW w:w="5463" w:type="dxa"/>
            <w:shd w:val="clear" w:color="auto" w:fill="auto"/>
            <w:vAlign w:val="center"/>
          </w:tcPr>
          <w:p>
            <w:pPr>
              <w:widowControl/>
              <w:spacing w:after="0" w:line="280" w:lineRule="exact"/>
              <w:jc w:val="left"/>
              <w:textAlignment w:val="center"/>
              <w:rPr>
                <w:rFonts w:ascii="Times New Roman" w:hAnsi="Times New Roman" w:eastAsia="宋体" w:cs="Times New Roman"/>
                <w:b/>
                <w:bCs/>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 xml:space="preserve">    特殊学校教育</w:t>
            </w:r>
          </w:p>
        </w:tc>
        <w:tc>
          <w:tcPr>
            <w:tcW w:w="1812" w:type="dxa"/>
            <w:shd w:val="clear" w:color="auto" w:fill="auto"/>
            <w:vAlign w:val="center"/>
          </w:tcPr>
          <w:p>
            <w:pPr>
              <w:widowControl/>
              <w:spacing w:after="0" w:line="28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23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20508</w:t>
            </w:r>
          </w:p>
        </w:tc>
        <w:tc>
          <w:tcPr>
            <w:tcW w:w="546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b/>
                <w:bCs/>
                <w:color w:val="000000"/>
                <w:kern w:val="0"/>
                <w:sz w:val="20"/>
                <w:szCs w:val="20"/>
                <w:lang w:bidi="ar"/>
              </w:rPr>
              <w:t xml:space="preserve">  进修及培训</w:t>
            </w:r>
          </w:p>
        </w:tc>
        <w:tc>
          <w:tcPr>
            <w:tcW w:w="1812" w:type="dxa"/>
            <w:shd w:val="clear" w:color="auto" w:fill="auto"/>
            <w:vAlign w:val="center"/>
          </w:tcPr>
          <w:p>
            <w:pPr>
              <w:widowControl/>
              <w:spacing w:after="0" w:line="28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1,494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2050801</w:t>
            </w:r>
          </w:p>
        </w:tc>
        <w:tc>
          <w:tcPr>
            <w:tcW w:w="546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 xml:space="preserve">    教师进修</w:t>
            </w:r>
          </w:p>
        </w:tc>
        <w:tc>
          <w:tcPr>
            <w:tcW w:w="1812" w:type="dxa"/>
            <w:shd w:val="clear" w:color="auto" w:fill="auto"/>
            <w:vAlign w:val="center"/>
          </w:tcPr>
          <w:p>
            <w:pPr>
              <w:widowControl/>
              <w:spacing w:after="0" w:line="28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933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2050802</w:t>
            </w:r>
          </w:p>
        </w:tc>
        <w:tc>
          <w:tcPr>
            <w:tcW w:w="5463" w:type="dxa"/>
            <w:shd w:val="clear" w:color="auto" w:fill="auto"/>
            <w:vAlign w:val="center"/>
          </w:tcPr>
          <w:p>
            <w:pPr>
              <w:widowControl/>
              <w:spacing w:after="0" w:line="280" w:lineRule="exact"/>
              <w:jc w:val="left"/>
              <w:textAlignment w:val="center"/>
              <w:rPr>
                <w:rFonts w:ascii="Times New Roman" w:hAnsi="Times New Roman" w:eastAsia="宋体" w:cs="Times New Roman"/>
                <w:b/>
                <w:bCs/>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 xml:space="preserve">    干部教育</w:t>
            </w:r>
          </w:p>
        </w:tc>
        <w:tc>
          <w:tcPr>
            <w:tcW w:w="1812" w:type="dxa"/>
            <w:shd w:val="clear" w:color="auto" w:fill="auto"/>
            <w:vAlign w:val="center"/>
          </w:tcPr>
          <w:p>
            <w:pPr>
              <w:widowControl/>
              <w:spacing w:after="0" w:line="28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561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20509</w:t>
            </w:r>
          </w:p>
        </w:tc>
        <w:tc>
          <w:tcPr>
            <w:tcW w:w="546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b/>
                <w:bCs/>
                <w:color w:val="000000"/>
                <w:kern w:val="0"/>
                <w:sz w:val="20"/>
                <w:szCs w:val="20"/>
                <w:lang w:bidi="ar"/>
              </w:rPr>
              <w:t xml:space="preserve">  教育费附加安排的支出</w:t>
            </w:r>
          </w:p>
        </w:tc>
        <w:tc>
          <w:tcPr>
            <w:tcW w:w="1812" w:type="dxa"/>
            <w:shd w:val="clear" w:color="auto" w:fill="auto"/>
            <w:vAlign w:val="center"/>
          </w:tcPr>
          <w:p>
            <w:pPr>
              <w:widowControl/>
              <w:spacing w:after="0" w:line="28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3,815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2050903</w:t>
            </w:r>
          </w:p>
        </w:tc>
        <w:tc>
          <w:tcPr>
            <w:tcW w:w="546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 xml:space="preserve">    城市中小学校舍建设</w:t>
            </w:r>
          </w:p>
        </w:tc>
        <w:tc>
          <w:tcPr>
            <w:tcW w:w="1812" w:type="dxa"/>
            <w:shd w:val="clear" w:color="auto" w:fill="auto"/>
            <w:vAlign w:val="center"/>
          </w:tcPr>
          <w:p>
            <w:pPr>
              <w:widowControl/>
              <w:spacing w:after="0" w:line="28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745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2050999</w:t>
            </w:r>
          </w:p>
        </w:tc>
        <w:tc>
          <w:tcPr>
            <w:tcW w:w="5463" w:type="dxa"/>
            <w:shd w:val="clear" w:color="auto" w:fill="auto"/>
            <w:vAlign w:val="center"/>
          </w:tcPr>
          <w:p>
            <w:pPr>
              <w:widowControl/>
              <w:spacing w:after="0" w:line="280" w:lineRule="exact"/>
              <w:jc w:val="left"/>
              <w:textAlignment w:val="center"/>
              <w:rPr>
                <w:rFonts w:ascii="Times New Roman" w:hAnsi="Times New Roman" w:eastAsia="宋体" w:cs="Times New Roman"/>
                <w:b/>
                <w:bCs/>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 xml:space="preserve">    其他教育费附加安排的支出</w:t>
            </w:r>
          </w:p>
        </w:tc>
        <w:tc>
          <w:tcPr>
            <w:tcW w:w="1812" w:type="dxa"/>
            <w:shd w:val="clear" w:color="auto" w:fill="auto"/>
            <w:vAlign w:val="center"/>
          </w:tcPr>
          <w:p>
            <w:pPr>
              <w:widowControl/>
              <w:spacing w:after="0" w:line="28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3,070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206</w:t>
            </w:r>
          </w:p>
        </w:tc>
        <w:tc>
          <w:tcPr>
            <w:tcW w:w="546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b/>
                <w:bCs/>
                <w:color w:val="000000"/>
                <w:kern w:val="0"/>
                <w:sz w:val="20"/>
                <w:szCs w:val="20"/>
                <w:lang w:bidi="ar"/>
              </w:rPr>
              <w:t>科学技术支出</w:t>
            </w:r>
          </w:p>
        </w:tc>
        <w:tc>
          <w:tcPr>
            <w:tcW w:w="1812" w:type="dxa"/>
            <w:shd w:val="clear" w:color="auto" w:fill="auto"/>
            <w:vAlign w:val="center"/>
          </w:tcPr>
          <w:p>
            <w:pPr>
              <w:widowControl/>
              <w:spacing w:after="0" w:line="28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7,126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20601</w:t>
            </w:r>
          </w:p>
        </w:tc>
        <w:tc>
          <w:tcPr>
            <w:tcW w:w="546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b/>
                <w:bCs/>
                <w:color w:val="000000"/>
                <w:kern w:val="0"/>
                <w:sz w:val="20"/>
                <w:szCs w:val="20"/>
                <w:lang w:bidi="ar"/>
              </w:rPr>
              <w:t xml:space="preserve">  科学技术管理事务</w:t>
            </w:r>
          </w:p>
        </w:tc>
        <w:tc>
          <w:tcPr>
            <w:tcW w:w="1812" w:type="dxa"/>
            <w:shd w:val="clear" w:color="auto" w:fill="auto"/>
            <w:vAlign w:val="center"/>
          </w:tcPr>
          <w:p>
            <w:pPr>
              <w:widowControl/>
              <w:spacing w:after="0" w:line="28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410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2060101</w:t>
            </w:r>
          </w:p>
        </w:tc>
        <w:tc>
          <w:tcPr>
            <w:tcW w:w="5463" w:type="dxa"/>
            <w:shd w:val="clear" w:color="auto" w:fill="auto"/>
            <w:vAlign w:val="center"/>
          </w:tcPr>
          <w:p>
            <w:pPr>
              <w:widowControl/>
              <w:spacing w:after="0" w:line="280" w:lineRule="exact"/>
              <w:jc w:val="left"/>
              <w:textAlignment w:val="center"/>
              <w:rPr>
                <w:rFonts w:ascii="Times New Roman" w:hAnsi="Times New Roman" w:eastAsia="宋体" w:cs="Times New Roman"/>
                <w:b/>
                <w:bCs/>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 xml:space="preserve">    行政运行</w:t>
            </w:r>
          </w:p>
        </w:tc>
        <w:tc>
          <w:tcPr>
            <w:tcW w:w="1812" w:type="dxa"/>
            <w:shd w:val="clear" w:color="auto" w:fill="auto"/>
            <w:vAlign w:val="center"/>
          </w:tcPr>
          <w:p>
            <w:pPr>
              <w:widowControl/>
              <w:spacing w:after="0" w:line="28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264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2060199</w:t>
            </w:r>
          </w:p>
        </w:tc>
        <w:tc>
          <w:tcPr>
            <w:tcW w:w="546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 xml:space="preserve">    其他科学技术管理事务支出</w:t>
            </w:r>
          </w:p>
        </w:tc>
        <w:tc>
          <w:tcPr>
            <w:tcW w:w="1812" w:type="dxa"/>
            <w:shd w:val="clear" w:color="auto" w:fill="auto"/>
            <w:vAlign w:val="center"/>
          </w:tcPr>
          <w:p>
            <w:pPr>
              <w:widowControl/>
              <w:spacing w:after="0" w:line="28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146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20604</w:t>
            </w:r>
          </w:p>
        </w:tc>
        <w:tc>
          <w:tcPr>
            <w:tcW w:w="546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b/>
                <w:bCs/>
                <w:color w:val="000000"/>
                <w:kern w:val="0"/>
                <w:sz w:val="20"/>
                <w:szCs w:val="20"/>
                <w:lang w:bidi="ar"/>
              </w:rPr>
              <w:t xml:space="preserve">  技术研究与开发</w:t>
            </w:r>
          </w:p>
        </w:tc>
        <w:tc>
          <w:tcPr>
            <w:tcW w:w="1812" w:type="dxa"/>
            <w:shd w:val="clear" w:color="auto" w:fill="auto"/>
            <w:vAlign w:val="center"/>
          </w:tcPr>
          <w:p>
            <w:pPr>
              <w:widowControl/>
              <w:spacing w:after="0" w:line="28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942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2060404</w:t>
            </w:r>
          </w:p>
        </w:tc>
        <w:tc>
          <w:tcPr>
            <w:tcW w:w="5463" w:type="dxa"/>
            <w:shd w:val="clear" w:color="auto" w:fill="auto"/>
            <w:vAlign w:val="center"/>
          </w:tcPr>
          <w:p>
            <w:pPr>
              <w:widowControl/>
              <w:spacing w:after="0" w:line="280" w:lineRule="exact"/>
              <w:jc w:val="left"/>
              <w:textAlignment w:val="center"/>
              <w:rPr>
                <w:rFonts w:ascii="Times New Roman" w:hAnsi="Times New Roman" w:eastAsia="宋体" w:cs="Times New Roman"/>
                <w:b/>
                <w:bCs/>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 xml:space="preserve">    科技成果转化与扩散</w:t>
            </w:r>
          </w:p>
        </w:tc>
        <w:tc>
          <w:tcPr>
            <w:tcW w:w="1812" w:type="dxa"/>
            <w:shd w:val="clear" w:color="auto" w:fill="auto"/>
            <w:vAlign w:val="center"/>
          </w:tcPr>
          <w:p>
            <w:pPr>
              <w:widowControl/>
              <w:spacing w:after="0" w:line="28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96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2060499</w:t>
            </w:r>
          </w:p>
        </w:tc>
        <w:tc>
          <w:tcPr>
            <w:tcW w:w="546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 xml:space="preserve">    其他技术研究与开发支出</w:t>
            </w:r>
          </w:p>
        </w:tc>
        <w:tc>
          <w:tcPr>
            <w:tcW w:w="1812" w:type="dxa"/>
            <w:shd w:val="clear" w:color="auto" w:fill="auto"/>
            <w:vAlign w:val="center"/>
          </w:tcPr>
          <w:p>
            <w:pPr>
              <w:widowControl/>
              <w:spacing w:after="0" w:line="28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846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20605</w:t>
            </w:r>
          </w:p>
        </w:tc>
        <w:tc>
          <w:tcPr>
            <w:tcW w:w="546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b/>
                <w:bCs/>
                <w:color w:val="000000"/>
                <w:kern w:val="0"/>
                <w:sz w:val="20"/>
                <w:szCs w:val="20"/>
                <w:lang w:bidi="ar"/>
              </w:rPr>
              <w:t xml:space="preserve">  科技条件与服务</w:t>
            </w:r>
          </w:p>
        </w:tc>
        <w:tc>
          <w:tcPr>
            <w:tcW w:w="1812" w:type="dxa"/>
            <w:shd w:val="clear" w:color="auto" w:fill="auto"/>
            <w:vAlign w:val="center"/>
          </w:tcPr>
          <w:p>
            <w:pPr>
              <w:widowControl/>
              <w:spacing w:after="0" w:line="28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97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2060502</w:t>
            </w:r>
          </w:p>
        </w:tc>
        <w:tc>
          <w:tcPr>
            <w:tcW w:w="5463" w:type="dxa"/>
            <w:shd w:val="clear" w:color="auto" w:fill="auto"/>
            <w:vAlign w:val="center"/>
          </w:tcPr>
          <w:p>
            <w:pPr>
              <w:widowControl/>
              <w:spacing w:after="0" w:line="280" w:lineRule="exact"/>
              <w:jc w:val="left"/>
              <w:textAlignment w:val="center"/>
              <w:rPr>
                <w:rFonts w:ascii="Times New Roman" w:hAnsi="Times New Roman" w:eastAsia="宋体" w:cs="Times New Roman"/>
                <w:b/>
                <w:bCs/>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 xml:space="preserve">    技术创新服务体系</w:t>
            </w:r>
          </w:p>
        </w:tc>
        <w:tc>
          <w:tcPr>
            <w:tcW w:w="1812" w:type="dxa"/>
            <w:shd w:val="clear" w:color="auto" w:fill="auto"/>
            <w:vAlign w:val="center"/>
          </w:tcPr>
          <w:p>
            <w:pPr>
              <w:widowControl/>
              <w:spacing w:after="0" w:line="28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97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20607</w:t>
            </w:r>
          </w:p>
        </w:tc>
        <w:tc>
          <w:tcPr>
            <w:tcW w:w="5463" w:type="dxa"/>
            <w:shd w:val="clear" w:color="auto" w:fill="auto"/>
            <w:vAlign w:val="center"/>
          </w:tcPr>
          <w:p>
            <w:pPr>
              <w:widowControl/>
              <w:spacing w:after="0" w:line="280" w:lineRule="exact"/>
              <w:jc w:val="left"/>
              <w:textAlignment w:val="center"/>
              <w:rPr>
                <w:rFonts w:ascii="Times New Roman" w:hAnsi="Times New Roman" w:eastAsia="宋体" w:cs="Times New Roman"/>
                <w:b/>
                <w:bCs/>
                <w:color w:val="000000" w:themeColor="text1"/>
                <w:sz w:val="20"/>
                <w:szCs w:val="20"/>
                <w14:textFill>
                  <w14:solidFill>
                    <w14:schemeClr w14:val="tx1"/>
                  </w14:solidFill>
                </w14:textFill>
              </w:rPr>
            </w:pPr>
            <w:r>
              <w:rPr>
                <w:rFonts w:hint="eastAsia" w:ascii="宋体" w:hAnsi="宋体" w:eastAsia="宋体" w:cs="宋体"/>
                <w:b/>
                <w:bCs/>
                <w:color w:val="000000"/>
                <w:kern w:val="0"/>
                <w:sz w:val="20"/>
                <w:szCs w:val="20"/>
                <w:lang w:bidi="ar"/>
              </w:rPr>
              <w:t xml:space="preserve">  科学技术普及</w:t>
            </w:r>
          </w:p>
        </w:tc>
        <w:tc>
          <w:tcPr>
            <w:tcW w:w="1812" w:type="dxa"/>
            <w:shd w:val="clear" w:color="auto" w:fill="auto"/>
            <w:vAlign w:val="center"/>
          </w:tcPr>
          <w:p>
            <w:pPr>
              <w:widowControl/>
              <w:spacing w:after="0" w:line="28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4,219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2060705</w:t>
            </w:r>
          </w:p>
        </w:tc>
        <w:tc>
          <w:tcPr>
            <w:tcW w:w="546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 xml:space="preserve">    科技馆站</w:t>
            </w:r>
          </w:p>
        </w:tc>
        <w:tc>
          <w:tcPr>
            <w:tcW w:w="1812" w:type="dxa"/>
            <w:shd w:val="clear" w:color="auto" w:fill="auto"/>
            <w:vAlign w:val="center"/>
          </w:tcPr>
          <w:p>
            <w:pPr>
              <w:widowControl/>
              <w:spacing w:after="0" w:line="28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4,134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2060799</w:t>
            </w:r>
          </w:p>
        </w:tc>
        <w:tc>
          <w:tcPr>
            <w:tcW w:w="546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 xml:space="preserve">    其他科学技术普及支出</w:t>
            </w:r>
          </w:p>
        </w:tc>
        <w:tc>
          <w:tcPr>
            <w:tcW w:w="1812" w:type="dxa"/>
            <w:shd w:val="clear" w:color="auto" w:fill="auto"/>
            <w:vAlign w:val="center"/>
          </w:tcPr>
          <w:p>
            <w:pPr>
              <w:widowControl/>
              <w:spacing w:after="0" w:line="28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85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20699</w:t>
            </w:r>
          </w:p>
        </w:tc>
        <w:tc>
          <w:tcPr>
            <w:tcW w:w="546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b/>
                <w:bCs/>
                <w:color w:val="000000"/>
                <w:kern w:val="0"/>
                <w:sz w:val="20"/>
                <w:szCs w:val="20"/>
                <w:lang w:bidi="ar"/>
              </w:rPr>
              <w:t xml:space="preserve">  其他科学技术支出(款)</w:t>
            </w:r>
          </w:p>
        </w:tc>
        <w:tc>
          <w:tcPr>
            <w:tcW w:w="1812" w:type="dxa"/>
            <w:shd w:val="clear" w:color="auto" w:fill="auto"/>
            <w:vAlign w:val="center"/>
          </w:tcPr>
          <w:p>
            <w:pPr>
              <w:widowControl/>
              <w:spacing w:after="0" w:line="28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1,458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2069901</w:t>
            </w:r>
          </w:p>
        </w:tc>
        <w:tc>
          <w:tcPr>
            <w:tcW w:w="546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 xml:space="preserve">    科技奖励</w:t>
            </w:r>
          </w:p>
        </w:tc>
        <w:tc>
          <w:tcPr>
            <w:tcW w:w="1812" w:type="dxa"/>
            <w:shd w:val="clear" w:color="auto" w:fill="auto"/>
            <w:vAlign w:val="center"/>
          </w:tcPr>
          <w:p>
            <w:pPr>
              <w:widowControl/>
              <w:spacing w:after="0" w:line="28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1,458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207</w:t>
            </w:r>
          </w:p>
        </w:tc>
        <w:tc>
          <w:tcPr>
            <w:tcW w:w="546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b/>
                <w:bCs/>
                <w:color w:val="000000"/>
                <w:kern w:val="0"/>
                <w:sz w:val="20"/>
                <w:szCs w:val="20"/>
                <w:lang w:bidi="ar"/>
              </w:rPr>
              <w:t>文化旅游体育与传媒支出</w:t>
            </w:r>
          </w:p>
        </w:tc>
        <w:tc>
          <w:tcPr>
            <w:tcW w:w="1812" w:type="dxa"/>
            <w:shd w:val="clear" w:color="auto" w:fill="auto"/>
            <w:vAlign w:val="center"/>
          </w:tcPr>
          <w:p>
            <w:pPr>
              <w:widowControl/>
              <w:spacing w:after="0" w:line="28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5,294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20701</w:t>
            </w:r>
          </w:p>
        </w:tc>
        <w:tc>
          <w:tcPr>
            <w:tcW w:w="546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b/>
                <w:bCs/>
                <w:color w:val="000000"/>
                <w:kern w:val="0"/>
                <w:sz w:val="20"/>
                <w:szCs w:val="20"/>
                <w:lang w:bidi="ar"/>
              </w:rPr>
              <w:t xml:space="preserve">  文化和旅游</w:t>
            </w:r>
          </w:p>
        </w:tc>
        <w:tc>
          <w:tcPr>
            <w:tcW w:w="1812" w:type="dxa"/>
            <w:shd w:val="clear" w:color="auto" w:fill="auto"/>
            <w:vAlign w:val="center"/>
          </w:tcPr>
          <w:p>
            <w:pPr>
              <w:widowControl/>
              <w:spacing w:after="0" w:line="28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2,657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2070101</w:t>
            </w:r>
          </w:p>
        </w:tc>
        <w:tc>
          <w:tcPr>
            <w:tcW w:w="546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 xml:space="preserve">    行政运行</w:t>
            </w:r>
          </w:p>
        </w:tc>
        <w:tc>
          <w:tcPr>
            <w:tcW w:w="1812" w:type="dxa"/>
            <w:shd w:val="clear" w:color="auto" w:fill="auto"/>
            <w:vAlign w:val="center"/>
          </w:tcPr>
          <w:p>
            <w:pPr>
              <w:widowControl/>
              <w:spacing w:after="0" w:line="28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399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2070104</w:t>
            </w:r>
          </w:p>
        </w:tc>
        <w:tc>
          <w:tcPr>
            <w:tcW w:w="5463" w:type="dxa"/>
            <w:shd w:val="clear" w:color="auto" w:fill="auto"/>
            <w:vAlign w:val="center"/>
          </w:tcPr>
          <w:p>
            <w:pPr>
              <w:widowControl/>
              <w:spacing w:after="0" w:line="280" w:lineRule="exact"/>
              <w:jc w:val="left"/>
              <w:textAlignment w:val="center"/>
              <w:rPr>
                <w:rFonts w:ascii="Times New Roman" w:hAnsi="Times New Roman" w:eastAsia="宋体" w:cs="Times New Roman"/>
                <w:b/>
                <w:bCs/>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 xml:space="preserve">    图书馆</w:t>
            </w:r>
          </w:p>
        </w:tc>
        <w:tc>
          <w:tcPr>
            <w:tcW w:w="1812" w:type="dxa"/>
            <w:shd w:val="clear" w:color="auto" w:fill="auto"/>
            <w:vAlign w:val="center"/>
          </w:tcPr>
          <w:p>
            <w:pPr>
              <w:widowControl/>
              <w:spacing w:after="0" w:line="28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451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2070108</w:t>
            </w:r>
          </w:p>
        </w:tc>
        <w:tc>
          <w:tcPr>
            <w:tcW w:w="546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 xml:space="preserve">    文化活动</w:t>
            </w:r>
          </w:p>
        </w:tc>
        <w:tc>
          <w:tcPr>
            <w:tcW w:w="1812" w:type="dxa"/>
            <w:shd w:val="clear" w:color="auto" w:fill="auto"/>
            <w:vAlign w:val="center"/>
          </w:tcPr>
          <w:p>
            <w:pPr>
              <w:widowControl/>
              <w:spacing w:after="0" w:line="28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62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2070109</w:t>
            </w:r>
          </w:p>
        </w:tc>
        <w:tc>
          <w:tcPr>
            <w:tcW w:w="546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 xml:space="preserve">    群众文化</w:t>
            </w:r>
          </w:p>
        </w:tc>
        <w:tc>
          <w:tcPr>
            <w:tcW w:w="1812" w:type="dxa"/>
            <w:shd w:val="clear" w:color="auto" w:fill="auto"/>
            <w:vAlign w:val="center"/>
          </w:tcPr>
          <w:p>
            <w:pPr>
              <w:widowControl/>
              <w:spacing w:after="0" w:line="28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786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2070111</w:t>
            </w:r>
          </w:p>
        </w:tc>
        <w:tc>
          <w:tcPr>
            <w:tcW w:w="546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 xml:space="preserve">    文化创作与保护</w:t>
            </w:r>
          </w:p>
        </w:tc>
        <w:tc>
          <w:tcPr>
            <w:tcW w:w="1812" w:type="dxa"/>
            <w:shd w:val="clear" w:color="auto" w:fill="auto"/>
            <w:vAlign w:val="center"/>
          </w:tcPr>
          <w:p>
            <w:pPr>
              <w:widowControl/>
              <w:spacing w:after="0" w:line="28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11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2070112</w:t>
            </w:r>
          </w:p>
        </w:tc>
        <w:tc>
          <w:tcPr>
            <w:tcW w:w="5463" w:type="dxa"/>
            <w:shd w:val="clear" w:color="auto" w:fill="auto"/>
            <w:vAlign w:val="center"/>
          </w:tcPr>
          <w:p>
            <w:pPr>
              <w:widowControl/>
              <w:spacing w:after="0" w:line="280" w:lineRule="exact"/>
              <w:jc w:val="left"/>
              <w:textAlignment w:val="center"/>
              <w:rPr>
                <w:rFonts w:ascii="Times New Roman" w:hAnsi="Times New Roman" w:eastAsia="宋体" w:cs="Times New Roman"/>
                <w:b/>
                <w:bCs/>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 xml:space="preserve">    文化和旅游市场管理</w:t>
            </w:r>
          </w:p>
        </w:tc>
        <w:tc>
          <w:tcPr>
            <w:tcW w:w="1812" w:type="dxa"/>
            <w:shd w:val="clear" w:color="auto" w:fill="auto"/>
            <w:vAlign w:val="center"/>
          </w:tcPr>
          <w:p>
            <w:pPr>
              <w:widowControl/>
              <w:spacing w:after="0" w:line="28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2070199</w:t>
            </w:r>
          </w:p>
        </w:tc>
        <w:tc>
          <w:tcPr>
            <w:tcW w:w="546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 xml:space="preserve">    其他文化和旅游支出</w:t>
            </w:r>
          </w:p>
        </w:tc>
        <w:tc>
          <w:tcPr>
            <w:tcW w:w="1812" w:type="dxa"/>
            <w:shd w:val="clear" w:color="auto" w:fill="auto"/>
            <w:vAlign w:val="center"/>
          </w:tcPr>
          <w:p>
            <w:pPr>
              <w:widowControl/>
              <w:spacing w:after="0" w:line="28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944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20702</w:t>
            </w:r>
          </w:p>
        </w:tc>
        <w:tc>
          <w:tcPr>
            <w:tcW w:w="546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b/>
                <w:bCs/>
                <w:color w:val="000000"/>
                <w:kern w:val="0"/>
                <w:sz w:val="20"/>
                <w:szCs w:val="20"/>
                <w:lang w:bidi="ar"/>
              </w:rPr>
              <w:t xml:space="preserve">  文物</w:t>
            </w:r>
          </w:p>
        </w:tc>
        <w:tc>
          <w:tcPr>
            <w:tcW w:w="1812" w:type="dxa"/>
            <w:shd w:val="clear" w:color="auto" w:fill="auto"/>
            <w:vAlign w:val="center"/>
          </w:tcPr>
          <w:p>
            <w:pPr>
              <w:widowControl/>
              <w:spacing w:after="0" w:line="28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419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2070204</w:t>
            </w:r>
          </w:p>
        </w:tc>
        <w:tc>
          <w:tcPr>
            <w:tcW w:w="546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 xml:space="preserve">    文物保护</w:t>
            </w:r>
          </w:p>
        </w:tc>
        <w:tc>
          <w:tcPr>
            <w:tcW w:w="1812" w:type="dxa"/>
            <w:shd w:val="clear" w:color="auto" w:fill="auto"/>
            <w:vAlign w:val="center"/>
          </w:tcPr>
          <w:p>
            <w:pPr>
              <w:widowControl/>
              <w:spacing w:after="0" w:line="28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42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2070205</w:t>
            </w:r>
          </w:p>
        </w:tc>
        <w:tc>
          <w:tcPr>
            <w:tcW w:w="546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 xml:space="preserve">    博物馆</w:t>
            </w:r>
          </w:p>
        </w:tc>
        <w:tc>
          <w:tcPr>
            <w:tcW w:w="1812" w:type="dxa"/>
            <w:shd w:val="clear" w:color="auto" w:fill="auto"/>
            <w:vAlign w:val="center"/>
          </w:tcPr>
          <w:p>
            <w:pPr>
              <w:widowControl/>
              <w:spacing w:after="0" w:line="28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139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2070299</w:t>
            </w:r>
          </w:p>
        </w:tc>
        <w:tc>
          <w:tcPr>
            <w:tcW w:w="546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 xml:space="preserve">    其他文物支出</w:t>
            </w:r>
          </w:p>
        </w:tc>
        <w:tc>
          <w:tcPr>
            <w:tcW w:w="1812" w:type="dxa"/>
            <w:shd w:val="clear" w:color="auto" w:fill="auto"/>
            <w:vAlign w:val="center"/>
          </w:tcPr>
          <w:p>
            <w:pPr>
              <w:widowControl/>
              <w:spacing w:after="0" w:line="28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238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20703</w:t>
            </w:r>
          </w:p>
        </w:tc>
        <w:tc>
          <w:tcPr>
            <w:tcW w:w="546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b/>
                <w:bCs/>
                <w:color w:val="000000"/>
                <w:kern w:val="0"/>
                <w:sz w:val="20"/>
                <w:szCs w:val="20"/>
                <w:lang w:bidi="ar"/>
              </w:rPr>
              <w:t xml:space="preserve">  体育</w:t>
            </w:r>
          </w:p>
        </w:tc>
        <w:tc>
          <w:tcPr>
            <w:tcW w:w="1812" w:type="dxa"/>
            <w:shd w:val="clear" w:color="auto" w:fill="auto"/>
            <w:vAlign w:val="center"/>
          </w:tcPr>
          <w:p>
            <w:pPr>
              <w:widowControl/>
              <w:spacing w:after="0" w:line="28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1,098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2070301</w:t>
            </w:r>
          </w:p>
        </w:tc>
        <w:tc>
          <w:tcPr>
            <w:tcW w:w="5463" w:type="dxa"/>
            <w:shd w:val="clear" w:color="auto" w:fill="auto"/>
            <w:vAlign w:val="center"/>
          </w:tcPr>
          <w:p>
            <w:pPr>
              <w:widowControl/>
              <w:spacing w:after="0" w:line="280" w:lineRule="exact"/>
              <w:jc w:val="left"/>
              <w:textAlignment w:val="center"/>
              <w:rPr>
                <w:rFonts w:ascii="Times New Roman" w:hAnsi="Times New Roman" w:eastAsia="宋体" w:cs="Times New Roman"/>
                <w:b/>
                <w:bCs/>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 xml:space="preserve">    行政运行</w:t>
            </w:r>
          </w:p>
        </w:tc>
        <w:tc>
          <w:tcPr>
            <w:tcW w:w="1812" w:type="dxa"/>
            <w:shd w:val="clear" w:color="auto" w:fill="auto"/>
            <w:vAlign w:val="center"/>
          </w:tcPr>
          <w:p>
            <w:pPr>
              <w:widowControl/>
              <w:spacing w:after="0" w:line="28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74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2070307</w:t>
            </w:r>
          </w:p>
        </w:tc>
        <w:tc>
          <w:tcPr>
            <w:tcW w:w="546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 xml:space="preserve">    体育场馆</w:t>
            </w:r>
          </w:p>
        </w:tc>
        <w:tc>
          <w:tcPr>
            <w:tcW w:w="1812" w:type="dxa"/>
            <w:shd w:val="clear" w:color="auto" w:fill="auto"/>
            <w:vAlign w:val="center"/>
          </w:tcPr>
          <w:p>
            <w:pPr>
              <w:widowControl/>
              <w:spacing w:after="0" w:line="28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43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2070308</w:t>
            </w:r>
          </w:p>
        </w:tc>
        <w:tc>
          <w:tcPr>
            <w:tcW w:w="546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 xml:space="preserve">    群众体育</w:t>
            </w:r>
          </w:p>
        </w:tc>
        <w:tc>
          <w:tcPr>
            <w:tcW w:w="1812" w:type="dxa"/>
            <w:shd w:val="clear" w:color="auto" w:fill="auto"/>
            <w:vAlign w:val="center"/>
          </w:tcPr>
          <w:p>
            <w:pPr>
              <w:widowControl/>
              <w:spacing w:after="0" w:line="28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535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2070399</w:t>
            </w:r>
          </w:p>
        </w:tc>
        <w:tc>
          <w:tcPr>
            <w:tcW w:w="5463" w:type="dxa"/>
            <w:shd w:val="clear" w:color="auto" w:fill="auto"/>
            <w:vAlign w:val="center"/>
          </w:tcPr>
          <w:p>
            <w:pPr>
              <w:widowControl/>
              <w:spacing w:after="0" w:line="280" w:lineRule="exact"/>
              <w:jc w:val="left"/>
              <w:textAlignment w:val="center"/>
              <w:rPr>
                <w:rFonts w:ascii="Times New Roman" w:hAnsi="Times New Roman" w:eastAsia="宋体" w:cs="Times New Roman"/>
                <w:b/>
                <w:bCs/>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 xml:space="preserve">    其他体育支出</w:t>
            </w:r>
          </w:p>
        </w:tc>
        <w:tc>
          <w:tcPr>
            <w:tcW w:w="1812" w:type="dxa"/>
            <w:shd w:val="clear" w:color="auto" w:fill="auto"/>
            <w:vAlign w:val="center"/>
          </w:tcPr>
          <w:p>
            <w:pPr>
              <w:widowControl/>
              <w:spacing w:after="0" w:line="28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446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20706</w:t>
            </w:r>
          </w:p>
        </w:tc>
        <w:tc>
          <w:tcPr>
            <w:tcW w:w="546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b/>
                <w:bCs/>
                <w:color w:val="000000"/>
                <w:kern w:val="0"/>
                <w:sz w:val="20"/>
                <w:szCs w:val="20"/>
                <w:lang w:bidi="ar"/>
              </w:rPr>
              <w:t xml:space="preserve">  新闻出版电影</w:t>
            </w:r>
          </w:p>
        </w:tc>
        <w:tc>
          <w:tcPr>
            <w:tcW w:w="1812" w:type="dxa"/>
            <w:shd w:val="clear" w:color="auto" w:fill="auto"/>
            <w:vAlign w:val="center"/>
          </w:tcPr>
          <w:p>
            <w:pPr>
              <w:widowControl/>
              <w:spacing w:after="0" w:line="28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1,119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2070699</w:t>
            </w:r>
          </w:p>
        </w:tc>
        <w:tc>
          <w:tcPr>
            <w:tcW w:w="5463" w:type="dxa"/>
            <w:shd w:val="clear" w:color="auto" w:fill="auto"/>
            <w:vAlign w:val="center"/>
          </w:tcPr>
          <w:p>
            <w:pPr>
              <w:widowControl/>
              <w:spacing w:after="0" w:line="280" w:lineRule="exact"/>
              <w:jc w:val="left"/>
              <w:textAlignment w:val="center"/>
              <w:rPr>
                <w:rFonts w:ascii="Times New Roman" w:hAnsi="Times New Roman" w:eastAsia="宋体" w:cs="Times New Roman"/>
                <w:b/>
                <w:bCs/>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 xml:space="preserve">    其他新闻出版电影支出</w:t>
            </w:r>
          </w:p>
        </w:tc>
        <w:tc>
          <w:tcPr>
            <w:tcW w:w="1812" w:type="dxa"/>
            <w:shd w:val="clear" w:color="auto" w:fill="auto"/>
            <w:vAlign w:val="center"/>
          </w:tcPr>
          <w:p>
            <w:pPr>
              <w:widowControl/>
              <w:spacing w:after="0" w:line="28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1,119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20799</w:t>
            </w:r>
          </w:p>
        </w:tc>
        <w:tc>
          <w:tcPr>
            <w:tcW w:w="5463" w:type="dxa"/>
            <w:shd w:val="clear" w:color="auto" w:fill="auto"/>
            <w:vAlign w:val="center"/>
          </w:tcPr>
          <w:p>
            <w:pPr>
              <w:widowControl/>
              <w:spacing w:after="0" w:line="280" w:lineRule="exact"/>
              <w:jc w:val="left"/>
              <w:textAlignment w:val="center"/>
              <w:rPr>
                <w:rFonts w:ascii="Times New Roman" w:hAnsi="Times New Roman" w:eastAsia="宋体" w:cs="Times New Roman"/>
                <w:b/>
                <w:bCs/>
                <w:color w:val="000000" w:themeColor="text1"/>
                <w:sz w:val="20"/>
                <w:szCs w:val="20"/>
                <w14:textFill>
                  <w14:solidFill>
                    <w14:schemeClr w14:val="tx1"/>
                  </w14:solidFill>
                </w14:textFill>
              </w:rPr>
            </w:pPr>
            <w:r>
              <w:rPr>
                <w:rFonts w:hint="eastAsia" w:ascii="宋体" w:hAnsi="宋体" w:eastAsia="宋体" w:cs="宋体"/>
                <w:b/>
                <w:bCs/>
                <w:color w:val="000000"/>
                <w:kern w:val="0"/>
                <w:sz w:val="20"/>
                <w:szCs w:val="20"/>
                <w:lang w:bidi="ar"/>
              </w:rPr>
              <w:t xml:space="preserve">  其他文化旅游体育与传媒支出(款)</w:t>
            </w:r>
          </w:p>
        </w:tc>
        <w:tc>
          <w:tcPr>
            <w:tcW w:w="1812" w:type="dxa"/>
            <w:shd w:val="clear" w:color="auto" w:fill="auto"/>
            <w:vAlign w:val="center"/>
          </w:tcPr>
          <w:p>
            <w:pPr>
              <w:widowControl/>
              <w:spacing w:after="0" w:line="28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2079902</w:t>
            </w:r>
          </w:p>
        </w:tc>
        <w:tc>
          <w:tcPr>
            <w:tcW w:w="546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 xml:space="preserve">    宣传文化发展专项支出</w:t>
            </w:r>
          </w:p>
        </w:tc>
        <w:tc>
          <w:tcPr>
            <w:tcW w:w="1812" w:type="dxa"/>
            <w:shd w:val="clear" w:color="auto" w:fill="auto"/>
            <w:vAlign w:val="center"/>
          </w:tcPr>
          <w:p>
            <w:pPr>
              <w:widowControl/>
              <w:spacing w:after="0" w:line="28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208</w:t>
            </w:r>
          </w:p>
        </w:tc>
        <w:tc>
          <w:tcPr>
            <w:tcW w:w="546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b/>
                <w:bCs/>
                <w:color w:val="000000"/>
                <w:kern w:val="0"/>
                <w:sz w:val="20"/>
                <w:szCs w:val="20"/>
                <w:lang w:bidi="ar"/>
              </w:rPr>
              <w:t>社会保障和就业支出</w:t>
            </w:r>
          </w:p>
        </w:tc>
        <w:tc>
          <w:tcPr>
            <w:tcW w:w="1812" w:type="dxa"/>
            <w:shd w:val="clear" w:color="auto" w:fill="auto"/>
            <w:vAlign w:val="center"/>
          </w:tcPr>
          <w:p>
            <w:pPr>
              <w:widowControl/>
              <w:spacing w:after="0" w:line="28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48,345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20801</w:t>
            </w:r>
          </w:p>
        </w:tc>
        <w:tc>
          <w:tcPr>
            <w:tcW w:w="546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b/>
                <w:bCs/>
                <w:color w:val="000000"/>
                <w:kern w:val="0"/>
                <w:sz w:val="20"/>
                <w:szCs w:val="20"/>
                <w:lang w:bidi="ar"/>
              </w:rPr>
              <w:t xml:space="preserve">  人力资源和社会保障管理事务</w:t>
            </w:r>
          </w:p>
        </w:tc>
        <w:tc>
          <w:tcPr>
            <w:tcW w:w="1812" w:type="dxa"/>
            <w:shd w:val="clear" w:color="auto" w:fill="auto"/>
            <w:vAlign w:val="center"/>
          </w:tcPr>
          <w:p>
            <w:pPr>
              <w:widowControl/>
              <w:spacing w:after="0" w:line="28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3,166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2080101</w:t>
            </w:r>
          </w:p>
        </w:tc>
        <w:tc>
          <w:tcPr>
            <w:tcW w:w="546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 xml:space="preserve">    行政运行</w:t>
            </w:r>
          </w:p>
        </w:tc>
        <w:tc>
          <w:tcPr>
            <w:tcW w:w="1812" w:type="dxa"/>
            <w:shd w:val="clear" w:color="auto" w:fill="auto"/>
            <w:vAlign w:val="center"/>
          </w:tcPr>
          <w:p>
            <w:pPr>
              <w:widowControl/>
              <w:spacing w:after="0" w:line="28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1,334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2080102</w:t>
            </w:r>
          </w:p>
        </w:tc>
        <w:tc>
          <w:tcPr>
            <w:tcW w:w="546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 xml:space="preserve">    一般行政管理事务</w:t>
            </w:r>
          </w:p>
        </w:tc>
        <w:tc>
          <w:tcPr>
            <w:tcW w:w="1812" w:type="dxa"/>
            <w:shd w:val="clear" w:color="auto" w:fill="auto"/>
            <w:vAlign w:val="center"/>
          </w:tcPr>
          <w:p>
            <w:pPr>
              <w:widowControl/>
              <w:spacing w:after="0" w:line="28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143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2080104</w:t>
            </w:r>
          </w:p>
        </w:tc>
        <w:tc>
          <w:tcPr>
            <w:tcW w:w="546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 xml:space="preserve">    综合业务管理</w:t>
            </w:r>
          </w:p>
        </w:tc>
        <w:tc>
          <w:tcPr>
            <w:tcW w:w="1812" w:type="dxa"/>
            <w:shd w:val="clear" w:color="auto" w:fill="auto"/>
            <w:vAlign w:val="center"/>
          </w:tcPr>
          <w:p>
            <w:pPr>
              <w:widowControl/>
              <w:spacing w:after="0" w:line="28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22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2080106</w:t>
            </w:r>
          </w:p>
        </w:tc>
        <w:tc>
          <w:tcPr>
            <w:tcW w:w="546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 xml:space="preserve">    就业管理事务</w:t>
            </w:r>
          </w:p>
        </w:tc>
        <w:tc>
          <w:tcPr>
            <w:tcW w:w="1812" w:type="dxa"/>
            <w:shd w:val="clear" w:color="auto" w:fill="auto"/>
            <w:vAlign w:val="center"/>
          </w:tcPr>
          <w:p>
            <w:pPr>
              <w:widowControl/>
              <w:spacing w:after="0" w:line="28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2080109</w:t>
            </w:r>
          </w:p>
        </w:tc>
        <w:tc>
          <w:tcPr>
            <w:tcW w:w="546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 xml:space="preserve">    社会保险经办机构</w:t>
            </w:r>
          </w:p>
        </w:tc>
        <w:tc>
          <w:tcPr>
            <w:tcW w:w="1812" w:type="dxa"/>
            <w:shd w:val="clear" w:color="auto" w:fill="auto"/>
            <w:vAlign w:val="center"/>
          </w:tcPr>
          <w:p>
            <w:pPr>
              <w:widowControl/>
              <w:spacing w:after="0" w:line="28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297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2080110</w:t>
            </w:r>
          </w:p>
        </w:tc>
        <w:tc>
          <w:tcPr>
            <w:tcW w:w="546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 xml:space="preserve">    劳动关系和维权</w:t>
            </w:r>
          </w:p>
        </w:tc>
        <w:tc>
          <w:tcPr>
            <w:tcW w:w="1812" w:type="dxa"/>
            <w:shd w:val="clear" w:color="auto" w:fill="auto"/>
            <w:vAlign w:val="center"/>
          </w:tcPr>
          <w:p>
            <w:pPr>
              <w:widowControl/>
              <w:spacing w:after="0" w:line="28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70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2080116</w:t>
            </w:r>
          </w:p>
        </w:tc>
        <w:tc>
          <w:tcPr>
            <w:tcW w:w="5463" w:type="dxa"/>
            <w:shd w:val="clear" w:color="auto" w:fill="auto"/>
            <w:vAlign w:val="center"/>
          </w:tcPr>
          <w:p>
            <w:pPr>
              <w:widowControl/>
              <w:spacing w:after="0" w:line="280" w:lineRule="exact"/>
              <w:jc w:val="left"/>
              <w:textAlignment w:val="center"/>
              <w:rPr>
                <w:rFonts w:ascii="Times New Roman" w:hAnsi="Times New Roman" w:eastAsia="宋体" w:cs="Times New Roman"/>
                <w:b/>
                <w:bCs/>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 xml:space="preserve">    引进人才费用</w:t>
            </w:r>
          </w:p>
        </w:tc>
        <w:tc>
          <w:tcPr>
            <w:tcW w:w="1812" w:type="dxa"/>
            <w:shd w:val="clear" w:color="auto" w:fill="auto"/>
            <w:vAlign w:val="center"/>
          </w:tcPr>
          <w:p>
            <w:pPr>
              <w:widowControl/>
              <w:spacing w:after="0" w:line="28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295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2080150</w:t>
            </w:r>
          </w:p>
        </w:tc>
        <w:tc>
          <w:tcPr>
            <w:tcW w:w="546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 xml:space="preserve">    事业运行</w:t>
            </w:r>
          </w:p>
        </w:tc>
        <w:tc>
          <w:tcPr>
            <w:tcW w:w="1812" w:type="dxa"/>
            <w:shd w:val="clear" w:color="auto" w:fill="auto"/>
            <w:vAlign w:val="center"/>
          </w:tcPr>
          <w:p>
            <w:pPr>
              <w:widowControl/>
              <w:spacing w:after="0" w:line="28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227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2080199</w:t>
            </w:r>
          </w:p>
        </w:tc>
        <w:tc>
          <w:tcPr>
            <w:tcW w:w="546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 xml:space="preserve">    其他人力资源和社会保障管理事务支出</w:t>
            </w:r>
          </w:p>
        </w:tc>
        <w:tc>
          <w:tcPr>
            <w:tcW w:w="1812" w:type="dxa"/>
            <w:shd w:val="clear" w:color="auto" w:fill="auto"/>
            <w:vAlign w:val="center"/>
          </w:tcPr>
          <w:p>
            <w:pPr>
              <w:widowControl/>
              <w:spacing w:after="0" w:line="28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772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20802</w:t>
            </w:r>
          </w:p>
        </w:tc>
        <w:tc>
          <w:tcPr>
            <w:tcW w:w="546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b/>
                <w:bCs/>
                <w:color w:val="000000"/>
                <w:kern w:val="0"/>
                <w:sz w:val="20"/>
                <w:szCs w:val="20"/>
                <w:lang w:bidi="ar"/>
              </w:rPr>
              <w:t xml:space="preserve">  民政管理事务</w:t>
            </w:r>
          </w:p>
        </w:tc>
        <w:tc>
          <w:tcPr>
            <w:tcW w:w="1812" w:type="dxa"/>
            <w:shd w:val="clear" w:color="auto" w:fill="auto"/>
            <w:vAlign w:val="center"/>
          </w:tcPr>
          <w:p>
            <w:pPr>
              <w:widowControl/>
              <w:spacing w:after="0" w:line="28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2,456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2080201</w:t>
            </w:r>
          </w:p>
        </w:tc>
        <w:tc>
          <w:tcPr>
            <w:tcW w:w="546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 xml:space="preserve">    行政运行</w:t>
            </w:r>
          </w:p>
        </w:tc>
        <w:tc>
          <w:tcPr>
            <w:tcW w:w="1812" w:type="dxa"/>
            <w:shd w:val="clear" w:color="auto" w:fill="auto"/>
            <w:vAlign w:val="center"/>
          </w:tcPr>
          <w:p>
            <w:pPr>
              <w:widowControl/>
              <w:spacing w:after="0" w:line="28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278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2080202</w:t>
            </w:r>
          </w:p>
        </w:tc>
        <w:tc>
          <w:tcPr>
            <w:tcW w:w="546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 xml:space="preserve">    一般行政管理事务</w:t>
            </w:r>
          </w:p>
        </w:tc>
        <w:tc>
          <w:tcPr>
            <w:tcW w:w="1812" w:type="dxa"/>
            <w:shd w:val="clear" w:color="auto" w:fill="auto"/>
            <w:vAlign w:val="center"/>
          </w:tcPr>
          <w:p>
            <w:pPr>
              <w:widowControl/>
              <w:spacing w:after="0" w:line="28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25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2080206</w:t>
            </w:r>
          </w:p>
        </w:tc>
        <w:tc>
          <w:tcPr>
            <w:tcW w:w="546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 xml:space="preserve">    社会组织管理</w:t>
            </w:r>
          </w:p>
        </w:tc>
        <w:tc>
          <w:tcPr>
            <w:tcW w:w="1812" w:type="dxa"/>
            <w:shd w:val="clear" w:color="auto" w:fill="auto"/>
            <w:vAlign w:val="center"/>
          </w:tcPr>
          <w:p>
            <w:pPr>
              <w:widowControl/>
              <w:spacing w:after="0" w:line="28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20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2080207</w:t>
            </w:r>
          </w:p>
        </w:tc>
        <w:tc>
          <w:tcPr>
            <w:tcW w:w="5463" w:type="dxa"/>
            <w:shd w:val="clear" w:color="auto" w:fill="auto"/>
            <w:vAlign w:val="center"/>
          </w:tcPr>
          <w:p>
            <w:pPr>
              <w:widowControl/>
              <w:spacing w:after="0" w:line="280" w:lineRule="exact"/>
              <w:jc w:val="left"/>
              <w:textAlignment w:val="center"/>
              <w:rPr>
                <w:rFonts w:ascii="Times New Roman" w:hAnsi="Times New Roman" w:eastAsia="宋体" w:cs="Times New Roman"/>
                <w:b/>
                <w:bCs/>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 xml:space="preserve">    行政区划和地名管理</w:t>
            </w:r>
          </w:p>
        </w:tc>
        <w:tc>
          <w:tcPr>
            <w:tcW w:w="1812" w:type="dxa"/>
            <w:shd w:val="clear" w:color="auto" w:fill="auto"/>
            <w:vAlign w:val="center"/>
          </w:tcPr>
          <w:p>
            <w:pPr>
              <w:widowControl/>
              <w:spacing w:after="0" w:line="28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33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2080208</w:t>
            </w:r>
          </w:p>
        </w:tc>
        <w:tc>
          <w:tcPr>
            <w:tcW w:w="546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 xml:space="preserve">    基层政权建设和社区治理</w:t>
            </w:r>
          </w:p>
        </w:tc>
        <w:tc>
          <w:tcPr>
            <w:tcW w:w="1812" w:type="dxa"/>
            <w:shd w:val="clear" w:color="auto" w:fill="auto"/>
            <w:vAlign w:val="center"/>
          </w:tcPr>
          <w:p>
            <w:pPr>
              <w:widowControl/>
              <w:spacing w:after="0" w:line="28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1,656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2080299</w:t>
            </w:r>
          </w:p>
        </w:tc>
        <w:tc>
          <w:tcPr>
            <w:tcW w:w="546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 xml:space="preserve">    其他民政管理事务支出</w:t>
            </w:r>
          </w:p>
        </w:tc>
        <w:tc>
          <w:tcPr>
            <w:tcW w:w="1812" w:type="dxa"/>
            <w:shd w:val="clear" w:color="auto" w:fill="auto"/>
            <w:vAlign w:val="center"/>
          </w:tcPr>
          <w:p>
            <w:pPr>
              <w:widowControl/>
              <w:spacing w:after="0" w:line="28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444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20805</w:t>
            </w:r>
          </w:p>
        </w:tc>
        <w:tc>
          <w:tcPr>
            <w:tcW w:w="546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b/>
                <w:bCs/>
                <w:color w:val="000000"/>
                <w:kern w:val="0"/>
                <w:sz w:val="20"/>
                <w:szCs w:val="20"/>
                <w:lang w:bidi="ar"/>
              </w:rPr>
              <w:t xml:space="preserve">  行政事业单位养老支出</w:t>
            </w:r>
          </w:p>
        </w:tc>
        <w:tc>
          <w:tcPr>
            <w:tcW w:w="1812" w:type="dxa"/>
            <w:shd w:val="clear" w:color="auto" w:fill="auto"/>
            <w:vAlign w:val="center"/>
          </w:tcPr>
          <w:p>
            <w:pPr>
              <w:widowControl/>
              <w:spacing w:after="0" w:line="28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28,974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2080501</w:t>
            </w:r>
          </w:p>
        </w:tc>
        <w:tc>
          <w:tcPr>
            <w:tcW w:w="546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 xml:space="preserve">    行政单位离退休</w:t>
            </w:r>
          </w:p>
        </w:tc>
        <w:tc>
          <w:tcPr>
            <w:tcW w:w="1812" w:type="dxa"/>
            <w:shd w:val="clear" w:color="auto" w:fill="auto"/>
            <w:vAlign w:val="center"/>
          </w:tcPr>
          <w:p>
            <w:pPr>
              <w:widowControl/>
              <w:spacing w:after="0" w:line="28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209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2080502</w:t>
            </w:r>
          </w:p>
        </w:tc>
        <w:tc>
          <w:tcPr>
            <w:tcW w:w="546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 xml:space="preserve">    事业单位离退休</w:t>
            </w:r>
          </w:p>
        </w:tc>
        <w:tc>
          <w:tcPr>
            <w:tcW w:w="1812" w:type="dxa"/>
            <w:shd w:val="clear" w:color="auto" w:fill="auto"/>
            <w:vAlign w:val="center"/>
          </w:tcPr>
          <w:p>
            <w:pPr>
              <w:widowControl/>
              <w:spacing w:after="0" w:line="28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61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2080503</w:t>
            </w:r>
          </w:p>
        </w:tc>
        <w:tc>
          <w:tcPr>
            <w:tcW w:w="546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 xml:space="preserve">    离退休人员管理机构</w:t>
            </w:r>
          </w:p>
        </w:tc>
        <w:tc>
          <w:tcPr>
            <w:tcW w:w="1812" w:type="dxa"/>
            <w:shd w:val="clear" w:color="auto" w:fill="auto"/>
            <w:vAlign w:val="center"/>
          </w:tcPr>
          <w:p>
            <w:pPr>
              <w:widowControl/>
              <w:spacing w:after="0" w:line="28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1,013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2080505</w:t>
            </w:r>
          </w:p>
        </w:tc>
        <w:tc>
          <w:tcPr>
            <w:tcW w:w="5463" w:type="dxa"/>
            <w:shd w:val="clear" w:color="auto" w:fill="auto"/>
            <w:vAlign w:val="center"/>
          </w:tcPr>
          <w:p>
            <w:pPr>
              <w:widowControl/>
              <w:spacing w:after="0" w:line="280" w:lineRule="exact"/>
              <w:jc w:val="left"/>
              <w:textAlignment w:val="center"/>
              <w:rPr>
                <w:rFonts w:ascii="Times New Roman" w:hAnsi="Times New Roman" w:eastAsia="宋体" w:cs="Times New Roman"/>
                <w:b/>
                <w:bCs/>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 xml:space="preserve">    机关事业单位基本养老保险缴费支出</w:t>
            </w:r>
          </w:p>
        </w:tc>
        <w:tc>
          <w:tcPr>
            <w:tcW w:w="1812" w:type="dxa"/>
            <w:shd w:val="clear" w:color="auto" w:fill="auto"/>
            <w:vAlign w:val="center"/>
          </w:tcPr>
          <w:p>
            <w:pPr>
              <w:widowControl/>
              <w:spacing w:after="0" w:line="28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12,293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2080506</w:t>
            </w:r>
          </w:p>
        </w:tc>
        <w:tc>
          <w:tcPr>
            <w:tcW w:w="546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 xml:space="preserve">    机关事业单位职业年金缴费支出</w:t>
            </w:r>
          </w:p>
        </w:tc>
        <w:tc>
          <w:tcPr>
            <w:tcW w:w="1812" w:type="dxa"/>
            <w:shd w:val="clear" w:color="auto" w:fill="auto"/>
            <w:vAlign w:val="center"/>
          </w:tcPr>
          <w:p>
            <w:pPr>
              <w:widowControl/>
              <w:spacing w:after="0" w:line="28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6,146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2080599</w:t>
            </w:r>
          </w:p>
        </w:tc>
        <w:tc>
          <w:tcPr>
            <w:tcW w:w="546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 xml:space="preserve">    其他行政事业单位养老支出</w:t>
            </w:r>
          </w:p>
        </w:tc>
        <w:tc>
          <w:tcPr>
            <w:tcW w:w="1812" w:type="dxa"/>
            <w:shd w:val="clear" w:color="auto" w:fill="auto"/>
            <w:vAlign w:val="center"/>
          </w:tcPr>
          <w:p>
            <w:pPr>
              <w:widowControl/>
              <w:spacing w:after="0" w:line="28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9,252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20807</w:t>
            </w:r>
          </w:p>
        </w:tc>
        <w:tc>
          <w:tcPr>
            <w:tcW w:w="5463" w:type="dxa"/>
            <w:shd w:val="clear" w:color="auto" w:fill="auto"/>
            <w:vAlign w:val="center"/>
          </w:tcPr>
          <w:p>
            <w:pPr>
              <w:widowControl/>
              <w:spacing w:after="0" w:line="280" w:lineRule="exact"/>
              <w:jc w:val="left"/>
              <w:textAlignment w:val="center"/>
              <w:rPr>
                <w:rFonts w:ascii="Times New Roman" w:hAnsi="Times New Roman" w:eastAsia="宋体" w:cs="Times New Roman"/>
                <w:b/>
                <w:bCs/>
                <w:color w:val="000000" w:themeColor="text1"/>
                <w:sz w:val="20"/>
                <w:szCs w:val="20"/>
                <w14:textFill>
                  <w14:solidFill>
                    <w14:schemeClr w14:val="tx1"/>
                  </w14:solidFill>
                </w14:textFill>
              </w:rPr>
            </w:pPr>
            <w:r>
              <w:rPr>
                <w:rFonts w:hint="eastAsia" w:ascii="宋体" w:hAnsi="宋体" w:eastAsia="宋体" w:cs="宋体"/>
                <w:b/>
                <w:bCs/>
                <w:color w:val="000000"/>
                <w:kern w:val="0"/>
                <w:sz w:val="20"/>
                <w:szCs w:val="20"/>
                <w:lang w:bidi="ar"/>
              </w:rPr>
              <w:t xml:space="preserve">  就业补助</w:t>
            </w:r>
          </w:p>
        </w:tc>
        <w:tc>
          <w:tcPr>
            <w:tcW w:w="1812" w:type="dxa"/>
            <w:shd w:val="clear" w:color="auto" w:fill="auto"/>
            <w:vAlign w:val="center"/>
          </w:tcPr>
          <w:p>
            <w:pPr>
              <w:widowControl/>
              <w:spacing w:after="0" w:line="28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3,409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2080701</w:t>
            </w:r>
          </w:p>
        </w:tc>
        <w:tc>
          <w:tcPr>
            <w:tcW w:w="546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 xml:space="preserve">    就业创业服务补贴</w:t>
            </w:r>
          </w:p>
        </w:tc>
        <w:tc>
          <w:tcPr>
            <w:tcW w:w="1812" w:type="dxa"/>
            <w:shd w:val="clear" w:color="auto" w:fill="auto"/>
            <w:vAlign w:val="center"/>
          </w:tcPr>
          <w:p>
            <w:pPr>
              <w:widowControl/>
              <w:spacing w:after="0" w:line="28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3,402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2080799</w:t>
            </w:r>
          </w:p>
        </w:tc>
        <w:tc>
          <w:tcPr>
            <w:tcW w:w="546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 xml:space="preserve">    其他就业补助支出</w:t>
            </w:r>
          </w:p>
        </w:tc>
        <w:tc>
          <w:tcPr>
            <w:tcW w:w="1812" w:type="dxa"/>
            <w:shd w:val="clear" w:color="auto" w:fill="auto"/>
            <w:vAlign w:val="center"/>
          </w:tcPr>
          <w:p>
            <w:pPr>
              <w:widowControl/>
              <w:spacing w:after="0" w:line="28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20808</w:t>
            </w:r>
          </w:p>
        </w:tc>
        <w:tc>
          <w:tcPr>
            <w:tcW w:w="546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b/>
                <w:bCs/>
                <w:color w:val="000000"/>
                <w:kern w:val="0"/>
                <w:sz w:val="20"/>
                <w:szCs w:val="20"/>
                <w:lang w:bidi="ar"/>
              </w:rPr>
              <w:t xml:space="preserve">  抚恤</w:t>
            </w:r>
          </w:p>
        </w:tc>
        <w:tc>
          <w:tcPr>
            <w:tcW w:w="1812" w:type="dxa"/>
            <w:shd w:val="clear" w:color="auto" w:fill="auto"/>
            <w:vAlign w:val="center"/>
          </w:tcPr>
          <w:p>
            <w:pPr>
              <w:widowControl/>
              <w:spacing w:after="0" w:line="28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2,031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2080801</w:t>
            </w:r>
          </w:p>
        </w:tc>
        <w:tc>
          <w:tcPr>
            <w:tcW w:w="546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 xml:space="preserve">    死亡抚恤</w:t>
            </w:r>
          </w:p>
        </w:tc>
        <w:tc>
          <w:tcPr>
            <w:tcW w:w="1812" w:type="dxa"/>
            <w:shd w:val="clear" w:color="auto" w:fill="auto"/>
            <w:vAlign w:val="center"/>
          </w:tcPr>
          <w:p>
            <w:pPr>
              <w:widowControl/>
              <w:spacing w:after="0" w:line="28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636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2080802</w:t>
            </w:r>
          </w:p>
        </w:tc>
        <w:tc>
          <w:tcPr>
            <w:tcW w:w="546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 xml:space="preserve">    伤残抚恤</w:t>
            </w:r>
          </w:p>
        </w:tc>
        <w:tc>
          <w:tcPr>
            <w:tcW w:w="1812" w:type="dxa"/>
            <w:shd w:val="clear" w:color="auto" w:fill="auto"/>
            <w:vAlign w:val="center"/>
          </w:tcPr>
          <w:p>
            <w:pPr>
              <w:widowControl/>
              <w:spacing w:after="0" w:line="28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2080805</w:t>
            </w:r>
          </w:p>
        </w:tc>
        <w:tc>
          <w:tcPr>
            <w:tcW w:w="5463" w:type="dxa"/>
            <w:shd w:val="clear" w:color="auto" w:fill="auto"/>
            <w:vAlign w:val="center"/>
          </w:tcPr>
          <w:p>
            <w:pPr>
              <w:widowControl/>
              <w:spacing w:after="0" w:line="280" w:lineRule="exact"/>
              <w:jc w:val="left"/>
              <w:textAlignment w:val="center"/>
              <w:rPr>
                <w:rFonts w:ascii="Times New Roman" w:hAnsi="Times New Roman" w:eastAsia="宋体" w:cs="Times New Roman"/>
                <w:b/>
                <w:bCs/>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 xml:space="preserve">    义务兵优待</w:t>
            </w:r>
          </w:p>
        </w:tc>
        <w:tc>
          <w:tcPr>
            <w:tcW w:w="1812" w:type="dxa"/>
            <w:shd w:val="clear" w:color="auto" w:fill="auto"/>
            <w:vAlign w:val="center"/>
          </w:tcPr>
          <w:p>
            <w:pPr>
              <w:widowControl/>
              <w:spacing w:after="0" w:line="28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119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2080899</w:t>
            </w:r>
          </w:p>
        </w:tc>
        <w:tc>
          <w:tcPr>
            <w:tcW w:w="546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 xml:space="preserve">    其他优抚支出</w:t>
            </w:r>
          </w:p>
        </w:tc>
        <w:tc>
          <w:tcPr>
            <w:tcW w:w="1812" w:type="dxa"/>
            <w:shd w:val="clear" w:color="auto" w:fill="auto"/>
            <w:vAlign w:val="center"/>
          </w:tcPr>
          <w:p>
            <w:pPr>
              <w:widowControl/>
              <w:spacing w:after="0" w:line="28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1,272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20809</w:t>
            </w:r>
          </w:p>
        </w:tc>
        <w:tc>
          <w:tcPr>
            <w:tcW w:w="546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b/>
                <w:bCs/>
                <w:color w:val="000000"/>
                <w:kern w:val="0"/>
                <w:sz w:val="20"/>
                <w:szCs w:val="20"/>
                <w:lang w:bidi="ar"/>
              </w:rPr>
              <w:t xml:space="preserve">  退役安置</w:t>
            </w:r>
          </w:p>
        </w:tc>
        <w:tc>
          <w:tcPr>
            <w:tcW w:w="1812" w:type="dxa"/>
            <w:shd w:val="clear" w:color="auto" w:fill="auto"/>
            <w:vAlign w:val="center"/>
          </w:tcPr>
          <w:p>
            <w:pPr>
              <w:widowControl/>
              <w:spacing w:after="0" w:line="28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1,697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2080901</w:t>
            </w:r>
          </w:p>
        </w:tc>
        <w:tc>
          <w:tcPr>
            <w:tcW w:w="546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 xml:space="preserve">    退役士兵安置</w:t>
            </w:r>
          </w:p>
        </w:tc>
        <w:tc>
          <w:tcPr>
            <w:tcW w:w="1812" w:type="dxa"/>
            <w:shd w:val="clear" w:color="auto" w:fill="auto"/>
            <w:vAlign w:val="center"/>
          </w:tcPr>
          <w:p>
            <w:pPr>
              <w:widowControl/>
              <w:spacing w:after="0" w:line="28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433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2080902</w:t>
            </w:r>
          </w:p>
        </w:tc>
        <w:tc>
          <w:tcPr>
            <w:tcW w:w="546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 xml:space="preserve">    军队移交政府的离退休人员安置</w:t>
            </w:r>
          </w:p>
        </w:tc>
        <w:tc>
          <w:tcPr>
            <w:tcW w:w="1812" w:type="dxa"/>
            <w:shd w:val="clear" w:color="auto" w:fill="auto"/>
            <w:vAlign w:val="center"/>
          </w:tcPr>
          <w:p>
            <w:pPr>
              <w:widowControl/>
              <w:spacing w:after="0" w:line="28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220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2080903</w:t>
            </w:r>
          </w:p>
        </w:tc>
        <w:tc>
          <w:tcPr>
            <w:tcW w:w="5463" w:type="dxa"/>
            <w:shd w:val="clear" w:color="auto" w:fill="auto"/>
            <w:vAlign w:val="center"/>
          </w:tcPr>
          <w:p>
            <w:pPr>
              <w:widowControl/>
              <w:spacing w:after="0" w:line="280" w:lineRule="exact"/>
              <w:jc w:val="left"/>
              <w:textAlignment w:val="center"/>
              <w:rPr>
                <w:rFonts w:ascii="Times New Roman" w:hAnsi="Times New Roman" w:eastAsia="宋体" w:cs="Times New Roman"/>
                <w:b/>
                <w:bCs/>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 xml:space="preserve">    军队移交政府离退休干部管理机构</w:t>
            </w:r>
          </w:p>
        </w:tc>
        <w:tc>
          <w:tcPr>
            <w:tcW w:w="1812" w:type="dxa"/>
            <w:shd w:val="clear" w:color="auto" w:fill="auto"/>
            <w:vAlign w:val="center"/>
          </w:tcPr>
          <w:p>
            <w:pPr>
              <w:widowControl/>
              <w:spacing w:after="0" w:line="28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23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2080904</w:t>
            </w:r>
          </w:p>
        </w:tc>
        <w:tc>
          <w:tcPr>
            <w:tcW w:w="546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 xml:space="preserve">    退役士兵管理教育</w:t>
            </w:r>
          </w:p>
        </w:tc>
        <w:tc>
          <w:tcPr>
            <w:tcW w:w="1812" w:type="dxa"/>
            <w:shd w:val="clear" w:color="auto" w:fill="auto"/>
            <w:vAlign w:val="center"/>
          </w:tcPr>
          <w:p>
            <w:pPr>
              <w:widowControl/>
              <w:spacing w:after="0" w:line="28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2080905</w:t>
            </w:r>
          </w:p>
        </w:tc>
        <w:tc>
          <w:tcPr>
            <w:tcW w:w="546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 xml:space="preserve">    军队转业干部安置</w:t>
            </w:r>
          </w:p>
        </w:tc>
        <w:tc>
          <w:tcPr>
            <w:tcW w:w="1812" w:type="dxa"/>
            <w:shd w:val="clear" w:color="auto" w:fill="auto"/>
            <w:vAlign w:val="center"/>
          </w:tcPr>
          <w:p>
            <w:pPr>
              <w:widowControl/>
              <w:spacing w:after="0" w:line="28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1,020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20810</w:t>
            </w:r>
          </w:p>
        </w:tc>
        <w:tc>
          <w:tcPr>
            <w:tcW w:w="546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b/>
                <w:bCs/>
                <w:color w:val="000000"/>
                <w:kern w:val="0"/>
                <w:sz w:val="20"/>
                <w:szCs w:val="20"/>
                <w:lang w:bidi="ar"/>
              </w:rPr>
              <w:t xml:space="preserve">  社会福利</w:t>
            </w:r>
          </w:p>
        </w:tc>
        <w:tc>
          <w:tcPr>
            <w:tcW w:w="1812" w:type="dxa"/>
            <w:shd w:val="clear" w:color="auto" w:fill="auto"/>
            <w:vAlign w:val="center"/>
          </w:tcPr>
          <w:p>
            <w:pPr>
              <w:widowControl/>
              <w:spacing w:after="0" w:line="28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749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2081001</w:t>
            </w:r>
          </w:p>
        </w:tc>
        <w:tc>
          <w:tcPr>
            <w:tcW w:w="5463" w:type="dxa"/>
            <w:shd w:val="clear" w:color="auto" w:fill="auto"/>
            <w:vAlign w:val="center"/>
          </w:tcPr>
          <w:p>
            <w:pPr>
              <w:widowControl/>
              <w:spacing w:after="0" w:line="280" w:lineRule="exact"/>
              <w:jc w:val="left"/>
              <w:textAlignment w:val="center"/>
              <w:rPr>
                <w:rFonts w:ascii="Times New Roman" w:hAnsi="Times New Roman" w:eastAsia="宋体" w:cs="Times New Roman"/>
                <w:b/>
                <w:bCs/>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 xml:space="preserve">    儿童福利</w:t>
            </w:r>
          </w:p>
        </w:tc>
        <w:tc>
          <w:tcPr>
            <w:tcW w:w="1812" w:type="dxa"/>
            <w:shd w:val="clear" w:color="auto" w:fill="auto"/>
            <w:vAlign w:val="center"/>
          </w:tcPr>
          <w:p>
            <w:pPr>
              <w:widowControl/>
              <w:spacing w:after="0" w:line="28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26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2081002</w:t>
            </w:r>
          </w:p>
        </w:tc>
        <w:tc>
          <w:tcPr>
            <w:tcW w:w="546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 xml:space="preserve">    老年福利</w:t>
            </w:r>
          </w:p>
        </w:tc>
        <w:tc>
          <w:tcPr>
            <w:tcW w:w="1812" w:type="dxa"/>
            <w:shd w:val="clear" w:color="auto" w:fill="auto"/>
            <w:vAlign w:val="center"/>
          </w:tcPr>
          <w:p>
            <w:pPr>
              <w:widowControl/>
              <w:spacing w:after="0" w:line="28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560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2081004</w:t>
            </w:r>
          </w:p>
        </w:tc>
        <w:tc>
          <w:tcPr>
            <w:tcW w:w="546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 xml:space="preserve">    殡葬</w:t>
            </w:r>
          </w:p>
        </w:tc>
        <w:tc>
          <w:tcPr>
            <w:tcW w:w="1812" w:type="dxa"/>
            <w:shd w:val="clear" w:color="auto" w:fill="auto"/>
            <w:vAlign w:val="center"/>
          </w:tcPr>
          <w:p>
            <w:pPr>
              <w:widowControl/>
              <w:spacing w:after="0" w:line="28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2081006</w:t>
            </w:r>
          </w:p>
        </w:tc>
        <w:tc>
          <w:tcPr>
            <w:tcW w:w="546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 xml:space="preserve">    养老服务</w:t>
            </w:r>
          </w:p>
        </w:tc>
        <w:tc>
          <w:tcPr>
            <w:tcW w:w="1812" w:type="dxa"/>
            <w:shd w:val="clear" w:color="auto" w:fill="auto"/>
            <w:vAlign w:val="center"/>
          </w:tcPr>
          <w:p>
            <w:pPr>
              <w:widowControl/>
              <w:spacing w:after="0" w:line="28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145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2081099</w:t>
            </w:r>
          </w:p>
        </w:tc>
        <w:tc>
          <w:tcPr>
            <w:tcW w:w="546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 xml:space="preserve">    其他社会福利支出</w:t>
            </w:r>
          </w:p>
        </w:tc>
        <w:tc>
          <w:tcPr>
            <w:tcW w:w="1812" w:type="dxa"/>
            <w:shd w:val="clear" w:color="auto" w:fill="auto"/>
            <w:vAlign w:val="center"/>
          </w:tcPr>
          <w:p>
            <w:pPr>
              <w:widowControl/>
              <w:spacing w:after="0" w:line="28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16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20811</w:t>
            </w:r>
          </w:p>
        </w:tc>
        <w:tc>
          <w:tcPr>
            <w:tcW w:w="546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b/>
                <w:bCs/>
                <w:color w:val="000000"/>
                <w:kern w:val="0"/>
                <w:sz w:val="20"/>
                <w:szCs w:val="20"/>
                <w:lang w:bidi="ar"/>
              </w:rPr>
              <w:t xml:space="preserve">  残疾人事业</w:t>
            </w:r>
          </w:p>
        </w:tc>
        <w:tc>
          <w:tcPr>
            <w:tcW w:w="1812" w:type="dxa"/>
            <w:shd w:val="clear" w:color="auto" w:fill="auto"/>
            <w:vAlign w:val="center"/>
          </w:tcPr>
          <w:p>
            <w:pPr>
              <w:widowControl/>
              <w:spacing w:after="0" w:line="28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1,318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2081101</w:t>
            </w:r>
          </w:p>
        </w:tc>
        <w:tc>
          <w:tcPr>
            <w:tcW w:w="5463" w:type="dxa"/>
            <w:shd w:val="clear" w:color="auto" w:fill="auto"/>
            <w:vAlign w:val="center"/>
          </w:tcPr>
          <w:p>
            <w:pPr>
              <w:widowControl/>
              <w:spacing w:after="0" w:line="280" w:lineRule="exact"/>
              <w:jc w:val="left"/>
              <w:textAlignment w:val="center"/>
              <w:rPr>
                <w:rFonts w:ascii="Times New Roman" w:hAnsi="Times New Roman" w:eastAsia="宋体" w:cs="Times New Roman"/>
                <w:b/>
                <w:bCs/>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 xml:space="preserve">    行政运行</w:t>
            </w:r>
          </w:p>
        </w:tc>
        <w:tc>
          <w:tcPr>
            <w:tcW w:w="1812" w:type="dxa"/>
            <w:shd w:val="clear" w:color="auto" w:fill="auto"/>
            <w:vAlign w:val="center"/>
          </w:tcPr>
          <w:p>
            <w:pPr>
              <w:widowControl/>
              <w:spacing w:after="0" w:line="28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107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2081104</w:t>
            </w:r>
          </w:p>
        </w:tc>
        <w:tc>
          <w:tcPr>
            <w:tcW w:w="546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 xml:space="preserve">    残疾人康复</w:t>
            </w:r>
          </w:p>
        </w:tc>
        <w:tc>
          <w:tcPr>
            <w:tcW w:w="1812" w:type="dxa"/>
            <w:shd w:val="clear" w:color="auto" w:fill="auto"/>
            <w:vAlign w:val="center"/>
          </w:tcPr>
          <w:p>
            <w:pPr>
              <w:widowControl/>
              <w:spacing w:after="0" w:line="28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56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2081107</w:t>
            </w:r>
          </w:p>
        </w:tc>
        <w:tc>
          <w:tcPr>
            <w:tcW w:w="5463" w:type="dxa"/>
            <w:shd w:val="clear" w:color="auto" w:fill="auto"/>
            <w:vAlign w:val="center"/>
          </w:tcPr>
          <w:p>
            <w:pPr>
              <w:widowControl/>
              <w:spacing w:after="0" w:line="280" w:lineRule="exact"/>
              <w:jc w:val="left"/>
              <w:textAlignment w:val="center"/>
              <w:rPr>
                <w:rFonts w:ascii="Times New Roman" w:hAnsi="Times New Roman" w:eastAsia="宋体" w:cs="Times New Roman"/>
                <w:b/>
                <w:bCs/>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 xml:space="preserve">    残疾人生活和护理补贴</w:t>
            </w:r>
          </w:p>
        </w:tc>
        <w:tc>
          <w:tcPr>
            <w:tcW w:w="1812" w:type="dxa"/>
            <w:shd w:val="clear" w:color="auto" w:fill="auto"/>
            <w:vAlign w:val="center"/>
          </w:tcPr>
          <w:p>
            <w:pPr>
              <w:widowControl/>
              <w:spacing w:after="0" w:line="28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219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2081199</w:t>
            </w:r>
          </w:p>
        </w:tc>
        <w:tc>
          <w:tcPr>
            <w:tcW w:w="546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 xml:space="preserve">    其他残疾人事业支出</w:t>
            </w:r>
          </w:p>
        </w:tc>
        <w:tc>
          <w:tcPr>
            <w:tcW w:w="1812" w:type="dxa"/>
            <w:shd w:val="clear" w:color="auto" w:fill="auto"/>
            <w:vAlign w:val="center"/>
          </w:tcPr>
          <w:p>
            <w:pPr>
              <w:widowControl/>
              <w:spacing w:after="0" w:line="28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936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20816</w:t>
            </w:r>
          </w:p>
        </w:tc>
        <w:tc>
          <w:tcPr>
            <w:tcW w:w="5463" w:type="dxa"/>
            <w:shd w:val="clear" w:color="auto" w:fill="auto"/>
            <w:vAlign w:val="center"/>
          </w:tcPr>
          <w:p>
            <w:pPr>
              <w:widowControl/>
              <w:spacing w:after="0" w:line="280" w:lineRule="exact"/>
              <w:jc w:val="left"/>
              <w:textAlignment w:val="center"/>
              <w:rPr>
                <w:rFonts w:ascii="Times New Roman" w:hAnsi="Times New Roman" w:eastAsia="宋体" w:cs="Times New Roman"/>
                <w:b/>
                <w:bCs/>
                <w:color w:val="000000" w:themeColor="text1"/>
                <w:sz w:val="20"/>
                <w:szCs w:val="20"/>
                <w14:textFill>
                  <w14:solidFill>
                    <w14:schemeClr w14:val="tx1"/>
                  </w14:solidFill>
                </w14:textFill>
              </w:rPr>
            </w:pPr>
            <w:r>
              <w:rPr>
                <w:rFonts w:hint="eastAsia" w:ascii="宋体" w:hAnsi="宋体" w:eastAsia="宋体" w:cs="宋体"/>
                <w:b/>
                <w:bCs/>
                <w:color w:val="000000"/>
                <w:kern w:val="0"/>
                <w:sz w:val="20"/>
                <w:szCs w:val="20"/>
                <w:lang w:bidi="ar"/>
              </w:rPr>
              <w:t xml:space="preserve">  红十字事业</w:t>
            </w:r>
          </w:p>
        </w:tc>
        <w:tc>
          <w:tcPr>
            <w:tcW w:w="1812" w:type="dxa"/>
            <w:shd w:val="clear" w:color="auto" w:fill="auto"/>
            <w:vAlign w:val="center"/>
          </w:tcPr>
          <w:p>
            <w:pPr>
              <w:widowControl/>
              <w:spacing w:after="0" w:line="28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47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2081601</w:t>
            </w:r>
          </w:p>
        </w:tc>
        <w:tc>
          <w:tcPr>
            <w:tcW w:w="546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 xml:space="preserve">    行政运行</w:t>
            </w:r>
          </w:p>
        </w:tc>
        <w:tc>
          <w:tcPr>
            <w:tcW w:w="1812" w:type="dxa"/>
            <w:shd w:val="clear" w:color="auto" w:fill="auto"/>
            <w:vAlign w:val="center"/>
          </w:tcPr>
          <w:p>
            <w:pPr>
              <w:widowControl/>
              <w:spacing w:after="0" w:line="28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42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2081699</w:t>
            </w:r>
          </w:p>
        </w:tc>
        <w:tc>
          <w:tcPr>
            <w:tcW w:w="5463" w:type="dxa"/>
            <w:shd w:val="clear" w:color="auto" w:fill="auto"/>
            <w:vAlign w:val="center"/>
          </w:tcPr>
          <w:p>
            <w:pPr>
              <w:widowControl/>
              <w:spacing w:after="0" w:line="280" w:lineRule="exact"/>
              <w:jc w:val="left"/>
              <w:textAlignment w:val="center"/>
              <w:rPr>
                <w:rFonts w:ascii="Times New Roman" w:hAnsi="Times New Roman" w:eastAsia="宋体" w:cs="Times New Roman"/>
                <w:b/>
                <w:bCs/>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 xml:space="preserve">    其他红十字事业支出</w:t>
            </w:r>
          </w:p>
        </w:tc>
        <w:tc>
          <w:tcPr>
            <w:tcW w:w="1812" w:type="dxa"/>
            <w:shd w:val="clear" w:color="auto" w:fill="auto"/>
            <w:vAlign w:val="center"/>
          </w:tcPr>
          <w:p>
            <w:pPr>
              <w:widowControl/>
              <w:spacing w:after="0" w:line="28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20819</w:t>
            </w:r>
          </w:p>
        </w:tc>
        <w:tc>
          <w:tcPr>
            <w:tcW w:w="546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b/>
                <w:bCs/>
                <w:color w:val="000000"/>
                <w:kern w:val="0"/>
                <w:sz w:val="20"/>
                <w:szCs w:val="20"/>
                <w:lang w:bidi="ar"/>
              </w:rPr>
              <w:t xml:space="preserve">  最低生活保障</w:t>
            </w:r>
          </w:p>
        </w:tc>
        <w:tc>
          <w:tcPr>
            <w:tcW w:w="1812" w:type="dxa"/>
            <w:shd w:val="clear" w:color="auto" w:fill="auto"/>
            <w:vAlign w:val="center"/>
          </w:tcPr>
          <w:p>
            <w:pPr>
              <w:widowControl/>
              <w:spacing w:after="0" w:line="28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1,950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2081901</w:t>
            </w:r>
          </w:p>
        </w:tc>
        <w:tc>
          <w:tcPr>
            <w:tcW w:w="5463" w:type="dxa"/>
            <w:shd w:val="clear" w:color="auto" w:fill="auto"/>
            <w:vAlign w:val="center"/>
          </w:tcPr>
          <w:p>
            <w:pPr>
              <w:widowControl/>
              <w:spacing w:after="0" w:line="280" w:lineRule="exact"/>
              <w:jc w:val="left"/>
              <w:textAlignment w:val="center"/>
              <w:rPr>
                <w:rFonts w:ascii="Times New Roman" w:hAnsi="Times New Roman" w:eastAsia="宋体" w:cs="Times New Roman"/>
                <w:b/>
                <w:bCs/>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 xml:space="preserve">    城市最低生活保障金支出</w:t>
            </w:r>
          </w:p>
        </w:tc>
        <w:tc>
          <w:tcPr>
            <w:tcW w:w="1812" w:type="dxa"/>
            <w:shd w:val="clear" w:color="auto" w:fill="auto"/>
            <w:vAlign w:val="center"/>
          </w:tcPr>
          <w:p>
            <w:pPr>
              <w:widowControl/>
              <w:spacing w:after="0" w:line="28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1,784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2081902</w:t>
            </w:r>
          </w:p>
        </w:tc>
        <w:tc>
          <w:tcPr>
            <w:tcW w:w="546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 xml:space="preserve">    农村最低生活保障金支出</w:t>
            </w:r>
          </w:p>
        </w:tc>
        <w:tc>
          <w:tcPr>
            <w:tcW w:w="1812" w:type="dxa"/>
            <w:shd w:val="clear" w:color="auto" w:fill="auto"/>
            <w:vAlign w:val="center"/>
          </w:tcPr>
          <w:p>
            <w:pPr>
              <w:widowControl/>
              <w:spacing w:after="0" w:line="28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166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20820</w:t>
            </w:r>
          </w:p>
        </w:tc>
        <w:tc>
          <w:tcPr>
            <w:tcW w:w="546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b/>
                <w:bCs/>
                <w:color w:val="000000"/>
                <w:kern w:val="0"/>
                <w:sz w:val="20"/>
                <w:szCs w:val="20"/>
                <w:lang w:bidi="ar"/>
              </w:rPr>
              <w:t xml:space="preserve">  临时救助</w:t>
            </w:r>
          </w:p>
        </w:tc>
        <w:tc>
          <w:tcPr>
            <w:tcW w:w="1812" w:type="dxa"/>
            <w:shd w:val="clear" w:color="auto" w:fill="auto"/>
            <w:vAlign w:val="center"/>
          </w:tcPr>
          <w:p>
            <w:pPr>
              <w:widowControl/>
              <w:spacing w:after="0" w:line="28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78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2082001</w:t>
            </w:r>
          </w:p>
        </w:tc>
        <w:tc>
          <w:tcPr>
            <w:tcW w:w="5463" w:type="dxa"/>
            <w:shd w:val="clear" w:color="auto" w:fill="auto"/>
            <w:vAlign w:val="center"/>
          </w:tcPr>
          <w:p>
            <w:pPr>
              <w:widowControl/>
              <w:spacing w:after="0" w:line="280" w:lineRule="exact"/>
              <w:jc w:val="left"/>
              <w:textAlignment w:val="center"/>
              <w:rPr>
                <w:rFonts w:ascii="Times New Roman" w:hAnsi="Times New Roman" w:eastAsia="宋体" w:cs="Times New Roman"/>
                <w:b/>
                <w:bCs/>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 xml:space="preserve">    临时救助支出</w:t>
            </w:r>
          </w:p>
        </w:tc>
        <w:tc>
          <w:tcPr>
            <w:tcW w:w="1812" w:type="dxa"/>
            <w:shd w:val="clear" w:color="auto" w:fill="auto"/>
            <w:vAlign w:val="center"/>
          </w:tcPr>
          <w:p>
            <w:pPr>
              <w:widowControl/>
              <w:spacing w:after="0" w:line="28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68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2082002</w:t>
            </w:r>
          </w:p>
        </w:tc>
        <w:tc>
          <w:tcPr>
            <w:tcW w:w="546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 xml:space="preserve">    流浪乞讨人员救助支出</w:t>
            </w:r>
          </w:p>
        </w:tc>
        <w:tc>
          <w:tcPr>
            <w:tcW w:w="1812" w:type="dxa"/>
            <w:shd w:val="clear" w:color="auto" w:fill="auto"/>
            <w:vAlign w:val="center"/>
          </w:tcPr>
          <w:p>
            <w:pPr>
              <w:widowControl/>
              <w:spacing w:after="0" w:line="28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10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20821</w:t>
            </w:r>
          </w:p>
        </w:tc>
        <w:tc>
          <w:tcPr>
            <w:tcW w:w="546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b/>
                <w:bCs/>
                <w:color w:val="000000"/>
                <w:kern w:val="0"/>
                <w:sz w:val="20"/>
                <w:szCs w:val="20"/>
                <w:lang w:bidi="ar"/>
              </w:rPr>
              <w:t xml:space="preserve">  特困人员救助供养</w:t>
            </w:r>
          </w:p>
        </w:tc>
        <w:tc>
          <w:tcPr>
            <w:tcW w:w="1812" w:type="dxa"/>
            <w:shd w:val="clear" w:color="auto" w:fill="auto"/>
            <w:vAlign w:val="center"/>
          </w:tcPr>
          <w:p>
            <w:pPr>
              <w:widowControl/>
              <w:spacing w:after="0" w:line="28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376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2082101</w:t>
            </w:r>
          </w:p>
        </w:tc>
        <w:tc>
          <w:tcPr>
            <w:tcW w:w="546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 xml:space="preserve">    城市特困人员救助供养支出</w:t>
            </w:r>
          </w:p>
        </w:tc>
        <w:tc>
          <w:tcPr>
            <w:tcW w:w="1812" w:type="dxa"/>
            <w:shd w:val="clear" w:color="auto" w:fill="auto"/>
            <w:vAlign w:val="center"/>
          </w:tcPr>
          <w:p>
            <w:pPr>
              <w:widowControl/>
              <w:spacing w:after="0" w:line="28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376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20825</w:t>
            </w:r>
          </w:p>
        </w:tc>
        <w:tc>
          <w:tcPr>
            <w:tcW w:w="546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b/>
                <w:bCs/>
                <w:color w:val="000000"/>
                <w:kern w:val="0"/>
                <w:sz w:val="20"/>
                <w:szCs w:val="20"/>
                <w:lang w:bidi="ar"/>
              </w:rPr>
              <w:t xml:space="preserve">  其他生活救助</w:t>
            </w:r>
          </w:p>
        </w:tc>
        <w:tc>
          <w:tcPr>
            <w:tcW w:w="1812" w:type="dxa"/>
            <w:shd w:val="clear" w:color="auto" w:fill="auto"/>
            <w:vAlign w:val="center"/>
          </w:tcPr>
          <w:p>
            <w:pPr>
              <w:widowControl/>
              <w:spacing w:after="0" w:line="28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76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2082501</w:t>
            </w:r>
          </w:p>
        </w:tc>
        <w:tc>
          <w:tcPr>
            <w:tcW w:w="546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 xml:space="preserve">    其他城市生活救助</w:t>
            </w:r>
          </w:p>
        </w:tc>
        <w:tc>
          <w:tcPr>
            <w:tcW w:w="1812" w:type="dxa"/>
            <w:shd w:val="clear" w:color="auto" w:fill="auto"/>
            <w:vAlign w:val="center"/>
          </w:tcPr>
          <w:p>
            <w:pPr>
              <w:widowControl/>
              <w:spacing w:after="0" w:line="28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76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20828</w:t>
            </w:r>
          </w:p>
        </w:tc>
        <w:tc>
          <w:tcPr>
            <w:tcW w:w="5463" w:type="dxa"/>
            <w:shd w:val="clear" w:color="auto" w:fill="auto"/>
            <w:vAlign w:val="center"/>
          </w:tcPr>
          <w:p>
            <w:pPr>
              <w:widowControl/>
              <w:spacing w:after="0" w:line="280" w:lineRule="exact"/>
              <w:jc w:val="left"/>
              <w:textAlignment w:val="center"/>
              <w:rPr>
                <w:rFonts w:ascii="Times New Roman" w:hAnsi="Times New Roman" w:eastAsia="宋体" w:cs="Times New Roman"/>
                <w:b/>
                <w:bCs/>
                <w:color w:val="000000" w:themeColor="text1"/>
                <w:sz w:val="20"/>
                <w:szCs w:val="20"/>
                <w14:textFill>
                  <w14:solidFill>
                    <w14:schemeClr w14:val="tx1"/>
                  </w14:solidFill>
                </w14:textFill>
              </w:rPr>
            </w:pPr>
            <w:r>
              <w:rPr>
                <w:rFonts w:hint="eastAsia" w:ascii="宋体" w:hAnsi="宋体" w:eastAsia="宋体" w:cs="宋体"/>
                <w:b/>
                <w:bCs/>
                <w:color w:val="000000"/>
                <w:kern w:val="0"/>
                <w:sz w:val="20"/>
                <w:szCs w:val="20"/>
                <w:lang w:bidi="ar"/>
              </w:rPr>
              <w:t xml:space="preserve">  退役军人管理事务</w:t>
            </w:r>
          </w:p>
        </w:tc>
        <w:tc>
          <w:tcPr>
            <w:tcW w:w="1812" w:type="dxa"/>
            <w:shd w:val="clear" w:color="auto" w:fill="auto"/>
            <w:vAlign w:val="center"/>
          </w:tcPr>
          <w:p>
            <w:pPr>
              <w:widowControl/>
              <w:spacing w:after="0" w:line="28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1,227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2082801</w:t>
            </w:r>
          </w:p>
        </w:tc>
        <w:tc>
          <w:tcPr>
            <w:tcW w:w="546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 xml:space="preserve">    行政运行</w:t>
            </w:r>
          </w:p>
        </w:tc>
        <w:tc>
          <w:tcPr>
            <w:tcW w:w="1812" w:type="dxa"/>
            <w:shd w:val="clear" w:color="auto" w:fill="auto"/>
            <w:vAlign w:val="center"/>
          </w:tcPr>
          <w:p>
            <w:pPr>
              <w:widowControl/>
              <w:spacing w:after="0" w:line="28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289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2082802</w:t>
            </w:r>
          </w:p>
        </w:tc>
        <w:tc>
          <w:tcPr>
            <w:tcW w:w="5463" w:type="dxa"/>
            <w:shd w:val="clear" w:color="auto" w:fill="auto"/>
            <w:vAlign w:val="center"/>
          </w:tcPr>
          <w:p>
            <w:pPr>
              <w:widowControl/>
              <w:spacing w:after="0" w:line="280" w:lineRule="exact"/>
              <w:jc w:val="left"/>
              <w:textAlignment w:val="center"/>
              <w:rPr>
                <w:rFonts w:ascii="Times New Roman" w:hAnsi="Times New Roman" w:eastAsia="宋体" w:cs="Times New Roman"/>
                <w:b/>
                <w:bCs/>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 xml:space="preserve">    一般行政管理事务</w:t>
            </w:r>
          </w:p>
        </w:tc>
        <w:tc>
          <w:tcPr>
            <w:tcW w:w="1812" w:type="dxa"/>
            <w:shd w:val="clear" w:color="auto" w:fill="auto"/>
            <w:vAlign w:val="center"/>
          </w:tcPr>
          <w:p>
            <w:pPr>
              <w:widowControl/>
              <w:spacing w:after="0" w:line="28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2082804</w:t>
            </w:r>
          </w:p>
        </w:tc>
        <w:tc>
          <w:tcPr>
            <w:tcW w:w="546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 xml:space="preserve">    拥军优属</w:t>
            </w:r>
          </w:p>
        </w:tc>
        <w:tc>
          <w:tcPr>
            <w:tcW w:w="1812" w:type="dxa"/>
            <w:shd w:val="clear" w:color="auto" w:fill="auto"/>
            <w:vAlign w:val="center"/>
          </w:tcPr>
          <w:p>
            <w:pPr>
              <w:widowControl/>
              <w:spacing w:after="0" w:line="28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388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2082850</w:t>
            </w:r>
          </w:p>
        </w:tc>
        <w:tc>
          <w:tcPr>
            <w:tcW w:w="5463" w:type="dxa"/>
            <w:shd w:val="clear" w:color="auto" w:fill="auto"/>
            <w:vAlign w:val="center"/>
          </w:tcPr>
          <w:p>
            <w:pPr>
              <w:widowControl/>
              <w:spacing w:after="0" w:line="280" w:lineRule="exact"/>
              <w:jc w:val="left"/>
              <w:textAlignment w:val="center"/>
              <w:rPr>
                <w:rFonts w:ascii="Times New Roman" w:hAnsi="Times New Roman" w:eastAsia="宋体" w:cs="Times New Roman"/>
                <w:b/>
                <w:bCs/>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 xml:space="preserve">    事业运行</w:t>
            </w:r>
          </w:p>
        </w:tc>
        <w:tc>
          <w:tcPr>
            <w:tcW w:w="1812" w:type="dxa"/>
            <w:shd w:val="clear" w:color="auto" w:fill="auto"/>
            <w:vAlign w:val="center"/>
          </w:tcPr>
          <w:p>
            <w:pPr>
              <w:widowControl/>
              <w:spacing w:after="0" w:line="28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304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2082899</w:t>
            </w:r>
          </w:p>
        </w:tc>
        <w:tc>
          <w:tcPr>
            <w:tcW w:w="5463" w:type="dxa"/>
            <w:shd w:val="clear" w:color="auto" w:fill="auto"/>
            <w:vAlign w:val="center"/>
          </w:tcPr>
          <w:p>
            <w:pPr>
              <w:widowControl/>
              <w:spacing w:after="0" w:line="280" w:lineRule="exact"/>
              <w:jc w:val="left"/>
              <w:textAlignment w:val="center"/>
              <w:rPr>
                <w:rFonts w:ascii="Times New Roman" w:hAnsi="Times New Roman" w:eastAsia="宋体" w:cs="Times New Roman"/>
                <w:b/>
                <w:bCs/>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 xml:space="preserve">    其他退役军人事务管理支出</w:t>
            </w:r>
          </w:p>
        </w:tc>
        <w:tc>
          <w:tcPr>
            <w:tcW w:w="1812" w:type="dxa"/>
            <w:shd w:val="clear" w:color="auto" w:fill="auto"/>
            <w:vAlign w:val="center"/>
          </w:tcPr>
          <w:p>
            <w:pPr>
              <w:widowControl/>
              <w:spacing w:after="0" w:line="28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244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20830</w:t>
            </w:r>
          </w:p>
        </w:tc>
        <w:tc>
          <w:tcPr>
            <w:tcW w:w="546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b/>
                <w:bCs/>
                <w:color w:val="000000"/>
                <w:kern w:val="0"/>
                <w:sz w:val="20"/>
                <w:szCs w:val="20"/>
                <w:lang w:bidi="ar"/>
              </w:rPr>
              <w:t xml:space="preserve">  财政代缴社会保险费支出</w:t>
            </w:r>
          </w:p>
        </w:tc>
        <w:tc>
          <w:tcPr>
            <w:tcW w:w="1812" w:type="dxa"/>
            <w:shd w:val="clear" w:color="auto" w:fill="auto"/>
            <w:vAlign w:val="center"/>
          </w:tcPr>
          <w:p>
            <w:pPr>
              <w:widowControl/>
              <w:spacing w:after="0" w:line="28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791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2083001</w:t>
            </w:r>
          </w:p>
        </w:tc>
        <w:tc>
          <w:tcPr>
            <w:tcW w:w="546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 xml:space="preserve">    财政代缴城乡居民基本养老保险费支出</w:t>
            </w:r>
          </w:p>
        </w:tc>
        <w:tc>
          <w:tcPr>
            <w:tcW w:w="1812" w:type="dxa"/>
            <w:shd w:val="clear" w:color="auto" w:fill="auto"/>
            <w:vAlign w:val="center"/>
          </w:tcPr>
          <w:p>
            <w:pPr>
              <w:widowControl/>
              <w:spacing w:after="0" w:line="28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11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2083099</w:t>
            </w:r>
          </w:p>
        </w:tc>
        <w:tc>
          <w:tcPr>
            <w:tcW w:w="546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 xml:space="preserve">    财政代缴其他社会保险费支出</w:t>
            </w:r>
          </w:p>
        </w:tc>
        <w:tc>
          <w:tcPr>
            <w:tcW w:w="1812" w:type="dxa"/>
            <w:shd w:val="clear" w:color="auto" w:fill="auto"/>
            <w:vAlign w:val="center"/>
          </w:tcPr>
          <w:p>
            <w:pPr>
              <w:widowControl/>
              <w:spacing w:after="0" w:line="28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780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210</w:t>
            </w:r>
          </w:p>
        </w:tc>
        <w:tc>
          <w:tcPr>
            <w:tcW w:w="5463" w:type="dxa"/>
            <w:shd w:val="clear" w:color="auto" w:fill="auto"/>
            <w:vAlign w:val="center"/>
          </w:tcPr>
          <w:p>
            <w:pPr>
              <w:widowControl/>
              <w:spacing w:after="0" w:line="280" w:lineRule="exact"/>
              <w:jc w:val="left"/>
              <w:textAlignment w:val="center"/>
              <w:rPr>
                <w:rFonts w:ascii="Times New Roman" w:hAnsi="Times New Roman" w:eastAsia="宋体" w:cs="Times New Roman"/>
                <w:b/>
                <w:bCs/>
                <w:color w:val="000000" w:themeColor="text1"/>
                <w:sz w:val="20"/>
                <w:szCs w:val="20"/>
                <w14:textFill>
                  <w14:solidFill>
                    <w14:schemeClr w14:val="tx1"/>
                  </w14:solidFill>
                </w14:textFill>
              </w:rPr>
            </w:pPr>
            <w:r>
              <w:rPr>
                <w:rFonts w:hint="eastAsia" w:ascii="宋体" w:hAnsi="宋体" w:eastAsia="宋体" w:cs="宋体"/>
                <w:b/>
                <w:bCs/>
                <w:color w:val="000000"/>
                <w:kern w:val="0"/>
                <w:sz w:val="20"/>
                <w:szCs w:val="20"/>
                <w:lang w:bidi="ar"/>
              </w:rPr>
              <w:t>卫生健康支出</w:t>
            </w:r>
          </w:p>
        </w:tc>
        <w:tc>
          <w:tcPr>
            <w:tcW w:w="1812" w:type="dxa"/>
            <w:shd w:val="clear" w:color="auto" w:fill="auto"/>
            <w:vAlign w:val="center"/>
          </w:tcPr>
          <w:p>
            <w:pPr>
              <w:widowControl/>
              <w:spacing w:after="0" w:line="28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26,033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21001</w:t>
            </w:r>
          </w:p>
        </w:tc>
        <w:tc>
          <w:tcPr>
            <w:tcW w:w="546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b/>
                <w:bCs/>
                <w:color w:val="000000"/>
                <w:kern w:val="0"/>
                <w:sz w:val="20"/>
                <w:szCs w:val="20"/>
                <w:lang w:bidi="ar"/>
              </w:rPr>
              <w:t xml:space="preserve">  卫生健康管理事务</w:t>
            </w:r>
          </w:p>
        </w:tc>
        <w:tc>
          <w:tcPr>
            <w:tcW w:w="1812" w:type="dxa"/>
            <w:shd w:val="clear" w:color="auto" w:fill="auto"/>
            <w:vAlign w:val="center"/>
          </w:tcPr>
          <w:p>
            <w:pPr>
              <w:widowControl/>
              <w:spacing w:after="0" w:line="28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834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2100101</w:t>
            </w:r>
          </w:p>
        </w:tc>
        <w:tc>
          <w:tcPr>
            <w:tcW w:w="546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 xml:space="preserve">    行政运行</w:t>
            </w:r>
          </w:p>
        </w:tc>
        <w:tc>
          <w:tcPr>
            <w:tcW w:w="1812" w:type="dxa"/>
            <w:shd w:val="clear" w:color="auto" w:fill="auto"/>
            <w:vAlign w:val="center"/>
          </w:tcPr>
          <w:p>
            <w:pPr>
              <w:widowControl/>
              <w:spacing w:after="0" w:line="28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272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2100102</w:t>
            </w:r>
          </w:p>
        </w:tc>
        <w:tc>
          <w:tcPr>
            <w:tcW w:w="546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 xml:space="preserve">    一般行政管理事务</w:t>
            </w:r>
          </w:p>
        </w:tc>
        <w:tc>
          <w:tcPr>
            <w:tcW w:w="1812" w:type="dxa"/>
            <w:shd w:val="clear" w:color="auto" w:fill="auto"/>
            <w:vAlign w:val="center"/>
          </w:tcPr>
          <w:p>
            <w:pPr>
              <w:widowControl/>
              <w:spacing w:after="0" w:line="28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28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2100199</w:t>
            </w:r>
          </w:p>
        </w:tc>
        <w:tc>
          <w:tcPr>
            <w:tcW w:w="5463" w:type="dxa"/>
            <w:shd w:val="clear" w:color="auto" w:fill="auto"/>
            <w:vAlign w:val="center"/>
          </w:tcPr>
          <w:p>
            <w:pPr>
              <w:widowControl/>
              <w:spacing w:after="0" w:line="280" w:lineRule="exact"/>
              <w:jc w:val="left"/>
              <w:textAlignment w:val="center"/>
              <w:rPr>
                <w:rFonts w:ascii="Times New Roman" w:hAnsi="Times New Roman" w:eastAsia="宋体" w:cs="Times New Roman"/>
                <w:b/>
                <w:bCs/>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 xml:space="preserve">    其他卫生健康管理事务支出</w:t>
            </w:r>
          </w:p>
        </w:tc>
        <w:tc>
          <w:tcPr>
            <w:tcW w:w="1812" w:type="dxa"/>
            <w:shd w:val="clear" w:color="auto" w:fill="auto"/>
            <w:vAlign w:val="center"/>
          </w:tcPr>
          <w:p>
            <w:pPr>
              <w:widowControl/>
              <w:spacing w:after="0" w:line="28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534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21002</w:t>
            </w:r>
          </w:p>
        </w:tc>
        <w:tc>
          <w:tcPr>
            <w:tcW w:w="546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b/>
                <w:bCs/>
                <w:color w:val="000000"/>
                <w:kern w:val="0"/>
                <w:sz w:val="20"/>
                <w:szCs w:val="20"/>
                <w:lang w:bidi="ar"/>
              </w:rPr>
              <w:t xml:space="preserve">  公立医院</w:t>
            </w:r>
          </w:p>
        </w:tc>
        <w:tc>
          <w:tcPr>
            <w:tcW w:w="1812" w:type="dxa"/>
            <w:shd w:val="clear" w:color="auto" w:fill="auto"/>
            <w:vAlign w:val="center"/>
          </w:tcPr>
          <w:p>
            <w:pPr>
              <w:widowControl/>
              <w:spacing w:after="0" w:line="28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1,930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2100201</w:t>
            </w:r>
          </w:p>
        </w:tc>
        <w:tc>
          <w:tcPr>
            <w:tcW w:w="546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 xml:space="preserve">    综合医院</w:t>
            </w:r>
          </w:p>
        </w:tc>
        <w:tc>
          <w:tcPr>
            <w:tcW w:w="1812" w:type="dxa"/>
            <w:shd w:val="clear" w:color="auto" w:fill="auto"/>
            <w:vAlign w:val="center"/>
          </w:tcPr>
          <w:p>
            <w:pPr>
              <w:widowControl/>
              <w:spacing w:after="0" w:line="28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1,134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2100202</w:t>
            </w:r>
          </w:p>
        </w:tc>
        <w:tc>
          <w:tcPr>
            <w:tcW w:w="5463" w:type="dxa"/>
            <w:shd w:val="clear" w:color="auto" w:fill="auto"/>
            <w:vAlign w:val="center"/>
          </w:tcPr>
          <w:p>
            <w:pPr>
              <w:widowControl/>
              <w:spacing w:after="0" w:line="280" w:lineRule="exact"/>
              <w:jc w:val="left"/>
              <w:textAlignment w:val="center"/>
              <w:rPr>
                <w:rFonts w:ascii="Times New Roman" w:hAnsi="Times New Roman" w:eastAsia="宋体" w:cs="Times New Roman"/>
                <w:b/>
                <w:bCs/>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 xml:space="preserve">    中医(民族)医院</w:t>
            </w:r>
          </w:p>
        </w:tc>
        <w:tc>
          <w:tcPr>
            <w:tcW w:w="1812" w:type="dxa"/>
            <w:shd w:val="clear" w:color="auto" w:fill="auto"/>
            <w:vAlign w:val="center"/>
          </w:tcPr>
          <w:p>
            <w:pPr>
              <w:widowControl/>
              <w:spacing w:after="0" w:line="28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286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2100210</w:t>
            </w:r>
          </w:p>
        </w:tc>
        <w:tc>
          <w:tcPr>
            <w:tcW w:w="546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 xml:space="preserve">    行业医院</w:t>
            </w:r>
          </w:p>
        </w:tc>
        <w:tc>
          <w:tcPr>
            <w:tcW w:w="1812" w:type="dxa"/>
            <w:shd w:val="clear" w:color="auto" w:fill="auto"/>
            <w:vAlign w:val="center"/>
          </w:tcPr>
          <w:p>
            <w:pPr>
              <w:widowControl/>
              <w:spacing w:after="0" w:line="28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10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2100212</w:t>
            </w:r>
          </w:p>
        </w:tc>
        <w:tc>
          <w:tcPr>
            <w:tcW w:w="546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 xml:space="preserve">    康复医院</w:t>
            </w:r>
          </w:p>
        </w:tc>
        <w:tc>
          <w:tcPr>
            <w:tcW w:w="1812" w:type="dxa"/>
            <w:shd w:val="clear" w:color="auto" w:fill="auto"/>
            <w:vAlign w:val="center"/>
          </w:tcPr>
          <w:p>
            <w:pPr>
              <w:widowControl/>
              <w:spacing w:after="0" w:line="28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500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21003</w:t>
            </w:r>
          </w:p>
        </w:tc>
        <w:tc>
          <w:tcPr>
            <w:tcW w:w="546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b/>
                <w:bCs/>
                <w:color w:val="000000"/>
                <w:kern w:val="0"/>
                <w:sz w:val="20"/>
                <w:szCs w:val="20"/>
                <w:lang w:bidi="ar"/>
              </w:rPr>
              <w:t xml:space="preserve">  基层医疗卫生机构</w:t>
            </w:r>
          </w:p>
        </w:tc>
        <w:tc>
          <w:tcPr>
            <w:tcW w:w="1812" w:type="dxa"/>
            <w:shd w:val="clear" w:color="auto" w:fill="auto"/>
            <w:vAlign w:val="center"/>
          </w:tcPr>
          <w:p>
            <w:pPr>
              <w:widowControl/>
              <w:spacing w:after="0" w:line="28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3,389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2100301</w:t>
            </w:r>
          </w:p>
        </w:tc>
        <w:tc>
          <w:tcPr>
            <w:tcW w:w="546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 xml:space="preserve">    城市社区卫生机构</w:t>
            </w:r>
          </w:p>
        </w:tc>
        <w:tc>
          <w:tcPr>
            <w:tcW w:w="1812" w:type="dxa"/>
            <w:shd w:val="clear" w:color="auto" w:fill="auto"/>
            <w:vAlign w:val="center"/>
          </w:tcPr>
          <w:p>
            <w:pPr>
              <w:widowControl/>
              <w:spacing w:after="0" w:line="28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2,889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2100302</w:t>
            </w:r>
          </w:p>
        </w:tc>
        <w:tc>
          <w:tcPr>
            <w:tcW w:w="546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 xml:space="preserve">    乡镇卫生院</w:t>
            </w:r>
          </w:p>
        </w:tc>
        <w:tc>
          <w:tcPr>
            <w:tcW w:w="1812" w:type="dxa"/>
            <w:shd w:val="clear" w:color="auto" w:fill="auto"/>
            <w:vAlign w:val="center"/>
          </w:tcPr>
          <w:p>
            <w:pPr>
              <w:widowControl/>
              <w:spacing w:after="0" w:line="28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22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2100399</w:t>
            </w:r>
          </w:p>
        </w:tc>
        <w:tc>
          <w:tcPr>
            <w:tcW w:w="546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 xml:space="preserve">    其他基层医疗卫生机构支出</w:t>
            </w:r>
          </w:p>
        </w:tc>
        <w:tc>
          <w:tcPr>
            <w:tcW w:w="1812" w:type="dxa"/>
            <w:shd w:val="clear" w:color="auto" w:fill="auto"/>
            <w:vAlign w:val="center"/>
          </w:tcPr>
          <w:p>
            <w:pPr>
              <w:widowControl/>
              <w:spacing w:after="0" w:line="28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478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21004</w:t>
            </w:r>
          </w:p>
        </w:tc>
        <w:tc>
          <w:tcPr>
            <w:tcW w:w="546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b/>
                <w:bCs/>
                <w:color w:val="000000"/>
                <w:kern w:val="0"/>
                <w:sz w:val="20"/>
                <w:szCs w:val="20"/>
                <w:lang w:bidi="ar"/>
              </w:rPr>
              <w:t xml:space="preserve">  公共卫生</w:t>
            </w:r>
          </w:p>
        </w:tc>
        <w:tc>
          <w:tcPr>
            <w:tcW w:w="1812" w:type="dxa"/>
            <w:shd w:val="clear" w:color="auto" w:fill="auto"/>
            <w:vAlign w:val="center"/>
          </w:tcPr>
          <w:p>
            <w:pPr>
              <w:widowControl/>
              <w:spacing w:after="0" w:line="28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6,630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2100401</w:t>
            </w:r>
          </w:p>
        </w:tc>
        <w:tc>
          <w:tcPr>
            <w:tcW w:w="5463" w:type="dxa"/>
            <w:shd w:val="clear" w:color="auto" w:fill="auto"/>
            <w:vAlign w:val="center"/>
          </w:tcPr>
          <w:p>
            <w:pPr>
              <w:widowControl/>
              <w:spacing w:after="0" w:line="280" w:lineRule="exact"/>
              <w:jc w:val="left"/>
              <w:textAlignment w:val="center"/>
              <w:rPr>
                <w:rFonts w:ascii="Times New Roman" w:hAnsi="Times New Roman" w:eastAsia="宋体" w:cs="Times New Roman"/>
                <w:b/>
                <w:bCs/>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 xml:space="preserve">    疾病预防控制机构</w:t>
            </w:r>
          </w:p>
        </w:tc>
        <w:tc>
          <w:tcPr>
            <w:tcW w:w="1812" w:type="dxa"/>
            <w:shd w:val="clear" w:color="auto" w:fill="auto"/>
            <w:vAlign w:val="center"/>
          </w:tcPr>
          <w:p>
            <w:pPr>
              <w:widowControl/>
              <w:spacing w:after="0" w:line="28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907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2100402</w:t>
            </w:r>
          </w:p>
        </w:tc>
        <w:tc>
          <w:tcPr>
            <w:tcW w:w="546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 xml:space="preserve">    卫生监督机构</w:t>
            </w:r>
          </w:p>
        </w:tc>
        <w:tc>
          <w:tcPr>
            <w:tcW w:w="1812" w:type="dxa"/>
            <w:shd w:val="clear" w:color="auto" w:fill="auto"/>
            <w:vAlign w:val="center"/>
          </w:tcPr>
          <w:p>
            <w:pPr>
              <w:widowControl/>
              <w:spacing w:after="0" w:line="28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425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2100403</w:t>
            </w:r>
          </w:p>
        </w:tc>
        <w:tc>
          <w:tcPr>
            <w:tcW w:w="5463" w:type="dxa"/>
            <w:shd w:val="clear" w:color="auto" w:fill="auto"/>
            <w:vAlign w:val="center"/>
          </w:tcPr>
          <w:p>
            <w:pPr>
              <w:widowControl/>
              <w:spacing w:after="0" w:line="280" w:lineRule="exact"/>
              <w:jc w:val="left"/>
              <w:textAlignment w:val="center"/>
              <w:rPr>
                <w:rFonts w:ascii="Times New Roman" w:hAnsi="Times New Roman" w:eastAsia="宋体" w:cs="Times New Roman"/>
                <w:b/>
                <w:bCs/>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 xml:space="preserve">    妇幼保健机构</w:t>
            </w:r>
          </w:p>
        </w:tc>
        <w:tc>
          <w:tcPr>
            <w:tcW w:w="1812" w:type="dxa"/>
            <w:shd w:val="clear" w:color="auto" w:fill="auto"/>
            <w:vAlign w:val="center"/>
          </w:tcPr>
          <w:p>
            <w:pPr>
              <w:widowControl/>
              <w:spacing w:after="0" w:line="28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482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2100408</w:t>
            </w:r>
          </w:p>
        </w:tc>
        <w:tc>
          <w:tcPr>
            <w:tcW w:w="546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 xml:space="preserve">    基本公共卫生服务</w:t>
            </w:r>
          </w:p>
        </w:tc>
        <w:tc>
          <w:tcPr>
            <w:tcW w:w="1812" w:type="dxa"/>
            <w:shd w:val="clear" w:color="auto" w:fill="auto"/>
            <w:vAlign w:val="center"/>
          </w:tcPr>
          <w:p>
            <w:pPr>
              <w:widowControl/>
              <w:spacing w:after="0" w:line="28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3,696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2100409</w:t>
            </w:r>
          </w:p>
        </w:tc>
        <w:tc>
          <w:tcPr>
            <w:tcW w:w="546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 xml:space="preserve">    重大公共卫生服务</w:t>
            </w:r>
          </w:p>
        </w:tc>
        <w:tc>
          <w:tcPr>
            <w:tcW w:w="1812" w:type="dxa"/>
            <w:shd w:val="clear" w:color="auto" w:fill="auto"/>
            <w:vAlign w:val="center"/>
          </w:tcPr>
          <w:p>
            <w:pPr>
              <w:widowControl/>
              <w:spacing w:after="0" w:line="28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937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2100410</w:t>
            </w:r>
          </w:p>
        </w:tc>
        <w:tc>
          <w:tcPr>
            <w:tcW w:w="546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 xml:space="preserve">    突发公共卫生事件应急处置</w:t>
            </w:r>
          </w:p>
        </w:tc>
        <w:tc>
          <w:tcPr>
            <w:tcW w:w="1812" w:type="dxa"/>
            <w:shd w:val="clear" w:color="auto" w:fill="auto"/>
            <w:vAlign w:val="center"/>
          </w:tcPr>
          <w:p>
            <w:pPr>
              <w:widowControl/>
              <w:spacing w:after="0" w:line="28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134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2100499</w:t>
            </w:r>
          </w:p>
        </w:tc>
        <w:tc>
          <w:tcPr>
            <w:tcW w:w="5463" w:type="dxa"/>
            <w:shd w:val="clear" w:color="auto" w:fill="auto"/>
            <w:vAlign w:val="center"/>
          </w:tcPr>
          <w:p>
            <w:pPr>
              <w:widowControl/>
              <w:spacing w:after="0" w:line="280" w:lineRule="exact"/>
              <w:jc w:val="left"/>
              <w:textAlignment w:val="center"/>
              <w:rPr>
                <w:rFonts w:ascii="Times New Roman" w:hAnsi="Times New Roman" w:eastAsia="宋体" w:cs="Times New Roman"/>
                <w:b/>
                <w:bCs/>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 xml:space="preserve">    其他公共卫生支出</w:t>
            </w:r>
          </w:p>
        </w:tc>
        <w:tc>
          <w:tcPr>
            <w:tcW w:w="1812" w:type="dxa"/>
            <w:shd w:val="clear" w:color="auto" w:fill="auto"/>
            <w:vAlign w:val="center"/>
          </w:tcPr>
          <w:p>
            <w:pPr>
              <w:widowControl/>
              <w:spacing w:after="0" w:line="28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49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21007</w:t>
            </w:r>
          </w:p>
        </w:tc>
        <w:tc>
          <w:tcPr>
            <w:tcW w:w="546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b/>
                <w:bCs/>
                <w:color w:val="000000"/>
                <w:kern w:val="0"/>
                <w:sz w:val="20"/>
                <w:szCs w:val="20"/>
                <w:lang w:bidi="ar"/>
              </w:rPr>
              <w:t xml:space="preserve">  计划生育事务</w:t>
            </w:r>
          </w:p>
        </w:tc>
        <w:tc>
          <w:tcPr>
            <w:tcW w:w="1812" w:type="dxa"/>
            <w:shd w:val="clear" w:color="auto" w:fill="auto"/>
            <w:vAlign w:val="center"/>
          </w:tcPr>
          <w:p>
            <w:pPr>
              <w:widowControl/>
              <w:spacing w:after="0" w:line="28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2,389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2100716</w:t>
            </w:r>
          </w:p>
        </w:tc>
        <w:tc>
          <w:tcPr>
            <w:tcW w:w="546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 xml:space="preserve">    计划生育机构</w:t>
            </w:r>
          </w:p>
        </w:tc>
        <w:tc>
          <w:tcPr>
            <w:tcW w:w="1812" w:type="dxa"/>
            <w:shd w:val="clear" w:color="auto" w:fill="auto"/>
            <w:vAlign w:val="center"/>
          </w:tcPr>
          <w:p>
            <w:pPr>
              <w:widowControl/>
              <w:spacing w:after="0" w:line="28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64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2100717</w:t>
            </w:r>
          </w:p>
        </w:tc>
        <w:tc>
          <w:tcPr>
            <w:tcW w:w="546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 xml:space="preserve">    计划生育服务</w:t>
            </w:r>
          </w:p>
        </w:tc>
        <w:tc>
          <w:tcPr>
            <w:tcW w:w="1812" w:type="dxa"/>
            <w:shd w:val="clear" w:color="auto" w:fill="auto"/>
            <w:vAlign w:val="center"/>
          </w:tcPr>
          <w:p>
            <w:pPr>
              <w:widowControl/>
              <w:spacing w:after="0" w:line="28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2,325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21011</w:t>
            </w:r>
          </w:p>
        </w:tc>
        <w:tc>
          <w:tcPr>
            <w:tcW w:w="546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b/>
                <w:bCs/>
                <w:color w:val="000000"/>
                <w:kern w:val="0"/>
                <w:sz w:val="20"/>
                <w:szCs w:val="20"/>
                <w:lang w:bidi="ar"/>
              </w:rPr>
              <w:t xml:space="preserve">  行政事业单位医疗</w:t>
            </w:r>
          </w:p>
        </w:tc>
        <w:tc>
          <w:tcPr>
            <w:tcW w:w="1812" w:type="dxa"/>
            <w:shd w:val="clear" w:color="auto" w:fill="auto"/>
            <w:vAlign w:val="center"/>
          </w:tcPr>
          <w:p>
            <w:pPr>
              <w:widowControl/>
              <w:spacing w:after="0" w:line="28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7,605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2101101</w:t>
            </w:r>
          </w:p>
        </w:tc>
        <w:tc>
          <w:tcPr>
            <w:tcW w:w="5463" w:type="dxa"/>
            <w:shd w:val="clear" w:color="auto" w:fill="auto"/>
            <w:vAlign w:val="center"/>
          </w:tcPr>
          <w:p>
            <w:pPr>
              <w:widowControl/>
              <w:spacing w:after="0" w:line="280" w:lineRule="exact"/>
              <w:jc w:val="left"/>
              <w:textAlignment w:val="center"/>
              <w:rPr>
                <w:rFonts w:ascii="Times New Roman" w:hAnsi="Times New Roman" w:eastAsia="宋体" w:cs="Times New Roman"/>
                <w:b/>
                <w:bCs/>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 xml:space="preserve">    行政单位医疗</w:t>
            </w:r>
          </w:p>
        </w:tc>
        <w:tc>
          <w:tcPr>
            <w:tcW w:w="1812" w:type="dxa"/>
            <w:shd w:val="clear" w:color="auto" w:fill="auto"/>
            <w:vAlign w:val="center"/>
          </w:tcPr>
          <w:p>
            <w:pPr>
              <w:widowControl/>
              <w:spacing w:after="0" w:line="28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2,397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2101102</w:t>
            </w:r>
          </w:p>
        </w:tc>
        <w:tc>
          <w:tcPr>
            <w:tcW w:w="546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 xml:space="preserve">    事业单位医疗</w:t>
            </w:r>
          </w:p>
        </w:tc>
        <w:tc>
          <w:tcPr>
            <w:tcW w:w="1812" w:type="dxa"/>
            <w:shd w:val="clear" w:color="auto" w:fill="auto"/>
            <w:vAlign w:val="center"/>
          </w:tcPr>
          <w:p>
            <w:pPr>
              <w:widowControl/>
              <w:spacing w:after="0" w:line="28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2,786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2101103</w:t>
            </w:r>
          </w:p>
        </w:tc>
        <w:tc>
          <w:tcPr>
            <w:tcW w:w="5463" w:type="dxa"/>
            <w:shd w:val="clear" w:color="auto" w:fill="auto"/>
            <w:vAlign w:val="center"/>
          </w:tcPr>
          <w:p>
            <w:pPr>
              <w:widowControl/>
              <w:spacing w:after="0" w:line="280" w:lineRule="exact"/>
              <w:jc w:val="left"/>
              <w:textAlignment w:val="center"/>
              <w:rPr>
                <w:rFonts w:ascii="Times New Roman" w:hAnsi="Times New Roman" w:eastAsia="宋体" w:cs="Times New Roman"/>
                <w:b/>
                <w:bCs/>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 xml:space="preserve">    公务员医疗补助</w:t>
            </w:r>
          </w:p>
        </w:tc>
        <w:tc>
          <w:tcPr>
            <w:tcW w:w="1812" w:type="dxa"/>
            <w:shd w:val="clear" w:color="auto" w:fill="auto"/>
            <w:vAlign w:val="center"/>
          </w:tcPr>
          <w:p>
            <w:pPr>
              <w:widowControl/>
              <w:spacing w:after="0" w:line="28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890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2101199</w:t>
            </w:r>
          </w:p>
        </w:tc>
        <w:tc>
          <w:tcPr>
            <w:tcW w:w="546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 xml:space="preserve">    其他行政事业单位医疗支出</w:t>
            </w:r>
          </w:p>
        </w:tc>
        <w:tc>
          <w:tcPr>
            <w:tcW w:w="1812" w:type="dxa"/>
            <w:shd w:val="clear" w:color="auto" w:fill="auto"/>
            <w:vAlign w:val="center"/>
          </w:tcPr>
          <w:p>
            <w:pPr>
              <w:widowControl/>
              <w:spacing w:after="0" w:line="28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1,532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21012</w:t>
            </w:r>
          </w:p>
        </w:tc>
        <w:tc>
          <w:tcPr>
            <w:tcW w:w="546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b/>
                <w:bCs/>
                <w:color w:val="000000"/>
                <w:kern w:val="0"/>
                <w:sz w:val="20"/>
                <w:szCs w:val="20"/>
                <w:lang w:bidi="ar"/>
              </w:rPr>
              <w:t xml:space="preserve">  财政对基本医疗保险基金的补助</w:t>
            </w:r>
          </w:p>
        </w:tc>
        <w:tc>
          <w:tcPr>
            <w:tcW w:w="1812" w:type="dxa"/>
            <w:shd w:val="clear" w:color="auto" w:fill="auto"/>
            <w:vAlign w:val="center"/>
          </w:tcPr>
          <w:p>
            <w:pPr>
              <w:widowControl/>
              <w:spacing w:after="0" w:line="28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1,665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2101202</w:t>
            </w:r>
          </w:p>
        </w:tc>
        <w:tc>
          <w:tcPr>
            <w:tcW w:w="5463" w:type="dxa"/>
            <w:shd w:val="clear" w:color="auto" w:fill="auto"/>
            <w:vAlign w:val="center"/>
          </w:tcPr>
          <w:p>
            <w:pPr>
              <w:widowControl/>
              <w:spacing w:after="0" w:line="280" w:lineRule="exact"/>
              <w:jc w:val="left"/>
              <w:textAlignment w:val="center"/>
              <w:rPr>
                <w:rFonts w:ascii="Times New Roman" w:hAnsi="Times New Roman" w:eastAsia="宋体" w:cs="Times New Roman"/>
                <w:b/>
                <w:bCs/>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 xml:space="preserve">    财政对城乡居民基本医疗保险基金的补助</w:t>
            </w:r>
          </w:p>
        </w:tc>
        <w:tc>
          <w:tcPr>
            <w:tcW w:w="1812" w:type="dxa"/>
            <w:shd w:val="clear" w:color="auto" w:fill="auto"/>
            <w:vAlign w:val="center"/>
          </w:tcPr>
          <w:p>
            <w:pPr>
              <w:widowControl/>
              <w:spacing w:after="0" w:line="28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1,665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21013</w:t>
            </w:r>
          </w:p>
        </w:tc>
        <w:tc>
          <w:tcPr>
            <w:tcW w:w="546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b/>
                <w:bCs/>
                <w:color w:val="000000"/>
                <w:kern w:val="0"/>
                <w:sz w:val="20"/>
                <w:szCs w:val="20"/>
                <w:lang w:bidi="ar"/>
              </w:rPr>
              <w:t xml:space="preserve">  医疗救助</w:t>
            </w:r>
          </w:p>
        </w:tc>
        <w:tc>
          <w:tcPr>
            <w:tcW w:w="1812" w:type="dxa"/>
            <w:shd w:val="clear" w:color="auto" w:fill="auto"/>
            <w:vAlign w:val="center"/>
          </w:tcPr>
          <w:p>
            <w:pPr>
              <w:widowControl/>
              <w:spacing w:after="0" w:line="28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558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2101301</w:t>
            </w:r>
          </w:p>
        </w:tc>
        <w:tc>
          <w:tcPr>
            <w:tcW w:w="5463" w:type="dxa"/>
            <w:shd w:val="clear" w:color="auto" w:fill="auto"/>
            <w:vAlign w:val="center"/>
          </w:tcPr>
          <w:p>
            <w:pPr>
              <w:widowControl/>
              <w:spacing w:after="0" w:line="280" w:lineRule="exact"/>
              <w:jc w:val="left"/>
              <w:textAlignment w:val="center"/>
              <w:rPr>
                <w:rFonts w:ascii="Times New Roman" w:hAnsi="Times New Roman" w:eastAsia="宋体" w:cs="Times New Roman"/>
                <w:b/>
                <w:bCs/>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 xml:space="preserve">    城乡医疗救助</w:t>
            </w:r>
          </w:p>
        </w:tc>
        <w:tc>
          <w:tcPr>
            <w:tcW w:w="1812" w:type="dxa"/>
            <w:shd w:val="clear" w:color="auto" w:fill="auto"/>
            <w:vAlign w:val="center"/>
          </w:tcPr>
          <w:p>
            <w:pPr>
              <w:widowControl/>
              <w:spacing w:after="0" w:line="28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534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2101399</w:t>
            </w:r>
          </w:p>
        </w:tc>
        <w:tc>
          <w:tcPr>
            <w:tcW w:w="546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 xml:space="preserve">    其他医疗救助支出</w:t>
            </w:r>
          </w:p>
        </w:tc>
        <w:tc>
          <w:tcPr>
            <w:tcW w:w="1812" w:type="dxa"/>
            <w:shd w:val="clear" w:color="auto" w:fill="auto"/>
            <w:vAlign w:val="center"/>
          </w:tcPr>
          <w:p>
            <w:pPr>
              <w:widowControl/>
              <w:spacing w:after="0" w:line="28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24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21014</w:t>
            </w:r>
          </w:p>
        </w:tc>
        <w:tc>
          <w:tcPr>
            <w:tcW w:w="546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b/>
                <w:bCs/>
                <w:color w:val="000000"/>
                <w:kern w:val="0"/>
                <w:sz w:val="20"/>
                <w:szCs w:val="20"/>
                <w:lang w:bidi="ar"/>
              </w:rPr>
              <w:t xml:space="preserve">  优抚对象医疗</w:t>
            </w:r>
          </w:p>
        </w:tc>
        <w:tc>
          <w:tcPr>
            <w:tcW w:w="1812" w:type="dxa"/>
            <w:shd w:val="clear" w:color="auto" w:fill="auto"/>
            <w:vAlign w:val="center"/>
          </w:tcPr>
          <w:p>
            <w:pPr>
              <w:widowControl/>
              <w:spacing w:after="0" w:line="28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58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2101401</w:t>
            </w:r>
          </w:p>
        </w:tc>
        <w:tc>
          <w:tcPr>
            <w:tcW w:w="546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 xml:space="preserve">    优抚对象医疗补助</w:t>
            </w:r>
          </w:p>
        </w:tc>
        <w:tc>
          <w:tcPr>
            <w:tcW w:w="1812" w:type="dxa"/>
            <w:shd w:val="clear" w:color="auto" w:fill="auto"/>
            <w:vAlign w:val="center"/>
          </w:tcPr>
          <w:p>
            <w:pPr>
              <w:widowControl/>
              <w:spacing w:after="0" w:line="28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58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21015</w:t>
            </w:r>
          </w:p>
        </w:tc>
        <w:tc>
          <w:tcPr>
            <w:tcW w:w="546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b/>
                <w:bCs/>
                <w:color w:val="000000"/>
                <w:kern w:val="0"/>
                <w:sz w:val="20"/>
                <w:szCs w:val="20"/>
                <w:lang w:bidi="ar"/>
              </w:rPr>
              <w:t xml:space="preserve">  医疗保障管理事务</w:t>
            </w:r>
          </w:p>
        </w:tc>
        <w:tc>
          <w:tcPr>
            <w:tcW w:w="1812" w:type="dxa"/>
            <w:shd w:val="clear" w:color="auto" w:fill="auto"/>
            <w:vAlign w:val="center"/>
          </w:tcPr>
          <w:p>
            <w:pPr>
              <w:widowControl/>
              <w:spacing w:after="0" w:line="28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975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2101501</w:t>
            </w:r>
          </w:p>
        </w:tc>
        <w:tc>
          <w:tcPr>
            <w:tcW w:w="546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 xml:space="preserve">    行政运行</w:t>
            </w:r>
          </w:p>
        </w:tc>
        <w:tc>
          <w:tcPr>
            <w:tcW w:w="1812" w:type="dxa"/>
            <w:shd w:val="clear" w:color="auto" w:fill="auto"/>
            <w:vAlign w:val="center"/>
          </w:tcPr>
          <w:p>
            <w:pPr>
              <w:widowControl/>
              <w:spacing w:after="0" w:line="28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470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2101502</w:t>
            </w:r>
          </w:p>
        </w:tc>
        <w:tc>
          <w:tcPr>
            <w:tcW w:w="546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 xml:space="preserve">    一般行政管理事务</w:t>
            </w:r>
          </w:p>
        </w:tc>
        <w:tc>
          <w:tcPr>
            <w:tcW w:w="1812" w:type="dxa"/>
            <w:shd w:val="clear" w:color="auto" w:fill="auto"/>
            <w:vAlign w:val="center"/>
          </w:tcPr>
          <w:p>
            <w:pPr>
              <w:widowControl/>
              <w:spacing w:after="0" w:line="28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436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2101504</w:t>
            </w:r>
          </w:p>
        </w:tc>
        <w:tc>
          <w:tcPr>
            <w:tcW w:w="5463" w:type="dxa"/>
            <w:shd w:val="clear" w:color="auto" w:fill="auto"/>
            <w:vAlign w:val="center"/>
          </w:tcPr>
          <w:p>
            <w:pPr>
              <w:widowControl/>
              <w:spacing w:after="0" w:line="280" w:lineRule="exact"/>
              <w:jc w:val="left"/>
              <w:textAlignment w:val="center"/>
              <w:rPr>
                <w:rFonts w:ascii="Times New Roman" w:hAnsi="Times New Roman" w:eastAsia="宋体" w:cs="Times New Roman"/>
                <w:b/>
                <w:bCs/>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 xml:space="preserve">    信息化建设</w:t>
            </w:r>
          </w:p>
        </w:tc>
        <w:tc>
          <w:tcPr>
            <w:tcW w:w="1812" w:type="dxa"/>
            <w:shd w:val="clear" w:color="auto" w:fill="auto"/>
            <w:vAlign w:val="center"/>
          </w:tcPr>
          <w:p>
            <w:pPr>
              <w:widowControl/>
              <w:spacing w:after="0" w:line="28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10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2101506</w:t>
            </w:r>
          </w:p>
        </w:tc>
        <w:tc>
          <w:tcPr>
            <w:tcW w:w="5463" w:type="dxa"/>
            <w:shd w:val="clear" w:color="auto" w:fill="auto"/>
            <w:vAlign w:val="center"/>
          </w:tcPr>
          <w:p>
            <w:pPr>
              <w:widowControl/>
              <w:spacing w:after="0" w:line="280" w:lineRule="exact"/>
              <w:jc w:val="left"/>
              <w:textAlignment w:val="center"/>
              <w:rPr>
                <w:rFonts w:ascii="Times New Roman" w:hAnsi="Times New Roman" w:eastAsia="宋体" w:cs="Times New Roman"/>
                <w:b/>
                <w:bCs/>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 xml:space="preserve">    医疗保障经办事务</w:t>
            </w:r>
          </w:p>
        </w:tc>
        <w:tc>
          <w:tcPr>
            <w:tcW w:w="1812" w:type="dxa"/>
            <w:shd w:val="clear" w:color="auto" w:fill="auto"/>
            <w:vAlign w:val="center"/>
          </w:tcPr>
          <w:p>
            <w:pPr>
              <w:widowControl/>
              <w:spacing w:after="0" w:line="28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2101550</w:t>
            </w:r>
          </w:p>
        </w:tc>
        <w:tc>
          <w:tcPr>
            <w:tcW w:w="546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 xml:space="preserve">    事业运行</w:t>
            </w:r>
          </w:p>
        </w:tc>
        <w:tc>
          <w:tcPr>
            <w:tcW w:w="1812" w:type="dxa"/>
            <w:shd w:val="clear" w:color="auto" w:fill="auto"/>
            <w:vAlign w:val="center"/>
          </w:tcPr>
          <w:p>
            <w:pPr>
              <w:widowControl/>
              <w:spacing w:after="0" w:line="28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52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211</w:t>
            </w:r>
          </w:p>
        </w:tc>
        <w:tc>
          <w:tcPr>
            <w:tcW w:w="546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b/>
                <w:bCs/>
                <w:color w:val="000000"/>
                <w:kern w:val="0"/>
                <w:sz w:val="20"/>
                <w:szCs w:val="20"/>
                <w:lang w:bidi="ar"/>
              </w:rPr>
              <w:t>节能环保支出</w:t>
            </w:r>
          </w:p>
        </w:tc>
        <w:tc>
          <w:tcPr>
            <w:tcW w:w="1812" w:type="dxa"/>
            <w:shd w:val="clear" w:color="auto" w:fill="auto"/>
            <w:vAlign w:val="center"/>
          </w:tcPr>
          <w:p>
            <w:pPr>
              <w:widowControl/>
              <w:spacing w:after="0" w:line="28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7,767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21101</w:t>
            </w:r>
          </w:p>
        </w:tc>
        <w:tc>
          <w:tcPr>
            <w:tcW w:w="546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b/>
                <w:bCs/>
                <w:color w:val="000000"/>
                <w:kern w:val="0"/>
                <w:sz w:val="20"/>
                <w:szCs w:val="20"/>
                <w:lang w:bidi="ar"/>
              </w:rPr>
              <w:t xml:space="preserve">  环境保护管理事务</w:t>
            </w:r>
          </w:p>
        </w:tc>
        <w:tc>
          <w:tcPr>
            <w:tcW w:w="1812" w:type="dxa"/>
            <w:shd w:val="clear" w:color="auto" w:fill="auto"/>
            <w:vAlign w:val="center"/>
          </w:tcPr>
          <w:p>
            <w:pPr>
              <w:widowControl/>
              <w:spacing w:after="0" w:line="28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1,673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2110101</w:t>
            </w:r>
          </w:p>
        </w:tc>
        <w:tc>
          <w:tcPr>
            <w:tcW w:w="5463" w:type="dxa"/>
            <w:shd w:val="clear" w:color="auto" w:fill="auto"/>
            <w:vAlign w:val="center"/>
          </w:tcPr>
          <w:p>
            <w:pPr>
              <w:widowControl/>
              <w:spacing w:after="0" w:line="280" w:lineRule="exact"/>
              <w:jc w:val="left"/>
              <w:textAlignment w:val="center"/>
              <w:rPr>
                <w:rFonts w:ascii="Times New Roman" w:hAnsi="Times New Roman" w:eastAsia="宋体" w:cs="Times New Roman"/>
                <w:b/>
                <w:bCs/>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 xml:space="preserve">    行政运行</w:t>
            </w:r>
          </w:p>
        </w:tc>
        <w:tc>
          <w:tcPr>
            <w:tcW w:w="1812" w:type="dxa"/>
            <w:shd w:val="clear" w:color="auto" w:fill="auto"/>
            <w:vAlign w:val="center"/>
          </w:tcPr>
          <w:p>
            <w:pPr>
              <w:widowControl/>
              <w:spacing w:after="0" w:line="28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582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2110102</w:t>
            </w:r>
          </w:p>
        </w:tc>
        <w:tc>
          <w:tcPr>
            <w:tcW w:w="546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 xml:space="preserve">    一般行政管理事务</w:t>
            </w:r>
          </w:p>
        </w:tc>
        <w:tc>
          <w:tcPr>
            <w:tcW w:w="1812" w:type="dxa"/>
            <w:shd w:val="clear" w:color="auto" w:fill="auto"/>
            <w:vAlign w:val="center"/>
          </w:tcPr>
          <w:p>
            <w:pPr>
              <w:widowControl/>
              <w:spacing w:after="0" w:line="28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2110105</w:t>
            </w:r>
          </w:p>
        </w:tc>
        <w:tc>
          <w:tcPr>
            <w:tcW w:w="5463" w:type="dxa"/>
            <w:shd w:val="clear" w:color="auto" w:fill="auto"/>
            <w:vAlign w:val="center"/>
          </w:tcPr>
          <w:p>
            <w:pPr>
              <w:widowControl/>
              <w:spacing w:after="0" w:line="280" w:lineRule="exact"/>
              <w:jc w:val="left"/>
              <w:textAlignment w:val="center"/>
              <w:rPr>
                <w:rFonts w:ascii="Times New Roman" w:hAnsi="Times New Roman" w:eastAsia="宋体" w:cs="Times New Roman"/>
                <w:b/>
                <w:bCs/>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 xml:space="preserve">    环境保护法规、规划及标准</w:t>
            </w:r>
          </w:p>
        </w:tc>
        <w:tc>
          <w:tcPr>
            <w:tcW w:w="1812" w:type="dxa"/>
            <w:shd w:val="clear" w:color="auto" w:fill="auto"/>
            <w:vAlign w:val="center"/>
          </w:tcPr>
          <w:p>
            <w:pPr>
              <w:widowControl/>
              <w:spacing w:after="0" w:line="28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2110199</w:t>
            </w:r>
          </w:p>
        </w:tc>
        <w:tc>
          <w:tcPr>
            <w:tcW w:w="546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 xml:space="preserve">    其他环境保护管理事务支出</w:t>
            </w:r>
          </w:p>
        </w:tc>
        <w:tc>
          <w:tcPr>
            <w:tcW w:w="1812" w:type="dxa"/>
            <w:shd w:val="clear" w:color="auto" w:fill="auto"/>
            <w:vAlign w:val="center"/>
          </w:tcPr>
          <w:p>
            <w:pPr>
              <w:widowControl/>
              <w:spacing w:after="0" w:line="28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1,085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21102</w:t>
            </w:r>
          </w:p>
        </w:tc>
        <w:tc>
          <w:tcPr>
            <w:tcW w:w="546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b/>
                <w:bCs/>
                <w:color w:val="000000"/>
                <w:kern w:val="0"/>
                <w:sz w:val="20"/>
                <w:szCs w:val="20"/>
                <w:lang w:bidi="ar"/>
              </w:rPr>
              <w:t xml:space="preserve">  环境监测与监察</w:t>
            </w:r>
          </w:p>
        </w:tc>
        <w:tc>
          <w:tcPr>
            <w:tcW w:w="1812" w:type="dxa"/>
            <w:shd w:val="clear" w:color="auto" w:fill="auto"/>
            <w:vAlign w:val="center"/>
          </w:tcPr>
          <w:p>
            <w:pPr>
              <w:widowControl/>
              <w:spacing w:after="0" w:line="28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38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2110299</w:t>
            </w:r>
          </w:p>
        </w:tc>
        <w:tc>
          <w:tcPr>
            <w:tcW w:w="546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 xml:space="preserve">    其他环境监测与监察支出</w:t>
            </w:r>
          </w:p>
        </w:tc>
        <w:tc>
          <w:tcPr>
            <w:tcW w:w="1812" w:type="dxa"/>
            <w:shd w:val="clear" w:color="auto" w:fill="auto"/>
            <w:vAlign w:val="center"/>
          </w:tcPr>
          <w:p>
            <w:pPr>
              <w:widowControl/>
              <w:spacing w:after="0" w:line="28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38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21103</w:t>
            </w:r>
          </w:p>
        </w:tc>
        <w:tc>
          <w:tcPr>
            <w:tcW w:w="546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b/>
                <w:bCs/>
                <w:color w:val="000000"/>
                <w:kern w:val="0"/>
                <w:sz w:val="20"/>
                <w:szCs w:val="20"/>
                <w:lang w:bidi="ar"/>
              </w:rPr>
              <w:t xml:space="preserve">  污染防治</w:t>
            </w:r>
          </w:p>
        </w:tc>
        <w:tc>
          <w:tcPr>
            <w:tcW w:w="1812" w:type="dxa"/>
            <w:shd w:val="clear" w:color="auto" w:fill="auto"/>
            <w:vAlign w:val="center"/>
          </w:tcPr>
          <w:p>
            <w:pPr>
              <w:widowControl/>
              <w:spacing w:after="0" w:line="28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6,049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2110301</w:t>
            </w:r>
          </w:p>
        </w:tc>
        <w:tc>
          <w:tcPr>
            <w:tcW w:w="546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 xml:space="preserve">    大气</w:t>
            </w:r>
          </w:p>
        </w:tc>
        <w:tc>
          <w:tcPr>
            <w:tcW w:w="1812" w:type="dxa"/>
            <w:shd w:val="clear" w:color="auto" w:fill="auto"/>
            <w:vAlign w:val="center"/>
          </w:tcPr>
          <w:p>
            <w:pPr>
              <w:widowControl/>
              <w:spacing w:after="0" w:line="28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2,386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2110302</w:t>
            </w:r>
          </w:p>
        </w:tc>
        <w:tc>
          <w:tcPr>
            <w:tcW w:w="546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 xml:space="preserve">    水体</w:t>
            </w:r>
          </w:p>
        </w:tc>
        <w:tc>
          <w:tcPr>
            <w:tcW w:w="1812" w:type="dxa"/>
            <w:shd w:val="clear" w:color="auto" w:fill="auto"/>
            <w:vAlign w:val="center"/>
          </w:tcPr>
          <w:p>
            <w:pPr>
              <w:widowControl/>
              <w:spacing w:after="0" w:line="28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1,242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2110303</w:t>
            </w:r>
          </w:p>
        </w:tc>
        <w:tc>
          <w:tcPr>
            <w:tcW w:w="546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 xml:space="preserve">    噪声</w:t>
            </w:r>
          </w:p>
        </w:tc>
        <w:tc>
          <w:tcPr>
            <w:tcW w:w="1812" w:type="dxa"/>
            <w:shd w:val="clear" w:color="auto" w:fill="auto"/>
            <w:vAlign w:val="center"/>
          </w:tcPr>
          <w:p>
            <w:pPr>
              <w:widowControl/>
              <w:spacing w:after="0" w:line="28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2110304</w:t>
            </w:r>
          </w:p>
        </w:tc>
        <w:tc>
          <w:tcPr>
            <w:tcW w:w="5463" w:type="dxa"/>
            <w:shd w:val="clear" w:color="auto" w:fill="auto"/>
            <w:vAlign w:val="center"/>
          </w:tcPr>
          <w:p>
            <w:pPr>
              <w:widowControl/>
              <w:spacing w:after="0" w:line="280" w:lineRule="exact"/>
              <w:jc w:val="left"/>
              <w:textAlignment w:val="center"/>
              <w:rPr>
                <w:rFonts w:ascii="Times New Roman" w:hAnsi="Times New Roman" w:eastAsia="宋体" w:cs="Times New Roman"/>
                <w:b/>
                <w:bCs/>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 xml:space="preserve">    固体废弃物与化学品</w:t>
            </w:r>
          </w:p>
        </w:tc>
        <w:tc>
          <w:tcPr>
            <w:tcW w:w="1812" w:type="dxa"/>
            <w:shd w:val="clear" w:color="auto" w:fill="auto"/>
            <w:vAlign w:val="center"/>
          </w:tcPr>
          <w:p>
            <w:pPr>
              <w:widowControl/>
              <w:spacing w:after="0" w:line="28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651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2110307</w:t>
            </w:r>
          </w:p>
        </w:tc>
        <w:tc>
          <w:tcPr>
            <w:tcW w:w="546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 xml:space="preserve">    土壤</w:t>
            </w:r>
          </w:p>
        </w:tc>
        <w:tc>
          <w:tcPr>
            <w:tcW w:w="1812" w:type="dxa"/>
            <w:shd w:val="clear" w:color="auto" w:fill="auto"/>
            <w:vAlign w:val="center"/>
          </w:tcPr>
          <w:p>
            <w:pPr>
              <w:widowControl/>
              <w:spacing w:after="0" w:line="28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1,768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21104</w:t>
            </w:r>
          </w:p>
        </w:tc>
        <w:tc>
          <w:tcPr>
            <w:tcW w:w="5463" w:type="dxa"/>
            <w:shd w:val="clear" w:color="auto" w:fill="auto"/>
            <w:vAlign w:val="center"/>
          </w:tcPr>
          <w:p>
            <w:pPr>
              <w:widowControl/>
              <w:spacing w:after="0" w:line="280" w:lineRule="exact"/>
              <w:jc w:val="left"/>
              <w:textAlignment w:val="center"/>
              <w:rPr>
                <w:rFonts w:ascii="Times New Roman" w:hAnsi="Times New Roman" w:eastAsia="宋体" w:cs="Times New Roman"/>
                <w:b/>
                <w:bCs/>
                <w:color w:val="000000" w:themeColor="text1"/>
                <w:sz w:val="20"/>
                <w:szCs w:val="20"/>
                <w14:textFill>
                  <w14:solidFill>
                    <w14:schemeClr w14:val="tx1"/>
                  </w14:solidFill>
                </w14:textFill>
              </w:rPr>
            </w:pPr>
            <w:r>
              <w:rPr>
                <w:rFonts w:hint="eastAsia" w:ascii="宋体" w:hAnsi="宋体" w:eastAsia="宋体" w:cs="宋体"/>
                <w:b/>
                <w:bCs/>
                <w:color w:val="000000"/>
                <w:kern w:val="0"/>
                <w:sz w:val="20"/>
                <w:szCs w:val="20"/>
                <w:lang w:bidi="ar"/>
              </w:rPr>
              <w:t xml:space="preserve">  自然生态保护</w:t>
            </w:r>
          </w:p>
        </w:tc>
        <w:tc>
          <w:tcPr>
            <w:tcW w:w="1812" w:type="dxa"/>
            <w:shd w:val="clear" w:color="auto" w:fill="auto"/>
            <w:vAlign w:val="center"/>
          </w:tcPr>
          <w:p>
            <w:pPr>
              <w:widowControl/>
              <w:spacing w:after="0" w:line="28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2110402</w:t>
            </w:r>
          </w:p>
        </w:tc>
        <w:tc>
          <w:tcPr>
            <w:tcW w:w="546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 xml:space="preserve">    农村环境保护</w:t>
            </w:r>
          </w:p>
        </w:tc>
        <w:tc>
          <w:tcPr>
            <w:tcW w:w="1812" w:type="dxa"/>
            <w:shd w:val="clear" w:color="auto" w:fill="auto"/>
            <w:vAlign w:val="center"/>
          </w:tcPr>
          <w:p>
            <w:pPr>
              <w:widowControl/>
              <w:spacing w:after="0" w:line="280" w:lineRule="exact"/>
              <w:rPr>
                <w:rFonts w:ascii="Times New Roman" w:hAnsi="Times New Roman" w:eastAsia="宋体" w:cs="Times New Roman"/>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2110406</w:t>
            </w:r>
          </w:p>
        </w:tc>
        <w:tc>
          <w:tcPr>
            <w:tcW w:w="5463" w:type="dxa"/>
            <w:shd w:val="clear" w:color="auto" w:fill="auto"/>
            <w:vAlign w:val="center"/>
          </w:tcPr>
          <w:p>
            <w:pPr>
              <w:widowControl/>
              <w:spacing w:after="0" w:line="280" w:lineRule="exact"/>
              <w:jc w:val="left"/>
              <w:textAlignment w:val="center"/>
              <w:rPr>
                <w:rFonts w:ascii="Times New Roman" w:hAnsi="Times New Roman" w:eastAsia="宋体" w:cs="Times New Roman"/>
                <w:b/>
                <w:bCs/>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 xml:space="preserve">    自然保护地</w:t>
            </w:r>
          </w:p>
        </w:tc>
        <w:tc>
          <w:tcPr>
            <w:tcW w:w="1812" w:type="dxa"/>
            <w:shd w:val="clear" w:color="auto" w:fill="auto"/>
            <w:vAlign w:val="center"/>
          </w:tcPr>
          <w:p>
            <w:pPr>
              <w:widowControl/>
              <w:spacing w:after="0" w:line="28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2110499</w:t>
            </w:r>
          </w:p>
        </w:tc>
        <w:tc>
          <w:tcPr>
            <w:tcW w:w="546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 xml:space="preserve">    其他自然生态保护支出</w:t>
            </w:r>
          </w:p>
        </w:tc>
        <w:tc>
          <w:tcPr>
            <w:tcW w:w="1812" w:type="dxa"/>
            <w:shd w:val="clear" w:color="auto" w:fill="auto"/>
            <w:vAlign w:val="center"/>
          </w:tcPr>
          <w:p>
            <w:pPr>
              <w:widowControl/>
              <w:spacing w:after="0" w:line="280" w:lineRule="exact"/>
              <w:rPr>
                <w:rFonts w:ascii="Times New Roman" w:hAnsi="Times New Roman" w:eastAsia="宋体" w:cs="Times New Roman"/>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21111</w:t>
            </w:r>
          </w:p>
        </w:tc>
        <w:tc>
          <w:tcPr>
            <w:tcW w:w="5463" w:type="dxa"/>
            <w:shd w:val="clear" w:color="auto" w:fill="auto"/>
            <w:vAlign w:val="center"/>
          </w:tcPr>
          <w:p>
            <w:pPr>
              <w:widowControl/>
              <w:spacing w:after="0" w:line="280" w:lineRule="exact"/>
              <w:jc w:val="left"/>
              <w:textAlignment w:val="center"/>
              <w:rPr>
                <w:rFonts w:ascii="Times New Roman" w:hAnsi="Times New Roman" w:eastAsia="宋体" w:cs="Times New Roman"/>
                <w:b/>
                <w:bCs/>
                <w:color w:val="000000" w:themeColor="text1"/>
                <w:sz w:val="20"/>
                <w:szCs w:val="20"/>
                <w14:textFill>
                  <w14:solidFill>
                    <w14:schemeClr w14:val="tx1"/>
                  </w14:solidFill>
                </w14:textFill>
              </w:rPr>
            </w:pPr>
            <w:r>
              <w:rPr>
                <w:rFonts w:hint="eastAsia" w:ascii="宋体" w:hAnsi="宋体" w:eastAsia="宋体" w:cs="宋体"/>
                <w:b/>
                <w:bCs/>
                <w:color w:val="000000"/>
                <w:kern w:val="0"/>
                <w:sz w:val="20"/>
                <w:szCs w:val="20"/>
                <w:lang w:bidi="ar"/>
              </w:rPr>
              <w:t xml:space="preserve">  污染减排</w:t>
            </w:r>
          </w:p>
        </w:tc>
        <w:tc>
          <w:tcPr>
            <w:tcW w:w="1812" w:type="dxa"/>
            <w:shd w:val="clear" w:color="auto" w:fill="auto"/>
            <w:vAlign w:val="center"/>
          </w:tcPr>
          <w:p>
            <w:pPr>
              <w:widowControl/>
              <w:spacing w:after="0" w:line="28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2111103</w:t>
            </w:r>
          </w:p>
        </w:tc>
        <w:tc>
          <w:tcPr>
            <w:tcW w:w="5463" w:type="dxa"/>
            <w:shd w:val="clear" w:color="auto" w:fill="auto"/>
            <w:vAlign w:val="center"/>
          </w:tcPr>
          <w:p>
            <w:pPr>
              <w:widowControl/>
              <w:spacing w:after="0" w:line="280" w:lineRule="exact"/>
              <w:jc w:val="left"/>
              <w:textAlignment w:val="center"/>
              <w:rPr>
                <w:rFonts w:ascii="Times New Roman" w:hAnsi="Times New Roman" w:eastAsia="宋体" w:cs="Times New Roman"/>
                <w:b/>
                <w:bCs/>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 xml:space="preserve">    减排专项支出</w:t>
            </w:r>
          </w:p>
        </w:tc>
        <w:tc>
          <w:tcPr>
            <w:tcW w:w="1812" w:type="dxa"/>
            <w:shd w:val="clear" w:color="auto" w:fill="auto"/>
            <w:vAlign w:val="center"/>
          </w:tcPr>
          <w:p>
            <w:pPr>
              <w:widowControl/>
              <w:spacing w:after="0" w:line="28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212</w:t>
            </w:r>
          </w:p>
        </w:tc>
        <w:tc>
          <w:tcPr>
            <w:tcW w:w="546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b/>
                <w:bCs/>
                <w:color w:val="000000"/>
                <w:kern w:val="0"/>
                <w:sz w:val="20"/>
                <w:szCs w:val="20"/>
                <w:lang w:bidi="ar"/>
              </w:rPr>
              <w:t>城乡社区支出</w:t>
            </w:r>
          </w:p>
        </w:tc>
        <w:tc>
          <w:tcPr>
            <w:tcW w:w="1812" w:type="dxa"/>
            <w:shd w:val="clear" w:color="auto" w:fill="auto"/>
            <w:vAlign w:val="center"/>
          </w:tcPr>
          <w:p>
            <w:pPr>
              <w:widowControl/>
              <w:spacing w:after="0" w:line="28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26,875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21201</w:t>
            </w:r>
          </w:p>
        </w:tc>
        <w:tc>
          <w:tcPr>
            <w:tcW w:w="546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b/>
                <w:bCs/>
                <w:color w:val="000000"/>
                <w:kern w:val="0"/>
                <w:sz w:val="20"/>
                <w:szCs w:val="20"/>
                <w:lang w:bidi="ar"/>
              </w:rPr>
              <w:t xml:space="preserve">  城乡社区管理事务</w:t>
            </w:r>
          </w:p>
        </w:tc>
        <w:tc>
          <w:tcPr>
            <w:tcW w:w="1812" w:type="dxa"/>
            <w:shd w:val="clear" w:color="auto" w:fill="auto"/>
            <w:vAlign w:val="center"/>
          </w:tcPr>
          <w:p>
            <w:pPr>
              <w:widowControl/>
              <w:spacing w:after="0" w:line="28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10,979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2120101</w:t>
            </w:r>
          </w:p>
        </w:tc>
        <w:tc>
          <w:tcPr>
            <w:tcW w:w="546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 xml:space="preserve">    行政运行</w:t>
            </w:r>
          </w:p>
        </w:tc>
        <w:tc>
          <w:tcPr>
            <w:tcW w:w="1812" w:type="dxa"/>
            <w:shd w:val="clear" w:color="auto" w:fill="auto"/>
            <w:vAlign w:val="center"/>
          </w:tcPr>
          <w:p>
            <w:pPr>
              <w:widowControl/>
              <w:spacing w:after="0" w:line="28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1,048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2120104</w:t>
            </w:r>
          </w:p>
        </w:tc>
        <w:tc>
          <w:tcPr>
            <w:tcW w:w="546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 xml:space="preserve">    城管执法</w:t>
            </w:r>
          </w:p>
        </w:tc>
        <w:tc>
          <w:tcPr>
            <w:tcW w:w="1812" w:type="dxa"/>
            <w:shd w:val="clear" w:color="auto" w:fill="auto"/>
            <w:vAlign w:val="center"/>
          </w:tcPr>
          <w:p>
            <w:pPr>
              <w:widowControl/>
              <w:spacing w:after="0" w:line="28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1,101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2120199</w:t>
            </w:r>
          </w:p>
        </w:tc>
        <w:tc>
          <w:tcPr>
            <w:tcW w:w="5463" w:type="dxa"/>
            <w:shd w:val="clear" w:color="auto" w:fill="auto"/>
            <w:vAlign w:val="center"/>
          </w:tcPr>
          <w:p>
            <w:pPr>
              <w:widowControl/>
              <w:spacing w:after="0" w:line="280" w:lineRule="exact"/>
              <w:jc w:val="left"/>
              <w:textAlignment w:val="center"/>
              <w:rPr>
                <w:rFonts w:ascii="Times New Roman" w:hAnsi="Times New Roman" w:eastAsia="宋体" w:cs="Times New Roman"/>
                <w:b/>
                <w:bCs/>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 xml:space="preserve">    其他城乡社区管理事务支出</w:t>
            </w:r>
          </w:p>
        </w:tc>
        <w:tc>
          <w:tcPr>
            <w:tcW w:w="1812" w:type="dxa"/>
            <w:shd w:val="clear" w:color="auto" w:fill="auto"/>
            <w:vAlign w:val="center"/>
          </w:tcPr>
          <w:p>
            <w:pPr>
              <w:widowControl/>
              <w:spacing w:after="0" w:line="28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8,830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21203</w:t>
            </w:r>
          </w:p>
        </w:tc>
        <w:tc>
          <w:tcPr>
            <w:tcW w:w="546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b/>
                <w:bCs/>
                <w:color w:val="000000"/>
                <w:kern w:val="0"/>
                <w:sz w:val="20"/>
                <w:szCs w:val="20"/>
                <w:lang w:bidi="ar"/>
              </w:rPr>
              <w:t xml:space="preserve">  城乡社区公共设施</w:t>
            </w:r>
          </w:p>
        </w:tc>
        <w:tc>
          <w:tcPr>
            <w:tcW w:w="1812" w:type="dxa"/>
            <w:shd w:val="clear" w:color="auto" w:fill="auto"/>
            <w:vAlign w:val="center"/>
          </w:tcPr>
          <w:p>
            <w:pPr>
              <w:widowControl/>
              <w:spacing w:after="0" w:line="28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4,901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2120399</w:t>
            </w:r>
          </w:p>
        </w:tc>
        <w:tc>
          <w:tcPr>
            <w:tcW w:w="5463" w:type="dxa"/>
            <w:shd w:val="clear" w:color="auto" w:fill="auto"/>
            <w:vAlign w:val="center"/>
          </w:tcPr>
          <w:p>
            <w:pPr>
              <w:widowControl/>
              <w:spacing w:after="0" w:line="280" w:lineRule="exact"/>
              <w:jc w:val="left"/>
              <w:textAlignment w:val="center"/>
              <w:rPr>
                <w:rFonts w:ascii="Times New Roman" w:hAnsi="Times New Roman" w:eastAsia="宋体" w:cs="Times New Roman"/>
                <w:b/>
                <w:bCs/>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 xml:space="preserve">    其他城乡社区公共设施支出</w:t>
            </w:r>
          </w:p>
        </w:tc>
        <w:tc>
          <w:tcPr>
            <w:tcW w:w="1812" w:type="dxa"/>
            <w:shd w:val="clear" w:color="auto" w:fill="auto"/>
            <w:vAlign w:val="center"/>
          </w:tcPr>
          <w:p>
            <w:pPr>
              <w:widowControl/>
              <w:spacing w:after="0" w:line="28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4,901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21205</w:t>
            </w:r>
          </w:p>
        </w:tc>
        <w:tc>
          <w:tcPr>
            <w:tcW w:w="5463" w:type="dxa"/>
            <w:shd w:val="clear" w:color="auto" w:fill="auto"/>
            <w:vAlign w:val="center"/>
          </w:tcPr>
          <w:p>
            <w:pPr>
              <w:widowControl/>
              <w:spacing w:after="0" w:line="280" w:lineRule="exact"/>
              <w:jc w:val="left"/>
              <w:textAlignment w:val="center"/>
              <w:rPr>
                <w:rFonts w:ascii="Times New Roman" w:hAnsi="Times New Roman" w:eastAsia="宋体" w:cs="Times New Roman"/>
                <w:b/>
                <w:bCs/>
                <w:color w:val="000000" w:themeColor="text1"/>
                <w:sz w:val="20"/>
                <w:szCs w:val="20"/>
                <w14:textFill>
                  <w14:solidFill>
                    <w14:schemeClr w14:val="tx1"/>
                  </w14:solidFill>
                </w14:textFill>
              </w:rPr>
            </w:pPr>
            <w:r>
              <w:rPr>
                <w:rFonts w:hint="eastAsia" w:ascii="宋体" w:hAnsi="宋体" w:eastAsia="宋体" w:cs="宋体"/>
                <w:b/>
                <w:bCs/>
                <w:color w:val="000000"/>
                <w:kern w:val="0"/>
                <w:sz w:val="20"/>
                <w:szCs w:val="20"/>
                <w:lang w:bidi="ar"/>
              </w:rPr>
              <w:t xml:space="preserve">  城乡社区环境卫生(款)</w:t>
            </w:r>
          </w:p>
        </w:tc>
        <w:tc>
          <w:tcPr>
            <w:tcW w:w="1812" w:type="dxa"/>
            <w:shd w:val="clear" w:color="auto" w:fill="auto"/>
            <w:vAlign w:val="center"/>
          </w:tcPr>
          <w:p>
            <w:pPr>
              <w:widowControl/>
              <w:spacing w:after="0" w:line="28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10,995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2120501</w:t>
            </w:r>
          </w:p>
        </w:tc>
        <w:tc>
          <w:tcPr>
            <w:tcW w:w="546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 xml:space="preserve">    城乡社区环境卫生(项)</w:t>
            </w:r>
          </w:p>
        </w:tc>
        <w:tc>
          <w:tcPr>
            <w:tcW w:w="1812" w:type="dxa"/>
            <w:shd w:val="clear" w:color="auto" w:fill="auto"/>
            <w:vAlign w:val="center"/>
          </w:tcPr>
          <w:p>
            <w:pPr>
              <w:widowControl/>
              <w:spacing w:after="0" w:line="28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10,995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213</w:t>
            </w:r>
          </w:p>
        </w:tc>
        <w:tc>
          <w:tcPr>
            <w:tcW w:w="5463" w:type="dxa"/>
            <w:shd w:val="clear" w:color="auto" w:fill="auto"/>
            <w:vAlign w:val="center"/>
          </w:tcPr>
          <w:p>
            <w:pPr>
              <w:widowControl/>
              <w:spacing w:after="0" w:line="280" w:lineRule="exact"/>
              <w:jc w:val="left"/>
              <w:textAlignment w:val="center"/>
              <w:rPr>
                <w:rFonts w:ascii="Times New Roman" w:hAnsi="Times New Roman" w:eastAsia="宋体" w:cs="Times New Roman"/>
                <w:b/>
                <w:bCs/>
                <w:color w:val="000000" w:themeColor="text1"/>
                <w:sz w:val="20"/>
                <w:szCs w:val="20"/>
                <w14:textFill>
                  <w14:solidFill>
                    <w14:schemeClr w14:val="tx1"/>
                  </w14:solidFill>
                </w14:textFill>
              </w:rPr>
            </w:pPr>
            <w:r>
              <w:rPr>
                <w:rFonts w:hint="eastAsia" w:ascii="宋体" w:hAnsi="宋体" w:eastAsia="宋体" w:cs="宋体"/>
                <w:b/>
                <w:bCs/>
                <w:color w:val="000000"/>
                <w:kern w:val="0"/>
                <w:sz w:val="20"/>
                <w:szCs w:val="20"/>
                <w:lang w:bidi="ar"/>
              </w:rPr>
              <w:t>农林水支出</w:t>
            </w:r>
          </w:p>
        </w:tc>
        <w:tc>
          <w:tcPr>
            <w:tcW w:w="1812" w:type="dxa"/>
            <w:shd w:val="clear" w:color="auto" w:fill="auto"/>
            <w:vAlign w:val="center"/>
          </w:tcPr>
          <w:p>
            <w:pPr>
              <w:widowControl/>
              <w:spacing w:after="0" w:line="28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13,755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21301</w:t>
            </w:r>
          </w:p>
        </w:tc>
        <w:tc>
          <w:tcPr>
            <w:tcW w:w="5463" w:type="dxa"/>
            <w:shd w:val="clear" w:color="auto" w:fill="auto"/>
            <w:vAlign w:val="center"/>
          </w:tcPr>
          <w:p>
            <w:pPr>
              <w:widowControl/>
              <w:spacing w:after="0" w:line="280" w:lineRule="exact"/>
              <w:jc w:val="left"/>
              <w:textAlignment w:val="center"/>
              <w:rPr>
                <w:rFonts w:ascii="Times New Roman" w:hAnsi="Times New Roman" w:eastAsia="宋体" w:cs="Times New Roman"/>
                <w:b/>
                <w:bCs/>
                <w:color w:val="000000" w:themeColor="text1"/>
                <w:sz w:val="20"/>
                <w:szCs w:val="20"/>
                <w14:textFill>
                  <w14:solidFill>
                    <w14:schemeClr w14:val="tx1"/>
                  </w14:solidFill>
                </w14:textFill>
              </w:rPr>
            </w:pPr>
            <w:r>
              <w:rPr>
                <w:rFonts w:hint="eastAsia" w:ascii="宋体" w:hAnsi="宋体" w:eastAsia="宋体" w:cs="宋体"/>
                <w:b/>
                <w:bCs/>
                <w:color w:val="000000"/>
                <w:kern w:val="0"/>
                <w:sz w:val="20"/>
                <w:szCs w:val="20"/>
                <w:lang w:bidi="ar"/>
              </w:rPr>
              <w:t xml:space="preserve">  农业农村</w:t>
            </w:r>
          </w:p>
        </w:tc>
        <w:tc>
          <w:tcPr>
            <w:tcW w:w="1812" w:type="dxa"/>
            <w:shd w:val="clear" w:color="auto" w:fill="auto"/>
            <w:vAlign w:val="center"/>
          </w:tcPr>
          <w:p>
            <w:pPr>
              <w:widowControl/>
              <w:spacing w:after="0" w:line="28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10,845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2130101</w:t>
            </w:r>
          </w:p>
        </w:tc>
        <w:tc>
          <w:tcPr>
            <w:tcW w:w="546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 xml:space="preserve">    行政运行</w:t>
            </w:r>
          </w:p>
        </w:tc>
        <w:tc>
          <w:tcPr>
            <w:tcW w:w="1812" w:type="dxa"/>
            <w:shd w:val="clear" w:color="auto" w:fill="auto"/>
            <w:vAlign w:val="center"/>
          </w:tcPr>
          <w:p>
            <w:pPr>
              <w:widowControl/>
              <w:spacing w:after="0" w:line="28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544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2130104</w:t>
            </w:r>
          </w:p>
        </w:tc>
        <w:tc>
          <w:tcPr>
            <w:tcW w:w="546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 xml:space="preserve">    事业运行</w:t>
            </w:r>
          </w:p>
        </w:tc>
        <w:tc>
          <w:tcPr>
            <w:tcW w:w="1812" w:type="dxa"/>
            <w:shd w:val="clear" w:color="auto" w:fill="auto"/>
            <w:vAlign w:val="center"/>
          </w:tcPr>
          <w:p>
            <w:pPr>
              <w:widowControl/>
              <w:spacing w:after="0" w:line="28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273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2130108</w:t>
            </w:r>
          </w:p>
        </w:tc>
        <w:tc>
          <w:tcPr>
            <w:tcW w:w="546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 xml:space="preserve">    病虫害控制</w:t>
            </w:r>
          </w:p>
        </w:tc>
        <w:tc>
          <w:tcPr>
            <w:tcW w:w="1812" w:type="dxa"/>
            <w:shd w:val="clear" w:color="auto" w:fill="auto"/>
            <w:vAlign w:val="center"/>
          </w:tcPr>
          <w:p>
            <w:pPr>
              <w:widowControl/>
              <w:spacing w:after="0" w:line="28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24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2130110</w:t>
            </w:r>
          </w:p>
        </w:tc>
        <w:tc>
          <w:tcPr>
            <w:tcW w:w="546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 xml:space="preserve">    执法监管</w:t>
            </w:r>
          </w:p>
        </w:tc>
        <w:tc>
          <w:tcPr>
            <w:tcW w:w="1812" w:type="dxa"/>
            <w:shd w:val="clear" w:color="auto" w:fill="auto"/>
            <w:vAlign w:val="center"/>
          </w:tcPr>
          <w:p>
            <w:pPr>
              <w:widowControl/>
              <w:spacing w:after="0" w:line="28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63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2130112</w:t>
            </w:r>
          </w:p>
        </w:tc>
        <w:tc>
          <w:tcPr>
            <w:tcW w:w="546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 xml:space="preserve">    行业业务管理</w:t>
            </w:r>
          </w:p>
        </w:tc>
        <w:tc>
          <w:tcPr>
            <w:tcW w:w="1812" w:type="dxa"/>
            <w:shd w:val="clear" w:color="auto" w:fill="auto"/>
            <w:vAlign w:val="center"/>
          </w:tcPr>
          <w:p>
            <w:pPr>
              <w:widowControl/>
              <w:spacing w:after="0" w:line="28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49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2130119</w:t>
            </w:r>
          </w:p>
        </w:tc>
        <w:tc>
          <w:tcPr>
            <w:tcW w:w="546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 xml:space="preserve">    防灾救灾</w:t>
            </w:r>
          </w:p>
        </w:tc>
        <w:tc>
          <w:tcPr>
            <w:tcW w:w="1812" w:type="dxa"/>
            <w:shd w:val="clear" w:color="auto" w:fill="auto"/>
            <w:vAlign w:val="center"/>
          </w:tcPr>
          <w:p>
            <w:pPr>
              <w:widowControl/>
              <w:spacing w:after="0" w:line="28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44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2130122</w:t>
            </w:r>
          </w:p>
        </w:tc>
        <w:tc>
          <w:tcPr>
            <w:tcW w:w="546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 xml:space="preserve">    农业生产发展</w:t>
            </w:r>
          </w:p>
        </w:tc>
        <w:tc>
          <w:tcPr>
            <w:tcW w:w="1812" w:type="dxa"/>
            <w:shd w:val="clear" w:color="auto" w:fill="auto"/>
            <w:vAlign w:val="center"/>
          </w:tcPr>
          <w:p>
            <w:pPr>
              <w:widowControl/>
              <w:spacing w:after="0" w:line="28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3,590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2130124</w:t>
            </w:r>
          </w:p>
        </w:tc>
        <w:tc>
          <w:tcPr>
            <w:tcW w:w="546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 xml:space="preserve">    农村合作经济</w:t>
            </w:r>
          </w:p>
        </w:tc>
        <w:tc>
          <w:tcPr>
            <w:tcW w:w="1812" w:type="dxa"/>
            <w:shd w:val="clear" w:color="auto" w:fill="auto"/>
            <w:vAlign w:val="center"/>
          </w:tcPr>
          <w:p>
            <w:pPr>
              <w:widowControl/>
              <w:spacing w:after="0" w:line="28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2130126</w:t>
            </w:r>
          </w:p>
        </w:tc>
        <w:tc>
          <w:tcPr>
            <w:tcW w:w="546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 xml:space="preserve">    农村社会事业</w:t>
            </w:r>
          </w:p>
        </w:tc>
        <w:tc>
          <w:tcPr>
            <w:tcW w:w="1812" w:type="dxa"/>
            <w:shd w:val="clear" w:color="auto" w:fill="auto"/>
            <w:vAlign w:val="center"/>
          </w:tcPr>
          <w:p>
            <w:pPr>
              <w:widowControl/>
              <w:spacing w:after="0" w:line="28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5,361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2130135</w:t>
            </w:r>
          </w:p>
        </w:tc>
        <w:tc>
          <w:tcPr>
            <w:tcW w:w="546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 xml:space="preserve">    农业生态资源保护</w:t>
            </w:r>
          </w:p>
        </w:tc>
        <w:tc>
          <w:tcPr>
            <w:tcW w:w="1812" w:type="dxa"/>
            <w:shd w:val="clear" w:color="auto" w:fill="auto"/>
            <w:vAlign w:val="center"/>
          </w:tcPr>
          <w:p>
            <w:pPr>
              <w:widowControl/>
              <w:spacing w:after="0" w:line="28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12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2130148</w:t>
            </w:r>
          </w:p>
        </w:tc>
        <w:tc>
          <w:tcPr>
            <w:tcW w:w="546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 xml:space="preserve">    渔业发展</w:t>
            </w:r>
          </w:p>
        </w:tc>
        <w:tc>
          <w:tcPr>
            <w:tcW w:w="1812" w:type="dxa"/>
            <w:shd w:val="clear" w:color="auto" w:fill="auto"/>
            <w:vAlign w:val="center"/>
          </w:tcPr>
          <w:p>
            <w:pPr>
              <w:widowControl/>
              <w:spacing w:after="0" w:line="28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159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2130199</w:t>
            </w:r>
          </w:p>
        </w:tc>
        <w:tc>
          <w:tcPr>
            <w:tcW w:w="5463" w:type="dxa"/>
            <w:shd w:val="clear" w:color="auto" w:fill="auto"/>
            <w:vAlign w:val="center"/>
          </w:tcPr>
          <w:p>
            <w:pPr>
              <w:widowControl/>
              <w:spacing w:after="0" w:line="280" w:lineRule="exact"/>
              <w:jc w:val="left"/>
              <w:textAlignment w:val="center"/>
              <w:rPr>
                <w:rFonts w:ascii="Times New Roman" w:hAnsi="Times New Roman" w:eastAsia="宋体" w:cs="Times New Roman"/>
                <w:b/>
                <w:bCs/>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 xml:space="preserve">    其他农业农村支出</w:t>
            </w:r>
          </w:p>
        </w:tc>
        <w:tc>
          <w:tcPr>
            <w:tcW w:w="1812" w:type="dxa"/>
            <w:shd w:val="clear" w:color="auto" w:fill="auto"/>
            <w:vAlign w:val="center"/>
          </w:tcPr>
          <w:p>
            <w:pPr>
              <w:widowControl/>
              <w:spacing w:after="0" w:line="28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725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21302</w:t>
            </w:r>
          </w:p>
        </w:tc>
        <w:tc>
          <w:tcPr>
            <w:tcW w:w="546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b/>
                <w:bCs/>
                <w:color w:val="000000"/>
                <w:kern w:val="0"/>
                <w:sz w:val="20"/>
                <w:szCs w:val="20"/>
                <w:lang w:bidi="ar"/>
              </w:rPr>
              <w:t xml:space="preserve">  林业和草原</w:t>
            </w:r>
          </w:p>
        </w:tc>
        <w:tc>
          <w:tcPr>
            <w:tcW w:w="1812" w:type="dxa"/>
            <w:shd w:val="clear" w:color="auto" w:fill="auto"/>
            <w:vAlign w:val="center"/>
          </w:tcPr>
          <w:p>
            <w:pPr>
              <w:widowControl/>
              <w:spacing w:after="0" w:line="28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1,092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2130205</w:t>
            </w:r>
          </w:p>
        </w:tc>
        <w:tc>
          <w:tcPr>
            <w:tcW w:w="546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 xml:space="preserve">    森林资源培育</w:t>
            </w:r>
          </w:p>
        </w:tc>
        <w:tc>
          <w:tcPr>
            <w:tcW w:w="1812" w:type="dxa"/>
            <w:shd w:val="clear" w:color="auto" w:fill="auto"/>
            <w:vAlign w:val="center"/>
          </w:tcPr>
          <w:p>
            <w:pPr>
              <w:widowControl/>
              <w:spacing w:after="0" w:line="28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706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2130207</w:t>
            </w:r>
          </w:p>
        </w:tc>
        <w:tc>
          <w:tcPr>
            <w:tcW w:w="546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 xml:space="preserve">    森林资源管理</w:t>
            </w:r>
          </w:p>
        </w:tc>
        <w:tc>
          <w:tcPr>
            <w:tcW w:w="1812" w:type="dxa"/>
            <w:shd w:val="clear" w:color="auto" w:fill="auto"/>
            <w:vAlign w:val="center"/>
          </w:tcPr>
          <w:p>
            <w:pPr>
              <w:widowControl/>
              <w:spacing w:after="0" w:line="28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381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2130299</w:t>
            </w:r>
          </w:p>
        </w:tc>
        <w:tc>
          <w:tcPr>
            <w:tcW w:w="5463" w:type="dxa"/>
            <w:shd w:val="clear" w:color="auto" w:fill="auto"/>
            <w:vAlign w:val="center"/>
          </w:tcPr>
          <w:p>
            <w:pPr>
              <w:widowControl/>
              <w:spacing w:after="0" w:line="280" w:lineRule="exact"/>
              <w:jc w:val="left"/>
              <w:textAlignment w:val="center"/>
              <w:rPr>
                <w:rFonts w:ascii="Times New Roman" w:hAnsi="Times New Roman" w:eastAsia="宋体" w:cs="Times New Roman"/>
                <w:b/>
                <w:bCs/>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 xml:space="preserve">    其他林业和草原支出</w:t>
            </w:r>
          </w:p>
        </w:tc>
        <w:tc>
          <w:tcPr>
            <w:tcW w:w="1812" w:type="dxa"/>
            <w:shd w:val="clear" w:color="auto" w:fill="auto"/>
            <w:vAlign w:val="center"/>
          </w:tcPr>
          <w:p>
            <w:pPr>
              <w:widowControl/>
              <w:spacing w:after="0" w:line="28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21303</w:t>
            </w:r>
          </w:p>
        </w:tc>
        <w:tc>
          <w:tcPr>
            <w:tcW w:w="546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b/>
                <w:bCs/>
                <w:color w:val="000000"/>
                <w:kern w:val="0"/>
                <w:sz w:val="20"/>
                <w:szCs w:val="20"/>
                <w:lang w:bidi="ar"/>
              </w:rPr>
              <w:t xml:space="preserve">  水利</w:t>
            </w:r>
          </w:p>
        </w:tc>
        <w:tc>
          <w:tcPr>
            <w:tcW w:w="1812" w:type="dxa"/>
            <w:shd w:val="clear" w:color="auto" w:fill="auto"/>
            <w:vAlign w:val="center"/>
          </w:tcPr>
          <w:p>
            <w:pPr>
              <w:widowControl/>
              <w:spacing w:after="0" w:line="28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66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2130304</w:t>
            </w:r>
          </w:p>
        </w:tc>
        <w:tc>
          <w:tcPr>
            <w:tcW w:w="546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 xml:space="preserve">    水利行业业务管理</w:t>
            </w:r>
          </w:p>
        </w:tc>
        <w:tc>
          <w:tcPr>
            <w:tcW w:w="1812" w:type="dxa"/>
            <w:shd w:val="clear" w:color="auto" w:fill="auto"/>
            <w:vAlign w:val="center"/>
          </w:tcPr>
          <w:p>
            <w:pPr>
              <w:widowControl/>
              <w:spacing w:after="0" w:line="28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40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2130311</w:t>
            </w:r>
          </w:p>
        </w:tc>
        <w:tc>
          <w:tcPr>
            <w:tcW w:w="546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 xml:space="preserve">    水资源节约管理与保护</w:t>
            </w:r>
          </w:p>
        </w:tc>
        <w:tc>
          <w:tcPr>
            <w:tcW w:w="1812" w:type="dxa"/>
            <w:shd w:val="clear" w:color="auto" w:fill="auto"/>
            <w:vAlign w:val="center"/>
          </w:tcPr>
          <w:p>
            <w:pPr>
              <w:widowControl/>
              <w:spacing w:after="0" w:line="28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2130314</w:t>
            </w:r>
          </w:p>
        </w:tc>
        <w:tc>
          <w:tcPr>
            <w:tcW w:w="546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 xml:space="preserve">    防汛</w:t>
            </w:r>
          </w:p>
        </w:tc>
        <w:tc>
          <w:tcPr>
            <w:tcW w:w="1812" w:type="dxa"/>
            <w:shd w:val="clear" w:color="auto" w:fill="auto"/>
            <w:vAlign w:val="center"/>
          </w:tcPr>
          <w:p>
            <w:pPr>
              <w:widowControl/>
              <w:spacing w:after="0" w:line="28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21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21305</w:t>
            </w:r>
          </w:p>
        </w:tc>
        <w:tc>
          <w:tcPr>
            <w:tcW w:w="546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b/>
                <w:bCs/>
                <w:color w:val="000000"/>
                <w:kern w:val="0"/>
                <w:sz w:val="20"/>
                <w:szCs w:val="20"/>
                <w:lang w:bidi="ar"/>
              </w:rPr>
              <w:t xml:space="preserve">  巩固脱贫攻坚成果衔接乡村振兴</w:t>
            </w:r>
          </w:p>
        </w:tc>
        <w:tc>
          <w:tcPr>
            <w:tcW w:w="1812" w:type="dxa"/>
            <w:shd w:val="clear" w:color="auto" w:fill="auto"/>
            <w:vAlign w:val="center"/>
          </w:tcPr>
          <w:p>
            <w:pPr>
              <w:widowControl/>
              <w:spacing w:after="0" w:line="28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1,409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2130599</w:t>
            </w:r>
          </w:p>
        </w:tc>
        <w:tc>
          <w:tcPr>
            <w:tcW w:w="5463" w:type="dxa"/>
            <w:shd w:val="clear" w:color="auto" w:fill="auto"/>
            <w:vAlign w:val="center"/>
          </w:tcPr>
          <w:p>
            <w:pPr>
              <w:widowControl/>
              <w:spacing w:after="0" w:line="280" w:lineRule="exact"/>
              <w:jc w:val="left"/>
              <w:textAlignment w:val="center"/>
              <w:rPr>
                <w:rFonts w:ascii="Times New Roman" w:hAnsi="Times New Roman" w:eastAsia="宋体" w:cs="Times New Roman"/>
                <w:b/>
                <w:bCs/>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 xml:space="preserve">    其他巩固脱贫攻坚成果衔接乡村振兴支出</w:t>
            </w:r>
          </w:p>
        </w:tc>
        <w:tc>
          <w:tcPr>
            <w:tcW w:w="1812" w:type="dxa"/>
            <w:shd w:val="clear" w:color="auto" w:fill="auto"/>
            <w:vAlign w:val="center"/>
          </w:tcPr>
          <w:p>
            <w:pPr>
              <w:widowControl/>
              <w:spacing w:after="0" w:line="28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1,409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21307</w:t>
            </w:r>
          </w:p>
        </w:tc>
        <w:tc>
          <w:tcPr>
            <w:tcW w:w="546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b/>
                <w:bCs/>
                <w:color w:val="000000"/>
                <w:kern w:val="0"/>
                <w:sz w:val="20"/>
                <w:szCs w:val="20"/>
                <w:lang w:bidi="ar"/>
              </w:rPr>
              <w:t xml:space="preserve">  农村综合改革</w:t>
            </w:r>
          </w:p>
        </w:tc>
        <w:tc>
          <w:tcPr>
            <w:tcW w:w="1812" w:type="dxa"/>
            <w:shd w:val="clear" w:color="auto" w:fill="auto"/>
            <w:vAlign w:val="center"/>
          </w:tcPr>
          <w:p>
            <w:pPr>
              <w:widowControl/>
              <w:spacing w:after="0" w:line="28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263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2130701</w:t>
            </w:r>
          </w:p>
        </w:tc>
        <w:tc>
          <w:tcPr>
            <w:tcW w:w="5463" w:type="dxa"/>
            <w:shd w:val="clear" w:color="auto" w:fill="auto"/>
            <w:vAlign w:val="center"/>
          </w:tcPr>
          <w:p>
            <w:pPr>
              <w:widowControl/>
              <w:spacing w:after="0" w:line="280" w:lineRule="exact"/>
              <w:jc w:val="left"/>
              <w:textAlignment w:val="center"/>
              <w:rPr>
                <w:rFonts w:ascii="Times New Roman" w:hAnsi="Times New Roman" w:eastAsia="宋体" w:cs="Times New Roman"/>
                <w:b/>
                <w:bCs/>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 xml:space="preserve">    对村级公益事业建设的补助</w:t>
            </w:r>
          </w:p>
        </w:tc>
        <w:tc>
          <w:tcPr>
            <w:tcW w:w="1812" w:type="dxa"/>
            <w:shd w:val="clear" w:color="auto" w:fill="auto"/>
            <w:vAlign w:val="center"/>
          </w:tcPr>
          <w:p>
            <w:pPr>
              <w:widowControl/>
              <w:spacing w:after="0" w:line="28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263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2130705</w:t>
            </w:r>
          </w:p>
        </w:tc>
        <w:tc>
          <w:tcPr>
            <w:tcW w:w="546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 xml:space="preserve">    对村民委员会和村党支部的补助</w:t>
            </w:r>
          </w:p>
        </w:tc>
        <w:tc>
          <w:tcPr>
            <w:tcW w:w="1812" w:type="dxa"/>
            <w:shd w:val="clear" w:color="auto" w:fill="auto"/>
            <w:vAlign w:val="center"/>
          </w:tcPr>
          <w:p>
            <w:pPr>
              <w:widowControl/>
              <w:spacing w:after="0" w:line="280" w:lineRule="exact"/>
              <w:rPr>
                <w:rFonts w:ascii="Times New Roman" w:hAnsi="Times New Roman" w:eastAsia="宋体" w:cs="Times New Roman"/>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21308</w:t>
            </w:r>
          </w:p>
        </w:tc>
        <w:tc>
          <w:tcPr>
            <w:tcW w:w="546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b/>
                <w:bCs/>
                <w:color w:val="000000"/>
                <w:kern w:val="0"/>
                <w:sz w:val="20"/>
                <w:szCs w:val="20"/>
                <w:lang w:bidi="ar"/>
              </w:rPr>
              <w:t xml:space="preserve">  普惠金融发展支出</w:t>
            </w:r>
          </w:p>
        </w:tc>
        <w:tc>
          <w:tcPr>
            <w:tcW w:w="1812" w:type="dxa"/>
            <w:shd w:val="clear" w:color="auto" w:fill="auto"/>
            <w:vAlign w:val="center"/>
          </w:tcPr>
          <w:p>
            <w:pPr>
              <w:widowControl/>
              <w:spacing w:after="0" w:line="28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80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2130804</w:t>
            </w:r>
          </w:p>
        </w:tc>
        <w:tc>
          <w:tcPr>
            <w:tcW w:w="5463" w:type="dxa"/>
            <w:shd w:val="clear" w:color="auto" w:fill="auto"/>
            <w:vAlign w:val="center"/>
          </w:tcPr>
          <w:p>
            <w:pPr>
              <w:widowControl/>
              <w:spacing w:after="0" w:line="280" w:lineRule="exact"/>
              <w:jc w:val="left"/>
              <w:textAlignment w:val="center"/>
              <w:rPr>
                <w:rFonts w:ascii="Times New Roman" w:hAnsi="Times New Roman" w:eastAsia="宋体" w:cs="Times New Roman"/>
                <w:b/>
                <w:bCs/>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 xml:space="preserve">    创业担保贷款贴息及奖补</w:t>
            </w:r>
          </w:p>
        </w:tc>
        <w:tc>
          <w:tcPr>
            <w:tcW w:w="1812" w:type="dxa"/>
            <w:shd w:val="clear" w:color="auto" w:fill="auto"/>
            <w:vAlign w:val="center"/>
          </w:tcPr>
          <w:p>
            <w:pPr>
              <w:widowControl/>
              <w:spacing w:after="0" w:line="28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80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214</w:t>
            </w:r>
          </w:p>
        </w:tc>
        <w:tc>
          <w:tcPr>
            <w:tcW w:w="5463" w:type="dxa"/>
            <w:shd w:val="clear" w:color="auto" w:fill="auto"/>
            <w:vAlign w:val="center"/>
          </w:tcPr>
          <w:p>
            <w:pPr>
              <w:widowControl/>
              <w:spacing w:after="0" w:line="280" w:lineRule="exact"/>
              <w:jc w:val="left"/>
              <w:textAlignment w:val="center"/>
              <w:rPr>
                <w:rFonts w:ascii="Times New Roman" w:hAnsi="Times New Roman" w:eastAsia="宋体" w:cs="Times New Roman"/>
                <w:b/>
                <w:bCs/>
                <w:color w:val="000000" w:themeColor="text1"/>
                <w:sz w:val="20"/>
                <w:szCs w:val="20"/>
                <w14:textFill>
                  <w14:solidFill>
                    <w14:schemeClr w14:val="tx1"/>
                  </w14:solidFill>
                </w14:textFill>
              </w:rPr>
            </w:pPr>
            <w:r>
              <w:rPr>
                <w:rFonts w:hint="eastAsia" w:ascii="宋体" w:hAnsi="宋体" w:eastAsia="宋体" w:cs="宋体"/>
                <w:b/>
                <w:bCs/>
                <w:color w:val="000000"/>
                <w:kern w:val="0"/>
                <w:sz w:val="20"/>
                <w:szCs w:val="20"/>
                <w:lang w:bidi="ar"/>
              </w:rPr>
              <w:t>交通运输支出</w:t>
            </w:r>
          </w:p>
        </w:tc>
        <w:tc>
          <w:tcPr>
            <w:tcW w:w="1812" w:type="dxa"/>
            <w:shd w:val="clear" w:color="auto" w:fill="auto"/>
            <w:vAlign w:val="center"/>
          </w:tcPr>
          <w:p>
            <w:pPr>
              <w:widowControl/>
              <w:spacing w:after="0" w:line="28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2,393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21401</w:t>
            </w:r>
          </w:p>
        </w:tc>
        <w:tc>
          <w:tcPr>
            <w:tcW w:w="546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b/>
                <w:bCs/>
                <w:color w:val="000000"/>
                <w:kern w:val="0"/>
                <w:sz w:val="20"/>
                <w:szCs w:val="20"/>
                <w:lang w:bidi="ar"/>
              </w:rPr>
              <w:t xml:space="preserve">  公路水路运输</w:t>
            </w:r>
          </w:p>
        </w:tc>
        <w:tc>
          <w:tcPr>
            <w:tcW w:w="1812" w:type="dxa"/>
            <w:shd w:val="clear" w:color="auto" w:fill="auto"/>
            <w:vAlign w:val="center"/>
          </w:tcPr>
          <w:p>
            <w:pPr>
              <w:widowControl/>
              <w:spacing w:after="0" w:line="28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2,372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2140101</w:t>
            </w:r>
          </w:p>
        </w:tc>
        <w:tc>
          <w:tcPr>
            <w:tcW w:w="546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 xml:space="preserve">    行政运行</w:t>
            </w:r>
          </w:p>
        </w:tc>
        <w:tc>
          <w:tcPr>
            <w:tcW w:w="1812" w:type="dxa"/>
            <w:shd w:val="clear" w:color="auto" w:fill="auto"/>
            <w:vAlign w:val="center"/>
          </w:tcPr>
          <w:p>
            <w:pPr>
              <w:widowControl/>
              <w:spacing w:after="0" w:line="28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430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2140102</w:t>
            </w:r>
          </w:p>
        </w:tc>
        <w:tc>
          <w:tcPr>
            <w:tcW w:w="546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 xml:space="preserve">    一般行政管理事务</w:t>
            </w:r>
          </w:p>
        </w:tc>
        <w:tc>
          <w:tcPr>
            <w:tcW w:w="1812" w:type="dxa"/>
            <w:shd w:val="clear" w:color="auto" w:fill="auto"/>
            <w:vAlign w:val="center"/>
          </w:tcPr>
          <w:p>
            <w:pPr>
              <w:widowControl/>
              <w:spacing w:after="0" w:line="28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86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2140104</w:t>
            </w:r>
          </w:p>
        </w:tc>
        <w:tc>
          <w:tcPr>
            <w:tcW w:w="546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 xml:space="preserve">    公路建设</w:t>
            </w:r>
          </w:p>
        </w:tc>
        <w:tc>
          <w:tcPr>
            <w:tcW w:w="1812" w:type="dxa"/>
            <w:shd w:val="clear" w:color="auto" w:fill="auto"/>
            <w:vAlign w:val="center"/>
          </w:tcPr>
          <w:p>
            <w:pPr>
              <w:widowControl/>
              <w:spacing w:after="0" w:line="28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816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2140106</w:t>
            </w:r>
          </w:p>
        </w:tc>
        <w:tc>
          <w:tcPr>
            <w:tcW w:w="546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 xml:space="preserve">    公路养护</w:t>
            </w:r>
          </w:p>
        </w:tc>
        <w:tc>
          <w:tcPr>
            <w:tcW w:w="1812" w:type="dxa"/>
            <w:shd w:val="clear" w:color="auto" w:fill="auto"/>
            <w:vAlign w:val="center"/>
          </w:tcPr>
          <w:p>
            <w:pPr>
              <w:widowControl/>
              <w:spacing w:after="0" w:line="28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749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2140109</w:t>
            </w:r>
          </w:p>
        </w:tc>
        <w:tc>
          <w:tcPr>
            <w:tcW w:w="546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 xml:space="preserve">    交通运输信息化建设</w:t>
            </w:r>
          </w:p>
        </w:tc>
        <w:tc>
          <w:tcPr>
            <w:tcW w:w="1812" w:type="dxa"/>
            <w:shd w:val="clear" w:color="auto" w:fill="auto"/>
            <w:vAlign w:val="center"/>
          </w:tcPr>
          <w:p>
            <w:pPr>
              <w:widowControl/>
              <w:spacing w:after="0" w:line="28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38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2140110</w:t>
            </w:r>
          </w:p>
        </w:tc>
        <w:tc>
          <w:tcPr>
            <w:tcW w:w="546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 xml:space="preserve">    公路和运输安全</w:t>
            </w:r>
          </w:p>
        </w:tc>
        <w:tc>
          <w:tcPr>
            <w:tcW w:w="1812" w:type="dxa"/>
            <w:shd w:val="clear" w:color="auto" w:fill="auto"/>
            <w:vAlign w:val="center"/>
          </w:tcPr>
          <w:p>
            <w:pPr>
              <w:widowControl/>
              <w:spacing w:after="0" w:line="28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40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2140112</w:t>
            </w:r>
          </w:p>
        </w:tc>
        <w:tc>
          <w:tcPr>
            <w:tcW w:w="546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 xml:space="preserve">    公路运输管理</w:t>
            </w:r>
          </w:p>
        </w:tc>
        <w:tc>
          <w:tcPr>
            <w:tcW w:w="1812" w:type="dxa"/>
            <w:shd w:val="clear" w:color="auto" w:fill="auto"/>
            <w:vAlign w:val="center"/>
          </w:tcPr>
          <w:p>
            <w:pPr>
              <w:widowControl/>
              <w:spacing w:after="0" w:line="28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120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2140122</w:t>
            </w:r>
          </w:p>
        </w:tc>
        <w:tc>
          <w:tcPr>
            <w:tcW w:w="5463" w:type="dxa"/>
            <w:shd w:val="clear" w:color="auto" w:fill="auto"/>
            <w:vAlign w:val="center"/>
          </w:tcPr>
          <w:p>
            <w:pPr>
              <w:widowControl/>
              <w:spacing w:after="0" w:line="280" w:lineRule="exact"/>
              <w:jc w:val="left"/>
              <w:textAlignment w:val="center"/>
              <w:rPr>
                <w:rFonts w:ascii="Times New Roman" w:hAnsi="Times New Roman" w:eastAsia="宋体" w:cs="Times New Roman"/>
                <w:b/>
                <w:bCs/>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 xml:space="preserve">    水运建设</w:t>
            </w:r>
          </w:p>
        </w:tc>
        <w:tc>
          <w:tcPr>
            <w:tcW w:w="1812" w:type="dxa"/>
            <w:shd w:val="clear" w:color="auto" w:fill="auto"/>
            <w:vAlign w:val="center"/>
          </w:tcPr>
          <w:p>
            <w:pPr>
              <w:widowControl/>
              <w:spacing w:after="0" w:line="28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2140136</w:t>
            </w:r>
          </w:p>
        </w:tc>
        <w:tc>
          <w:tcPr>
            <w:tcW w:w="546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 xml:space="preserve">    水路运输管理支出</w:t>
            </w:r>
          </w:p>
        </w:tc>
        <w:tc>
          <w:tcPr>
            <w:tcW w:w="1812" w:type="dxa"/>
            <w:shd w:val="clear" w:color="auto" w:fill="auto"/>
            <w:vAlign w:val="center"/>
          </w:tcPr>
          <w:p>
            <w:pPr>
              <w:widowControl/>
              <w:spacing w:after="0" w:line="28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22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2140199</w:t>
            </w:r>
          </w:p>
        </w:tc>
        <w:tc>
          <w:tcPr>
            <w:tcW w:w="5463" w:type="dxa"/>
            <w:shd w:val="clear" w:color="auto" w:fill="auto"/>
            <w:vAlign w:val="center"/>
          </w:tcPr>
          <w:p>
            <w:pPr>
              <w:widowControl/>
              <w:spacing w:after="0" w:line="280" w:lineRule="exact"/>
              <w:jc w:val="left"/>
              <w:textAlignment w:val="center"/>
              <w:rPr>
                <w:rFonts w:ascii="Times New Roman" w:hAnsi="Times New Roman" w:eastAsia="宋体" w:cs="Times New Roman"/>
                <w:b/>
                <w:bCs/>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 xml:space="preserve">    其他公路水路运输支出</w:t>
            </w:r>
          </w:p>
        </w:tc>
        <w:tc>
          <w:tcPr>
            <w:tcW w:w="1812" w:type="dxa"/>
            <w:shd w:val="clear" w:color="auto" w:fill="auto"/>
            <w:vAlign w:val="center"/>
          </w:tcPr>
          <w:p>
            <w:pPr>
              <w:widowControl/>
              <w:spacing w:after="0" w:line="28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63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21405</w:t>
            </w:r>
          </w:p>
        </w:tc>
        <w:tc>
          <w:tcPr>
            <w:tcW w:w="546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b/>
                <w:bCs/>
                <w:color w:val="000000"/>
                <w:kern w:val="0"/>
                <w:sz w:val="20"/>
                <w:szCs w:val="20"/>
                <w:lang w:bidi="ar"/>
              </w:rPr>
              <w:t xml:space="preserve">  邮政业支出</w:t>
            </w:r>
          </w:p>
        </w:tc>
        <w:tc>
          <w:tcPr>
            <w:tcW w:w="1812" w:type="dxa"/>
            <w:shd w:val="clear" w:color="auto" w:fill="auto"/>
            <w:vAlign w:val="center"/>
          </w:tcPr>
          <w:p>
            <w:pPr>
              <w:widowControl/>
              <w:spacing w:after="0" w:line="28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21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2140504</w:t>
            </w:r>
          </w:p>
        </w:tc>
        <w:tc>
          <w:tcPr>
            <w:tcW w:w="5463" w:type="dxa"/>
            <w:shd w:val="clear" w:color="auto" w:fill="auto"/>
            <w:vAlign w:val="center"/>
          </w:tcPr>
          <w:p>
            <w:pPr>
              <w:widowControl/>
              <w:spacing w:after="0" w:line="280" w:lineRule="exact"/>
              <w:jc w:val="left"/>
              <w:textAlignment w:val="center"/>
              <w:rPr>
                <w:rFonts w:ascii="Times New Roman" w:hAnsi="Times New Roman" w:eastAsia="宋体" w:cs="Times New Roman"/>
                <w:b/>
                <w:bCs/>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 xml:space="preserve">    行业监管</w:t>
            </w:r>
          </w:p>
        </w:tc>
        <w:tc>
          <w:tcPr>
            <w:tcW w:w="1812" w:type="dxa"/>
            <w:shd w:val="clear" w:color="auto" w:fill="auto"/>
            <w:vAlign w:val="center"/>
          </w:tcPr>
          <w:p>
            <w:pPr>
              <w:widowControl/>
              <w:spacing w:after="0" w:line="28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21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215</w:t>
            </w:r>
          </w:p>
        </w:tc>
        <w:tc>
          <w:tcPr>
            <w:tcW w:w="5463" w:type="dxa"/>
            <w:shd w:val="clear" w:color="auto" w:fill="auto"/>
            <w:vAlign w:val="center"/>
          </w:tcPr>
          <w:p>
            <w:pPr>
              <w:widowControl/>
              <w:spacing w:after="0" w:line="280" w:lineRule="exact"/>
              <w:jc w:val="left"/>
              <w:textAlignment w:val="center"/>
              <w:rPr>
                <w:rFonts w:ascii="Times New Roman" w:hAnsi="Times New Roman" w:eastAsia="宋体" w:cs="Times New Roman"/>
                <w:b/>
                <w:bCs/>
                <w:color w:val="000000" w:themeColor="text1"/>
                <w:sz w:val="20"/>
                <w:szCs w:val="20"/>
                <w14:textFill>
                  <w14:solidFill>
                    <w14:schemeClr w14:val="tx1"/>
                  </w14:solidFill>
                </w14:textFill>
              </w:rPr>
            </w:pPr>
            <w:r>
              <w:rPr>
                <w:rFonts w:hint="eastAsia" w:ascii="宋体" w:hAnsi="宋体" w:eastAsia="宋体" w:cs="宋体"/>
                <w:b/>
                <w:bCs/>
                <w:color w:val="000000"/>
                <w:kern w:val="0"/>
                <w:sz w:val="20"/>
                <w:szCs w:val="20"/>
                <w:lang w:bidi="ar"/>
              </w:rPr>
              <w:t>资源勘探工业信息等支出</w:t>
            </w:r>
          </w:p>
        </w:tc>
        <w:tc>
          <w:tcPr>
            <w:tcW w:w="1812" w:type="dxa"/>
            <w:shd w:val="clear" w:color="auto" w:fill="auto"/>
            <w:vAlign w:val="center"/>
          </w:tcPr>
          <w:p>
            <w:pPr>
              <w:widowControl/>
              <w:spacing w:after="0" w:line="28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10,553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21502</w:t>
            </w:r>
          </w:p>
        </w:tc>
        <w:tc>
          <w:tcPr>
            <w:tcW w:w="546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b/>
                <w:bCs/>
                <w:color w:val="000000"/>
                <w:kern w:val="0"/>
                <w:sz w:val="20"/>
                <w:szCs w:val="20"/>
                <w:lang w:bidi="ar"/>
              </w:rPr>
              <w:t xml:space="preserve">  制造业</w:t>
            </w:r>
          </w:p>
        </w:tc>
        <w:tc>
          <w:tcPr>
            <w:tcW w:w="1812" w:type="dxa"/>
            <w:shd w:val="clear" w:color="auto" w:fill="auto"/>
            <w:vAlign w:val="center"/>
          </w:tcPr>
          <w:p>
            <w:pPr>
              <w:widowControl/>
              <w:spacing w:after="0" w:line="28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8,999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2150299</w:t>
            </w:r>
          </w:p>
        </w:tc>
        <w:tc>
          <w:tcPr>
            <w:tcW w:w="5463" w:type="dxa"/>
            <w:shd w:val="clear" w:color="auto" w:fill="auto"/>
            <w:vAlign w:val="center"/>
          </w:tcPr>
          <w:p>
            <w:pPr>
              <w:widowControl/>
              <w:spacing w:after="0" w:line="280" w:lineRule="exact"/>
              <w:jc w:val="left"/>
              <w:textAlignment w:val="center"/>
              <w:rPr>
                <w:rFonts w:ascii="Times New Roman" w:hAnsi="Times New Roman" w:eastAsia="宋体" w:cs="Times New Roman"/>
                <w:b/>
                <w:bCs/>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 xml:space="preserve">    其他制造业支出</w:t>
            </w:r>
          </w:p>
        </w:tc>
        <w:tc>
          <w:tcPr>
            <w:tcW w:w="1812" w:type="dxa"/>
            <w:shd w:val="clear" w:color="auto" w:fill="auto"/>
            <w:vAlign w:val="center"/>
          </w:tcPr>
          <w:p>
            <w:pPr>
              <w:widowControl/>
              <w:spacing w:after="0" w:line="28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8,999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21505</w:t>
            </w:r>
          </w:p>
        </w:tc>
        <w:tc>
          <w:tcPr>
            <w:tcW w:w="546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b/>
                <w:bCs/>
                <w:color w:val="000000"/>
                <w:kern w:val="0"/>
                <w:sz w:val="20"/>
                <w:szCs w:val="20"/>
                <w:lang w:bidi="ar"/>
              </w:rPr>
              <w:t xml:space="preserve">  工业和信息产业监管</w:t>
            </w:r>
          </w:p>
        </w:tc>
        <w:tc>
          <w:tcPr>
            <w:tcW w:w="1812" w:type="dxa"/>
            <w:shd w:val="clear" w:color="auto" w:fill="auto"/>
            <w:vAlign w:val="center"/>
          </w:tcPr>
          <w:p>
            <w:pPr>
              <w:widowControl/>
              <w:spacing w:after="0" w:line="28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1,436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2150517</w:t>
            </w:r>
          </w:p>
        </w:tc>
        <w:tc>
          <w:tcPr>
            <w:tcW w:w="5463" w:type="dxa"/>
            <w:shd w:val="clear" w:color="auto" w:fill="auto"/>
            <w:vAlign w:val="center"/>
          </w:tcPr>
          <w:p>
            <w:pPr>
              <w:widowControl/>
              <w:spacing w:after="0" w:line="280" w:lineRule="exact"/>
              <w:jc w:val="left"/>
              <w:textAlignment w:val="center"/>
              <w:rPr>
                <w:rFonts w:ascii="Times New Roman" w:hAnsi="Times New Roman" w:eastAsia="宋体" w:cs="Times New Roman"/>
                <w:b/>
                <w:bCs/>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 xml:space="preserve">    产业发展</w:t>
            </w:r>
          </w:p>
        </w:tc>
        <w:tc>
          <w:tcPr>
            <w:tcW w:w="1812" w:type="dxa"/>
            <w:shd w:val="clear" w:color="auto" w:fill="auto"/>
            <w:vAlign w:val="center"/>
          </w:tcPr>
          <w:p>
            <w:pPr>
              <w:widowControl/>
              <w:spacing w:after="0" w:line="28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1,436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21507</w:t>
            </w:r>
          </w:p>
        </w:tc>
        <w:tc>
          <w:tcPr>
            <w:tcW w:w="546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b/>
                <w:bCs/>
                <w:color w:val="000000"/>
                <w:kern w:val="0"/>
                <w:sz w:val="20"/>
                <w:szCs w:val="20"/>
                <w:lang w:bidi="ar"/>
              </w:rPr>
              <w:t xml:space="preserve">  国有资产监管</w:t>
            </w:r>
          </w:p>
        </w:tc>
        <w:tc>
          <w:tcPr>
            <w:tcW w:w="1812" w:type="dxa"/>
            <w:shd w:val="clear" w:color="auto" w:fill="auto"/>
            <w:vAlign w:val="center"/>
          </w:tcPr>
          <w:p>
            <w:pPr>
              <w:widowControl/>
              <w:spacing w:after="0" w:line="28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68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2150702</w:t>
            </w:r>
          </w:p>
        </w:tc>
        <w:tc>
          <w:tcPr>
            <w:tcW w:w="5463" w:type="dxa"/>
            <w:shd w:val="clear" w:color="auto" w:fill="auto"/>
            <w:vAlign w:val="center"/>
          </w:tcPr>
          <w:p>
            <w:pPr>
              <w:widowControl/>
              <w:spacing w:after="0" w:line="280" w:lineRule="exact"/>
              <w:jc w:val="left"/>
              <w:textAlignment w:val="center"/>
              <w:rPr>
                <w:rFonts w:ascii="Times New Roman" w:hAnsi="Times New Roman" w:eastAsia="宋体" w:cs="Times New Roman"/>
                <w:b/>
                <w:bCs/>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 xml:space="preserve">    一般行政管理事务</w:t>
            </w:r>
          </w:p>
        </w:tc>
        <w:tc>
          <w:tcPr>
            <w:tcW w:w="1812" w:type="dxa"/>
            <w:shd w:val="clear" w:color="auto" w:fill="auto"/>
            <w:vAlign w:val="center"/>
          </w:tcPr>
          <w:p>
            <w:pPr>
              <w:widowControl/>
              <w:spacing w:after="0" w:line="28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68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21508</w:t>
            </w:r>
          </w:p>
        </w:tc>
        <w:tc>
          <w:tcPr>
            <w:tcW w:w="5463" w:type="dxa"/>
            <w:shd w:val="clear" w:color="auto" w:fill="auto"/>
            <w:vAlign w:val="center"/>
          </w:tcPr>
          <w:p>
            <w:pPr>
              <w:widowControl/>
              <w:spacing w:after="0" w:line="280" w:lineRule="exact"/>
              <w:jc w:val="left"/>
              <w:textAlignment w:val="center"/>
              <w:rPr>
                <w:rFonts w:ascii="Times New Roman" w:hAnsi="Times New Roman" w:eastAsia="宋体" w:cs="Times New Roman"/>
                <w:b/>
                <w:bCs/>
                <w:color w:val="000000" w:themeColor="text1"/>
                <w:sz w:val="20"/>
                <w:szCs w:val="20"/>
                <w14:textFill>
                  <w14:solidFill>
                    <w14:schemeClr w14:val="tx1"/>
                  </w14:solidFill>
                </w14:textFill>
              </w:rPr>
            </w:pPr>
            <w:r>
              <w:rPr>
                <w:rFonts w:hint="eastAsia" w:ascii="宋体" w:hAnsi="宋体" w:eastAsia="宋体" w:cs="宋体"/>
                <w:b/>
                <w:bCs/>
                <w:color w:val="000000"/>
                <w:kern w:val="0"/>
                <w:sz w:val="20"/>
                <w:szCs w:val="20"/>
                <w:lang w:bidi="ar"/>
              </w:rPr>
              <w:t xml:space="preserve">  支持中小企业发展和管理支出</w:t>
            </w:r>
          </w:p>
        </w:tc>
        <w:tc>
          <w:tcPr>
            <w:tcW w:w="1812" w:type="dxa"/>
            <w:shd w:val="clear" w:color="auto" w:fill="auto"/>
            <w:vAlign w:val="center"/>
          </w:tcPr>
          <w:p>
            <w:pPr>
              <w:widowControl/>
              <w:spacing w:after="0" w:line="28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50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2150805</w:t>
            </w:r>
          </w:p>
        </w:tc>
        <w:tc>
          <w:tcPr>
            <w:tcW w:w="546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 xml:space="preserve">    中小企业发展专项</w:t>
            </w:r>
          </w:p>
        </w:tc>
        <w:tc>
          <w:tcPr>
            <w:tcW w:w="1812" w:type="dxa"/>
            <w:shd w:val="clear" w:color="auto" w:fill="auto"/>
            <w:vAlign w:val="center"/>
          </w:tcPr>
          <w:p>
            <w:pPr>
              <w:widowControl/>
              <w:spacing w:after="0" w:line="28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50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216</w:t>
            </w:r>
          </w:p>
        </w:tc>
        <w:tc>
          <w:tcPr>
            <w:tcW w:w="5463" w:type="dxa"/>
            <w:shd w:val="clear" w:color="auto" w:fill="auto"/>
            <w:vAlign w:val="center"/>
          </w:tcPr>
          <w:p>
            <w:pPr>
              <w:widowControl/>
              <w:spacing w:after="0" w:line="280" w:lineRule="exact"/>
              <w:jc w:val="left"/>
              <w:textAlignment w:val="center"/>
              <w:rPr>
                <w:rFonts w:ascii="Times New Roman" w:hAnsi="Times New Roman" w:eastAsia="宋体" w:cs="Times New Roman"/>
                <w:b/>
                <w:bCs/>
                <w:color w:val="000000" w:themeColor="text1"/>
                <w:sz w:val="20"/>
                <w:szCs w:val="20"/>
                <w14:textFill>
                  <w14:solidFill>
                    <w14:schemeClr w14:val="tx1"/>
                  </w14:solidFill>
                </w14:textFill>
              </w:rPr>
            </w:pPr>
            <w:r>
              <w:rPr>
                <w:rFonts w:hint="eastAsia" w:ascii="宋体" w:hAnsi="宋体" w:eastAsia="宋体" w:cs="宋体"/>
                <w:b/>
                <w:bCs/>
                <w:color w:val="000000"/>
                <w:kern w:val="0"/>
                <w:sz w:val="20"/>
                <w:szCs w:val="20"/>
                <w:lang w:bidi="ar"/>
              </w:rPr>
              <w:t>商业服务业等支出</w:t>
            </w:r>
          </w:p>
        </w:tc>
        <w:tc>
          <w:tcPr>
            <w:tcW w:w="1812" w:type="dxa"/>
            <w:shd w:val="clear" w:color="auto" w:fill="auto"/>
            <w:vAlign w:val="center"/>
          </w:tcPr>
          <w:p>
            <w:pPr>
              <w:widowControl/>
              <w:spacing w:after="0" w:line="28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412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21602</w:t>
            </w:r>
          </w:p>
        </w:tc>
        <w:tc>
          <w:tcPr>
            <w:tcW w:w="546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b/>
                <w:bCs/>
                <w:color w:val="000000"/>
                <w:kern w:val="0"/>
                <w:sz w:val="20"/>
                <w:szCs w:val="20"/>
                <w:lang w:bidi="ar"/>
              </w:rPr>
              <w:t xml:space="preserve">  商业流通事务</w:t>
            </w:r>
          </w:p>
        </w:tc>
        <w:tc>
          <w:tcPr>
            <w:tcW w:w="1812" w:type="dxa"/>
            <w:shd w:val="clear" w:color="auto" w:fill="auto"/>
            <w:vAlign w:val="center"/>
          </w:tcPr>
          <w:p>
            <w:pPr>
              <w:widowControl/>
              <w:spacing w:after="0" w:line="28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379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2160217</w:t>
            </w:r>
          </w:p>
        </w:tc>
        <w:tc>
          <w:tcPr>
            <w:tcW w:w="5463" w:type="dxa"/>
            <w:shd w:val="clear" w:color="auto" w:fill="auto"/>
            <w:vAlign w:val="center"/>
          </w:tcPr>
          <w:p>
            <w:pPr>
              <w:widowControl/>
              <w:spacing w:after="0" w:line="280" w:lineRule="exact"/>
              <w:jc w:val="left"/>
              <w:textAlignment w:val="center"/>
              <w:rPr>
                <w:rFonts w:ascii="Times New Roman" w:hAnsi="Times New Roman" w:eastAsia="宋体" w:cs="Times New Roman"/>
                <w:b/>
                <w:bCs/>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 xml:space="preserve">    市场监测及信息管理</w:t>
            </w:r>
          </w:p>
        </w:tc>
        <w:tc>
          <w:tcPr>
            <w:tcW w:w="1812" w:type="dxa"/>
            <w:shd w:val="clear" w:color="auto" w:fill="auto"/>
            <w:vAlign w:val="center"/>
          </w:tcPr>
          <w:p>
            <w:pPr>
              <w:widowControl/>
              <w:spacing w:after="0" w:line="28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259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2160299</w:t>
            </w:r>
          </w:p>
        </w:tc>
        <w:tc>
          <w:tcPr>
            <w:tcW w:w="5463" w:type="dxa"/>
            <w:shd w:val="clear" w:color="auto" w:fill="auto"/>
            <w:vAlign w:val="center"/>
          </w:tcPr>
          <w:p>
            <w:pPr>
              <w:widowControl/>
              <w:spacing w:after="0" w:line="280" w:lineRule="exact"/>
              <w:jc w:val="left"/>
              <w:textAlignment w:val="center"/>
              <w:rPr>
                <w:rFonts w:ascii="Times New Roman" w:hAnsi="Times New Roman" w:eastAsia="宋体" w:cs="Times New Roman"/>
                <w:b/>
                <w:bCs/>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 xml:space="preserve">    其他商业流通事务支出</w:t>
            </w:r>
          </w:p>
        </w:tc>
        <w:tc>
          <w:tcPr>
            <w:tcW w:w="1812" w:type="dxa"/>
            <w:shd w:val="clear" w:color="auto" w:fill="auto"/>
            <w:vAlign w:val="center"/>
          </w:tcPr>
          <w:p>
            <w:pPr>
              <w:widowControl/>
              <w:spacing w:after="0" w:line="28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120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21606</w:t>
            </w:r>
          </w:p>
        </w:tc>
        <w:tc>
          <w:tcPr>
            <w:tcW w:w="546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b/>
                <w:bCs/>
                <w:color w:val="000000"/>
                <w:kern w:val="0"/>
                <w:sz w:val="20"/>
                <w:szCs w:val="20"/>
                <w:lang w:bidi="ar"/>
              </w:rPr>
              <w:t xml:space="preserve">  涉外发展服务支出</w:t>
            </w:r>
          </w:p>
        </w:tc>
        <w:tc>
          <w:tcPr>
            <w:tcW w:w="1812" w:type="dxa"/>
            <w:shd w:val="clear" w:color="auto" w:fill="auto"/>
            <w:vAlign w:val="center"/>
          </w:tcPr>
          <w:p>
            <w:pPr>
              <w:widowControl/>
              <w:spacing w:after="0" w:line="28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33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2160699</w:t>
            </w:r>
          </w:p>
        </w:tc>
        <w:tc>
          <w:tcPr>
            <w:tcW w:w="5463" w:type="dxa"/>
            <w:shd w:val="clear" w:color="auto" w:fill="auto"/>
            <w:vAlign w:val="center"/>
          </w:tcPr>
          <w:p>
            <w:pPr>
              <w:widowControl/>
              <w:spacing w:after="0" w:line="280" w:lineRule="exact"/>
              <w:jc w:val="left"/>
              <w:textAlignment w:val="center"/>
              <w:rPr>
                <w:rFonts w:ascii="Times New Roman" w:hAnsi="Times New Roman" w:eastAsia="宋体" w:cs="Times New Roman"/>
                <w:b/>
                <w:bCs/>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 xml:space="preserve">    其他涉外发展服务支出</w:t>
            </w:r>
          </w:p>
        </w:tc>
        <w:tc>
          <w:tcPr>
            <w:tcW w:w="1812" w:type="dxa"/>
            <w:shd w:val="clear" w:color="auto" w:fill="auto"/>
            <w:vAlign w:val="center"/>
          </w:tcPr>
          <w:p>
            <w:pPr>
              <w:widowControl/>
              <w:spacing w:after="0" w:line="28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33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220</w:t>
            </w:r>
          </w:p>
        </w:tc>
        <w:tc>
          <w:tcPr>
            <w:tcW w:w="546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b/>
                <w:bCs/>
                <w:color w:val="000000"/>
                <w:kern w:val="0"/>
                <w:sz w:val="20"/>
                <w:szCs w:val="20"/>
                <w:lang w:bidi="ar"/>
              </w:rPr>
              <w:t>自然资源海洋气象等支出</w:t>
            </w:r>
          </w:p>
        </w:tc>
        <w:tc>
          <w:tcPr>
            <w:tcW w:w="1812" w:type="dxa"/>
            <w:shd w:val="clear" w:color="auto" w:fill="auto"/>
            <w:vAlign w:val="center"/>
          </w:tcPr>
          <w:p>
            <w:pPr>
              <w:widowControl/>
              <w:spacing w:after="0" w:line="28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1,617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22001</w:t>
            </w:r>
          </w:p>
        </w:tc>
        <w:tc>
          <w:tcPr>
            <w:tcW w:w="546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b/>
                <w:bCs/>
                <w:color w:val="000000"/>
                <w:kern w:val="0"/>
                <w:sz w:val="20"/>
                <w:szCs w:val="20"/>
                <w:lang w:bidi="ar"/>
              </w:rPr>
              <w:t xml:space="preserve">  自然资源事务</w:t>
            </w:r>
          </w:p>
        </w:tc>
        <w:tc>
          <w:tcPr>
            <w:tcW w:w="1812" w:type="dxa"/>
            <w:shd w:val="clear" w:color="auto" w:fill="auto"/>
            <w:vAlign w:val="center"/>
          </w:tcPr>
          <w:p>
            <w:pPr>
              <w:widowControl/>
              <w:spacing w:after="0" w:line="28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1,617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2200104</w:t>
            </w:r>
          </w:p>
        </w:tc>
        <w:tc>
          <w:tcPr>
            <w:tcW w:w="546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 xml:space="preserve">    自然资源规划及管理</w:t>
            </w:r>
          </w:p>
        </w:tc>
        <w:tc>
          <w:tcPr>
            <w:tcW w:w="1812" w:type="dxa"/>
            <w:shd w:val="clear" w:color="auto" w:fill="auto"/>
            <w:vAlign w:val="center"/>
          </w:tcPr>
          <w:p>
            <w:pPr>
              <w:widowControl/>
              <w:spacing w:after="0" w:line="28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968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2200106</w:t>
            </w:r>
          </w:p>
        </w:tc>
        <w:tc>
          <w:tcPr>
            <w:tcW w:w="546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 xml:space="preserve">    自然资源利用与保护</w:t>
            </w:r>
          </w:p>
        </w:tc>
        <w:tc>
          <w:tcPr>
            <w:tcW w:w="1812" w:type="dxa"/>
            <w:shd w:val="clear" w:color="auto" w:fill="auto"/>
            <w:vAlign w:val="center"/>
          </w:tcPr>
          <w:p>
            <w:pPr>
              <w:widowControl/>
              <w:spacing w:after="0" w:line="28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243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2200199</w:t>
            </w:r>
          </w:p>
        </w:tc>
        <w:tc>
          <w:tcPr>
            <w:tcW w:w="5463" w:type="dxa"/>
            <w:shd w:val="clear" w:color="auto" w:fill="auto"/>
            <w:vAlign w:val="center"/>
          </w:tcPr>
          <w:p>
            <w:pPr>
              <w:widowControl/>
              <w:spacing w:after="0" w:line="280" w:lineRule="exact"/>
              <w:jc w:val="left"/>
              <w:textAlignment w:val="center"/>
              <w:rPr>
                <w:rFonts w:ascii="Times New Roman" w:hAnsi="Times New Roman" w:eastAsia="宋体" w:cs="Times New Roman"/>
                <w:b/>
                <w:bCs/>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 xml:space="preserve">    其他自然资源事务支出</w:t>
            </w:r>
          </w:p>
        </w:tc>
        <w:tc>
          <w:tcPr>
            <w:tcW w:w="1812" w:type="dxa"/>
            <w:shd w:val="clear" w:color="auto" w:fill="auto"/>
            <w:vAlign w:val="center"/>
          </w:tcPr>
          <w:p>
            <w:pPr>
              <w:widowControl/>
              <w:spacing w:after="0" w:line="28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406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221</w:t>
            </w:r>
          </w:p>
        </w:tc>
        <w:tc>
          <w:tcPr>
            <w:tcW w:w="546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b/>
                <w:bCs/>
                <w:color w:val="000000"/>
                <w:kern w:val="0"/>
                <w:sz w:val="20"/>
                <w:szCs w:val="20"/>
                <w:lang w:bidi="ar"/>
              </w:rPr>
              <w:t>住房保障支出</w:t>
            </w:r>
          </w:p>
        </w:tc>
        <w:tc>
          <w:tcPr>
            <w:tcW w:w="1812" w:type="dxa"/>
            <w:shd w:val="clear" w:color="auto" w:fill="auto"/>
            <w:vAlign w:val="center"/>
          </w:tcPr>
          <w:p>
            <w:pPr>
              <w:widowControl/>
              <w:spacing w:after="0" w:line="28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17,155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22101</w:t>
            </w:r>
          </w:p>
        </w:tc>
        <w:tc>
          <w:tcPr>
            <w:tcW w:w="5463" w:type="dxa"/>
            <w:shd w:val="clear" w:color="auto" w:fill="auto"/>
            <w:vAlign w:val="center"/>
          </w:tcPr>
          <w:p>
            <w:pPr>
              <w:widowControl/>
              <w:spacing w:after="0" w:line="280" w:lineRule="exact"/>
              <w:jc w:val="left"/>
              <w:textAlignment w:val="center"/>
              <w:rPr>
                <w:rFonts w:ascii="Times New Roman" w:hAnsi="Times New Roman" w:eastAsia="宋体" w:cs="Times New Roman"/>
                <w:b/>
                <w:bCs/>
                <w:color w:val="000000" w:themeColor="text1"/>
                <w:sz w:val="20"/>
                <w:szCs w:val="20"/>
                <w14:textFill>
                  <w14:solidFill>
                    <w14:schemeClr w14:val="tx1"/>
                  </w14:solidFill>
                </w14:textFill>
              </w:rPr>
            </w:pPr>
            <w:r>
              <w:rPr>
                <w:rFonts w:hint="eastAsia" w:ascii="宋体" w:hAnsi="宋体" w:eastAsia="宋体" w:cs="宋体"/>
                <w:b/>
                <w:bCs/>
                <w:color w:val="000000"/>
                <w:kern w:val="0"/>
                <w:sz w:val="20"/>
                <w:szCs w:val="20"/>
                <w:lang w:bidi="ar"/>
              </w:rPr>
              <w:t xml:space="preserve">  保障性安居工程支出</w:t>
            </w:r>
          </w:p>
        </w:tc>
        <w:tc>
          <w:tcPr>
            <w:tcW w:w="1812" w:type="dxa"/>
            <w:shd w:val="clear" w:color="auto" w:fill="auto"/>
            <w:vAlign w:val="center"/>
          </w:tcPr>
          <w:p>
            <w:pPr>
              <w:widowControl/>
              <w:spacing w:after="0" w:line="28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8,458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2210101</w:t>
            </w:r>
          </w:p>
        </w:tc>
        <w:tc>
          <w:tcPr>
            <w:tcW w:w="5463" w:type="dxa"/>
            <w:shd w:val="clear" w:color="auto" w:fill="auto"/>
            <w:vAlign w:val="center"/>
          </w:tcPr>
          <w:p>
            <w:pPr>
              <w:widowControl/>
              <w:spacing w:after="0" w:line="280" w:lineRule="exact"/>
              <w:jc w:val="left"/>
              <w:textAlignment w:val="center"/>
              <w:rPr>
                <w:rFonts w:ascii="Times New Roman" w:hAnsi="Times New Roman" w:eastAsia="宋体" w:cs="Times New Roman"/>
                <w:b/>
                <w:bCs/>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 xml:space="preserve">    廉租住房</w:t>
            </w:r>
          </w:p>
        </w:tc>
        <w:tc>
          <w:tcPr>
            <w:tcW w:w="1812" w:type="dxa"/>
            <w:shd w:val="clear" w:color="auto" w:fill="auto"/>
            <w:vAlign w:val="center"/>
          </w:tcPr>
          <w:p>
            <w:pPr>
              <w:widowControl/>
              <w:spacing w:after="0" w:line="28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2210103</w:t>
            </w:r>
          </w:p>
        </w:tc>
        <w:tc>
          <w:tcPr>
            <w:tcW w:w="546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 xml:space="preserve">    棚户区改造</w:t>
            </w:r>
          </w:p>
        </w:tc>
        <w:tc>
          <w:tcPr>
            <w:tcW w:w="1812" w:type="dxa"/>
            <w:shd w:val="clear" w:color="auto" w:fill="auto"/>
            <w:vAlign w:val="center"/>
          </w:tcPr>
          <w:p>
            <w:pPr>
              <w:widowControl/>
              <w:spacing w:after="0" w:line="28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81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2210106</w:t>
            </w:r>
          </w:p>
        </w:tc>
        <w:tc>
          <w:tcPr>
            <w:tcW w:w="546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 xml:space="preserve">    公共租赁住房</w:t>
            </w:r>
          </w:p>
        </w:tc>
        <w:tc>
          <w:tcPr>
            <w:tcW w:w="1812" w:type="dxa"/>
            <w:shd w:val="clear" w:color="auto" w:fill="auto"/>
            <w:vAlign w:val="center"/>
          </w:tcPr>
          <w:p>
            <w:pPr>
              <w:widowControl/>
              <w:spacing w:after="0" w:line="28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56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2210107</w:t>
            </w:r>
          </w:p>
        </w:tc>
        <w:tc>
          <w:tcPr>
            <w:tcW w:w="546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 xml:space="preserve">    保障性住房租金补贴</w:t>
            </w:r>
          </w:p>
        </w:tc>
        <w:tc>
          <w:tcPr>
            <w:tcW w:w="1812" w:type="dxa"/>
            <w:shd w:val="clear" w:color="auto" w:fill="auto"/>
            <w:vAlign w:val="center"/>
          </w:tcPr>
          <w:p>
            <w:pPr>
              <w:widowControl/>
              <w:spacing w:after="0" w:line="28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202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2210108</w:t>
            </w:r>
          </w:p>
        </w:tc>
        <w:tc>
          <w:tcPr>
            <w:tcW w:w="546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 xml:space="preserve">    老旧小区改造</w:t>
            </w:r>
          </w:p>
        </w:tc>
        <w:tc>
          <w:tcPr>
            <w:tcW w:w="1812" w:type="dxa"/>
            <w:shd w:val="clear" w:color="auto" w:fill="auto"/>
            <w:vAlign w:val="center"/>
          </w:tcPr>
          <w:p>
            <w:pPr>
              <w:widowControl/>
              <w:spacing w:after="0" w:line="28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1,036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2210109</w:t>
            </w:r>
          </w:p>
        </w:tc>
        <w:tc>
          <w:tcPr>
            <w:tcW w:w="5463" w:type="dxa"/>
            <w:shd w:val="clear" w:color="auto" w:fill="auto"/>
            <w:vAlign w:val="center"/>
          </w:tcPr>
          <w:p>
            <w:pPr>
              <w:widowControl/>
              <w:spacing w:after="0" w:line="280" w:lineRule="exact"/>
              <w:jc w:val="left"/>
              <w:textAlignment w:val="center"/>
              <w:rPr>
                <w:rFonts w:ascii="Times New Roman" w:hAnsi="Times New Roman" w:eastAsia="宋体" w:cs="Times New Roman"/>
                <w:b/>
                <w:bCs/>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 xml:space="preserve">    住房租赁市场发展</w:t>
            </w:r>
          </w:p>
        </w:tc>
        <w:tc>
          <w:tcPr>
            <w:tcW w:w="1812" w:type="dxa"/>
            <w:shd w:val="clear" w:color="auto" w:fill="auto"/>
            <w:vAlign w:val="center"/>
          </w:tcPr>
          <w:p>
            <w:pPr>
              <w:widowControl/>
              <w:spacing w:after="0" w:line="28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2210110</w:t>
            </w:r>
          </w:p>
        </w:tc>
        <w:tc>
          <w:tcPr>
            <w:tcW w:w="546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 xml:space="preserve">    保障性租赁住房</w:t>
            </w:r>
          </w:p>
        </w:tc>
        <w:tc>
          <w:tcPr>
            <w:tcW w:w="1812" w:type="dxa"/>
            <w:shd w:val="clear" w:color="auto" w:fill="auto"/>
            <w:vAlign w:val="center"/>
          </w:tcPr>
          <w:p>
            <w:pPr>
              <w:widowControl/>
              <w:spacing w:after="0" w:line="28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1,490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2210199</w:t>
            </w:r>
          </w:p>
        </w:tc>
        <w:tc>
          <w:tcPr>
            <w:tcW w:w="5463" w:type="dxa"/>
            <w:shd w:val="clear" w:color="auto" w:fill="auto"/>
            <w:vAlign w:val="center"/>
          </w:tcPr>
          <w:p>
            <w:pPr>
              <w:widowControl/>
              <w:spacing w:after="0" w:line="280" w:lineRule="exact"/>
              <w:jc w:val="left"/>
              <w:textAlignment w:val="center"/>
              <w:rPr>
                <w:rFonts w:ascii="Times New Roman" w:hAnsi="Times New Roman" w:eastAsia="宋体" w:cs="Times New Roman"/>
                <w:b/>
                <w:bCs/>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 xml:space="preserve">    其他保障性安居工程支出</w:t>
            </w:r>
          </w:p>
        </w:tc>
        <w:tc>
          <w:tcPr>
            <w:tcW w:w="1812" w:type="dxa"/>
            <w:shd w:val="clear" w:color="auto" w:fill="auto"/>
            <w:vAlign w:val="center"/>
          </w:tcPr>
          <w:p>
            <w:pPr>
              <w:widowControl/>
              <w:spacing w:after="0" w:line="28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5,577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22102</w:t>
            </w:r>
          </w:p>
        </w:tc>
        <w:tc>
          <w:tcPr>
            <w:tcW w:w="546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b/>
                <w:bCs/>
                <w:color w:val="000000"/>
                <w:kern w:val="0"/>
                <w:sz w:val="20"/>
                <w:szCs w:val="20"/>
                <w:lang w:bidi="ar"/>
              </w:rPr>
              <w:t xml:space="preserve">  住房改革支出</w:t>
            </w:r>
          </w:p>
        </w:tc>
        <w:tc>
          <w:tcPr>
            <w:tcW w:w="1812" w:type="dxa"/>
            <w:shd w:val="clear" w:color="auto" w:fill="auto"/>
            <w:vAlign w:val="center"/>
          </w:tcPr>
          <w:p>
            <w:pPr>
              <w:widowControl/>
              <w:spacing w:after="0" w:line="28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8,697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2210201</w:t>
            </w:r>
          </w:p>
        </w:tc>
        <w:tc>
          <w:tcPr>
            <w:tcW w:w="546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 xml:space="preserve">    住房公积金</w:t>
            </w:r>
          </w:p>
        </w:tc>
        <w:tc>
          <w:tcPr>
            <w:tcW w:w="1812" w:type="dxa"/>
            <w:shd w:val="clear" w:color="auto" w:fill="auto"/>
            <w:vAlign w:val="center"/>
          </w:tcPr>
          <w:p>
            <w:pPr>
              <w:widowControl/>
              <w:spacing w:after="0" w:line="28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7,870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2210203</w:t>
            </w:r>
          </w:p>
        </w:tc>
        <w:tc>
          <w:tcPr>
            <w:tcW w:w="5463" w:type="dxa"/>
            <w:shd w:val="clear" w:color="auto" w:fill="auto"/>
            <w:vAlign w:val="center"/>
          </w:tcPr>
          <w:p>
            <w:pPr>
              <w:widowControl/>
              <w:spacing w:after="0" w:line="280" w:lineRule="exact"/>
              <w:jc w:val="left"/>
              <w:textAlignment w:val="center"/>
              <w:rPr>
                <w:rFonts w:ascii="Times New Roman" w:hAnsi="Times New Roman" w:eastAsia="宋体" w:cs="Times New Roman"/>
                <w:b/>
                <w:bCs/>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 xml:space="preserve">    购房补贴</w:t>
            </w:r>
          </w:p>
        </w:tc>
        <w:tc>
          <w:tcPr>
            <w:tcW w:w="1812" w:type="dxa"/>
            <w:shd w:val="clear" w:color="auto" w:fill="auto"/>
            <w:vAlign w:val="center"/>
          </w:tcPr>
          <w:p>
            <w:pPr>
              <w:widowControl/>
              <w:spacing w:after="0" w:line="28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827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224</w:t>
            </w:r>
          </w:p>
        </w:tc>
        <w:tc>
          <w:tcPr>
            <w:tcW w:w="546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b/>
                <w:bCs/>
                <w:color w:val="000000"/>
                <w:kern w:val="0"/>
                <w:sz w:val="20"/>
                <w:szCs w:val="20"/>
                <w:lang w:bidi="ar"/>
              </w:rPr>
              <w:t>灾害防治及应急管理支出</w:t>
            </w:r>
          </w:p>
        </w:tc>
        <w:tc>
          <w:tcPr>
            <w:tcW w:w="1812" w:type="dxa"/>
            <w:shd w:val="clear" w:color="auto" w:fill="auto"/>
            <w:vAlign w:val="center"/>
          </w:tcPr>
          <w:p>
            <w:pPr>
              <w:widowControl/>
              <w:spacing w:after="0" w:line="28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4,670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22401</w:t>
            </w:r>
          </w:p>
        </w:tc>
        <w:tc>
          <w:tcPr>
            <w:tcW w:w="5463" w:type="dxa"/>
            <w:shd w:val="clear" w:color="auto" w:fill="auto"/>
            <w:vAlign w:val="center"/>
          </w:tcPr>
          <w:p>
            <w:pPr>
              <w:widowControl/>
              <w:spacing w:after="0" w:line="280" w:lineRule="exact"/>
              <w:jc w:val="left"/>
              <w:textAlignment w:val="center"/>
              <w:rPr>
                <w:rFonts w:ascii="Times New Roman" w:hAnsi="Times New Roman" w:eastAsia="宋体" w:cs="Times New Roman"/>
                <w:b/>
                <w:bCs/>
                <w:color w:val="000000" w:themeColor="text1"/>
                <w:sz w:val="20"/>
                <w:szCs w:val="20"/>
                <w14:textFill>
                  <w14:solidFill>
                    <w14:schemeClr w14:val="tx1"/>
                  </w14:solidFill>
                </w14:textFill>
              </w:rPr>
            </w:pPr>
            <w:r>
              <w:rPr>
                <w:rFonts w:hint="eastAsia" w:ascii="宋体" w:hAnsi="宋体" w:eastAsia="宋体" w:cs="宋体"/>
                <w:b/>
                <w:bCs/>
                <w:color w:val="000000"/>
                <w:kern w:val="0"/>
                <w:sz w:val="20"/>
                <w:szCs w:val="20"/>
                <w:lang w:bidi="ar"/>
              </w:rPr>
              <w:t xml:space="preserve">  应急管理事务</w:t>
            </w:r>
          </w:p>
        </w:tc>
        <w:tc>
          <w:tcPr>
            <w:tcW w:w="1812" w:type="dxa"/>
            <w:shd w:val="clear" w:color="auto" w:fill="auto"/>
            <w:vAlign w:val="center"/>
          </w:tcPr>
          <w:p>
            <w:pPr>
              <w:widowControl/>
              <w:spacing w:after="0" w:line="28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1,640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2240101</w:t>
            </w:r>
          </w:p>
        </w:tc>
        <w:tc>
          <w:tcPr>
            <w:tcW w:w="546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 xml:space="preserve">    行政运行</w:t>
            </w:r>
          </w:p>
        </w:tc>
        <w:tc>
          <w:tcPr>
            <w:tcW w:w="1812" w:type="dxa"/>
            <w:shd w:val="clear" w:color="auto" w:fill="auto"/>
            <w:vAlign w:val="center"/>
          </w:tcPr>
          <w:p>
            <w:pPr>
              <w:widowControl/>
              <w:spacing w:after="0" w:line="28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530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2240102</w:t>
            </w:r>
          </w:p>
        </w:tc>
        <w:tc>
          <w:tcPr>
            <w:tcW w:w="5463" w:type="dxa"/>
            <w:shd w:val="clear" w:color="auto" w:fill="auto"/>
            <w:vAlign w:val="center"/>
          </w:tcPr>
          <w:p>
            <w:pPr>
              <w:widowControl/>
              <w:spacing w:after="0" w:line="280" w:lineRule="exact"/>
              <w:jc w:val="left"/>
              <w:textAlignment w:val="center"/>
              <w:rPr>
                <w:rFonts w:ascii="Times New Roman" w:hAnsi="Times New Roman" w:eastAsia="宋体" w:cs="Times New Roman"/>
                <w:b/>
                <w:bCs/>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 xml:space="preserve">    一般行政管理事务</w:t>
            </w:r>
          </w:p>
        </w:tc>
        <w:tc>
          <w:tcPr>
            <w:tcW w:w="1812" w:type="dxa"/>
            <w:shd w:val="clear" w:color="auto" w:fill="auto"/>
            <w:vAlign w:val="center"/>
          </w:tcPr>
          <w:p>
            <w:pPr>
              <w:widowControl/>
              <w:spacing w:after="0" w:line="28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723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2240104</w:t>
            </w:r>
          </w:p>
        </w:tc>
        <w:tc>
          <w:tcPr>
            <w:tcW w:w="5463" w:type="dxa"/>
            <w:shd w:val="clear" w:color="auto" w:fill="auto"/>
            <w:vAlign w:val="center"/>
          </w:tcPr>
          <w:p>
            <w:pPr>
              <w:widowControl/>
              <w:spacing w:after="0" w:line="280" w:lineRule="exact"/>
              <w:jc w:val="left"/>
              <w:textAlignment w:val="center"/>
              <w:rPr>
                <w:rFonts w:ascii="Times New Roman" w:hAnsi="Times New Roman" w:eastAsia="宋体" w:cs="Times New Roman"/>
                <w:b/>
                <w:bCs/>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 xml:space="preserve">    灾害风险防治</w:t>
            </w:r>
          </w:p>
        </w:tc>
        <w:tc>
          <w:tcPr>
            <w:tcW w:w="1812" w:type="dxa"/>
            <w:shd w:val="clear" w:color="auto" w:fill="auto"/>
            <w:vAlign w:val="center"/>
          </w:tcPr>
          <w:p>
            <w:pPr>
              <w:widowControl/>
              <w:spacing w:after="0" w:line="28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231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2240106</w:t>
            </w:r>
          </w:p>
        </w:tc>
        <w:tc>
          <w:tcPr>
            <w:tcW w:w="546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 xml:space="preserve">    安全监管</w:t>
            </w:r>
          </w:p>
        </w:tc>
        <w:tc>
          <w:tcPr>
            <w:tcW w:w="1812" w:type="dxa"/>
            <w:shd w:val="clear" w:color="auto" w:fill="auto"/>
            <w:vAlign w:val="center"/>
          </w:tcPr>
          <w:p>
            <w:pPr>
              <w:widowControl/>
              <w:spacing w:after="0" w:line="28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18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2240199</w:t>
            </w:r>
          </w:p>
        </w:tc>
        <w:tc>
          <w:tcPr>
            <w:tcW w:w="546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 xml:space="preserve">    其他应急管理支出</w:t>
            </w:r>
          </w:p>
        </w:tc>
        <w:tc>
          <w:tcPr>
            <w:tcW w:w="1812" w:type="dxa"/>
            <w:shd w:val="clear" w:color="auto" w:fill="auto"/>
            <w:vAlign w:val="center"/>
          </w:tcPr>
          <w:p>
            <w:pPr>
              <w:widowControl/>
              <w:spacing w:after="0" w:line="28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138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22402</w:t>
            </w:r>
          </w:p>
        </w:tc>
        <w:tc>
          <w:tcPr>
            <w:tcW w:w="5463" w:type="dxa"/>
            <w:shd w:val="clear" w:color="auto" w:fill="auto"/>
            <w:vAlign w:val="center"/>
          </w:tcPr>
          <w:p>
            <w:pPr>
              <w:widowControl/>
              <w:spacing w:after="0" w:line="280" w:lineRule="exact"/>
              <w:jc w:val="left"/>
              <w:textAlignment w:val="center"/>
              <w:rPr>
                <w:rFonts w:ascii="Times New Roman" w:hAnsi="Times New Roman" w:eastAsia="宋体" w:cs="Times New Roman"/>
                <w:b/>
                <w:bCs/>
                <w:color w:val="000000" w:themeColor="text1"/>
                <w:sz w:val="20"/>
                <w:szCs w:val="20"/>
                <w14:textFill>
                  <w14:solidFill>
                    <w14:schemeClr w14:val="tx1"/>
                  </w14:solidFill>
                </w14:textFill>
              </w:rPr>
            </w:pPr>
            <w:r>
              <w:rPr>
                <w:rFonts w:hint="eastAsia" w:ascii="宋体" w:hAnsi="宋体" w:eastAsia="宋体" w:cs="宋体"/>
                <w:b/>
                <w:bCs/>
                <w:color w:val="000000"/>
                <w:kern w:val="0"/>
                <w:sz w:val="20"/>
                <w:szCs w:val="20"/>
                <w:lang w:bidi="ar"/>
              </w:rPr>
              <w:t xml:space="preserve">  消防救援事务</w:t>
            </w:r>
          </w:p>
        </w:tc>
        <w:tc>
          <w:tcPr>
            <w:tcW w:w="1812" w:type="dxa"/>
            <w:shd w:val="clear" w:color="auto" w:fill="auto"/>
            <w:vAlign w:val="center"/>
          </w:tcPr>
          <w:p>
            <w:pPr>
              <w:widowControl/>
              <w:spacing w:after="0" w:line="28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2,411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spacing w:after="0" w:line="280" w:lineRule="exact"/>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2240204</w:t>
            </w:r>
          </w:p>
        </w:tc>
        <w:tc>
          <w:tcPr>
            <w:tcW w:w="5463" w:type="dxa"/>
            <w:shd w:val="clear" w:color="auto" w:fill="auto"/>
            <w:vAlign w:val="center"/>
          </w:tcPr>
          <w:p>
            <w:pPr>
              <w:widowControl/>
              <w:spacing w:after="0" w:line="280" w:lineRule="exact"/>
              <w:jc w:val="left"/>
              <w:textAlignment w:val="center"/>
              <w:rPr>
                <w:rFonts w:ascii="Times New Roman" w:hAnsi="Times New Roman" w:eastAsia="宋体" w:cs="Times New Roman"/>
                <w:b/>
                <w:bCs/>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 xml:space="preserve">    消防应急救援</w:t>
            </w:r>
          </w:p>
        </w:tc>
        <w:tc>
          <w:tcPr>
            <w:tcW w:w="1812" w:type="dxa"/>
            <w:shd w:val="clear" w:color="auto" w:fill="auto"/>
            <w:vAlign w:val="center"/>
          </w:tcPr>
          <w:p>
            <w:pPr>
              <w:widowControl/>
              <w:spacing w:after="0" w:line="28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2,411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spacing w:after="0" w:line="280" w:lineRule="exact"/>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kern w:val="0"/>
                <w:sz w:val="20"/>
                <w:szCs w:val="20"/>
                <w:lang w:bidi="ar"/>
              </w:rPr>
              <w:t>22406</w:t>
            </w:r>
          </w:p>
        </w:tc>
        <w:tc>
          <w:tcPr>
            <w:tcW w:w="5463" w:type="dxa"/>
            <w:shd w:val="clear" w:color="auto" w:fill="auto"/>
            <w:vAlign w:val="center"/>
          </w:tcPr>
          <w:p>
            <w:pPr>
              <w:widowControl/>
              <w:spacing w:after="0" w:line="280" w:lineRule="exact"/>
              <w:jc w:val="left"/>
              <w:textAlignment w:val="center"/>
              <w:rPr>
                <w:rFonts w:ascii="宋体" w:hAnsi="宋体" w:eastAsia="宋体" w:cs="宋体"/>
                <w:b/>
                <w:bCs/>
                <w:color w:val="000000" w:themeColor="text1"/>
                <w:kern w:val="0"/>
                <w:sz w:val="20"/>
                <w:szCs w:val="20"/>
                <w:lang w:bidi="ar"/>
                <w14:textFill>
                  <w14:solidFill>
                    <w14:schemeClr w14:val="tx1"/>
                  </w14:solidFill>
                </w14:textFill>
              </w:rPr>
            </w:pPr>
            <w:r>
              <w:rPr>
                <w:rFonts w:hint="eastAsia" w:ascii="宋体" w:hAnsi="宋体" w:eastAsia="宋体" w:cs="宋体"/>
                <w:b/>
                <w:bCs/>
                <w:color w:val="000000"/>
                <w:kern w:val="0"/>
                <w:sz w:val="20"/>
                <w:szCs w:val="20"/>
                <w:lang w:bidi="ar"/>
              </w:rPr>
              <w:t xml:space="preserve">  自然灾害防治</w:t>
            </w:r>
          </w:p>
        </w:tc>
        <w:tc>
          <w:tcPr>
            <w:tcW w:w="1812" w:type="dxa"/>
            <w:shd w:val="clear" w:color="auto" w:fill="auto"/>
            <w:vAlign w:val="center"/>
          </w:tcPr>
          <w:p>
            <w:pPr>
              <w:widowControl/>
              <w:spacing w:after="0" w:line="28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0"/>
                <w:szCs w:val="20"/>
                <w:lang w:bidi="ar"/>
              </w:rPr>
              <w:t xml:space="preserve">509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spacing w:after="0" w:line="280" w:lineRule="exact"/>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kern w:val="0"/>
                <w:sz w:val="20"/>
                <w:szCs w:val="20"/>
                <w:lang w:bidi="ar"/>
              </w:rPr>
              <w:t>2240601</w:t>
            </w:r>
          </w:p>
        </w:tc>
        <w:tc>
          <w:tcPr>
            <w:tcW w:w="5463" w:type="dxa"/>
            <w:shd w:val="clear" w:color="auto" w:fill="auto"/>
            <w:vAlign w:val="center"/>
          </w:tcPr>
          <w:p>
            <w:pPr>
              <w:widowControl/>
              <w:spacing w:after="0" w:line="280" w:lineRule="exact"/>
              <w:jc w:val="left"/>
              <w:textAlignment w:val="center"/>
              <w:rPr>
                <w:rFonts w:ascii="宋体" w:hAnsi="宋体" w:eastAsia="宋体" w:cs="宋体"/>
                <w:b/>
                <w:bCs/>
                <w:color w:val="000000" w:themeColor="text1"/>
                <w:kern w:val="0"/>
                <w:sz w:val="20"/>
                <w:szCs w:val="20"/>
                <w:lang w:bidi="ar"/>
                <w14:textFill>
                  <w14:solidFill>
                    <w14:schemeClr w14:val="tx1"/>
                  </w14:solidFill>
                </w14:textFill>
              </w:rPr>
            </w:pPr>
            <w:r>
              <w:rPr>
                <w:rFonts w:hint="eastAsia" w:ascii="宋体" w:hAnsi="宋体" w:eastAsia="宋体" w:cs="宋体"/>
                <w:color w:val="000000"/>
                <w:kern w:val="0"/>
                <w:sz w:val="20"/>
                <w:szCs w:val="20"/>
                <w:lang w:bidi="ar"/>
              </w:rPr>
              <w:t xml:space="preserve">    地质灾害防治</w:t>
            </w:r>
          </w:p>
        </w:tc>
        <w:tc>
          <w:tcPr>
            <w:tcW w:w="1812" w:type="dxa"/>
            <w:shd w:val="clear" w:color="auto" w:fill="auto"/>
            <w:vAlign w:val="center"/>
          </w:tcPr>
          <w:p>
            <w:pPr>
              <w:widowControl/>
              <w:spacing w:after="0" w:line="28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0"/>
                <w:szCs w:val="20"/>
                <w:lang w:bidi="ar"/>
              </w:rPr>
              <w:t xml:space="preserve">509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spacing w:after="0" w:line="280" w:lineRule="exact"/>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kern w:val="0"/>
                <w:sz w:val="20"/>
                <w:szCs w:val="20"/>
                <w:lang w:bidi="ar"/>
              </w:rPr>
              <w:t>22407</w:t>
            </w:r>
          </w:p>
        </w:tc>
        <w:tc>
          <w:tcPr>
            <w:tcW w:w="5463" w:type="dxa"/>
            <w:shd w:val="clear" w:color="auto" w:fill="auto"/>
            <w:vAlign w:val="center"/>
          </w:tcPr>
          <w:p>
            <w:pPr>
              <w:widowControl/>
              <w:spacing w:after="0" w:line="280" w:lineRule="exact"/>
              <w:jc w:val="left"/>
              <w:textAlignment w:val="center"/>
              <w:rPr>
                <w:rFonts w:ascii="宋体" w:hAnsi="宋体" w:eastAsia="宋体" w:cs="宋体"/>
                <w:b/>
                <w:bCs/>
                <w:color w:val="000000" w:themeColor="text1"/>
                <w:kern w:val="0"/>
                <w:sz w:val="20"/>
                <w:szCs w:val="20"/>
                <w:lang w:bidi="ar"/>
                <w14:textFill>
                  <w14:solidFill>
                    <w14:schemeClr w14:val="tx1"/>
                  </w14:solidFill>
                </w14:textFill>
              </w:rPr>
            </w:pPr>
            <w:r>
              <w:rPr>
                <w:rFonts w:hint="eastAsia" w:ascii="宋体" w:hAnsi="宋体" w:eastAsia="宋体" w:cs="宋体"/>
                <w:b/>
                <w:bCs/>
                <w:color w:val="000000"/>
                <w:kern w:val="0"/>
                <w:sz w:val="20"/>
                <w:szCs w:val="20"/>
                <w:lang w:bidi="ar"/>
              </w:rPr>
              <w:t xml:space="preserve">  自然灾害救灾及恢复重建支出</w:t>
            </w:r>
          </w:p>
        </w:tc>
        <w:tc>
          <w:tcPr>
            <w:tcW w:w="1812" w:type="dxa"/>
            <w:shd w:val="clear" w:color="auto" w:fill="auto"/>
            <w:vAlign w:val="center"/>
          </w:tcPr>
          <w:p>
            <w:pPr>
              <w:widowControl/>
              <w:spacing w:after="0" w:line="28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0"/>
                <w:szCs w:val="20"/>
                <w:lang w:bidi="ar"/>
              </w:rPr>
              <w:t xml:space="preserve">110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spacing w:after="0" w:line="280" w:lineRule="exact"/>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kern w:val="0"/>
                <w:sz w:val="20"/>
                <w:szCs w:val="20"/>
                <w:lang w:bidi="ar"/>
              </w:rPr>
              <w:t>2240703</w:t>
            </w:r>
          </w:p>
        </w:tc>
        <w:tc>
          <w:tcPr>
            <w:tcW w:w="5463" w:type="dxa"/>
            <w:shd w:val="clear" w:color="auto" w:fill="auto"/>
            <w:vAlign w:val="center"/>
          </w:tcPr>
          <w:p>
            <w:pPr>
              <w:widowControl/>
              <w:spacing w:after="0" w:line="280" w:lineRule="exact"/>
              <w:jc w:val="left"/>
              <w:textAlignment w:val="center"/>
              <w:rPr>
                <w:rFonts w:ascii="宋体" w:hAnsi="宋体" w:eastAsia="宋体" w:cs="宋体"/>
                <w:b/>
                <w:bCs/>
                <w:color w:val="000000" w:themeColor="text1"/>
                <w:kern w:val="0"/>
                <w:sz w:val="20"/>
                <w:szCs w:val="20"/>
                <w:lang w:bidi="ar"/>
                <w14:textFill>
                  <w14:solidFill>
                    <w14:schemeClr w14:val="tx1"/>
                  </w14:solidFill>
                </w14:textFill>
              </w:rPr>
            </w:pPr>
            <w:r>
              <w:rPr>
                <w:rFonts w:hint="eastAsia" w:ascii="宋体" w:hAnsi="宋体" w:eastAsia="宋体" w:cs="宋体"/>
                <w:color w:val="000000"/>
                <w:kern w:val="0"/>
                <w:sz w:val="20"/>
                <w:szCs w:val="20"/>
                <w:lang w:bidi="ar"/>
              </w:rPr>
              <w:t xml:space="preserve">    自然灾害救灾补助</w:t>
            </w:r>
          </w:p>
        </w:tc>
        <w:tc>
          <w:tcPr>
            <w:tcW w:w="1812" w:type="dxa"/>
            <w:shd w:val="clear" w:color="auto" w:fill="auto"/>
            <w:vAlign w:val="center"/>
          </w:tcPr>
          <w:p>
            <w:pPr>
              <w:widowControl/>
              <w:spacing w:after="0" w:line="28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0"/>
                <w:szCs w:val="20"/>
                <w:lang w:bidi="ar"/>
              </w:rPr>
              <w:t xml:space="preserve">110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spacing w:after="0" w:line="280" w:lineRule="exact"/>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kern w:val="0"/>
                <w:sz w:val="20"/>
                <w:szCs w:val="20"/>
                <w:lang w:bidi="ar"/>
              </w:rPr>
              <w:t>232</w:t>
            </w:r>
          </w:p>
        </w:tc>
        <w:tc>
          <w:tcPr>
            <w:tcW w:w="5463" w:type="dxa"/>
            <w:shd w:val="clear" w:color="auto" w:fill="auto"/>
            <w:vAlign w:val="center"/>
          </w:tcPr>
          <w:p>
            <w:pPr>
              <w:widowControl/>
              <w:spacing w:after="0" w:line="280" w:lineRule="exact"/>
              <w:jc w:val="left"/>
              <w:textAlignment w:val="center"/>
              <w:rPr>
                <w:rFonts w:ascii="宋体" w:hAnsi="宋体" w:eastAsia="宋体" w:cs="宋体"/>
                <w:b/>
                <w:bCs/>
                <w:color w:val="000000" w:themeColor="text1"/>
                <w:kern w:val="0"/>
                <w:sz w:val="20"/>
                <w:szCs w:val="20"/>
                <w:lang w:bidi="ar"/>
                <w14:textFill>
                  <w14:solidFill>
                    <w14:schemeClr w14:val="tx1"/>
                  </w14:solidFill>
                </w14:textFill>
              </w:rPr>
            </w:pPr>
            <w:r>
              <w:rPr>
                <w:rFonts w:hint="eastAsia" w:ascii="宋体" w:hAnsi="宋体" w:eastAsia="宋体" w:cs="宋体"/>
                <w:b/>
                <w:bCs/>
                <w:color w:val="000000"/>
                <w:kern w:val="0"/>
                <w:sz w:val="20"/>
                <w:szCs w:val="20"/>
                <w:lang w:bidi="ar"/>
              </w:rPr>
              <w:t>债务付息支出</w:t>
            </w:r>
          </w:p>
        </w:tc>
        <w:tc>
          <w:tcPr>
            <w:tcW w:w="1812" w:type="dxa"/>
            <w:shd w:val="clear" w:color="auto" w:fill="auto"/>
            <w:vAlign w:val="center"/>
          </w:tcPr>
          <w:p>
            <w:pPr>
              <w:widowControl/>
              <w:spacing w:after="0" w:line="28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0"/>
                <w:szCs w:val="20"/>
                <w:lang w:bidi="ar"/>
              </w:rPr>
              <w:t xml:space="preserve">28,787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spacing w:after="0" w:line="280" w:lineRule="exact"/>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kern w:val="0"/>
                <w:sz w:val="20"/>
                <w:szCs w:val="20"/>
                <w:lang w:bidi="ar"/>
              </w:rPr>
              <w:t>23203</w:t>
            </w:r>
          </w:p>
        </w:tc>
        <w:tc>
          <w:tcPr>
            <w:tcW w:w="5463" w:type="dxa"/>
            <w:shd w:val="clear" w:color="auto" w:fill="auto"/>
            <w:vAlign w:val="center"/>
          </w:tcPr>
          <w:p>
            <w:pPr>
              <w:widowControl/>
              <w:spacing w:after="0" w:line="280" w:lineRule="exact"/>
              <w:jc w:val="left"/>
              <w:textAlignment w:val="center"/>
              <w:rPr>
                <w:rFonts w:ascii="宋体" w:hAnsi="宋体" w:eastAsia="宋体" w:cs="宋体"/>
                <w:b/>
                <w:bCs/>
                <w:color w:val="000000" w:themeColor="text1"/>
                <w:kern w:val="0"/>
                <w:sz w:val="20"/>
                <w:szCs w:val="20"/>
                <w:lang w:bidi="ar"/>
                <w14:textFill>
                  <w14:solidFill>
                    <w14:schemeClr w14:val="tx1"/>
                  </w14:solidFill>
                </w14:textFill>
              </w:rPr>
            </w:pPr>
            <w:r>
              <w:rPr>
                <w:rFonts w:hint="eastAsia" w:ascii="宋体" w:hAnsi="宋体" w:eastAsia="宋体" w:cs="宋体"/>
                <w:b/>
                <w:bCs/>
                <w:color w:val="000000"/>
                <w:kern w:val="0"/>
                <w:sz w:val="20"/>
                <w:szCs w:val="20"/>
                <w:lang w:bidi="ar"/>
              </w:rPr>
              <w:t xml:space="preserve">  地方政府一般债务付息支出</w:t>
            </w:r>
          </w:p>
        </w:tc>
        <w:tc>
          <w:tcPr>
            <w:tcW w:w="1812" w:type="dxa"/>
            <w:shd w:val="clear" w:color="auto" w:fill="auto"/>
            <w:vAlign w:val="center"/>
          </w:tcPr>
          <w:p>
            <w:pPr>
              <w:widowControl/>
              <w:spacing w:after="0" w:line="28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0"/>
                <w:szCs w:val="20"/>
                <w:lang w:bidi="ar"/>
              </w:rPr>
              <w:t xml:space="preserve">28,787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spacing w:after="0" w:line="280" w:lineRule="exact"/>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kern w:val="0"/>
                <w:sz w:val="20"/>
                <w:szCs w:val="20"/>
                <w:lang w:bidi="ar"/>
              </w:rPr>
              <w:t>2320301</w:t>
            </w:r>
          </w:p>
        </w:tc>
        <w:tc>
          <w:tcPr>
            <w:tcW w:w="5463" w:type="dxa"/>
            <w:shd w:val="clear" w:color="auto" w:fill="auto"/>
            <w:vAlign w:val="center"/>
          </w:tcPr>
          <w:p>
            <w:pPr>
              <w:widowControl/>
              <w:spacing w:after="0" w:line="280" w:lineRule="exact"/>
              <w:jc w:val="left"/>
              <w:textAlignment w:val="center"/>
              <w:rPr>
                <w:rFonts w:ascii="宋体" w:hAnsi="宋体" w:eastAsia="宋体" w:cs="宋体"/>
                <w:b/>
                <w:bCs/>
                <w:color w:val="000000" w:themeColor="text1"/>
                <w:kern w:val="0"/>
                <w:sz w:val="20"/>
                <w:szCs w:val="20"/>
                <w:lang w:bidi="ar"/>
                <w14:textFill>
                  <w14:solidFill>
                    <w14:schemeClr w14:val="tx1"/>
                  </w14:solidFill>
                </w14:textFill>
              </w:rPr>
            </w:pPr>
            <w:r>
              <w:rPr>
                <w:rFonts w:hint="eastAsia" w:ascii="宋体" w:hAnsi="宋体" w:eastAsia="宋体" w:cs="宋体"/>
                <w:color w:val="000000"/>
                <w:kern w:val="0"/>
                <w:sz w:val="20"/>
                <w:szCs w:val="20"/>
                <w:lang w:bidi="ar"/>
              </w:rPr>
              <w:t xml:space="preserve">    地方政府一般债券付息支出</w:t>
            </w:r>
          </w:p>
        </w:tc>
        <w:tc>
          <w:tcPr>
            <w:tcW w:w="1812" w:type="dxa"/>
            <w:shd w:val="clear" w:color="auto" w:fill="auto"/>
            <w:vAlign w:val="center"/>
          </w:tcPr>
          <w:p>
            <w:pPr>
              <w:widowControl/>
              <w:spacing w:after="0" w:line="28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0"/>
                <w:szCs w:val="20"/>
                <w:lang w:bidi="ar"/>
              </w:rPr>
              <w:t xml:space="preserve">18,909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spacing w:after="0" w:line="280" w:lineRule="exact"/>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kern w:val="0"/>
                <w:sz w:val="20"/>
                <w:szCs w:val="20"/>
                <w:lang w:bidi="ar"/>
              </w:rPr>
              <w:t>2320303</w:t>
            </w:r>
          </w:p>
        </w:tc>
        <w:tc>
          <w:tcPr>
            <w:tcW w:w="5463" w:type="dxa"/>
            <w:shd w:val="clear" w:color="auto" w:fill="auto"/>
            <w:vAlign w:val="center"/>
          </w:tcPr>
          <w:p>
            <w:pPr>
              <w:widowControl/>
              <w:spacing w:after="0" w:line="280" w:lineRule="exact"/>
              <w:jc w:val="left"/>
              <w:textAlignment w:val="center"/>
              <w:rPr>
                <w:rFonts w:ascii="宋体" w:hAnsi="宋体" w:eastAsia="宋体" w:cs="宋体"/>
                <w:b/>
                <w:bCs/>
                <w:color w:val="000000" w:themeColor="text1"/>
                <w:kern w:val="0"/>
                <w:sz w:val="20"/>
                <w:szCs w:val="20"/>
                <w:lang w:bidi="ar"/>
                <w14:textFill>
                  <w14:solidFill>
                    <w14:schemeClr w14:val="tx1"/>
                  </w14:solidFill>
                </w14:textFill>
              </w:rPr>
            </w:pPr>
            <w:r>
              <w:rPr>
                <w:rFonts w:hint="eastAsia" w:ascii="宋体" w:hAnsi="宋体" w:eastAsia="宋体" w:cs="宋体"/>
                <w:color w:val="000000"/>
                <w:kern w:val="0"/>
                <w:sz w:val="20"/>
                <w:szCs w:val="20"/>
                <w:lang w:bidi="ar"/>
              </w:rPr>
              <w:t xml:space="preserve">    地方政府向国际组织借款付息支出</w:t>
            </w:r>
          </w:p>
        </w:tc>
        <w:tc>
          <w:tcPr>
            <w:tcW w:w="1812" w:type="dxa"/>
            <w:shd w:val="clear" w:color="auto" w:fill="auto"/>
            <w:vAlign w:val="center"/>
          </w:tcPr>
          <w:p>
            <w:pPr>
              <w:widowControl/>
              <w:spacing w:after="0" w:line="28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0"/>
                <w:szCs w:val="20"/>
                <w:lang w:bidi="ar"/>
              </w:rPr>
              <w:t xml:space="preserve">9,878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spacing w:after="0" w:line="280" w:lineRule="exact"/>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kern w:val="0"/>
                <w:sz w:val="20"/>
                <w:szCs w:val="20"/>
                <w:lang w:bidi="ar"/>
              </w:rPr>
              <w:t>233</w:t>
            </w:r>
          </w:p>
        </w:tc>
        <w:tc>
          <w:tcPr>
            <w:tcW w:w="5463" w:type="dxa"/>
            <w:shd w:val="clear" w:color="auto" w:fill="auto"/>
            <w:vAlign w:val="center"/>
          </w:tcPr>
          <w:p>
            <w:pPr>
              <w:widowControl/>
              <w:spacing w:after="0" w:line="280" w:lineRule="exact"/>
              <w:jc w:val="left"/>
              <w:textAlignment w:val="center"/>
              <w:rPr>
                <w:rFonts w:ascii="宋体" w:hAnsi="宋体" w:eastAsia="宋体" w:cs="宋体"/>
                <w:b/>
                <w:bCs/>
                <w:color w:val="000000" w:themeColor="text1"/>
                <w:kern w:val="0"/>
                <w:sz w:val="20"/>
                <w:szCs w:val="20"/>
                <w:lang w:bidi="ar"/>
                <w14:textFill>
                  <w14:solidFill>
                    <w14:schemeClr w14:val="tx1"/>
                  </w14:solidFill>
                </w14:textFill>
              </w:rPr>
            </w:pPr>
            <w:r>
              <w:rPr>
                <w:rFonts w:hint="eastAsia" w:ascii="宋体" w:hAnsi="宋体" w:eastAsia="宋体" w:cs="宋体"/>
                <w:b/>
                <w:bCs/>
                <w:color w:val="000000"/>
                <w:kern w:val="0"/>
                <w:sz w:val="20"/>
                <w:szCs w:val="20"/>
                <w:lang w:bidi="ar"/>
              </w:rPr>
              <w:t>债务发行费用支出</w:t>
            </w:r>
          </w:p>
        </w:tc>
        <w:tc>
          <w:tcPr>
            <w:tcW w:w="1812" w:type="dxa"/>
            <w:shd w:val="clear" w:color="auto" w:fill="auto"/>
            <w:vAlign w:val="center"/>
          </w:tcPr>
          <w:p>
            <w:pPr>
              <w:widowControl/>
              <w:spacing w:after="0" w:line="280" w:lineRule="exact"/>
              <w:jc w:val="right"/>
              <w:textAlignment w:val="center"/>
              <w:rPr>
                <w:rFonts w:ascii="Times New Roman" w:hAnsi="Times New Roman" w:eastAsia="宋体" w:cs="Times New Roman"/>
                <w:color w:val="000000"/>
                <w:kern w:val="0"/>
                <w:sz w:val="20"/>
                <w:szCs w:val="20"/>
                <w:lang w:bidi="ar"/>
              </w:rPr>
            </w:pPr>
            <w:r>
              <w:rPr>
                <w:rFonts w:ascii="Times New Roman" w:hAnsi="Times New Roman" w:eastAsia="宋体" w:cs="Times New Roman"/>
                <w:color w:val="000000"/>
                <w:kern w:val="0"/>
                <w:sz w:val="20"/>
                <w:szCs w:val="20"/>
                <w:lang w:bidi="ar"/>
              </w:rPr>
              <w:t xml:space="preserve">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spacing w:after="0" w:line="280" w:lineRule="exact"/>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kern w:val="0"/>
                <w:sz w:val="20"/>
                <w:szCs w:val="20"/>
                <w:lang w:bidi="ar"/>
              </w:rPr>
              <w:t>23303</w:t>
            </w:r>
          </w:p>
        </w:tc>
        <w:tc>
          <w:tcPr>
            <w:tcW w:w="5463" w:type="dxa"/>
            <w:shd w:val="clear" w:color="auto" w:fill="auto"/>
            <w:vAlign w:val="center"/>
          </w:tcPr>
          <w:p>
            <w:pPr>
              <w:widowControl/>
              <w:spacing w:after="0" w:line="280" w:lineRule="exact"/>
              <w:jc w:val="left"/>
              <w:textAlignment w:val="center"/>
              <w:rPr>
                <w:rFonts w:ascii="宋体" w:hAnsi="宋体" w:eastAsia="宋体" w:cs="宋体"/>
                <w:b/>
                <w:bCs/>
                <w:color w:val="000000" w:themeColor="text1"/>
                <w:kern w:val="0"/>
                <w:sz w:val="20"/>
                <w:szCs w:val="20"/>
                <w:lang w:bidi="ar"/>
                <w14:textFill>
                  <w14:solidFill>
                    <w14:schemeClr w14:val="tx1"/>
                  </w14:solidFill>
                </w14:textFill>
              </w:rPr>
            </w:pPr>
            <w:r>
              <w:rPr>
                <w:rFonts w:hint="eastAsia" w:ascii="宋体" w:hAnsi="宋体" w:eastAsia="宋体" w:cs="宋体"/>
                <w:b/>
                <w:bCs/>
                <w:color w:val="000000"/>
                <w:kern w:val="0"/>
                <w:sz w:val="20"/>
                <w:szCs w:val="20"/>
                <w:lang w:bidi="ar"/>
              </w:rPr>
              <w:t xml:space="preserve">  地方政府一般债务发行费用支出(款)</w:t>
            </w:r>
          </w:p>
        </w:tc>
        <w:tc>
          <w:tcPr>
            <w:tcW w:w="1812" w:type="dxa"/>
            <w:shd w:val="clear" w:color="auto" w:fill="auto"/>
            <w:vAlign w:val="center"/>
          </w:tcPr>
          <w:p>
            <w:pPr>
              <w:widowControl/>
              <w:spacing w:after="0" w:line="280" w:lineRule="exact"/>
              <w:jc w:val="right"/>
              <w:textAlignment w:val="center"/>
              <w:rPr>
                <w:rFonts w:ascii="Times New Roman" w:hAnsi="Times New Roman" w:eastAsia="宋体" w:cs="Times New Roman"/>
                <w:color w:val="000000"/>
                <w:kern w:val="0"/>
                <w:sz w:val="20"/>
                <w:szCs w:val="20"/>
                <w:lang w:bidi="ar"/>
              </w:rPr>
            </w:pPr>
            <w:r>
              <w:rPr>
                <w:rFonts w:ascii="Times New Roman" w:hAnsi="Times New Roman" w:eastAsia="宋体" w:cs="Times New Roman"/>
                <w:color w:val="000000"/>
                <w:kern w:val="0"/>
                <w:sz w:val="20"/>
                <w:szCs w:val="20"/>
                <w:lang w:bidi="ar"/>
              </w:rPr>
              <w:t xml:space="preserve">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spacing w:after="0" w:line="280" w:lineRule="exact"/>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kern w:val="0"/>
                <w:sz w:val="20"/>
                <w:szCs w:val="20"/>
                <w:lang w:bidi="ar"/>
              </w:rPr>
              <w:t>2330301</w:t>
            </w:r>
          </w:p>
        </w:tc>
        <w:tc>
          <w:tcPr>
            <w:tcW w:w="5463" w:type="dxa"/>
            <w:shd w:val="clear" w:color="auto" w:fill="auto"/>
            <w:vAlign w:val="center"/>
          </w:tcPr>
          <w:p>
            <w:pPr>
              <w:widowControl/>
              <w:spacing w:after="0" w:line="280" w:lineRule="exact"/>
              <w:jc w:val="left"/>
              <w:textAlignment w:val="center"/>
              <w:rPr>
                <w:rFonts w:ascii="宋体" w:hAnsi="宋体" w:eastAsia="宋体" w:cs="宋体"/>
                <w:b/>
                <w:bCs/>
                <w:color w:val="000000" w:themeColor="text1"/>
                <w:kern w:val="0"/>
                <w:sz w:val="20"/>
                <w:szCs w:val="20"/>
                <w:lang w:bidi="ar"/>
                <w14:textFill>
                  <w14:solidFill>
                    <w14:schemeClr w14:val="tx1"/>
                  </w14:solidFill>
                </w14:textFill>
              </w:rPr>
            </w:pPr>
            <w:r>
              <w:rPr>
                <w:rFonts w:hint="eastAsia" w:ascii="宋体" w:hAnsi="宋体" w:eastAsia="宋体" w:cs="宋体"/>
                <w:color w:val="000000"/>
                <w:kern w:val="0"/>
                <w:sz w:val="20"/>
                <w:szCs w:val="20"/>
                <w:lang w:bidi="ar"/>
              </w:rPr>
              <w:t xml:space="preserve">    地方政府一般债务发行费用支出(项)</w:t>
            </w:r>
          </w:p>
        </w:tc>
        <w:tc>
          <w:tcPr>
            <w:tcW w:w="1812" w:type="dxa"/>
            <w:shd w:val="clear" w:color="auto" w:fill="auto"/>
            <w:vAlign w:val="center"/>
          </w:tcPr>
          <w:p>
            <w:pPr>
              <w:widowControl/>
              <w:spacing w:after="0" w:line="280" w:lineRule="exact"/>
              <w:jc w:val="right"/>
              <w:textAlignment w:val="center"/>
              <w:rPr>
                <w:rFonts w:ascii="Times New Roman" w:hAnsi="Times New Roman" w:eastAsia="宋体" w:cs="Times New Roman"/>
                <w:color w:val="000000"/>
                <w:kern w:val="0"/>
                <w:sz w:val="20"/>
                <w:szCs w:val="20"/>
                <w:lang w:bidi="ar"/>
              </w:rPr>
            </w:pPr>
            <w:r>
              <w:rPr>
                <w:rFonts w:ascii="Times New Roman" w:hAnsi="Times New Roman" w:eastAsia="宋体" w:cs="Times New Roman"/>
                <w:color w:val="000000"/>
                <w:kern w:val="0"/>
                <w:sz w:val="20"/>
                <w:szCs w:val="20"/>
                <w:lang w:bidi="ar"/>
              </w:rPr>
              <w:t xml:space="preserve">5 </w:t>
            </w:r>
          </w:p>
        </w:tc>
      </w:tr>
    </w:tbl>
    <w:p>
      <w:pPr>
        <w:spacing w:before="48" w:beforeLines="20"/>
        <w:jc w:val="left"/>
        <w:rPr>
          <w:rFonts w:ascii="Times New Roman" w:hAnsi="Times New Roman" w:eastAsia="宋体" w:cs="宋体"/>
          <w:color w:val="000000" w:themeColor="text1"/>
          <w:sz w:val="18"/>
          <w:szCs w:val="18"/>
          <w14:textFill>
            <w14:solidFill>
              <w14:schemeClr w14:val="tx1"/>
            </w14:solidFill>
          </w14:textFill>
        </w:rPr>
      </w:pPr>
      <w:r>
        <w:rPr>
          <w:rFonts w:hint="eastAsia" w:ascii="Times New Roman" w:hAnsi="Times New Roman" w:eastAsia="宋体" w:cs="宋体"/>
          <w:color w:val="000000" w:themeColor="text1"/>
          <w:sz w:val="18"/>
          <w:szCs w:val="18"/>
          <w14:textFill>
            <w14:solidFill>
              <w14:schemeClr w14:val="tx1"/>
            </w14:solidFill>
          </w14:textFill>
        </w:rPr>
        <w:t>注：本表详细反映</w:t>
      </w:r>
      <w:r>
        <w:rPr>
          <w:rFonts w:ascii="Times New Roman" w:hAnsi="Times New Roman" w:eastAsia="宋体" w:cs="Times New Roman"/>
          <w:color w:val="000000" w:themeColor="text1"/>
          <w:sz w:val="18"/>
          <w:szCs w:val="18"/>
          <w14:textFill>
            <w14:solidFill>
              <w14:schemeClr w14:val="tx1"/>
            </w14:solidFill>
          </w14:textFill>
        </w:rPr>
        <w:t>202</w:t>
      </w:r>
      <w:r>
        <w:rPr>
          <w:rFonts w:hint="eastAsia" w:ascii="Times New Roman" w:hAnsi="Times New Roman" w:eastAsia="宋体" w:cs="Times New Roman"/>
          <w:color w:val="000000" w:themeColor="text1"/>
          <w:sz w:val="18"/>
          <w:szCs w:val="18"/>
          <w14:textFill>
            <w14:solidFill>
              <w14:schemeClr w14:val="tx1"/>
            </w14:solidFill>
          </w14:textFill>
        </w:rPr>
        <w:t>4</w:t>
      </w:r>
      <w:r>
        <w:rPr>
          <w:rFonts w:hint="eastAsia" w:ascii="Times New Roman" w:hAnsi="Times New Roman" w:eastAsia="宋体" w:cs="宋体"/>
          <w:color w:val="000000" w:themeColor="text1"/>
          <w:sz w:val="18"/>
          <w:szCs w:val="18"/>
          <w14:textFill>
            <w14:solidFill>
              <w14:schemeClr w14:val="tx1"/>
            </w14:solidFill>
          </w14:textFill>
        </w:rPr>
        <w:t>年一般公共预算区级支出情况（不含三镇支出），按预算法要求细化到功能分类项级科目。</w:t>
      </w:r>
    </w:p>
    <w:p>
      <w:pPr>
        <w:pStyle w:val="12"/>
      </w:pPr>
    </w:p>
    <w:p>
      <w:pPr>
        <w:widowControl/>
        <w:spacing w:after="0" w:line="240" w:lineRule="auto"/>
        <w:jc w:val="left"/>
        <w:rPr>
          <w:rFonts w:ascii="Times New Roman" w:hAnsi="Times New Roman" w:eastAsia="方正黑体_GBK" w:cs="方正黑体_GBK"/>
          <w:color w:val="000000" w:themeColor="text1"/>
          <w:kern w:val="0"/>
          <w:sz w:val="28"/>
          <w:szCs w:val="28"/>
          <w14:textFill>
            <w14:solidFill>
              <w14:schemeClr w14:val="tx1"/>
            </w14:solidFill>
          </w14:textFill>
        </w:rPr>
      </w:pPr>
      <w:r>
        <w:rPr>
          <w:rFonts w:ascii="Times New Roman" w:hAnsi="Times New Roman" w:eastAsia="方正黑体_GBK" w:cs="方正黑体_GBK"/>
          <w:color w:val="000000" w:themeColor="text1"/>
          <w:kern w:val="0"/>
          <w:sz w:val="28"/>
          <w:szCs w:val="28"/>
          <w14:textFill>
            <w14:solidFill>
              <w14:schemeClr w14:val="tx1"/>
            </w14:solidFill>
          </w14:textFill>
        </w:rPr>
        <w:br w:type="page"/>
      </w:r>
    </w:p>
    <w:p>
      <w:pPr>
        <w:spacing w:after="0" w:line="400" w:lineRule="exact"/>
        <w:rPr>
          <w:rFonts w:ascii="Times New Roman" w:hAnsi="Times New Roman" w:eastAsia="方正黑体_GBK" w:cs="方正黑体_GBK"/>
          <w:color w:val="000000" w:themeColor="text1"/>
          <w:kern w:val="0"/>
          <w:sz w:val="28"/>
          <w:szCs w:val="28"/>
          <w14:textFill>
            <w14:solidFill>
              <w14:schemeClr w14:val="tx1"/>
            </w14:solidFill>
          </w14:textFill>
        </w:rPr>
      </w:pPr>
      <w:r>
        <w:rPr>
          <w:rFonts w:hint="eastAsia" w:ascii="Times New Roman" w:hAnsi="Times New Roman" w:eastAsia="方正黑体_GBK" w:cs="方正黑体_GBK"/>
          <w:color w:val="000000" w:themeColor="text1"/>
          <w:kern w:val="0"/>
          <w:sz w:val="28"/>
          <w:szCs w:val="28"/>
          <w14:textFill>
            <w14:solidFill>
              <w14:schemeClr w14:val="tx1"/>
            </w14:solidFill>
          </w14:textFill>
        </w:rPr>
        <w:t>表</w:t>
      </w:r>
      <w:r>
        <w:rPr>
          <w:rFonts w:ascii="Times New Roman" w:hAnsi="Times New Roman" w:eastAsia="方正黑体_GBK" w:cs="Times New Roman"/>
          <w:color w:val="000000" w:themeColor="text1"/>
          <w:kern w:val="0"/>
          <w:sz w:val="28"/>
          <w:szCs w:val="28"/>
          <w14:textFill>
            <w14:solidFill>
              <w14:schemeClr w14:val="tx1"/>
            </w14:solidFill>
          </w14:textFill>
        </w:rPr>
        <w:t>5</w:t>
      </w:r>
    </w:p>
    <w:p>
      <w:pPr>
        <w:widowControl/>
        <w:spacing w:after="0"/>
        <w:jc w:val="center"/>
        <w:textAlignment w:val="center"/>
        <w:rPr>
          <w:rFonts w:ascii="Times New Roman" w:hAnsi="Times New Roman" w:eastAsia="方正小标宋_GBK" w:cs="Times New Roman"/>
          <w:color w:val="000000" w:themeColor="text1"/>
          <w:kern w:val="0"/>
          <w:sz w:val="44"/>
          <w:szCs w:val="44"/>
          <w14:textFill>
            <w14:solidFill>
              <w14:schemeClr w14:val="tx1"/>
            </w14:solidFill>
          </w14:textFill>
        </w:rPr>
      </w:pPr>
      <w:r>
        <w:rPr>
          <w:rFonts w:ascii="Times New Roman" w:hAnsi="Times New Roman" w:eastAsia="方正小标宋_GBK" w:cs="Times New Roman"/>
          <w:color w:val="000000" w:themeColor="text1"/>
          <w:kern w:val="0"/>
          <w:sz w:val="44"/>
          <w:szCs w:val="44"/>
          <w14:textFill>
            <w14:solidFill>
              <w14:schemeClr w14:val="tx1"/>
            </w14:solidFill>
          </w14:textFill>
        </w:rPr>
        <w:t>202</w:t>
      </w:r>
      <w:r>
        <w:rPr>
          <w:rFonts w:hint="eastAsia" w:ascii="Times New Roman" w:hAnsi="Times New Roman" w:eastAsia="方正小标宋_GBK" w:cs="Times New Roman"/>
          <w:color w:val="000000" w:themeColor="text1"/>
          <w:kern w:val="0"/>
          <w:sz w:val="44"/>
          <w:szCs w:val="44"/>
          <w14:textFill>
            <w14:solidFill>
              <w14:schemeClr w14:val="tx1"/>
            </w14:solidFill>
          </w14:textFill>
        </w:rPr>
        <w:t>4年区级一般公共预算转移支付收支执行表</w:t>
      </w:r>
    </w:p>
    <w:p>
      <w:pPr>
        <w:spacing w:after="0"/>
        <w:jc w:val="right"/>
        <w:rPr>
          <w:rFonts w:ascii="Times New Roman" w:hAnsi="Times New Roman" w:eastAsia="宋体" w:cs="宋体"/>
          <w:color w:val="000000" w:themeColor="text1"/>
          <w:kern w:val="0"/>
          <w:sz w:val="22"/>
          <w14:textFill>
            <w14:solidFill>
              <w14:schemeClr w14:val="tx1"/>
            </w14:solidFill>
          </w14:textFill>
        </w:rPr>
      </w:pPr>
      <w:r>
        <w:rPr>
          <w:rFonts w:hint="eastAsia" w:ascii="Times New Roman" w:hAnsi="Times New Roman" w:eastAsia="宋体" w:cs="宋体"/>
          <w:color w:val="000000" w:themeColor="text1"/>
          <w:kern w:val="0"/>
          <w:sz w:val="22"/>
          <w14:textFill>
            <w14:solidFill>
              <w14:schemeClr w14:val="tx1"/>
            </w14:solidFill>
          </w14:textFill>
        </w:rPr>
        <w:t xml:space="preserve"> 单位：万元 </w:t>
      </w:r>
    </w:p>
    <w:tbl>
      <w:tblPr>
        <w:tblStyle w:val="10"/>
        <w:tblW w:w="907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2864"/>
        <w:gridCol w:w="1672"/>
        <w:gridCol w:w="2950"/>
        <w:gridCol w:w="15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35" w:hRule="atLeast"/>
          <w:tblHeader/>
          <w:jc w:val="center"/>
        </w:trPr>
        <w:tc>
          <w:tcPr>
            <w:tcW w:w="2864" w:type="dxa"/>
            <w:shd w:val="clear" w:color="auto" w:fill="auto"/>
            <w:vAlign w:val="center"/>
          </w:tcPr>
          <w:p>
            <w:pPr>
              <w:widowControl/>
              <w:spacing w:after="0" w:line="240" w:lineRule="exact"/>
              <w:jc w:val="center"/>
              <w:textAlignment w:val="center"/>
              <w:rPr>
                <w:rFonts w:ascii="Times New Roman" w:hAnsi="Times New Roman" w:eastAsia="黑体" w:cs="黑体"/>
                <w:color w:val="000000" w:themeColor="text1"/>
                <w:sz w:val="24"/>
                <w:szCs w:val="24"/>
                <w14:textFill>
                  <w14:solidFill>
                    <w14:schemeClr w14:val="tx1"/>
                  </w14:solidFill>
                </w14:textFill>
              </w:rPr>
            </w:pPr>
            <w:r>
              <w:rPr>
                <w:rFonts w:hint="eastAsia" w:ascii="Times New Roman" w:hAnsi="Times New Roman" w:eastAsia="方正黑体_GBK" w:cs="黑体"/>
                <w:color w:val="000000" w:themeColor="text1"/>
                <w:kern w:val="0"/>
                <w:sz w:val="24"/>
                <w:szCs w:val="24"/>
                <w:lang w:bidi="ar"/>
                <w14:textFill>
                  <w14:solidFill>
                    <w14:schemeClr w14:val="tx1"/>
                  </w14:solidFill>
                </w14:textFill>
              </w:rPr>
              <w:t>收   入</w:t>
            </w:r>
          </w:p>
        </w:tc>
        <w:tc>
          <w:tcPr>
            <w:tcW w:w="1672" w:type="dxa"/>
            <w:shd w:val="clear" w:color="auto" w:fill="auto"/>
            <w:vAlign w:val="center"/>
          </w:tcPr>
          <w:p>
            <w:pPr>
              <w:widowControl/>
              <w:spacing w:after="0" w:line="240" w:lineRule="exact"/>
              <w:jc w:val="center"/>
              <w:textAlignment w:val="center"/>
              <w:rPr>
                <w:rFonts w:ascii="Times New Roman" w:hAnsi="Times New Roman" w:eastAsia="黑体" w:cs="黑体"/>
                <w:color w:val="000000" w:themeColor="text1"/>
                <w:sz w:val="24"/>
                <w:szCs w:val="24"/>
                <w14:textFill>
                  <w14:solidFill>
                    <w14:schemeClr w14:val="tx1"/>
                  </w14:solidFill>
                </w14:textFill>
              </w:rPr>
            </w:pPr>
            <w:r>
              <w:rPr>
                <w:rFonts w:hint="eastAsia" w:ascii="Times New Roman" w:hAnsi="Times New Roman" w:eastAsia="方正黑体_GBK" w:cs="黑体"/>
                <w:color w:val="000000" w:themeColor="text1"/>
                <w:kern w:val="0"/>
                <w:sz w:val="24"/>
                <w:szCs w:val="24"/>
                <w:lang w:bidi="ar"/>
                <w14:textFill>
                  <w14:solidFill>
                    <w14:schemeClr w14:val="tx1"/>
                  </w14:solidFill>
                </w14:textFill>
              </w:rPr>
              <w:t xml:space="preserve"> 执行数</w:t>
            </w:r>
          </w:p>
        </w:tc>
        <w:tc>
          <w:tcPr>
            <w:tcW w:w="2950" w:type="dxa"/>
            <w:shd w:val="clear" w:color="auto" w:fill="auto"/>
            <w:vAlign w:val="center"/>
          </w:tcPr>
          <w:p>
            <w:pPr>
              <w:widowControl/>
              <w:spacing w:after="0" w:line="240" w:lineRule="exact"/>
              <w:jc w:val="center"/>
              <w:textAlignment w:val="center"/>
              <w:rPr>
                <w:rFonts w:ascii="Times New Roman" w:hAnsi="Times New Roman" w:eastAsia="黑体" w:cs="黑体"/>
                <w:color w:val="000000" w:themeColor="text1"/>
                <w:sz w:val="24"/>
                <w:szCs w:val="24"/>
                <w14:textFill>
                  <w14:solidFill>
                    <w14:schemeClr w14:val="tx1"/>
                  </w14:solidFill>
                </w14:textFill>
              </w:rPr>
            </w:pPr>
            <w:r>
              <w:rPr>
                <w:rFonts w:hint="eastAsia" w:ascii="Times New Roman" w:hAnsi="Times New Roman" w:eastAsia="方正黑体_GBK" w:cs="黑体"/>
                <w:color w:val="000000" w:themeColor="text1"/>
                <w:kern w:val="0"/>
                <w:sz w:val="24"/>
                <w:szCs w:val="24"/>
                <w:lang w:bidi="ar"/>
                <w14:textFill>
                  <w14:solidFill>
                    <w14:schemeClr w14:val="tx1"/>
                  </w14:solidFill>
                </w14:textFill>
              </w:rPr>
              <w:t>支   出</w:t>
            </w:r>
          </w:p>
        </w:tc>
        <w:tc>
          <w:tcPr>
            <w:tcW w:w="1586" w:type="dxa"/>
            <w:shd w:val="clear" w:color="auto" w:fill="auto"/>
            <w:vAlign w:val="center"/>
          </w:tcPr>
          <w:p>
            <w:pPr>
              <w:widowControl/>
              <w:spacing w:after="0" w:line="240" w:lineRule="exact"/>
              <w:jc w:val="center"/>
              <w:textAlignment w:val="center"/>
              <w:rPr>
                <w:rFonts w:ascii="Times New Roman" w:hAnsi="Times New Roman" w:eastAsia="方正黑体_GBK" w:cs="黑体"/>
                <w:color w:val="000000" w:themeColor="text1"/>
                <w:sz w:val="24"/>
                <w:szCs w:val="24"/>
                <w14:textFill>
                  <w14:solidFill>
                    <w14:schemeClr w14:val="tx1"/>
                  </w14:solidFill>
                </w14:textFill>
              </w:rPr>
            </w:pPr>
            <w:r>
              <w:rPr>
                <w:rFonts w:hint="eastAsia" w:ascii="Times New Roman" w:hAnsi="Times New Roman" w:eastAsia="方正黑体_GBK" w:cs="黑体"/>
                <w:color w:val="000000" w:themeColor="text1"/>
                <w:kern w:val="0"/>
                <w:sz w:val="24"/>
                <w:szCs w:val="24"/>
                <w:lang w:bidi="ar"/>
                <w14:textFill>
                  <w14:solidFill>
                    <w14:schemeClr w14:val="tx1"/>
                  </w14:solidFill>
                </w14:textFill>
              </w:rPr>
              <w:t xml:space="preserve"> 执行数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37" w:hRule="atLeast"/>
          <w:jc w:val="center"/>
        </w:trPr>
        <w:tc>
          <w:tcPr>
            <w:tcW w:w="2864" w:type="dxa"/>
            <w:shd w:val="clear" w:color="auto" w:fill="auto"/>
            <w:vAlign w:val="center"/>
          </w:tcPr>
          <w:p>
            <w:pPr>
              <w:widowControl/>
              <w:spacing w:after="0" w:line="240" w:lineRule="exact"/>
              <w:jc w:val="left"/>
              <w:textAlignment w:val="center"/>
              <w:rPr>
                <w:rFonts w:ascii="Times New Roman" w:hAnsi="Times New Roman" w:eastAsia="方正黑体_GBK" w:cs="黑体"/>
                <w:color w:val="000000" w:themeColor="text1"/>
                <w:sz w:val="22"/>
                <w14:textFill>
                  <w14:solidFill>
                    <w14:schemeClr w14:val="tx1"/>
                  </w14:solidFill>
                </w14:textFill>
              </w:rPr>
            </w:pPr>
            <w:r>
              <w:rPr>
                <w:rFonts w:hint="eastAsia" w:ascii="Times New Roman" w:hAnsi="Times New Roman" w:eastAsia="方正黑体_GBK" w:cs="黑体"/>
                <w:color w:val="000000" w:themeColor="text1"/>
                <w:kern w:val="0"/>
                <w:sz w:val="22"/>
                <w:lang w:bidi="ar"/>
                <w14:textFill>
                  <w14:solidFill>
                    <w14:schemeClr w14:val="tx1"/>
                  </w14:solidFill>
                </w14:textFill>
              </w:rPr>
              <w:t>转移性收入</w:t>
            </w:r>
          </w:p>
        </w:tc>
        <w:tc>
          <w:tcPr>
            <w:tcW w:w="1672" w:type="dxa"/>
            <w:shd w:val="clear" w:color="auto" w:fill="auto"/>
            <w:vAlign w:val="center"/>
          </w:tcPr>
          <w:p>
            <w:pPr>
              <w:widowControl/>
              <w:spacing w:after="0" w:line="240" w:lineRule="exact"/>
              <w:jc w:val="right"/>
              <w:textAlignment w:val="center"/>
              <w:rPr>
                <w:rFonts w:ascii="Times New Roman" w:hAnsi="Times New Roman" w:eastAsia="宋体" w:cs="Times New Roman"/>
                <w:b/>
                <w:bCs/>
                <w:color w:val="000000"/>
                <w:sz w:val="22"/>
              </w:rPr>
            </w:pPr>
            <w:r>
              <w:rPr>
                <w:rFonts w:ascii="Times New Roman" w:hAnsi="Times New Roman" w:eastAsia="宋体" w:cs="Times New Roman"/>
                <w:b/>
                <w:bCs/>
                <w:color w:val="000000"/>
                <w:kern w:val="0"/>
                <w:sz w:val="22"/>
                <w:lang w:bidi="ar"/>
              </w:rPr>
              <w:t>163,329</w:t>
            </w:r>
          </w:p>
        </w:tc>
        <w:tc>
          <w:tcPr>
            <w:tcW w:w="2950" w:type="dxa"/>
            <w:shd w:val="clear" w:color="auto" w:fill="auto"/>
            <w:vAlign w:val="center"/>
          </w:tcPr>
          <w:p>
            <w:pPr>
              <w:widowControl/>
              <w:spacing w:after="0" w:line="240" w:lineRule="exact"/>
              <w:jc w:val="left"/>
              <w:textAlignment w:val="center"/>
              <w:rPr>
                <w:rFonts w:ascii="Times New Roman" w:hAnsi="Times New Roman" w:eastAsia="方正黑体_GBK" w:cs="黑体"/>
                <w:sz w:val="22"/>
              </w:rPr>
            </w:pPr>
            <w:r>
              <w:rPr>
                <w:rFonts w:hint="eastAsia" w:ascii="Times New Roman" w:hAnsi="Times New Roman" w:eastAsia="方正黑体_GBK" w:cs="黑体"/>
                <w:kern w:val="0"/>
                <w:sz w:val="22"/>
                <w:lang w:bidi="ar"/>
              </w:rPr>
              <w:t>补助下级支出</w:t>
            </w:r>
          </w:p>
        </w:tc>
        <w:tc>
          <w:tcPr>
            <w:tcW w:w="1586" w:type="dxa"/>
            <w:shd w:val="clear" w:color="auto" w:fill="auto"/>
            <w:vAlign w:val="center"/>
          </w:tcPr>
          <w:p>
            <w:pPr>
              <w:widowControl/>
              <w:spacing w:after="0" w:line="240" w:lineRule="exact"/>
              <w:jc w:val="right"/>
              <w:textAlignment w:val="center"/>
              <w:rPr>
                <w:rFonts w:ascii="Times New Roman" w:hAnsi="Times New Roman" w:eastAsia="宋体" w:cs="Times New Roman"/>
                <w:b/>
                <w:color w:val="4F81BD" w:themeColor="accent1"/>
                <w:sz w:val="22"/>
                <w14:textFill>
                  <w14:solidFill>
                    <w14:schemeClr w14:val="accent1"/>
                  </w14:solidFill>
                </w14:textFill>
              </w:rPr>
            </w:pPr>
            <w:r>
              <w:rPr>
                <w:rFonts w:ascii="Times New Roman" w:hAnsi="Times New Roman" w:eastAsia="宋体" w:cs="Times New Roman"/>
                <w:b/>
                <w:bCs/>
                <w:color w:val="000000"/>
                <w:kern w:val="0"/>
                <w:sz w:val="22"/>
                <w:lang w:bidi="ar"/>
              </w:rPr>
              <w:t>15,522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35" w:hRule="atLeast"/>
          <w:jc w:val="center"/>
        </w:trPr>
        <w:tc>
          <w:tcPr>
            <w:tcW w:w="2864" w:type="dxa"/>
            <w:shd w:val="clear" w:color="auto" w:fill="auto"/>
            <w:vAlign w:val="center"/>
          </w:tcPr>
          <w:p>
            <w:pPr>
              <w:widowControl/>
              <w:spacing w:after="0" w:line="240" w:lineRule="exact"/>
              <w:jc w:val="left"/>
              <w:textAlignment w:val="center"/>
              <w:rPr>
                <w:rFonts w:ascii="Times New Roman" w:hAnsi="Times New Roman" w:eastAsia="宋体" w:cs="宋体"/>
                <w:b/>
                <w:color w:val="000000" w:themeColor="text1"/>
                <w:sz w:val="20"/>
                <w:szCs w:val="20"/>
                <w14:textFill>
                  <w14:solidFill>
                    <w14:schemeClr w14:val="tx1"/>
                  </w14:solidFill>
                </w14:textFill>
              </w:rPr>
            </w:pPr>
            <w:r>
              <w:rPr>
                <w:rFonts w:hint="eastAsia" w:ascii="Times New Roman" w:hAnsi="Times New Roman" w:eastAsia="宋体" w:cs="宋体"/>
                <w:b/>
                <w:color w:val="000000" w:themeColor="text1"/>
                <w:kern w:val="0"/>
                <w:sz w:val="20"/>
                <w:szCs w:val="20"/>
                <w:lang w:bidi="ar"/>
                <w14:textFill>
                  <w14:solidFill>
                    <w14:schemeClr w14:val="tx1"/>
                  </w14:solidFill>
                </w14:textFill>
              </w:rPr>
              <w:t xml:space="preserve">    返还性收入</w:t>
            </w:r>
          </w:p>
        </w:tc>
        <w:tc>
          <w:tcPr>
            <w:tcW w:w="1672" w:type="dxa"/>
            <w:shd w:val="clear" w:color="auto" w:fill="auto"/>
            <w:vAlign w:val="center"/>
          </w:tcPr>
          <w:p>
            <w:pPr>
              <w:widowControl/>
              <w:spacing w:after="0" w:line="240" w:lineRule="exact"/>
              <w:jc w:val="right"/>
              <w:textAlignment w:val="center"/>
              <w:rPr>
                <w:rFonts w:ascii="Times New Roman" w:hAnsi="Times New Roman" w:eastAsia="宋体" w:cs="Times New Roman"/>
                <w:b/>
                <w:color w:val="000000" w:themeColor="text1"/>
                <w:sz w:val="20"/>
                <w:szCs w:val="20"/>
                <w14:textFill>
                  <w14:solidFill>
                    <w14:schemeClr w14:val="tx1"/>
                  </w14:solidFill>
                </w14:textFill>
              </w:rPr>
            </w:pPr>
            <w:r>
              <w:rPr>
                <w:rFonts w:ascii="Times New Roman" w:hAnsi="Times New Roman" w:eastAsia="宋体" w:cs="Times New Roman"/>
                <w:b/>
                <w:color w:val="000000" w:themeColor="text1"/>
                <w:kern w:val="0"/>
                <w:sz w:val="20"/>
                <w:szCs w:val="20"/>
                <w:lang w:bidi="ar"/>
                <w14:textFill>
                  <w14:solidFill>
                    <w14:schemeClr w14:val="tx1"/>
                  </w14:solidFill>
                </w14:textFill>
              </w:rPr>
              <w:t>13,146</w:t>
            </w:r>
          </w:p>
        </w:tc>
        <w:tc>
          <w:tcPr>
            <w:tcW w:w="2950" w:type="dxa"/>
            <w:shd w:val="clear" w:color="auto" w:fill="auto"/>
            <w:vAlign w:val="center"/>
          </w:tcPr>
          <w:p>
            <w:pPr>
              <w:widowControl/>
              <w:spacing w:after="0" w:line="240" w:lineRule="exact"/>
              <w:jc w:val="left"/>
              <w:textAlignment w:val="center"/>
              <w:rPr>
                <w:rFonts w:ascii="Times New Roman" w:hAnsi="Times New Roman" w:eastAsia="宋体" w:cs="宋体"/>
                <w:sz w:val="20"/>
                <w:szCs w:val="20"/>
              </w:rPr>
            </w:pPr>
            <w:r>
              <w:rPr>
                <w:rFonts w:hint="eastAsia" w:ascii="Times New Roman" w:hAnsi="Times New Roman" w:eastAsia="宋体" w:cs="宋体"/>
                <w:kern w:val="0"/>
                <w:sz w:val="20"/>
                <w:szCs w:val="20"/>
                <w:lang w:bidi="ar"/>
              </w:rPr>
              <w:t xml:space="preserve">   </w:t>
            </w:r>
            <w:r>
              <w:rPr>
                <w:rFonts w:hint="eastAsia" w:ascii="Times New Roman" w:hAnsi="Times New Roman" w:eastAsia="宋体" w:cs="宋体"/>
                <w:b/>
                <w:bCs/>
                <w:kern w:val="0"/>
                <w:sz w:val="20"/>
                <w:szCs w:val="20"/>
                <w:lang w:bidi="ar"/>
              </w:rPr>
              <w:t>一般性转移支付支出</w:t>
            </w:r>
          </w:p>
        </w:tc>
        <w:tc>
          <w:tcPr>
            <w:tcW w:w="1586" w:type="dxa"/>
            <w:shd w:val="clear" w:color="auto" w:fill="auto"/>
            <w:vAlign w:val="center"/>
          </w:tcPr>
          <w:p>
            <w:pPr>
              <w:widowControl/>
              <w:spacing w:after="0" w:line="240" w:lineRule="exact"/>
              <w:jc w:val="right"/>
              <w:textAlignment w:val="center"/>
              <w:rPr>
                <w:rFonts w:ascii="Times New Roman" w:hAnsi="Times New Roman" w:eastAsia="宋体" w:cs="Times New Roman"/>
                <w:b/>
                <w:color w:val="4F81BD" w:themeColor="accent1"/>
                <w:kern w:val="0"/>
                <w:sz w:val="20"/>
                <w:szCs w:val="20"/>
                <w:lang w:bidi="ar"/>
                <w14:textFill>
                  <w14:solidFill>
                    <w14:schemeClr w14:val="accent1"/>
                  </w14:solidFill>
                </w14:textFill>
              </w:rPr>
            </w:pPr>
            <w:r>
              <w:rPr>
                <w:rFonts w:ascii="Times New Roman" w:hAnsi="Times New Roman" w:eastAsia="宋体" w:cs="Times New Roman"/>
                <w:b/>
                <w:bCs/>
                <w:color w:val="000000"/>
                <w:kern w:val="0"/>
                <w:sz w:val="20"/>
                <w:szCs w:val="20"/>
                <w:lang w:bidi="ar"/>
              </w:rPr>
              <w:t>14,682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35" w:hRule="atLeast"/>
          <w:jc w:val="center"/>
        </w:trPr>
        <w:tc>
          <w:tcPr>
            <w:tcW w:w="2864" w:type="dxa"/>
            <w:shd w:val="clear" w:color="auto" w:fill="auto"/>
            <w:vAlign w:val="center"/>
          </w:tcPr>
          <w:p>
            <w:pPr>
              <w:widowControl/>
              <w:spacing w:after="0" w:line="240" w:lineRule="exact"/>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Times New Roman" w:hAnsi="Times New Roman" w:eastAsia="宋体" w:cs="宋体"/>
                <w:color w:val="000000" w:themeColor="text1"/>
                <w:kern w:val="0"/>
                <w:sz w:val="20"/>
                <w:szCs w:val="20"/>
                <w:lang w:bidi="ar"/>
                <w14:textFill>
                  <w14:solidFill>
                    <w14:schemeClr w14:val="tx1"/>
                  </w14:solidFill>
                </w14:textFill>
              </w:rPr>
              <w:t xml:space="preserve">      所得税基数返还收入</w:t>
            </w:r>
          </w:p>
        </w:tc>
        <w:tc>
          <w:tcPr>
            <w:tcW w:w="1672" w:type="dxa"/>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1,123</w:t>
            </w:r>
          </w:p>
        </w:tc>
        <w:tc>
          <w:tcPr>
            <w:tcW w:w="2950" w:type="dxa"/>
            <w:shd w:val="clear" w:color="auto" w:fill="auto"/>
            <w:vAlign w:val="center"/>
          </w:tcPr>
          <w:p>
            <w:pPr>
              <w:widowControl/>
              <w:spacing w:after="0" w:line="240" w:lineRule="exact"/>
              <w:jc w:val="left"/>
              <w:textAlignment w:val="center"/>
              <w:rPr>
                <w:rFonts w:ascii="Times New Roman" w:hAnsi="Times New Roman" w:eastAsia="宋体" w:cs="宋体"/>
                <w:sz w:val="20"/>
                <w:szCs w:val="20"/>
              </w:rPr>
            </w:pPr>
            <w:r>
              <w:rPr>
                <w:rFonts w:hint="eastAsia" w:ascii="Times New Roman" w:hAnsi="Times New Roman" w:eastAsia="宋体" w:cs="宋体"/>
                <w:kern w:val="0"/>
                <w:sz w:val="20"/>
                <w:szCs w:val="20"/>
                <w:lang w:bidi="ar"/>
              </w:rPr>
              <w:t xml:space="preserve">       均衡财力和激励引导转移支付</w:t>
            </w:r>
          </w:p>
        </w:tc>
        <w:tc>
          <w:tcPr>
            <w:tcW w:w="1586" w:type="dxa"/>
            <w:shd w:val="clear" w:color="auto" w:fill="auto"/>
            <w:vAlign w:val="center"/>
          </w:tcPr>
          <w:p>
            <w:pPr>
              <w:widowControl/>
              <w:spacing w:after="0" w:line="240" w:lineRule="exact"/>
              <w:jc w:val="right"/>
              <w:textAlignment w:val="center"/>
              <w:rPr>
                <w:rFonts w:ascii="Times New Roman" w:hAnsi="Times New Roman" w:eastAsia="宋体" w:cs="Times New Roman"/>
                <w:color w:val="4F81BD" w:themeColor="accent1"/>
                <w:sz w:val="20"/>
                <w:szCs w:val="20"/>
                <w14:textFill>
                  <w14:solidFill>
                    <w14:schemeClr w14:val="accent1"/>
                  </w14:solidFill>
                </w14:textFill>
              </w:rPr>
            </w:pPr>
            <w:r>
              <w:rPr>
                <w:rFonts w:ascii="Times New Roman" w:hAnsi="Times New Roman" w:eastAsia="宋体" w:cs="Times New Roman"/>
                <w:color w:val="000000"/>
                <w:kern w:val="0"/>
                <w:sz w:val="20"/>
                <w:szCs w:val="20"/>
                <w:lang w:bidi="ar"/>
              </w:rPr>
              <w:t xml:space="preserve">1,627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35" w:hRule="atLeast"/>
          <w:jc w:val="center"/>
        </w:trPr>
        <w:tc>
          <w:tcPr>
            <w:tcW w:w="2864" w:type="dxa"/>
            <w:shd w:val="clear" w:color="auto" w:fill="auto"/>
            <w:vAlign w:val="center"/>
          </w:tcPr>
          <w:p>
            <w:pPr>
              <w:widowControl/>
              <w:spacing w:after="0" w:line="240" w:lineRule="exact"/>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Times New Roman" w:hAnsi="Times New Roman" w:eastAsia="宋体" w:cs="宋体"/>
                <w:color w:val="000000" w:themeColor="text1"/>
                <w:kern w:val="0"/>
                <w:sz w:val="20"/>
                <w:szCs w:val="20"/>
                <w:lang w:bidi="ar"/>
                <w14:textFill>
                  <w14:solidFill>
                    <w14:schemeClr w14:val="tx1"/>
                  </w14:solidFill>
                </w14:textFill>
              </w:rPr>
              <w:t xml:space="preserve">      增值税税收返还收入</w:t>
            </w:r>
          </w:p>
        </w:tc>
        <w:tc>
          <w:tcPr>
            <w:tcW w:w="1672" w:type="dxa"/>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59</w:t>
            </w:r>
          </w:p>
        </w:tc>
        <w:tc>
          <w:tcPr>
            <w:tcW w:w="2950" w:type="dxa"/>
            <w:shd w:val="clear" w:color="auto" w:fill="auto"/>
            <w:vAlign w:val="center"/>
          </w:tcPr>
          <w:p>
            <w:pPr>
              <w:widowControl/>
              <w:spacing w:after="0" w:line="240" w:lineRule="exact"/>
              <w:jc w:val="left"/>
              <w:textAlignment w:val="center"/>
              <w:rPr>
                <w:rFonts w:ascii="Times New Roman" w:hAnsi="Times New Roman" w:eastAsia="宋体" w:cs="宋体"/>
                <w:sz w:val="20"/>
                <w:szCs w:val="20"/>
              </w:rPr>
            </w:pPr>
            <w:r>
              <w:rPr>
                <w:rFonts w:hint="eastAsia" w:ascii="Times New Roman" w:hAnsi="Times New Roman" w:eastAsia="宋体" w:cs="宋体"/>
                <w:kern w:val="0"/>
                <w:sz w:val="20"/>
                <w:szCs w:val="20"/>
                <w:lang w:bidi="ar"/>
              </w:rPr>
              <w:t xml:space="preserve">       体制补助支出</w:t>
            </w:r>
          </w:p>
        </w:tc>
        <w:tc>
          <w:tcPr>
            <w:tcW w:w="1586" w:type="dxa"/>
            <w:shd w:val="clear" w:color="auto" w:fill="auto"/>
            <w:vAlign w:val="center"/>
          </w:tcPr>
          <w:p>
            <w:pPr>
              <w:widowControl/>
              <w:spacing w:after="0" w:line="240" w:lineRule="exact"/>
              <w:jc w:val="right"/>
              <w:textAlignment w:val="center"/>
              <w:rPr>
                <w:rFonts w:ascii="Times New Roman" w:hAnsi="Times New Roman" w:eastAsia="宋体" w:cs="Times New Roman"/>
                <w:color w:val="4F81BD" w:themeColor="accent1"/>
                <w:sz w:val="20"/>
                <w:szCs w:val="20"/>
                <w14:textFill>
                  <w14:solidFill>
                    <w14:schemeClr w14:val="accent1"/>
                  </w14:solidFill>
                </w14:textFill>
              </w:rPr>
            </w:pPr>
            <w:r>
              <w:rPr>
                <w:rFonts w:ascii="Times New Roman" w:hAnsi="Times New Roman" w:eastAsia="宋体" w:cs="Times New Roman"/>
                <w:color w:val="000000"/>
                <w:kern w:val="0"/>
                <w:sz w:val="20"/>
                <w:szCs w:val="20"/>
                <w:lang w:bidi="ar"/>
              </w:rPr>
              <w:t xml:space="preserve">12,550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35" w:hRule="atLeast"/>
          <w:jc w:val="center"/>
        </w:trPr>
        <w:tc>
          <w:tcPr>
            <w:tcW w:w="2864" w:type="dxa"/>
            <w:shd w:val="clear" w:color="auto" w:fill="auto"/>
            <w:vAlign w:val="center"/>
          </w:tcPr>
          <w:p>
            <w:pPr>
              <w:widowControl/>
              <w:spacing w:after="0" w:line="240" w:lineRule="exact"/>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Times New Roman" w:hAnsi="Times New Roman" w:eastAsia="宋体" w:cs="宋体"/>
                <w:color w:val="000000" w:themeColor="text1"/>
                <w:kern w:val="0"/>
                <w:sz w:val="20"/>
                <w:szCs w:val="20"/>
                <w:lang w:bidi="ar"/>
                <w14:textFill>
                  <w14:solidFill>
                    <w14:schemeClr w14:val="tx1"/>
                  </w14:solidFill>
                </w14:textFill>
              </w:rPr>
              <w:t xml:space="preserve">      消费税税收返还收入</w:t>
            </w:r>
          </w:p>
        </w:tc>
        <w:tc>
          <w:tcPr>
            <w:tcW w:w="1672" w:type="dxa"/>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5</w:t>
            </w:r>
          </w:p>
        </w:tc>
        <w:tc>
          <w:tcPr>
            <w:tcW w:w="2950" w:type="dxa"/>
            <w:shd w:val="clear" w:color="auto" w:fill="auto"/>
            <w:vAlign w:val="center"/>
          </w:tcPr>
          <w:p>
            <w:pPr>
              <w:widowControl/>
              <w:spacing w:after="0" w:line="240" w:lineRule="exact"/>
              <w:jc w:val="left"/>
              <w:textAlignment w:val="center"/>
              <w:rPr>
                <w:rFonts w:ascii="Times New Roman" w:hAnsi="Times New Roman" w:eastAsia="宋体" w:cs="宋体"/>
                <w:sz w:val="20"/>
                <w:szCs w:val="20"/>
              </w:rPr>
            </w:pPr>
            <w:r>
              <w:rPr>
                <w:rFonts w:hint="eastAsia" w:ascii="Times New Roman" w:hAnsi="Times New Roman" w:eastAsia="宋体" w:cs="宋体"/>
                <w:kern w:val="0"/>
                <w:sz w:val="20"/>
                <w:szCs w:val="20"/>
                <w:lang w:bidi="ar"/>
              </w:rPr>
              <w:t xml:space="preserve">       结算补助支出</w:t>
            </w:r>
          </w:p>
        </w:tc>
        <w:tc>
          <w:tcPr>
            <w:tcW w:w="1586" w:type="dxa"/>
            <w:shd w:val="clear" w:color="auto" w:fill="auto"/>
            <w:vAlign w:val="center"/>
          </w:tcPr>
          <w:p>
            <w:pPr>
              <w:widowControl/>
              <w:spacing w:after="0" w:line="240" w:lineRule="exact"/>
              <w:jc w:val="right"/>
              <w:textAlignment w:val="center"/>
              <w:rPr>
                <w:rFonts w:ascii="Times New Roman" w:hAnsi="Times New Roman" w:eastAsia="宋体" w:cs="Times New Roman"/>
                <w:color w:val="4F81BD" w:themeColor="accent1"/>
                <w:sz w:val="20"/>
                <w:szCs w:val="20"/>
                <w14:textFill>
                  <w14:solidFill>
                    <w14:schemeClr w14:val="accent1"/>
                  </w14:solidFill>
                </w14:textFill>
              </w:rPr>
            </w:pPr>
            <w:r>
              <w:rPr>
                <w:rFonts w:ascii="Times New Roman" w:hAnsi="Times New Roman" w:eastAsia="宋体" w:cs="Times New Roman"/>
                <w:color w:val="000000"/>
                <w:kern w:val="0"/>
                <w:sz w:val="20"/>
                <w:szCs w:val="20"/>
                <w:lang w:bidi="ar"/>
              </w:rPr>
              <w:t xml:space="preserve">505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35" w:hRule="atLeast"/>
          <w:jc w:val="center"/>
        </w:trPr>
        <w:tc>
          <w:tcPr>
            <w:tcW w:w="2864" w:type="dxa"/>
            <w:shd w:val="clear" w:color="auto" w:fill="auto"/>
            <w:vAlign w:val="center"/>
          </w:tcPr>
          <w:p>
            <w:pPr>
              <w:widowControl/>
              <w:spacing w:after="0" w:line="240" w:lineRule="exact"/>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Times New Roman" w:hAnsi="Times New Roman" w:eastAsia="宋体" w:cs="宋体"/>
                <w:color w:val="000000" w:themeColor="text1"/>
                <w:kern w:val="0"/>
                <w:sz w:val="20"/>
                <w:szCs w:val="20"/>
                <w:lang w:bidi="ar"/>
                <w14:textFill>
                  <w14:solidFill>
                    <w14:schemeClr w14:val="tx1"/>
                  </w14:solidFill>
                </w14:textFill>
              </w:rPr>
              <w:t xml:space="preserve">      增值税</w:t>
            </w:r>
            <w:r>
              <w:rPr>
                <w:rFonts w:hint="eastAsia" w:ascii="方正仿宋_GBK" w:hAnsi="Times New Roman" w:eastAsia="方正仿宋_GBK" w:cs="宋体"/>
                <w:color w:val="000000" w:themeColor="text1"/>
                <w:kern w:val="0"/>
                <w:sz w:val="20"/>
                <w:szCs w:val="20"/>
                <w:lang w:bidi="ar"/>
                <w14:textFill>
                  <w14:solidFill>
                    <w14:schemeClr w14:val="tx1"/>
                  </w14:solidFill>
                </w14:textFill>
              </w:rPr>
              <w:t>“</w:t>
            </w:r>
            <w:r>
              <w:rPr>
                <w:rFonts w:hint="eastAsia" w:ascii="Times New Roman" w:hAnsi="Times New Roman" w:eastAsia="宋体" w:cs="宋体"/>
                <w:color w:val="000000" w:themeColor="text1"/>
                <w:kern w:val="0"/>
                <w:sz w:val="20"/>
                <w:szCs w:val="20"/>
                <w:lang w:bidi="ar"/>
                <w14:textFill>
                  <w14:solidFill>
                    <w14:schemeClr w14:val="tx1"/>
                  </w14:solidFill>
                </w14:textFill>
              </w:rPr>
              <w:t>五五分享</w:t>
            </w:r>
            <w:r>
              <w:rPr>
                <w:rFonts w:hint="eastAsia" w:ascii="方正仿宋_GBK" w:hAnsi="Times New Roman" w:eastAsia="方正仿宋_GBK" w:cs="宋体"/>
                <w:color w:val="000000" w:themeColor="text1"/>
                <w:kern w:val="0"/>
                <w:sz w:val="20"/>
                <w:szCs w:val="20"/>
                <w:lang w:bidi="ar"/>
                <w14:textFill>
                  <w14:solidFill>
                    <w14:schemeClr w14:val="tx1"/>
                  </w14:solidFill>
                </w14:textFill>
              </w:rPr>
              <w:t>”</w:t>
            </w:r>
            <w:r>
              <w:rPr>
                <w:rFonts w:hint="eastAsia" w:ascii="Times New Roman" w:hAnsi="Times New Roman" w:eastAsia="宋体" w:cs="宋体"/>
                <w:color w:val="000000" w:themeColor="text1"/>
                <w:kern w:val="0"/>
                <w:sz w:val="20"/>
                <w:szCs w:val="20"/>
                <w:lang w:bidi="ar"/>
                <w14:textFill>
                  <w14:solidFill>
                    <w14:schemeClr w14:val="tx1"/>
                  </w14:solidFill>
                </w14:textFill>
              </w:rPr>
              <w:t>税收返还收入</w:t>
            </w:r>
          </w:p>
        </w:tc>
        <w:tc>
          <w:tcPr>
            <w:tcW w:w="1672" w:type="dxa"/>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11,959</w:t>
            </w:r>
          </w:p>
        </w:tc>
        <w:tc>
          <w:tcPr>
            <w:tcW w:w="2950" w:type="dxa"/>
            <w:shd w:val="clear" w:color="auto" w:fill="auto"/>
            <w:vAlign w:val="center"/>
          </w:tcPr>
          <w:p>
            <w:pPr>
              <w:spacing w:after="0" w:line="240" w:lineRule="exact"/>
              <w:jc w:val="left"/>
              <w:rPr>
                <w:rFonts w:ascii="Times New Roman" w:hAnsi="Times New Roman" w:eastAsia="宋体" w:cs="宋体"/>
                <w:color w:val="000000" w:themeColor="text1"/>
                <w:sz w:val="20"/>
                <w:szCs w:val="20"/>
                <w14:textFill>
                  <w14:solidFill>
                    <w14:schemeClr w14:val="tx1"/>
                  </w14:solidFill>
                </w14:textFill>
              </w:rPr>
            </w:pPr>
          </w:p>
        </w:tc>
        <w:tc>
          <w:tcPr>
            <w:tcW w:w="1586" w:type="dxa"/>
            <w:shd w:val="clear" w:color="auto" w:fill="auto"/>
            <w:vAlign w:val="center"/>
          </w:tcPr>
          <w:p>
            <w:pPr>
              <w:spacing w:after="0" w:line="240" w:lineRule="exact"/>
              <w:jc w:val="right"/>
              <w:rPr>
                <w:rFonts w:ascii="Times New Roman" w:hAnsi="Times New Roman" w:eastAsia="宋体" w:cs="Times New Roman"/>
                <w:color w:val="000000" w:themeColor="text1"/>
                <w:sz w:val="20"/>
                <w:szCs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35" w:hRule="atLeast"/>
          <w:jc w:val="center"/>
        </w:trPr>
        <w:tc>
          <w:tcPr>
            <w:tcW w:w="2864" w:type="dxa"/>
            <w:shd w:val="clear" w:color="auto" w:fill="auto"/>
            <w:vAlign w:val="center"/>
          </w:tcPr>
          <w:p>
            <w:pPr>
              <w:widowControl/>
              <w:spacing w:after="0" w:line="240" w:lineRule="exact"/>
              <w:jc w:val="left"/>
              <w:textAlignment w:val="center"/>
              <w:rPr>
                <w:rFonts w:ascii="Times New Roman" w:hAnsi="Times New Roman" w:eastAsia="宋体" w:cs="宋体"/>
                <w:b/>
                <w:color w:val="000000" w:themeColor="text1"/>
                <w:sz w:val="20"/>
                <w:szCs w:val="20"/>
                <w14:textFill>
                  <w14:solidFill>
                    <w14:schemeClr w14:val="tx1"/>
                  </w14:solidFill>
                </w14:textFill>
              </w:rPr>
            </w:pPr>
            <w:r>
              <w:rPr>
                <w:rFonts w:hint="eastAsia" w:ascii="宋体" w:hAnsi="宋体" w:eastAsia="宋体" w:cs="宋体"/>
                <w:b/>
                <w:bCs/>
                <w:color w:val="000000" w:themeColor="text1"/>
                <w:kern w:val="0"/>
                <w:sz w:val="20"/>
                <w:szCs w:val="20"/>
                <w:lang w:bidi="ar"/>
                <w14:textFill>
                  <w14:solidFill>
                    <w14:schemeClr w14:val="tx1"/>
                  </w14:solidFill>
                </w14:textFill>
              </w:rPr>
              <w:t xml:space="preserve">    一般性转移支付收入</w:t>
            </w:r>
          </w:p>
        </w:tc>
        <w:tc>
          <w:tcPr>
            <w:tcW w:w="1672" w:type="dxa"/>
            <w:shd w:val="clear" w:color="auto" w:fill="auto"/>
            <w:vAlign w:val="center"/>
          </w:tcPr>
          <w:p>
            <w:pPr>
              <w:widowControl/>
              <w:spacing w:after="0" w:line="240" w:lineRule="exact"/>
              <w:jc w:val="right"/>
              <w:textAlignment w:val="center"/>
              <w:rPr>
                <w:rFonts w:ascii="Times New Roman" w:hAnsi="Times New Roman" w:eastAsia="宋体" w:cs="Times New Roman"/>
                <w:b/>
                <w:bCs/>
                <w:color w:val="000000"/>
                <w:sz w:val="20"/>
                <w:szCs w:val="20"/>
              </w:rPr>
            </w:pPr>
            <w:r>
              <w:rPr>
                <w:rFonts w:ascii="Times New Roman" w:hAnsi="Times New Roman" w:eastAsia="宋体" w:cs="Times New Roman"/>
                <w:b/>
                <w:bCs/>
                <w:color w:val="000000"/>
                <w:kern w:val="0"/>
                <w:sz w:val="20"/>
                <w:szCs w:val="20"/>
                <w:lang w:bidi="ar"/>
              </w:rPr>
              <w:t>87,655</w:t>
            </w:r>
          </w:p>
        </w:tc>
        <w:tc>
          <w:tcPr>
            <w:tcW w:w="2950" w:type="dxa"/>
            <w:shd w:val="clear" w:color="auto" w:fill="auto"/>
            <w:vAlign w:val="center"/>
          </w:tcPr>
          <w:p>
            <w:pPr>
              <w:spacing w:after="0" w:line="240" w:lineRule="exact"/>
              <w:jc w:val="left"/>
              <w:rPr>
                <w:rFonts w:ascii="Times New Roman" w:hAnsi="Times New Roman" w:eastAsia="宋体" w:cs="宋体"/>
                <w:color w:val="000000" w:themeColor="text1"/>
                <w:sz w:val="20"/>
                <w:szCs w:val="20"/>
                <w14:textFill>
                  <w14:solidFill>
                    <w14:schemeClr w14:val="tx1"/>
                  </w14:solidFill>
                </w14:textFill>
              </w:rPr>
            </w:pPr>
          </w:p>
        </w:tc>
        <w:tc>
          <w:tcPr>
            <w:tcW w:w="1586" w:type="dxa"/>
            <w:shd w:val="clear" w:color="auto" w:fill="auto"/>
            <w:vAlign w:val="center"/>
          </w:tcPr>
          <w:p>
            <w:pPr>
              <w:spacing w:after="0" w:line="240" w:lineRule="exact"/>
              <w:jc w:val="right"/>
              <w:rPr>
                <w:rFonts w:ascii="Times New Roman" w:hAnsi="Times New Roman" w:eastAsia="宋体" w:cs="Times New Roman"/>
                <w:color w:val="000000" w:themeColor="text1"/>
                <w:sz w:val="20"/>
                <w:szCs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35" w:hRule="atLeast"/>
          <w:jc w:val="center"/>
        </w:trPr>
        <w:tc>
          <w:tcPr>
            <w:tcW w:w="2864" w:type="dxa"/>
            <w:shd w:val="clear" w:color="auto" w:fill="auto"/>
            <w:vAlign w:val="center"/>
          </w:tcPr>
          <w:p>
            <w:pPr>
              <w:widowControl/>
              <w:spacing w:after="0" w:line="240" w:lineRule="exact"/>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 xml:space="preserve">      体制补助收入</w:t>
            </w:r>
          </w:p>
        </w:tc>
        <w:tc>
          <w:tcPr>
            <w:tcW w:w="1672" w:type="dxa"/>
            <w:shd w:val="clear" w:color="auto" w:fill="auto"/>
            <w:vAlign w:val="center"/>
          </w:tcPr>
          <w:p>
            <w:pPr>
              <w:widowControl/>
              <w:spacing w:after="0" w:line="240" w:lineRule="exact"/>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7</w:t>
            </w:r>
          </w:p>
        </w:tc>
        <w:tc>
          <w:tcPr>
            <w:tcW w:w="2950" w:type="dxa"/>
            <w:shd w:val="clear" w:color="auto" w:fill="auto"/>
            <w:vAlign w:val="center"/>
          </w:tcPr>
          <w:p>
            <w:pPr>
              <w:spacing w:after="0" w:line="240" w:lineRule="exact"/>
              <w:jc w:val="left"/>
              <w:rPr>
                <w:rFonts w:ascii="Times New Roman" w:hAnsi="Times New Roman" w:eastAsia="宋体" w:cs="宋体"/>
                <w:color w:val="000000" w:themeColor="text1"/>
                <w:sz w:val="20"/>
                <w:szCs w:val="20"/>
                <w14:textFill>
                  <w14:solidFill>
                    <w14:schemeClr w14:val="tx1"/>
                  </w14:solidFill>
                </w14:textFill>
              </w:rPr>
            </w:pPr>
          </w:p>
        </w:tc>
        <w:tc>
          <w:tcPr>
            <w:tcW w:w="1586" w:type="dxa"/>
            <w:shd w:val="clear" w:color="auto" w:fill="auto"/>
            <w:vAlign w:val="center"/>
          </w:tcPr>
          <w:p>
            <w:pPr>
              <w:spacing w:after="0" w:line="240" w:lineRule="exact"/>
              <w:jc w:val="right"/>
              <w:rPr>
                <w:rFonts w:ascii="Times New Roman" w:hAnsi="Times New Roman" w:eastAsia="宋体" w:cs="Times New Roman"/>
                <w:color w:val="000000" w:themeColor="text1"/>
                <w:sz w:val="20"/>
                <w:szCs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35" w:hRule="atLeast"/>
          <w:jc w:val="center"/>
        </w:trPr>
        <w:tc>
          <w:tcPr>
            <w:tcW w:w="2864" w:type="dxa"/>
            <w:shd w:val="clear" w:color="auto" w:fill="auto"/>
            <w:vAlign w:val="center"/>
          </w:tcPr>
          <w:p>
            <w:pPr>
              <w:widowControl/>
              <w:spacing w:after="0" w:line="240" w:lineRule="exact"/>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 xml:space="preserve">      均衡性转移支付收入</w:t>
            </w:r>
          </w:p>
        </w:tc>
        <w:tc>
          <w:tcPr>
            <w:tcW w:w="1672" w:type="dxa"/>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9,440</w:t>
            </w:r>
          </w:p>
        </w:tc>
        <w:tc>
          <w:tcPr>
            <w:tcW w:w="2950" w:type="dxa"/>
            <w:shd w:val="clear" w:color="auto" w:fill="auto"/>
            <w:vAlign w:val="center"/>
          </w:tcPr>
          <w:p>
            <w:pPr>
              <w:spacing w:after="0" w:line="240" w:lineRule="exact"/>
              <w:jc w:val="left"/>
              <w:rPr>
                <w:rFonts w:ascii="Times New Roman" w:hAnsi="Times New Roman" w:eastAsia="宋体" w:cs="宋体"/>
                <w:color w:val="000000" w:themeColor="text1"/>
                <w:sz w:val="20"/>
                <w:szCs w:val="20"/>
                <w14:textFill>
                  <w14:solidFill>
                    <w14:schemeClr w14:val="tx1"/>
                  </w14:solidFill>
                </w14:textFill>
              </w:rPr>
            </w:pPr>
          </w:p>
        </w:tc>
        <w:tc>
          <w:tcPr>
            <w:tcW w:w="1586" w:type="dxa"/>
            <w:shd w:val="clear" w:color="auto" w:fill="FFFFFF"/>
            <w:vAlign w:val="center"/>
          </w:tcPr>
          <w:p>
            <w:pPr>
              <w:spacing w:after="0" w:line="240" w:lineRule="exact"/>
              <w:jc w:val="right"/>
              <w:rPr>
                <w:rFonts w:ascii="Times New Roman" w:hAnsi="Times New Roman" w:eastAsia="宋体" w:cs="Times New Roman"/>
                <w:color w:val="000000" w:themeColor="text1"/>
                <w:sz w:val="20"/>
                <w:szCs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35" w:hRule="atLeast"/>
          <w:jc w:val="center"/>
        </w:trPr>
        <w:tc>
          <w:tcPr>
            <w:tcW w:w="2864" w:type="dxa"/>
            <w:shd w:val="clear" w:color="auto" w:fill="auto"/>
            <w:vAlign w:val="center"/>
          </w:tcPr>
          <w:p>
            <w:pPr>
              <w:widowControl/>
              <w:spacing w:after="0" w:line="240" w:lineRule="exact"/>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 xml:space="preserve">      县级基本财力保障机制奖补资金收入</w:t>
            </w:r>
          </w:p>
        </w:tc>
        <w:tc>
          <w:tcPr>
            <w:tcW w:w="1672" w:type="dxa"/>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3,085</w:t>
            </w:r>
          </w:p>
        </w:tc>
        <w:tc>
          <w:tcPr>
            <w:tcW w:w="2950" w:type="dxa"/>
            <w:shd w:val="clear" w:color="auto" w:fill="auto"/>
            <w:vAlign w:val="center"/>
          </w:tcPr>
          <w:p>
            <w:pPr>
              <w:spacing w:after="0" w:line="240" w:lineRule="exact"/>
              <w:jc w:val="left"/>
              <w:rPr>
                <w:rFonts w:ascii="Times New Roman" w:hAnsi="Times New Roman" w:eastAsia="宋体" w:cs="宋体"/>
                <w:color w:val="000000" w:themeColor="text1"/>
                <w:sz w:val="20"/>
                <w:szCs w:val="20"/>
                <w14:textFill>
                  <w14:solidFill>
                    <w14:schemeClr w14:val="tx1"/>
                  </w14:solidFill>
                </w14:textFill>
              </w:rPr>
            </w:pPr>
          </w:p>
        </w:tc>
        <w:tc>
          <w:tcPr>
            <w:tcW w:w="1586" w:type="dxa"/>
            <w:shd w:val="clear" w:color="auto" w:fill="auto"/>
            <w:vAlign w:val="center"/>
          </w:tcPr>
          <w:p>
            <w:pPr>
              <w:spacing w:after="0" w:line="240" w:lineRule="exact"/>
              <w:jc w:val="right"/>
              <w:rPr>
                <w:rFonts w:ascii="Times New Roman" w:hAnsi="Times New Roman" w:eastAsia="宋体" w:cs="Times New Roman"/>
                <w:color w:val="000000" w:themeColor="text1"/>
                <w:sz w:val="20"/>
                <w:szCs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35" w:hRule="atLeast"/>
          <w:jc w:val="center"/>
        </w:trPr>
        <w:tc>
          <w:tcPr>
            <w:tcW w:w="2864" w:type="dxa"/>
            <w:shd w:val="clear" w:color="auto" w:fill="auto"/>
            <w:vAlign w:val="center"/>
          </w:tcPr>
          <w:p>
            <w:pPr>
              <w:widowControl/>
              <w:spacing w:after="0" w:line="240" w:lineRule="exact"/>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 xml:space="preserve">      结算补助收入</w:t>
            </w:r>
          </w:p>
        </w:tc>
        <w:tc>
          <w:tcPr>
            <w:tcW w:w="1672" w:type="dxa"/>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23,240</w:t>
            </w:r>
          </w:p>
        </w:tc>
        <w:tc>
          <w:tcPr>
            <w:tcW w:w="2950" w:type="dxa"/>
            <w:shd w:val="clear" w:color="auto" w:fill="auto"/>
            <w:vAlign w:val="center"/>
          </w:tcPr>
          <w:p>
            <w:pPr>
              <w:spacing w:after="0" w:line="240" w:lineRule="exact"/>
              <w:jc w:val="left"/>
              <w:rPr>
                <w:rFonts w:ascii="Times New Roman" w:hAnsi="Times New Roman" w:eastAsia="宋体" w:cs="宋体"/>
                <w:color w:val="000000" w:themeColor="text1"/>
                <w:sz w:val="20"/>
                <w:szCs w:val="20"/>
                <w14:textFill>
                  <w14:solidFill>
                    <w14:schemeClr w14:val="tx1"/>
                  </w14:solidFill>
                </w14:textFill>
              </w:rPr>
            </w:pPr>
          </w:p>
        </w:tc>
        <w:tc>
          <w:tcPr>
            <w:tcW w:w="1586" w:type="dxa"/>
            <w:shd w:val="clear" w:color="auto" w:fill="auto"/>
            <w:vAlign w:val="center"/>
          </w:tcPr>
          <w:p>
            <w:pPr>
              <w:spacing w:after="0" w:line="240" w:lineRule="exact"/>
              <w:jc w:val="right"/>
              <w:rPr>
                <w:rFonts w:ascii="Times New Roman" w:hAnsi="Times New Roman" w:eastAsia="宋体" w:cs="Times New Roman"/>
                <w:color w:val="000000" w:themeColor="text1"/>
                <w:sz w:val="20"/>
                <w:szCs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0" w:hRule="atLeast"/>
          <w:jc w:val="center"/>
        </w:trPr>
        <w:tc>
          <w:tcPr>
            <w:tcW w:w="2864" w:type="dxa"/>
            <w:shd w:val="clear" w:color="auto" w:fill="auto"/>
            <w:vAlign w:val="center"/>
          </w:tcPr>
          <w:p>
            <w:pPr>
              <w:widowControl/>
              <w:spacing w:after="0" w:line="240" w:lineRule="exact"/>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 xml:space="preserve">      固定数额补助收入</w:t>
            </w:r>
          </w:p>
        </w:tc>
        <w:tc>
          <w:tcPr>
            <w:tcW w:w="1672" w:type="dxa"/>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3,814</w:t>
            </w:r>
          </w:p>
        </w:tc>
        <w:tc>
          <w:tcPr>
            <w:tcW w:w="2950" w:type="dxa"/>
            <w:shd w:val="clear" w:color="auto" w:fill="auto"/>
            <w:vAlign w:val="center"/>
          </w:tcPr>
          <w:p>
            <w:pPr>
              <w:spacing w:after="0" w:line="240" w:lineRule="exact"/>
              <w:jc w:val="left"/>
              <w:rPr>
                <w:rFonts w:ascii="Times New Roman" w:hAnsi="Times New Roman" w:eastAsia="宋体" w:cs="宋体"/>
                <w:color w:val="000000" w:themeColor="text1"/>
                <w:sz w:val="20"/>
                <w:szCs w:val="20"/>
                <w14:textFill>
                  <w14:solidFill>
                    <w14:schemeClr w14:val="tx1"/>
                  </w14:solidFill>
                </w14:textFill>
              </w:rPr>
            </w:pPr>
          </w:p>
        </w:tc>
        <w:tc>
          <w:tcPr>
            <w:tcW w:w="1586" w:type="dxa"/>
            <w:shd w:val="clear" w:color="auto" w:fill="auto"/>
            <w:vAlign w:val="center"/>
          </w:tcPr>
          <w:p>
            <w:pPr>
              <w:spacing w:after="0" w:line="240" w:lineRule="exact"/>
              <w:jc w:val="right"/>
              <w:rPr>
                <w:rFonts w:ascii="Times New Roman" w:hAnsi="Times New Roman" w:eastAsia="宋体" w:cs="Times New Roman"/>
                <w:color w:val="000000" w:themeColor="text1"/>
                <w:sz w:val="20"/>
                <w:szCs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35" w:hRule="atLeast"/>
          <w:jc w:val="center"/>
        </w:trPr>
        <w:tc>
          <w:tcPr>
            <w:tcW w:w="2864" w:type="dxa"/>
            <w:shd w:val="clear" w:color="auto" w:fill="auto"/>
            <w:vAlign w:val="center"/>
          </w:tcPr>
          <w:p>
            <w:pPr>
              <w:widowControl/>
              <w:spacing w:after="0" w:line="240" w:lineRule="exact"/>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 xml:space="preserve">      巩固脱贫攻坚成果衔接乡村振兴转移支付收入</w:t>
            </w:r>
          </w:p>
        </w:tc>
        <w:tc>
          <w:tcPr>
            <w:tcW w:w="1672" w:type="dxa"/>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1,383</w:t>
            </w:r>
          </w:p>
        </w:tc>
        <w:tc>
          <w:tcPr>
            <w:tcW w:w="2950" w:type="dxa"/>
            <w:shd w:val="clear" w:color="auto" w:fill="auto"/>
            <w:vAlign w:val="bottom"/>
          </w:tcPr>
          <w:p>
            <w:pPr>
              <w:spacing w:after="0" w:line="240" w:lineRule="exact"/>
              <w:rPr>
                <w:rFonts w:ascii="Times New Roman" w:hAnsi="Times New Roman" w:eastAsia="仿宋_GB2312" w:cs="仿宋_GB2312"/>
                <w:color w:val="000000" w:themeColor="text1"/>
                <w:sz w:val="24"/>
                <w:szCs w:val="24"/>
                <w14:textFill>
                  <w14:solidFill>
                    <w14:schemeClr w14:val="tx1"/>
                  </w14:solidFill>
                </w14:textFill>
              </w:rPr>
            </w:pPr>
          </w:p>
        </w:tc>
        <w:tc>
          <w:tcPr>
            <w:tcW w:w="1586" w:type="dxa"/>
            <w:shd w:val="clear" w:color="auto" w:fill="auto"/>
            <w:vAlign w:val="center"/>
          </w:tcPr>
          <w:p>
            <w:pPr>
              <w:spacing w:after="0" w:line="240" w:lineRule="exact"/>
              <w:jc w:val="right"/>
              <w:rPr>
                <w:rFonts w:ascii="Times New Roman" w:hAnsi="Times New Roman" w:eastAsia="宋体" w:cs="Times New Roman"/>
                <w:color w:val="000000" w:themeColor="text1"/>
                <w:sz w:val="20"/>
                <w:szCs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35" w:hRule="atLeast"/>
          <w:jc w:val="center"/>
        </w:trPr>
        <w:tc>
          <w:tcPr>
            <w:tcW w:w="2864" w:type="dxa"/>
            <w:shd w:val="clear" w:color="auto" w:fill="auto"/>
            <w:vAlign w:val="center"/>
          </w:tcPr>
          <w:p>
            <w:pPr>
              <w:widowControl/>
              <w:spacing w:after="0" w:line="240" w:lineRule="exact"/>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 xml:space="preserve">      公共安全共同财政事权转移支付收入</w:t>
            </w:r>
          </w:p>
        </w:tc>
        <w:tc>
          <w:tcPr>
            <w:tcW w:w="1672" w:type="dxa"/>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2,869</w:t>
            </w:r>
          </w:p>
        </w:tc>
        <w:tc>
          <w:tcPr>
            <w:tcW w:w="2950" w:type="dxa"/>
            <w:shd w:val="clear" w:color="auto" w:fill="auto"/>
            <w:vAlign w:val="bottom"/>
          </w:tcPr>
          <w:p>
            <w:pPr>
              <w:spacing w:after="0" w:line="240" w:lineRule="exact"/>
              <w:rPr>
                <w:rFonts w:ascii="Times New Roman" w:hAnsi="Times New Roman" w:eastAsia="仿宋_GB2312" w:cs="仿宋_GB2312"/>
                <w:color w:val="000000" w:themeColor="text1"/>
                <w:sz w:val="24"/>
                <w:szCs w:val="24"/>
                <w14:textFill>
                  <w14:solidFill>
                    <w14:schemeClr w14:val="tx1"/>
                  </w14:solidFill>
                </w14:textFill>
              </w:rPr>
            </w:pPr>
          </w:p>
        </w:tc>
        <w:tc>
          <w:tcPr>
            <w:tcW w:w="1586" w:type="dxa"/>
            <w:shd w:val="clear" w:color="auto" w:fill="auto"/>
            <w:vAlign w:val="bottom"/>
          </w:tcPr>
          <w:p>
            <w:pPr>
              <w:spacing w:after="0" w:line="240" w:lineRule="exact"/>
              <w:jc w:val="right"/>
              <w:rPr>
                <w:rFonts w:ascii="Times New Roman" w:hAnsi="Times New Roman" w:eastAsia="宋体" w:cs="Times New Roman"/>
                <w:color w:val="000000" w:themeColor="text1"/>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35" w:hRule="atLeast"/>
          <w:jc w:val="center"/>
        </w:trPr>
        <w:tc>
          <w:tcPr>
            <w:tcW w:w="2864" w:type="dxa"/>
            <w:shd w:val="clear" w:color="auto" w:fill="auto"/>
            <w:vAlign w:val="center"/>
          </w:tcPr>
          <w:p>
            <w:pPr>
              <w:widowControl/>
              <w:spacing w:after="0" w:line="240" w:lineRule="exact"/>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 xml:space="preserve">      教育共同财政事权转移支付收入</w:t>
            </w:r>
          </w:p>
        </w:tc>
        <w:tc>
          <w:tcPr>
            <w:tcW w:w="1672" w:type="dxa"/>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10,978</w:t>
            </w:r>
          </w:p>
        </w:tc>
        <w:tc>
          <w:tcPr>
            <w:tcW w:w="2950" w:type="dxa"/>
            <w:shd w:val="clear" w:color="auto" w:fill="auto"/>
            <w:vAlign w:val="bottom"/>
          </w:tcPr>
          <w:p>
            <w:pPr>
              <w:spacing w:after="0" w:line="240" w:lineRule="exact"/>
              <w:rPr>
                <w:rFonts w:ascii="Times New Roman" w:hAnsi="Times New Roman" w:eastAsia="仿宋_GB2312" w:cs="仿宋_GB2312"/>
                <w:color w:val="000000" w:themeColor="text1"/>
                <w:sz w:val="24"/>
                <w:szCs w:val="24"/>
                <w14:textFill>
                  <w14:solidFill>
                    <w14:schemeClr w14:val="tx1"/>
                  </w14:solidFill>
                </w14:textFill>
              </w:rPr>
            </w:pPr>
          </w:p>
        </w:tc>
        <w:tc>
          <w:tcPr>
            <w:tcW w:w="1586" w:type="dxa"/>
            <w:shd w:val="clear" w:color="auto" w:fill="auto"/>
            <w:vAlign w:val="bottom"/>
          </w:tcPr>
          <w:p>
            <w:pPr>
              <w:spacing w:after="0" w:line="240" w:lineRule="exact"/>
              <w:jc w:val="right"/>
              <w:rPr>
                <w:rFonts w:ascii="Times New Roman" w:hAnsi="Times New Roman" w:eastAsia="宋体" w:cs="Times New Roman"/>
                <w:color w:val="000000" w:themeColor="text1"/>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35" w:hRule="atLeast"/>
          <w:jc w:val="center"/>
        </w:trPr>
        <w:tc>
          <w:tcPr>
            <w:tcW w:w="2864" w:type="dxa"/>
            <w:shd w:val="clear" w:color="auto" w:fill="auto"/>
            <w:vAlign w:val="center"/>
          </w:tcPr>
          <w:p>
            <w:pPr>
              <w:widowControl/>
              <w:spacing w:after="0" w:line="240" w:lineRule="exact"/>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 xml:space="preserve">      科学技术共同财政事权转移支付收入</w:t>
            </w:r>
          </w:p>
        </w:tc>
        <w:tc>
          <w:tcPr>
            <w:tcW w:w="1672" w:type="dxa"/>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367</w:t>
            </w:r>
          </w:p>
        </w:tc>
        <w:tc>
          <w:tcPr>
            <w:tcW w:w="2950" w:type="dxa"/>
            <w:shd w:val="clear" w:color="auto" w:fill="auto"/>
            <w:vAlign w:val="bottom"/>
          </w:tcPr>
          <w:p>
            <w:pPr>
              <w:spacing w:after="0" w:line="240" w:lineRule="exact"/>
              <w:rPr>
                <w:rFonts w:ascii="Times New Roman" w:hAnsi="Times New Roman" w:eastAsia="仿宋_GB2312" w:cs="仿宋_GB2312"/>
                <w:color w:val="000000" w:themeColor="text1"/>
                <w:sz w:val="24"/>
                <w:szCs w:val="24"/>
                <w14:textFill>
                  <w14:solidFill>
                    <w14:schemeClr w14:val="tx1"/>
                  </w14:solidFill>
                </w14:textFill>
              </w:rPr>
            </w:pPr>
          </w:p>
        </w:tc>
        <w:tc>
          <w:tcPr>
            <w:tcW w:w="1586" w:type="dxa"/>
            <w:shd w:val="clear" w:color="auto" w:fill="auto"/>
            <w:vAlign w:val="bottom"/>
          </w:tcPr>
          <w:p>
            <w:pPr>
              <w:spacing w:after="0" w:line="240" w:lineRule="exact"/>
              <w:jc w:val="right"/>
              <w:rPr>
                <w:rFonts w:ascii="Times New Roman" w:hAnsi="Times New Roman" w:eastAsia="宋体" w:cs="Times New Roman"/>
                <w:color w:val="000000" w:themeColor="text1"/>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35" w:hRule="atLeast"/>
          <w:jc w:val="center"/>
        </w:trPr>
        <w:tc>
          <w:tcPr>
            <w:tcW w:w="2864" w:type="dxa"/>
            <w:shd w:val="clear" w:color="auto" w:fill="auto"/>
            <w:vAlign w:val="center"/>
          </w:tcPr>
          <w:p>
            <w:pPr>
              <w:widowControl/>
              <w:spacing w:after="0" w:line="240" w:lineRule="exact"/>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 xml:space="preserve">      文化旅游体育与传媒共同财政事权转移支付收入</w:t>
            </w:r>
          </w:p>
        </w:tc>
        <w:tc>
          <w:tcPr>
            <w:tcW w:w="1672" w:type="dxa"/>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445</w:t>
            </w:r>
          </w:p>
        </w:tc>
        <w:tc>
          <w:tcPr>
            <w:tcW w:w="2950" w:type="dxa"/>
            <w:shd w:val="clear" w:color="auto" w:fill="auto"/>
            <w:vAlign w:val="bottom"/>
          </w:tcPr>
          <w:p>
            <w:pPr>
              <w:spacing w:after="0" w:line="240" w:lineRule="exact"/>
              <w:rPr>
                <w:rFonts w:ascii="Times New Roman" w:hAnsi="Times New Roman" w:eastAsia="仿宋_GB2312" w:cs="仿宋_GB2312"/>
                <w:color w:val="000000" w:themeColor="text1"/>
                <w:sz w:val="24"/>
                <w:szCs w:val="24"/>
                <w14:textFill>
                  <w14:solidFill>
                    <w14:schemeClr w14:val="tx1"/>
                  </w14:solidFill>
                </w14:textFill>
              </w:rPr>
            </w:pPr>
          </w:p>
        </w:tc>
        <w:tc>
          <w:tcPr>
            <w:tcW w:w="1586" w:type="dxa"/>
            <w:shd w:val="clear" w:color="auto" w:fill="auto"/>
            <w:vAlign w:val="bottom"/>
          </w:tcPr>
          <w:p>
            <w:pPr>
              <w:spacing w:after="0" w:line="240" w:lineRule="exact"/>
              <w:jc w:val="right"/>
              <w:rPr>
                <w:rFonts w:ascii="Times New Roman" w:hAnsi="Times New Roman" w:eastAsia="宋体" w:cs="Times New Roman"/>
                <w:color w:val="000000" w:themeColor="text1"/>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35" w:hRule="atLeast"/>
          <w:jc w:val="center"/>
        </w:trPr>
        <w:tc>
          <w:tcPr>
            <w:tcW w:w="2864" w:type="dxa"/>
            <w:shd w:val="clear" w:color="auto" w:fill="auto"/>
            <w:vAlign w:val="center"/>
          </w:tcPr>
          <w:p>
            <w:pPr>
              <w:widowControl/>
              <w:spacing w:after="0" w:line="240" w:lineRule="exact"/>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 xml:space="preserve">      社会保障和就业共同财政事权转移支付收入</w:t>
            </w:r>
          </w:p>
        </w:tc>
        <w:tc>
          <w:tcPr>
            <w:tcW w:w="1672" w:type="dxa"/>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11,305</w:t>
            </w:r>
          </w:p>
        </w:tc>
        <w:tc>
          <w:tcPr>
            <w:tcW w:w="2950" w:type="dxa"/>
            <w:shd w:val="clear" w:color="auto" w:fill="auto"/>
            <w:vAlign w:val="bottom"/>
          </w:tcPr>
          <w:p>
            <w:pPr>
              <w:spacing w:after="0" w:line="240" w:lineRule="exact"/>
              <w:rPr>
                <w:rFonts w:ascii="Times New Roman" w:hAnsi="Times New Roman" w:eastAsia="仿宋_GB2312" w:cs="仿宋_GB2312"/>
                <w:color w:val="000000" w:themeColor="text1"/>
                <w:sz w:val="24"/>
                <w:szCs w:val="24"/>
                <w14:textFill>
                  <w14:solidFill>
                    <w14:schemeClr w14:val="tx1"/>
                  </w14:solidFill>
                </w14:textFill>
              </w:rPr>
            </w:pPr>
          </w:p>
        </w:tc>
        <w:tc>
          <w:tcPr>
            <w:tcW w:w="1586" w:type="dxa"/>
            <w:shd w:val="clear" w:color="auto" w:fill="auto"/>
            <w:vAlign w:val="bottom"/>
          </w:tcPr>
          <w:p>
            <w:pPr>
              <w:spacing w:after="0" w:line="240" w:lineRule="exact"/>
              <w:jc w:val="right"/>
              <w:rPr>
                <w:rFonts w:ascii="Times New Roman" w:hAnsi="Times New Roman" w:eastAsia="宋体" w:cs="Times New Roman"/>
                <w:color w:val="000000" w:themeColor="text1"/>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35" w:hRule="atLeast"/>
          <w:jc w:val="center"/>
        </w:trPr>
        <w:tc>
          <w:tcPr>
            <w:tcW w:w="2864" w:type="dxa"/>
            <w:shd w:val="clear" w:color="auto" w:fill="auto"/>
            <w:vAlign w:val="center"/>
          </w:tcPr>
          <w:p>
            <w:pPr>
              <w:widowControl/>
              <w:spacing w:after="0" w:line="240" w:lineRule="exact"/>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 xml:space="preserve">      医疗卫生共同财政事权转移支付收入</w:t>
            </w:r>
          </w:p>
        </w:tc>
        <w:tc>
          <w:tcPr>
            <w:tcW w:w="1672" w:type="dxa"/>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6,663</w:t>
            </w:r>
          </w:p>
        </w:tc>
        <w:tc>
          <w:tcPr>
            <w:tcW w:w="2950" w:type="dxa"/>
            <w:shd w:val="clear" w:color="auto" w:fill="auto"/>
            <w:vAlign w:val="bottom"/>
          </w:tcPr>
          <w:p>
            <w:pPr>
              <w:spacing w:after="0" w:line="240" w:lineRule="exact"/>
              <w:rPr>
                <w:rFonts w:ascii="Times New Roman" w:hAnsi="Times New Roman" w:eastAsia="仿宋_GB2312" w:cs="仿宋_GB2312"/>
                <w:color w:val="000000" w:themeColor="text1"/>
                <w:sz w:val="24"/>
                <w:szCs w:val="24"/>
                <w14:textFill>
                  <w14:solidFill>
                    <w14:schemeClr w14:val="tx1"/>
                  </w14:solidFill>
                </w14:textFill>
              </w:rPr>
            </w:pPr>
          </w:p>
        </w:tc>
        <w:tc>
          <w:tcPr>
            <w:tcW w:w="1586" w:type="dxa"/>
            <w:shd w:val="clear" w:color="auto" w:fill="auto"/>
            <w:vAlign w:val="bottom"/>
          </w:tcPr>
          <w:p>
            <w:pPr>
              <w:spacing w:after="0" w:line="240" w:lineRule="exact"/>
              <w:jc w:val="right"/>
              <w:rPr>
                <w:rFonts w:ascii="Times New Roman" w:hAnsi="Times New Roman" w:eastAsia="宋体" w:cs="Times New Roman"/>
                <w:color w:val="000000" w:themeColor="text1"/>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35" w:hRule="atLeast"/>
          <w:jc w:val="center"/>
        </w:trPr>
        <w:tc>
          <w:tcPr>
            <w:tcW w:w="2864" w:type="dxa"/>
            <w:shd w:val="clear" w:color="auto" w:fill="auto"/>
            <w:vAlign w:val="center"/>
          </w:tcPr>
          <w:p>
            <w:pPr>
              <w:widowControl/>
              <w:spacing w:after="0" w:line="240" w:lineRule="exact"/>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 xml:space="preserve">      节能环保共同财政事权转移支付收入</w:t>
            </w:r>
          </w:p>
        </w:tc>
        <w:tc>
          <w:tcPr>
            <w:tcW w:w="1672" w:type="dxa"/>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27</w:t>
            </w:r>
          </w:p>
        </w:tc>
        <w:tc>
          <w:tcPr>
            <w:tcW w:w="2950" w:type="dxa"/>
            <w:shd w:val="clear" w:color="auto" w:fill="auto"/>
            <w:vAlign w:val="bottom"/>
          </w:tcPr>
          <w:p>
            <w:pPr>
              <w:spacing w:after="0" w:line="240" w:lineRule="exact"/>
              <w:rPr>
                <w:rFonts w:ascii="Times New Roman" w:hAnsi="Times New Roman" w:eastAsia="仿宋_GB2312" w:cs="仿宋_GB2312"/>
                <w:color w:val="000000" w:themeColor="text1"/>
                <w:sz w:val="24"/>
                <w:szCs w:val="24"/>
                <w14:textFill>
                  <w14:solidFill>
                    <w14:schemeClr w14:val="tx1"/>
                  </w14:solidFill>
                </w14:textFill>
              </w:rPr>
            </w:pPr>
          </w:p>
        </w:tc>
        <w:tc>
          <w:tcPr>
            <w:tcW w:w="1586" w:type="dxa"/>
            <w:shd w:val="clear" w:color="auto" w:fill="auto"/>
            <w:vAlign w:val="bottom"/>
          </w:tcPr>
          <w:p>
            <w:pPr>
              <w:spacing w:after="0" w:line="240" w:lineRule="exact"/>
              <w:jc w:val="right"/>
              <w:rPr>
                <w:rFonts w:ascii="Times New Roman" w:hAnsi="Times New Roman" w:eastAsia="宋体" w:cs="Times New Roman"/>
                <w:color w:val="000000" w:themeColor="text1"/>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35" w:hRule="atLeast"/>
          <w:jc w:val="center"/>
        </w:trPr>
        <w:tc>
          <w:tcPr>
            <w:tcW w:w="2864" w:type="dxa"/>
            <w:shd w:val="clear" w:color="auto" w:fill="auto"/>
            <w:vAlign w:val="center"/>
          </w:tcPr>
          <w:p>
            <w:pPr>
              <w:widowControl/>
              <w:spacing w:after="0" w:line="240" w:lineRule="exact"/>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 xml:space="preserve">      农林水共同财政事权转移支付收入</w:t>
            </w:r>
          </w:p>
        </w:tc>
        <w:tc>
          <w:tcPr>
            <w:tcW w:w="1672" w:type="dxa"/>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711</w:t>
            </w:r>
          </w:p>
        </w:tc>
        <w:tc>
          <w:tcPr>
            <w:tcW w:w="2950" w:type="dxa"/>
            <w:shd w:val="clear" w:color="auto" w:fill="auto"/>
            <w:vAlign w:val="bottom"/>
          </w:tcPr>
          <w:p>
            <w:pPr>
              <w:spacing w:after="0" w:line="240" w:lineRule="exact"/>
              <w:rPr>
                <w:rFonts w:ascii="Times New Roman" w:hAnsi="Times New Roman" w:eastAsia="仿宋_GB2312" w:cs="仿宋_GB2312"/>
                <w:color w:val="000000" w:themeColor="text1"/>
                <w:sz w:val="24"/>
                <w:szCs w:val="24"/>
                <w14:textFill>
                  <w14:solidFill>
                    <w14:schemeClr w14:val="tx1"/>
                  </w14:solidFill>
                </w14:textFill>
              </w:rPr>
            </w:pPr>
          </w:p>
        </w:tc>
        <w:tc>
          <w:tcPr>
            <w:tcW w:w="1586" w:type="dxa"/>
            <w:shd w:val="clear" w:color="auto" w:fill="auto"/>
            <w:vAlign w:val="bottom"/>
          </w:tcPr>
          <w:p>
            <w:pPr>
              <w:spacing w:after="0" w:line="240" w:lineRule="exact"/>
              <w:jc w:val="right"/>
              <w:rPr>
                <w:rFonts w:ascii="Times New Roman" w:hAnsi="Times New Roman" w:eastAsia="宋体" w:cs="Times New Roman"/>
                <w:color w:val="000000" w:themeColor="text1"/>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35" w:hRule="atLeast"/>
          <w:jc w:val="center"/>
        </w:trPr>
        <w:tc>
          <w:tcPr>
            <w:tcW w:w="2864" w:type="dxa"/>
            <w:shd w:val="clear" w:color="auto" w:fill="auto"/>
            <w:vAlign w:val="center"/>
          </w:tcPr>
          <w:p>
            <w:pPr>
              <w:widowControl/>
              <w:spacing w:after="0" w:line="240" w:lineRule="exact"/>
              <w:jc w:val="left"/>
              <w:textAlignment w:val="center"/>
              <w:rPr>
                <w:rFonts w:ascii="Times New Roman" w:hAnsi="Times New Roman"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kern w:val="0"/>
                <w:sz w:val="20"/>
                <w:szCs w:val="20"/>
                <w:lang w:bidi="ar"/>
              </w:rPr>
              <w:t xml:space="preserve">      交通运输共同财政事权转移支付收入</w:t>
            </w:r>
          </w:p>
        </w:tc>
        <w:tc>
          <w:tcPr>
            <w:tcW w:w="1672" w:type="dxa"/>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0"/>
                <w:szCs w:val="20"/>
                <w:lang w:bidi="ar"/>
              </w:rPr>
              <w:t>683</w:t>
            </w:r>
          </w:p>
        </w:tc>
        <w:tc>
          <w:tcPr>
            <w:tcW w:w="2950" w:type="dxa"/>
            <w:shd w:val="clear" w:color="auto" w:fill="auto"/>
            <w:vAlign w:val="bottom"/>
          </w:tcPr>
          <w:p>
            <w:pPr>
              <w:spacing w:after="0" w:line="240" w:lineRule="exact"/>
              <w:rPr>
                <w:rFonts w:ascii="Times New Roman" w:hAnsi="Times New Roman" w:eastAsia="仿宋_GB2312" w:cs="仿宋_GB2312"/>
                <w:color w:val="000000" w:themeColor="text1"/>
                <w:sz w:val="24"/>
                <w:szCs w:val="24"/>
                <w14:textFill>
                  <w14:solidFill>
                    <w14:schemeClr w14:val="tx1"/>
                  </w14:solidFill>
                </w14:textFill>
              </w:rPr>
            </w:pPr>
          </w:p>
        </w:tc>
        <w:tc>
          <w:tcPr>
            <w:tcW w:w="1586" w:type="dxa"/>
            <w:shd w:val="clear" w:color="auto" w:fill="auto"/>
            <w:vAlign w:val="bottom"/>
          </w:tcPr>
          <w:p>
            <w:pPr>
              <w:spacing w:after="0" w:line="240" w:lineRule="exact"/>
              <w:jc w:val="right"/>
              <w:rPr>
                <w:rFonts w:ascii="Times New Roman" w:hAnsi="Times New Roman" w:eastAsia="宋体" w:cs="Times New Roman"/>
                <w:color w:val="000000" w:themeColor="text1"/>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35" w:hRule="atLeast"/>
          <w:jc w:val="center"/>
        </w:trPr>
        <w:tc>
          <w:tcPr>
            <w:tcW w:w="2864" w:type="dxa"/>
            <w:shd w:val="clear" w:color="auto" w:fill="auto"/>
            <w:vAlign w:val="center"/>
          </w:tcPr>
          <w:p>
            <w:pPr>
              <w:widowControl/>
              <w:spacing w:after="0" w:line="240" w:lineRule="exact"/>
              <w:jc w:val="left"/>
              <w:textAlignment w:val="center"/>
              <w:rPr>
                <w:rFonts w:ascii="Times New Roman" w:hAnsi="Times New Roman"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kern w:val="0"/>
                <w:sz w:val="20"/>
                <w:szCs w:val="20"/>
                <w:lang w:bidi="ar"/>
              </w:rPr>
              <w:t xml:space="preserve">      住房保障共同财政事权转移支付收入</w:t>
            </w:r>
          </w:p>
        </w:tc>
        <w:tc>
          <w:tcPr>
            <w:tcW w:w="1672" w:type="dxa"/>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0"/>
                <w:szCs w:val="20"/>
                <w:lang w:bidi="ar"/>
              </w:rPr>
              <w:t>12,398</w:t>
            </w:r>
          </w:p>
        </w:tc>
        <w:tc>
          <w:tcPr>
            <w:tcW w:w="2950" w:type="dxa"/>
            <w:shd w:val="clear" w:color="auto" w:fill="auto"/>
            <w:vAlign w:val="bottom"/>
          </w:tcPr>
          <w:p>
            <w:pPr>
              <w:spacing w:after="0" w:line="240" w:lineRule="exact"/>
              <w:rPr>
                <w:rFonts w:ascii="Times New Roman" w:hAnsi="Times New Roman" w:eastAsia="仿宋_GB2312" w:cs="仿宋_GB2312"/>
                <w:color w:val="000000" w:themeColor="text1"/>
                <w:sz w:val="24"/>
                <w:szCs w:val="24"/>
                <w14:textFill>
                  <w14:solidFill>
                    <w14:schemeClr w14:val="tx1"/>
                  </w14:solidFill>
                </w14:textFill>
              </w:rPr>
            </w:pPr>
          </w:p>
        </w:tc>
        <w:tc>
          <w:tcPr>
            <w:tcW w:w="1586" w:type="dxa"/>
            <w:shd w:val="clear" w:color="auto" w:fill="auto"/>
            <w:vAlign w:val="bottom"/>
          </w:tcPr>
          <w:p>
            <w:pPr>
              <w:spacing w:after="0" w:line="240" w:lineRule="exact"/>
              <w:jc w:val="right"/>
              <w:rPr>
                <w:rFonts w:ascii="Times New Roman" w:hAnsi="Times New Roman" w:eastAsia="宋体" w:cs="Times New Roman"/>
                <w:color w:val="000000" w:themeColor="text1"/>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35" w:hRule="atLeast"/>
          <w:jc w:val="center"/>
        </w:trPr>
        <w:tc>
          <w:tcPr>
            <w:tcW w:w="2864" w:type="dxa"/>
            <w:shd w:val="clear" w:color="auto" w:fill="auto"/>
            <w:vAlign w:val="center"/>
          </w:tcPr>
          <w:p>
            <w:pPr>
              <w:widowControl/>
              <w:spacing w:after="0" w:line="240" w:lineRule="exact"/>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 xml:space="preserve">      其他一般性转移支付收入</w:t>
            </w:r>
          </w:p>
        </w:tc>
        <w:tc>
          <w:tcPr>
            <w:tcW w:w="1672" w:type="dxa"/>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240</w:t>
            </w:r>
          </w:p>
        </w:tc>
        <w:tc>
          <w:tcPr>
            <w:tcW w:w="2950" w:type="dxa"/>
            <w:shd w:val="clear" w:color="auto" w:fill="auto"/>
            <w:vAlign w:val="bottom"/>
          </w:tcPr>
          <w:p>
            <w:pPr>
              <w:spacing w:after="0" w:line="240" w:lineRule="exact"/>
              <w:rPr>
                <w:rFonts w:ascii="Times New Roman" w:hAnsi="Times New Roman" w:eastAsia="仿宋_GB2312" w:cs="仿宋_GB2312"/>
                <w:color w:val="000000" w:themeColor="text1"/>
                <w:sz w:val="24"/>
                <w:szCs w:val="24"/>
                <w14:textFill>
                  <w14:solidFill>
                    <w14:schemeClr w14:val="tx1"/>
                  </w14:solidFill>
                </w14:textFill>
              </w:rPr>
            </w:pPr>
          </w:p>
        </w:tc>
        <w:tc>
          <w:tcPr>
            <w:tcW w:w="1586" w:type="dxa"/>
            <w:shd w:val="clear" w:color="auto" w:fill="auto"/>
            <w:vAlign w:val="bottom"/>
          </w:tcPr>
          <w:p>
            <w:pPr>
              <w:spacing w:after="0" w:line="240" w:lineRule="exact"/>
              <w:jc w:val="right"/>
              <w:rPr>
                <w:rFonts w:ascii="Times New Roman" w:hAnsi="Times New Roman" w:eastAsia="宋体" w:cs="Times New Roman"/>
                <w:color w:val="000000" w:themeColor="text1"/>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75" w:hRule="atLeast"/>
          <w:jc w:val="center"/>
        </w:trPr>
        <w:tc>
          <w:tcPr>
            <w:tcW w:w="2864" w:type="dxa"/>
            <w:shd w:val="clear" w:color="auto" w:fill="auto"/>
            <w:vAlign w:val="center"/>
          </w:tcPr>
          <w:p>
            <w:pPr>
              <w:widowControl/>
              <w:spacing w:after="0" w:line="240" w:lineRule="exact"/>
              <w:jc w:val="left"/>
              <w:textAlignment w:val="center"/>
              <w:rPr>
                <w:rFonts w:ascii="Times New Roman" w:hAnsi="Times New Roman" w:eastAsia="宋体" w:cs="宋体"/>
                <w:b/>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w:t>
            </w:r>
          </w:p>
        </w:tc>
        <w:tc>
          <w:tcPr>
            <w:tcW w:w="1672" w:type="dxa"/>
            <w:shd w:val="clear" w:color="auto" w:fill="auto"/>
            <w:vAlign w:val="center"/>
          </w:tcPr>
          <w:p>
            <w:pPr>
              <w:widowControl/>
              <w:spacing w:after="0" w:line="240" w:lineRule="exact"/>
              <w:jc w:val="right"/>
              <w:textAlignment w:val="center"/>
              <w:rPr>
                <w:rFonts w:ascii="Times New Roman" w:hAnsi="Times New Roman" w:eastAsia="宋体" w:cs="Times New Roman"/>
                <w:b/>
                <w:color w:val="000000" w:themeColor="text1"/>
                <w:sz w:val="20"/>
                <w:szCs w:val="20"/>
                <w14:textFill>
                  <w14:solidFill>
                    <w14:schemeClr w14:val="tx1"/>
                  </w14:solidFill>
                </w14:textFill>
              </w:rPr>
            </w:pPr>
          </w:p>
        </w:tc>
        <w:tc>
          <w:tcPr>
            <w:tcW w:w="2950" w:type="dxa"/>
            <w:shd w:val="clear" w:color="auto" w:fill="auto"/>
            <w:vAlign w:val="center"/>
          </w:tcPr>
          <w:p>
            <w:pPr>
              <w:widowControl/>
              <w:spacing w:after="0" w:line="240" w:lineRule="exact"/>
              <w:jc w:val="left"/>
              <w:textAlignment w:val="center"/>
              <w:rPr>
                <w:rFonts w:ascii="Times New Roman" w:hAnsi="Times New Roman" w:eastAsia="宋体" w:cs="宋体"/>
                <w:color w:val="000000" w:themeColor="text1"/>
                <w:sz w:val="20"/>
                <w:szCs w:val="20"/>
                <w14:textFill>
                  <w14:solidFill>
                    <w14:schemeClr w14:val="tx1"/>
                  </w14:solidFill>
                </w14:textFill>
              </w:rPr>
            </w:pPr>
          </w:p>
        </w:tc>
        <w:tc>
          <w:tcPr>
            <w:tcW w:w="1586" w:type="dxa"/>
            <w:shd w:val="clear" w:color="auto" w:fill="auto"/>
            <w:vAlign w:val="center"/>
          </w:tcPr>
          <w:p>
            <w:pPr>
              <w:widowControl/>
              <w:spacing w:after="0" w:line="240" w:lineRule="exact"/>
              <w:jc w:val="right"/>
              <w:textAlignment w:val="center"/>
              <w:rPr>
                <w:rFonts w:ascii="Times New Roman" w:hAnsi="Times New Roman" w:eastAsia="宋体" w:cs="Times New Roman"/>
                <w:b/>
                <w:color w:val="000000" w:themeColor="text1"/>
                <w:kern w:val="0"/>
                <w:sz w:val="20"/>
                <w:szCs w:val="20"/>
                <w:lang w:bidi="ar"/>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75" w:hRule="atLeast"/>
          <w:jc w:val="center"/>
        </w:trPr>
        <w:tc>
          <w:tcPr>
            <w:tcW w:w="2864" w:type="dxa"/>
            <w:shd w:val="clear" w:color="auto" w:fill="auto"/>
            <w:vAlign w:val="center"/>
          </w:tcPr>
          <w:p>
            <w:pPr>
              <w:widowControl/>
              <w:spacing w:after="0" w:line="240" w:lineRule="exact"/>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b/>
                <w:bCs/>
                <w:color w:val="000000" w:themeColor="text1"/>
                <w:kern w:val="0"/>
                <w:sz w:val="20"/>
                <w:szCs w:val="20"/>
                <w:lang w:bidi="ar"/>
                <w14:textFill>
                  <w14:solidFill>
                    <w14:schemeClr w14:val="tx1"/>
                  </w14:solidFill>
                </w14:textFill>
              </w:rPr>
              <w:t xml:space="preserve">    专项转移支付收入</w:t>
            </w:r>
          </w:p>
        </w:tc>
        <w:tc>
          <w:tcPr>
            <w:tcW w:w="1672" w:type="dxa"/>
            <w:shd w:val="clear" w:color="auto" w:fill="auto"/>
            <w:vAlign w:val="center"/>
          </w:tcPr>
          <w:p>
            <w:pPr>
              <w:widowControl/>
              <w:spacing w:after="0" w:line="240" w:lineRule="exact"/>
              <w:jc w:val="right"/>
              <w:textAlignment w:val="center"/>
              <w:rPr>
                <w:rFonts w:ascii="Times New Roman" w:hAnsi="Times New Roman" w:eastAsia="宋体" w:cs="Times New Roman"/>
                <w:b/>
                <w:bCs/>
                <w:color w:val="000000"/>
                <w:sz w:val="20"/>
                <w:szCs w:val="20"/>
              </w:rPr>
            </w:pPr>
            <w:r>
              <w:rPr>
                <w:rFonts w:ascii="Times New Roman" w:hAnsi="Times New Roman" w:eastAsia="宋体" w:cs="Times New Roman"/>
                <w:b/>
                <w:bCs/>
                <w:color w:val="000000"/>
                <w:kern w:val="0"/>
                <w:sz w:val="20"/>
                <w:szCs w:val="20"/>
                <w:lang w:bidi="ar"/>
              </w:rPr>
              <w:t>62,528</w:t>
            </w:r>
          </w:p>
        </w:tc>
        <w:tc>
          <w:tcPr>
            <w:tcW w:w="2950" w:type="dxa"/>
            <w:shd w:val="clear" w:color="auto" w:fill="auto"/>
            <w:vAlign w:val="center"/>
          </w:tcPr>
          <w:p>
            <w:pPr>
              <w:widowControl/>
              <w:spacing w:after="0" w:line="240" w:lineRule="exact"/>
              <w:jc w:val="left"/>
              <w:textAlignment w:val="center"/>
              <w:rPr>
                <w:rFonts w:ascii="Times New Roman" w:hAnsi="Times New Roman" w:eastAsia="宋体" w:cs="宋体"/>
                <w:color w:val="4F81BD" w:themeColor="accent1"/>
                <w:sz w:val="20"/>
                <w:szCs w:val="20"/>
                <w14:textFill>
                  <w14:solidFill>
                    <w14:schemeClr w14:val="accent1"/>
                  </w14:solidFill>
                </w14:textFill>
              </w:rPr>
            </w:pPr>
            <w:r>
              <w:rPr>
                <w:rFonts w:hint="eastAsia" w:ascii="宋体" w:hAnsi="宋体" w:eastAsia="宋体" w:cs="宋体"/>
                <w:color w:val="000000"/>
                <w:kern w:val="0"/>
                <w:sz w:val="20"/>
                <w:szCs w:val="20"/>
                <w:lang w:bidi="ar"/>
              </w:rPr>
              <w:t>二、专项转移支付支出</w:t>
            </w:r>
          </w:p>
        </w:tc>
        <w:tc>
          <w:tcPr>
            <w:tcW w:w="1586" w:type="dxa"/>
            <w:shd w:val="clear" w:color="auto" w:fill="auto"/>
            <w:vAlign w:val="center"/>
          </w:tcPr>
          <w:p>
            <w:pPr>
              <w:widowControl/>
              <w:spacing w:after="0" w:line="240" w:lineRule="exact"/>
              <w:jc w:val="right"/>
              <w:textAlignment w:val="center"/>
              <w:rPr>
                <w:rFonts w:ascii="Times New Roman" w:hAnsi="Times New Roman" w:eastAsia="宋体" w:cs="Times New Roman"/>
                <w:b/>
                <w:color w:val="4F81BD" w:themeColor="accent1"/>
                <w:kern w:val="0"/>
                <w:sz w:val="20"/>
                <w:szCs w:val="20"/>
                <w:lang w:bidi="ar"/>
                <w14:textFill>
                  <w14:solidFill>
                    <w14:schemeClr w14:val="accent1"/>
                  </w14:solidFill>
                </w14:textFill>
              </w:rPr>
            </w:pPr>
            <w:r>
              <w:rPr>
                <w:rFonts w:ascii="Times New Roman" w:hAnsi="Times New Roman" w:eastAsia="宋体" w:cs="Times New Roman"/>
                <w:b/>
                <w:bCs/>
                <w:color w:val="000000"/>
                <w:kern w:val="0"/>
                <w:sz w:val="20"/>
                <w:szCs w:val="20"/>
                <w:lang w:bidi="ar"/>
              </w:rPr>
              <w:t>840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75" w:hRule="atLeast"/>
          <w:jc w:val="center"/>
        </w:trPr>
        <w:tc>
          <w:tcPr>
            <w:tcW w:w="2864" w:type="dxa"/>
            <w:shd w:val="clear" w:color="auto" w:fill="auto"/>
            <w:vAlign w:val="center"/>
          </w:tcPr>
          <w:p>
            <w:pPr>
              <w:widowControl/>
              <w:spacing w:after="0" w:line="240" w:lineRule="exact"/>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 xml:space="preserve">      国防</w:t>
            </w:r>
          </w:p>
        </w:tc>
        <w:tc>
          <w:tcPr>
            <w:tcW w:w="1672" w:type="dxa"/>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270</w:t>
            </w:r>
          </w:p>
        </w:tc>
        <w:tc>
          <w:tcPr>
            <w:tcW w:w="2950" w:type="dxa"/>
            <w:shd w:val="clear" w:color="auto" w:fill="auto"/>
            <w:vAlign w:val="center"/>
          </w:tcPr>
          <w:p>
            <w:pPr>
              <w:widowControl/>
              <w:spacing w:after="0" w:line="240" w:lineRule="exact"/>
              <w:jc w:val="left"/>
              <w:textAlignment w:val="center"/>
              <w:rPr>
                <w:rFonts w:ascii="Times New Roman" w:hAnsi="Times New Roman" w:eastAsia="宋体" w:cs="宋体"/>
                <w:color w:val="4F81BD" w:themeColor="accent1"/>
                <w:sz w:val="20"/>
                <w:szCs w:val="20"/>
                <w14:textFill>
                  <w14:solidFill>
                    <w14:schemeClr w14:val="accent1"/>
                  </w14:solidFill>
                </w14:textFill>
              </w:rPr>
            </w:pPr>
            <w:r>
              <w:rPr>
                <w:rFonts w:hint="eastAsia" w:ascii="宋体" w:hAnsi="宋体" w:eastAsia="宋体" w:cs="宋体"/>
                <w:color w:val="000000"/>
                <w:kern w:val="0"/>
                <w:sz w:val="20"/>
                <w:szCs w:val="20"/>
                <w:lang w:bidi="ar"/>
              </w:rPr>
              <w:t xml:space="preserve">       一般公共服务</w:t>
            </w:r>
          </w:p>
        </w:tc>
        <w:tc>
          <w:tcPr>
            <w:tcW w:w="1586" w:type="dxa"/>
            <w:shd w:val="clear" w:color="auto" w:fill="auto"/>
            <w:vAlign w:val="center"/>
          </w:tcPr>
          <w:p>
            <w:pPr>
              <w:widowControl/>
              <w:spacing w:after="0" w:line="240" w:lineRule="exact"/>
              <w:jc w:val="right"/>
              <w:textAlignment w:val="center"/>
              <w:rPr>
                <w:rFonts w:ascii="Times New Roman" w:hAnsi="Times New Roman" w:eastAsia="宋体" w:cs="Times New Roman"/>
                <w:color w:val="4F81BD" w:themeColor="accent1"/>
                <w:sz w:val="20"/>
                <w:szCs w:val="20"/>
                <w14:textFill>
                  <w14:solidFill>
                    <w14:schemeClr w14:val="accent1"/>
                  </w14:solidFill>
                </w14:textFill>
              </w:rPr>
            </w:pPr>
            <w:r>
              <w:rPr>
                <w:rFonts w:ascii="Times New Roman" w:hAnsi="Times New Roman" w:eastAsia="宋体" w:cs="Times New Roman"/>
                <w:color w:val="000000"/>
                <w:kern w:val="0"/>
                <w:sz w:val="20"/>
                <w:szCs w:val="20"/>
                <w:lang w:bidi="ar"/>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75" w:hRule="atLeast"/>
          <w:jc w:val="center"/>
        </w:trPr>
        <w:tc>
          <w:tcPr>
            <w:tcW w:w="2864" w:type="dxa"/>
            <w:shd w:val="clear" w:color="auto" w:fill="auto"/>
            <w:vAlign w:val="center"/>
          </w:tcPr>
          <w:p>
            <w:pPr>
              <w:widowControl/>
              <w:spacing w:after="0" w:line="240" w:lineRule="exact"/>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 xml:space="preserve">      教育</w:t>
            </w:r>
          </w:p>
        </w:tc>
        <w:tc>
          <w:tcPr>
            <w:tcW w:w="1672" w:type="dxa"/>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6,700</w:t>
            </w:r>
          </w:p>
        </w:tc>
        <w:tc>
          <w:tcPr>
            <w:tcW w:w="2950" w:type="dxa"/>
            <w:shd w:val="clear" w:color="auto" w:fill="auto"/>
            <w:vAlign w:val="center"/>
          </w:tcPr>
          <w:p>
            <w:pPr>
              <w:widowControl/>
              <w:spacing w:after="0" w:line="240" w:lineRule="exact"/>
              <w:jc w:val="left"/>
              <w:textAlignment w:val="center"/>
              <w:rPr>
                <w:rFonts w:ascii="Times New Roman" w:hAnsi="Times New Roman" w:eastAsia="宋体" w:cs="宋体"/>
                <w:color w:val="4F81BD" w:themeColor="accent1"/>
                <w:sz w:val="20"/>
                <w:szCs w:val="20"/>
                <w14:textFill>
                  <w14:solidFill>
                    <w14:schemeClr w14:val="accent1"/>
                  </w14:solidFill>
                </w14:textFill>
              </w:rPr>
            </w:pPr>
            <w:r>
              <w:rPr>
                <w:rFonts w:hint="eastAsia" w:ascii="宋体" w:hAnsi="宋体" w:eastAsia="宋体" w:cs="宋体"/>
                <w:color w:val="000000"/>
                <w:kern w:val="0"/>
                <w:sz w:val="20"/>
                <w:szCs w:val="20"/>
                <w:lang w:bidi="ar"/>
              </w:rPr>
              <w:t xml:space="preserve">       公共安全</w:t>
            </w:r>
          </w:p>
        </w:tc>
        <w:tc>
          <w:tcPr>
            <w:tcW w:w="1586" w:type="dxa"/>
            <w:shd w:val="clear" w:color="auto" w:fill="auto"/>
            <w:vAlign w:val="center"/>
          </w:tcPr>
          <w:p>
            <w:pPr>
              <w:widowControl/>
              <w:spacing w:after="0" w:line="240" w:lineRule="exact"/>
              <w:jc w:val="right"/>
              <w:textAlignment w:val="center"/>
              <w:rPr>
                <w:rFonts w:ascii="Times New Roman" w:hAnsi="Times New Roman" w:eastAsia="宋体" w:cs="Times New Roman"/>
                <w:color w:val="4F81BD" w:themeColor="accent1"/>
                <w:sz w:val="20"/>
                <w:szCs w:val="20"/>
                <w14:textFill>
                  <w14:solidFill>
                    <w14:schemeClr w14:val="accent1"/>
                  </w14:solidFill>
                </w14:textFill>
              </w:rPr>
            </w:pPr>
            <w:r>
              <w:rPr>
                <w:rFonts w:ascii="Times New Roman" w:hAnsi="Times New Roman" w:eastAsia="宋体" w:cs="Times New Roman"/>
                <w:color w:val="000000"/>
                <w:kern w:val="0"/>
                <w:sz w:val="20"/>
                <w:szCs w:val="20"/>
                <w:lang w:bidi="ar"/>
              </w:rPr>
              <w:t>49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75" w:hRule="atLeast"/>
          <w:jc w:val="center"/>
        </w:trPr>
        <w:tc>
          <w:tcPr>
            <w:tcW w:w="2864" w:type="dxa"/>
            <w:shd w:val="clear" w:color="auto" w:fill="auto"/>
            <w:vAlign w:val="center"/>
          </w:tcPr>
          <w:p>
            <w:pPr>
              <w:widowControl/>
              <w:spacing w:after="0" w:line="240" w:lineRule="exact"/>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 xml:space="preserve">      文化旅游体育与传媒</w:t>
            </w:r>
          </w:p>
        </w:tc>
        <w:tc>
          <w:tcPr>
            <w:tcW w:w="1672" w:type="dxa"/>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800</w:t>
            </w:r>
          </w:p>
        </w:tc>
        <w:tc>
          <w:tcPr>
            <w:tcW w:w="2950" w:type="dxa"/>
            <w:shd w:val="clear" w:color="auto" w:fill="auto"/>
            <w:vAlign w:val="center"/>
          </w:tcPr>
          <w:p>
            <w:pPr>
              <w:widowControl/>
              <w:spacing w:after="0" w:line="240" w:lineRule="exact"/>
              <w:jc w:val="left"/>
              <w:textAlignment w:val="center"/>
              <w:rPr>
                <w:rFonts w:ascii="Times New Roman" w:hAnsi="Times New Roman" w:eastAsia="宋体" w:cs="宋体"/>
                <w:color w:val="4F81BD" w:themeColor="accent1"/>
                <w:sz w:val="20"/>
                <w:szCs w:val="20"/>
                <w14:textFill>
                  <w14:solidFill>
                    <w14:schemeClr w14:val="accent1"/>
                  </w14:solidFill>
                </w14:textFill>
              </w:rPr>
            </w:pPr>
            <w:r>
              <w:rPr>
                <w:rFonts w:hint="eastAsia" w:ascii="宋体" w:hAnsi="宋体" w:eastAsia="宋体" w:cs="宋体"/>
                <w:color w:val="000000"/>
                <w:kern w:val="0"/>
                <w:sz w:val="20"/>
                <w:szCs w:val="20"/>
                <w:lang w:bidi="ar"/>
              </w:rPr>
              <w:t xml:space="preserve">       文化旅游体育与传媒</w:t>
            </w:r>
          </w:p>
        </w:tc>
        <w:tc>
          <w:tcPr>
            <w:tcW w:w="1586" w:type="dxa"/>
            <w:shd w:val="clear" w:color="auto" w:fill="auto"/>
            <w:vAlign w:val="center"/>
          </w:tcPr>
          <w:p>
            <w:pPr>
              <w:widowControl/>
              <w:spacing w:after="0" w:line="240" w:lineRule="exact"/>
              <w:jc w:val="right"/>
              <w:textAlignment w:val="center"/>
              <w:rPr>
                <w:rFonts w:ascii="Times New Roman" w:hAnsi="Times New Roman" w:eastAsia="宋体" w:cs="Times New Roman"/>
                <w:color w:val="4F81BD" w:themeColor="accent1"/>
                <w:sz w:val="20"/>
                <w:szCs w:val="20"/>
                <w14:textFill>
                  <w14:solidFill>
                    <w14:schemeClr w14:val="accent1"/>
                  </w14:solidFill>
                </w14:textFill>
              </w:rPr>
            </w:pPr>
            <w:r>
              <w:rPr>
                <w:rFonts w:ascii="Times New Roman" w:hAnsi="Times New Roman" w:eastAsia="宋体" w:cs="Times New Roman"/>
                <w:color w:val="000000"/>
                <w:kern w:val="0"/>
                <w:sz w:val="20"/>
                <w:szCs w:val="20"/>
                <w:lang w:bidi="ar"/>
              </w:rPr>
              <w:t>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75" w:hRule="atLeast"/>
          <w:jc w:val="center"/>
        </w:trPr>
        <w:tc>
          <w:tcPr>
            <w:tcW w:w="2864" w:type="dxa"/>
            <w:shd w:val="clear" w:color="auto" w:fill="auto"/>
            <w:vAlign w:val="center"/>
          </w:tcPr>
          <w:p>
            <w:pPr>
              <w:widowControl/>
              <w:spacing w:after="0" w:line="240" w:lineRule="exact"/>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 xml:space="preserve">      社会保障和就业</w:t>
            </w:r>
          </w:p>
        </w:tc>
        <w:tc>
          <w:tcPr>
            <w:tcW w:w="1672" w:type="dxa"/>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3,200</w:t>
            </w:r>
          </w:p>
        </w:tc>
        <w:tc>
          <w:tcPr>
            <w:tcW w:w="2950" w:type="dxa"/>
            <w:shd w:val="clear" w:color="auto" w:fill="auto"/>
            <w:vAlign w:val="center"/>
          </w:tcPr>
          <w:p>
            <w:pPr>
              <w:widowControl/>
              <w:spacing w:after="0" w:line="240" w:lineRule="exact"/>
              <w:jc w:val="left"/>
              <w:textAlignment w:val="center"/>
              <w:rPr>
                <w:rFonts w:ascii="Times New Roman" w:hAnsi="Times New Roman" w:eastAsia="宋体" w:cs="宋体"/>
                <w:color w:val="4F81BD" w:themeColor="accent1"/>
                <w:sz w:val="20"/>
                <w:szCs w:val="20"/>
                <w14:textFill>
                  <w14:solidFill>
                    <w14:schemeClr w14:val="accent1"/>
                  </w14:solidFill>
                </w14:textFill>
              </w:rPr>
            </w:pPr>
            <w:r>
              <w:rPr>
                <w:rFonts w:hint="eastAsia" w:ascii="宋体" w:hAnsi="宋体" w:eastAsia="宋体" w:cs="宋体"/>
                <w:color w:val="000000"/>
                <w:kern w:val="0"/>
                <w:sz w:val="20"/>
                <w:szCs w:val="20"/>
                <w:lang w:bidi="ar"/>
              </w:rPr>
              <w:t xml:space="preserve">       社会保障和就业</w:t>
            </w:r>
          </w:p>
        </w:tc>
        <w:tc>
          <w:tcPr>
            <w:tcW w:w="1586" w:type="dxa"/>
            <w:shd w:val="clear" w:color="auto" w:fill="auto"/>
            <w:vAlign w:val="center"/>
          </w:tcPr>
          <w:p>
            <w:pPr>
              <w:widowControl/>
              <w:spacing w:after="0" w:line="240" w:lineRule="exact"/>
              <w:jc w:val="right"/>
              <w:textAlignment w:val="center"/>
              <w:rPr>
                <w:rFonts w:ascii="Times New Roman" w:hAnsi="Times New Roman" w:eastAsia="宋体" w:cs="Times New Roman"/>
                <w:color w:val="4F81BD" w:themeColor="accent1"/>
                <w:sz w:val="20"/>
                <w:szCs w:val="20"/>
                <w14:textFill>
                  <w14:solidFill>
                    <w14:schemeClr w14:val="accent1"/>
                  </w14:solidFill>
                </w14:textFill>
              </w:rPr>
            </w:pPr>
            <w:r>
              <w:rPr>
                <w:rFonts w:ascii="Times New Roman" w:hAnsi="Times New Roman" w:eastAsia="宋体" w:cs="Times New Roman"/>
                <w:color w:val="000000"/>
                <w:kern w:val="0"/>
                <w:sz w:val="20"/>
                <w:szCs w:val="20"/>
                <w:lang w:bidi="ar"/>
              </w:rPr>
              <w:t>17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75" w:hRule="atLeast"/>
          <w:jc w:val="center"/>
        </w:trPr>
        <w:tc>
          <w:tcPr>
            <w:tcW w:w="2864" w:type="dxa"/>
            <w:shd w:val="clear" w:color="auto" w:fill="auto"/>
            <w:vAlign w:val="center"/>
          </w:tcPr>
          <w:p>
            <w:pPr>
              <w:widowControl/>
              <w:spacing w:after="0" w:line="240" w:lineRule="exact"/>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 xml:space="preserve">      卫生健康</w:t>
            </w:r>
          </w:p>
        </w:tc>
        <w:tc>
          <w:tcPr>
            <w:tcW w:w="1672" w:type="dxa"/>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394</w:t>
            </w:r>
          </w:p>
        </w:tc>
        <w:tc>
          <w:tcPr>
            <w:tcW w:w="2950" w:type="dxa"/>
            <w:shd w:val="clear" w:color="auto" w:fill="auto"/>
            <w:vAlign w:val="center"/>
          </w:tcPr>
          <w:p>
            <w:pPr>
              <w:widowControl/>
              <w:spacing w:after="0" w:line="240" w:lineRule="exact"/>
              <w:jc w:val="left"/>
              <w:textAlignment w:val="center"/>
              <w:rPr>
                <w:rFonts w:ascii="Times New Roman" w:hAnsi="Times New Roman" w:eastAsia="宋体" w:cs="宋体"/>
                <w:color w:val="4F81BD" w:themeColor="accent1"/>
                <w:sz w:val="20"/>
                <w:szCs w:val="20"/>
                <w14:textFill>
                  <w14:solidFill>
                    <w14:schemeClr w14:val="accent1"/>
                  </w14:solidFill>
                </w14:textFill>
              </w:rPr>
            </w:pPr>
            <w:r>
              <w:rPr>
                <w:rFonts w:hint="eastAsia" w:ascii="宋体" w:hAnsi="宋体" w:eastAsia="宋体" w:cs="宋体"/>
                <w:color w:val="000000"/>
                <w:kern w:val="0"/>
                <w:sz w:val="20"/>
                <w:szCs w:val="20"/>
                <w:lang w:bidi="ar"/>
              </w:rPr>
              <w:t xml:space="preserve">       城乡社区</w:t>
            </w:r>
          </w:p>
        </w:tc>
        <w:tc>
          <w:tcPr>
            <w:tcW w:w="1586" w:type="dxa"/>
            <w:shd w:val="clear" w:color="auto" w:fill="auto"/>
            <w:vAlign w:val="center"/>
          </w:tcPr>
          <w:p>
            <w:pPr>
              <w:widowControl/>
              <w:spacing w:after="0" w:line="240" w:lineRule="exact"/>
              <w:jc w:val="right"/>
              <w:textAlignment w:val="center"/>
              <w:rPr>
                <w:rFonts w:ascii="Times New Roman" w:hAnsi="Times New Roman" w:eastAsia="宋体" w:cs="Times New Roman"/>
                <w:color w:val="4F81BD" w:themeColor="accent1"/>
                <w:sz w:val="20"/>
                <w:szCs w:val="20"/>
                <w14:textFill>
                  <w14:solidFill>
                    <w14:schemeClr w14:val="accent1"/>
                  </w14:solidFill>
                </w14:textFill>
              </w:rPr>
            </w:pPr>
            <w:r>
              <w:rPr>
                <w:rFonts w:ascii="Times New Roman" w:hAnsi="Times New Roman" w:eastAsia="宋体" w:cs="Times New Roman"/>
                <w:color w:val="000000"/>
                <w:kern w:val="0"/>
                <w:sz w:val="20"/>
                <w:szCs w:val="20"/>
                <w:lang w:bidi="ar"/>
              </w:rPr>
              <w:t>49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75" w:hRule="atLeast"/>
          <w:jc w:val="center"/>
        </w:trPr>
        <w:tc>
          <w:tcPr>
            <w:tcW w:w="2864" w:type="dxa"/>
            <w:shd w:val="clear" w:color="auto" w:fill="auto"/>
            <w:vAlign w:val="center"/>
          </w:tcPr>
          <w:p>
            <w:pPr>
              <w:widowControl/>
              <w:spacing w:after="0" w:line="240" w:lineRule="exact"/>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 xml:space="preserve">      节能环保</w:t>
            </w:r>
          </w:p>
        </w:tc>
        <w:tc>
          <w:tcPr>
            <w:tcW w:w="1672" w:type="dxa"/>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6,699</w:t>
            </w:r>
          </w:p>
        </w:tc>
        <w:tc>
          <w:tcPr>
            <w:tcW w:w="2950" w:type="dxa"/>
            <w:shd w:val="clear" w:color="auto" w:fill="auto"/>
            <w:vAlign w:val="center"/>
          </w:tcPr>
          <w:p>
            <w:pPr>
              <w:widowControl/>
              <w:spacing w:after="0" w:line="240" w:lineRule="exact"/>
              <w:jc w:val="left"/>
              <w:textAlignment w:val="center"/>
              <w:rPr>
                <w:rFonts w:ascii="Times New Roman" w:hAnsi="Times New Roman" w:eastAsia="宋体" w:cs="宋体"/>
                <w:color w:val="4F81BD" w:themeColor="accent1"/>
                <w:sz w:val="20"/>
                <w:szCs w:val="20"/>
                <w14:textFill>
                  <w14:solidFill>
                    <w14:schemeClr w14:val="accent1"/>
                  </w14:solidFill>
                </w14:textFill>
              </w:rPr>
            </w:pPr>
            <w:r>
              <w:rPr>
                <w:rFonts w:hint="eastAsia" w:ascii="宋体" w:hAnsi="宋体" w:eastAsia="宋体" w:cs="宋体"/>
                <w:color w:val="000000"/>
                <w:kern w:val="0"/>
                <w:sz w:val="20"/>
                <w:szCs w:val="20"/>
                <w:lang w:bidi="ar"/>
              </w:rPr>
              <w:t xml:space="preserve">       农林水</w:t>
            </w:r>
          </w:p>
        </w:tc>
        <w:tc>
          <w:tcPr>
            <w:tcW w:w="1586" w:type="dxa"/>
            <w:shd w:val="clear" w:color="auto" w:fill="auto"/>
            <w:vAlign w:val="center"/>
          </w:tcPr>
          <w:p>
            <w:pPr>
              <w:widowControl/>
              <w:spacing w:after="0" w:line="240" w:lineRule="exact"/>
              <w:jc w:val="right"/>
              <w:textAlignment w:val="center"/>
              <w:rPr>
                <w:rFonts w:ascii="Times New Roman" w:hAnsi="Times New Roman" w:eastAsia="宋体" w:cs="Times New Roman"/>
                <w:color w:val="4F81BD" w:themeColor="accent1"/>
                <w:sz w:val="20"/>
                <w:szCs w:val="20"/>
                <w14:textFill>
                  <w14:solidFill>
                    <w14:schemeClr w14:val="accent1"/>
                  </w14:solidFill>
                </w14:textFill>
              </w:rPr>
            </w:pPr>
            <w:r>
              <w:rPr>
                <w:rFonts w:ascii="Times New Roman" w:hAnsi="Times New Roman" w:eastAsia="宋体" w:cs="Times New Roman"/>
                <w:color w:val="000000"/>
                <w:kern w:val="0"/>
                <w:sz w:val="20"/>
                <w:szCs w:val="20"/>
                <w:lang w:bidi="ar"/>
              </w:rPr>
              <w:t>672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75" w:hRule="atLeast"/>
          <w:jc w:val="center"/>
        </w:trPr>
        <w:tc>
          <w:tcPr>
            <w:tcW w:w="2864" w:type="dxa"/>
            <w:shd w:val="clear" w:color="auto" w:fill="auto"/>
            <w:vAlign w:val="center"/>
          </w:tcPr>
          <w:p>
            <w:pPr>
              <w:widowControl/>
              <w:spacing w:after="0" w:line="240" w:lineRule="exact"/>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 xml:space="preserve">      城乡社区</w:t>
            </w:r>
          </w:p>
        </w:tc>
        <w:tc>
          <w:tcPr>
            <w:tcW w:w="1672" w:type="dxa"/>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2,318</w:t>
            </w:r>
          </w:p>
        </w:tc>
        <w:tc>
          <w:tcPr>
            <w:tcW w:w="2950" w:type="dxa"/>
            <w:shd w:val="clear" w:color="auto" w:fill="auto"/>
            <w:vAlign w:val="center"/>
          </w:tcPr>
          <w:p>
            <w:pPr>
              <w:widowControl/>
              <w:spacing w:after="0" w:line="240" w:lineRule="exact"/>
              <w:jc w:val="left"/>
              <w:textAlignment w:val="center"/>
              <w:rPr>
                <w:rFonts w:ascii="Times New Roman" w:hAnsi="Times New Roman" w:eastAsia="宋体" w:cs="宋体"/>
                <w:color w:val="4F81BD" w:themeColor="accent1"/>
                <w:sz w:val="20"/>
                <w:szCs w:val="20"/>
                <w14:textFill>
                  <w14:solidFill>
                    <w14:schemeClr w14:val="accent1"/>
                  </w14:solidFill>
                </w14:textFill>
              </w:rPr>
            </w:pPr>
            <w:r>
              <w:rPr>
                <w:rFonts w:hint="eastAsia" w:ascii="宋体" w:hAnsi="宋体" w:eastAsia="宋体" w:cs="宋体"/>
                <w:color w:val="000000"/>
                <w:kern w:val="0"/>
                <w:sz w:val="20"/>
                <w:szCs w:val="20"/>
                <w:lang w:bidi="ar"/>
              </w:rPr>
              <w:t xml:space="preserve">      自然资源海洋气象等支出</w:t>
            </w:r>
          </w:p>
        </w:tc>
        <w:tc>
          <w:tcPr>
            <w:tcW w:w="1586" w:type="dxa"/>
            <w:shd w:val="clear" w:color="auto" w:fill="auto"/>
            <w:vAlign w:val="center"/>
          </w:tcPr>
          <w:p>
            <w:pPr>
              <w:widowControl/>
              <w:spacing w:after="0" w:line="240" w:lineRule="exact"/>
              <w:jc w:val="right"/>
              <w:textAlignment w:val="center"/>
              <w:rPr>
                <w:rFonts w:ascii="Times New Roman" w:hAnsi="Times New Roman" w:eastAsia="宋体" w:cs="Times New Roman"/>
                <w:color w:val="4F81BD" w:themeColor="accent1"/>
                <w:sz w:val="20"/>
                <w:szCs w:val="20"/>
                <w14:textFill>
                  <w14:solidFill>
                    <w14:schemeClr w14:val="accent1"/>
                  </w14:solidFill>
                </w14:textFill>
              </w:rPr>
            </w:pPr>
            <w:r>
              <w:rPr>
                <w:rFonts w:ascii="Times New Roman" w:hAnsi="Times New Roman" w:eastAsia="宋体" w:cs="Times New Roman"/>
                <w:color w:val="000000"/>
                <w:kern w:val="0"/>
                <w:sz w:val="20"/>
                <w:szCs w:val="20"/>
                <w:lang w:bidi="ar"/>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75" w:hRule="atLeast"/>
          <w:jc w:val="center"/>
        </w:trPr>
        <w:tc>
          <w:tcPr>
            <w:tcW w:w="2864" w:type="dxa"/>
            <w:shd w:val="clear" w:color="auto" w:fill="auto"/>
            <w:vAlign w:val="center"/>
          </w:tcPr>
          <w:p>
            <w:pPr>
              <w:widowControl/>
              <w:spacing w:after="0" w:line="240" w:lineRule="exact"/>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 xml:space="preserve">      农林水</w:t>
            </w:r>
          </w:p>
        </w:tc>
        <w:tc>
          <w:tcPr>
            <w:tcW w:w="1672" w:type="dxa"/>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344</w:t>
            </w:r>
          </w:p>
        </w:tc>
        <w:tc>
          <w:tcPr>
            <w:tcW w:w="2950" w:type="dxa"/>
            <w:shd w:val="clear" w:color="auto" w:fill="auto"/>
            <w:vAlign w:val="center"/>
          </w:tcPr>
          <w:p>
            <w:pPr>
              <w:widowControl/>
              <w:spacing w:after="0" w:line="240" w:lineRule="exact"/>
              <w:jc w:val="left"/>
              <w:textAlignment w:val="center"/>
              <w:rPr>
                <w:rFonts w:ascii="Times New Roman" w:hAnsi="Times New Roman" w:eastAsia="宋体" w:cs="宋体"/>
                <w:color w:val="4F81BD" w:themeColor="accent1"/>
                <w:sz w:val="20"/>
                <w:szCs w:val="20"/>
                <w14:textFill>
                  <w14:solidFill>
                    <w14:schemeClr w14:val="accent1"/>
                  </w14:solidFill>
                </w14:textFill>
              </w:rPr>
            </w:pPr>
            <w:r>
              <w:rPr>
                <w:rFonts w:hint="eastAsia" w:ascii="宋体" w:hAnsi="宋体" w:eastAsia="宋体" w:cs="宋体"/>
                <w:color w:val="4F81BD" w:themeColor="accent1"/>
                <w:kern w:val="0"/>
                <w:sz w:val="20"/>
                <w:szCs w:val="20"/>
                <w:lang w:bidi="ar"/>
                <w14:textFill>
                  <w14:solidFill>
                    <w14:schemeClr w14:val="accent1"/>
                  </w14:solidFill>
                </w14:textFill>
              </w:rPr>
              <w:t xml:space="preserve">      </w:t>
            </w:r>
          </w:p>
        </w:tc>
        <w:tc>
          <w:tcPr>
            <w:tcW w:w="1586" w:type="dxa"/>
            <w:shd w:val="clear" w:color="auto" w:fill="auto"/>
            <w:vAlign w:val="center"/>
          </w:tcPr>
          <w:p>
            <w:pPr>
              <w:widowControl/>
              <w:spacing w:after="0" w:line="240" w:lineRule="exact"/>
              <w:jc w:val="right"/>
              <w:textAlignment w:val="center"/>
              <w:rPr>
                <w:rFonts w:ascii="Times New Roman" w:hAnsi="Times New Roman" w:eastAsia="宋体" w:cs="Times New Roman"/>
                <w:color w:val="4F81BD" w:themeColor="accent1"/>
                <w:sz w:val="20"/>
                <w:szCs w:val="20"/>
                <w14:textFill>
                  <w14:solidFill>
                    <w14:schemeClr w14:val="accent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75" w:hRule="atLeast"/>
          <w:jc w:val="center"/>
        </w:trPr>
        <w:tc>
          <w:tcPr>
            <w:tcW w:w="2864" w:type="dxa"/>
            <w:shd w:val="clear" w:color="auto" w:fill="auto"/>
            <w:vAlign w:val="center"/>
          </w:tcPr>
          <w:p>
            <w:pPr>
              <w:widowControl/>
              <w:spacing w:after="0" w:line="240" w:lineRule="exact"/>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 xml:space="preserve">      交通运输</w:t>
            </w:r>
          </w:p>
        </w:tc>
        <w:tc>
          <w:tcPr>
            <w:tcW w:w="1672" w:type="dxa"/>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251</w:t>
            </w:r>
          </w:p>
        </w:tc>
        <w:tc>
          <w:tcPr>
            <w:tcW w:w="2950" w:type="dxa"/>
            <w:shd w:val="clear" w:color="auto" w:fill="auto"/>
            <w:vAlign w:val="center"/>
          </w:tcPr>
          <w:p>
            <w:pPr>
              <w:widowControl/>
              <w:spacing w:after="0" w:line="240" w:lineRule="exact"/>
              <w:jc w:val="left"/>
              <w:textAlignment w:val="center"/>
              <w:rPr>
                <w:rFonts w:ascii="Times New Roman" w:hAnsi="Times New Roman" w:eastAsia="宋体" w:cs="宋体"/>
                <w:color w:val="4F81BD" w:themeColor="accent1"/>
                <w:sz w:val="20"/>
                <w:szCs w:val="20"/>
                <w14:textFill>
                  <w14:solidFill>
                    <w14:schemeClr w14:val="accent1"/>
                  </w14:solidFill>
                </w14:textFill>
              </w:rPr>
            </w:pPr>
            <w:r>
              <w:rPr>
                <w:rFonts w:hint="eastAsia" w:ascii="宋体" w:hAnsi="宋体" w:eastAsia="宋体" w:cs="宋体"/>
                <w:color w:val="4F81BD" w:themeColor="accent1"/>
                <w:kern w:val="0"/>
                <w:sz w:val="20"/>
                <w:szCs w:val="20"/>
                <w:lang w:bidi="ar"/>
                <w14:textFill>
                  <w14:solidFill>
                    <w14:schemeClr w14:val="accent1"/>
                  </w14:solidFill>
                </w14:textFill>
              </w:rPr>
              <w:t xml:space="preserve">      </w:t>
            </w:r>
          </w:p>
        </w:tc>
        <w:tc>
          <w:tcPr>
            <w:tcW w:w="1586" w:type="dxa"/>
            <w:shd w:val="clear" w:color="auto" w:fill="auto"/>
            <w:vAlign w:val="center"/>
          </w:tcPr>
          <w:p>
            <w:pPr>
              <w:widowControl/>
              <w:spacing w:after="0" w:line="240" w:lineRule="exact"/>
              <w:jc w:val="right"/>
              <w:textAlignment w:val="center"/>
              <w:rPr>
                <w:rFonts w:ascii="Times New Roman" w:hAnsi="Times New Roman" w:eastAsia="宋体" w:cs="Times New Roman"/>
                <w:color w:val="4F81BD" w:themeColor="accent1"/>
                <w:sz w:val="20"/>
                <w:szCs w:val="20"/>
                <w14:textFill>
                  <w14:solidFill>
                    <w14:schemeClr w14:val="accent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75" w:hRule="atLeast"/>
          <w:jc w:val="center"/>
        </w:trPr>
        <w:tc>
          <w:tcPr>
            <w:tcW w:w="2864" w:type="dxa"/>
            <w:shd w:val="clear" w:color="auto" w:fill="auto"/>
            <w:vAlign w:val="center"/>
          </w:tcPr>
          <w:p>
            <w:pPr>
              <w:widowControl/>
              <w:spacing w:after="0" w:line="240" w:lineRule="exact"/>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 xml:space="preserve">      资源勘探工业信息等</w:t>
            </w:r>
          </w:p>
        </w:tc>
        <w:tc>
          <w:tcPr>
            <w:tcW w:w="1672" w:type="dxa"/>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10,453</w:t>
            </w:r>
          </w:p>
        </w:tc>
        <w:tc>
          <w:tcPr>
            <w:tcW w:w="2950" w:type="dxa"/>
            <w:shd w:val="clear" w:color="auto" w:fill="auto"/>
            <w:vAlign w:val="center"/>
          </w:tcPr>
          <w:p>
            <w:pPr>
              <w:widowControl/>
              <w:spacing w:after="0" w:line="240" w:lineRule="exact"/>
              <w:jc w:val="left"/>
              <w:textAlignment w:val="center"/>
              <w:rPr>
                <w:rFonts w:ascii="Times New Roman" w:hAnsi="Times New Roman" w:eastAsia="宋体" w:cs="宋体"/>
                <w:color w:val="4F81BD" w:themeColor="accent1"/>
                <w:sz w:val="20"/>
                <w:szCs w:val="20"/>
                <w14:textFill>
                  <w14:solidFill>
                    <w14:schemeClr w14:val="accent1"/>
                  </w14:solidFill>
                </w14:textFill>
              </w:rPr>
            </w:pPr>
            <w:r>
              <w:rPr>
                <w:rFonts w:hint="eastAsia" w:ascii="宋体" w:hAnsi="宋体" w:eastAsia="宋体" w:cs="宋体"/>
                <w:color w:val="4F81BD" w:themeColor="accent1"/>
                <w:kern w:val="0"/>
                <w:sz w:val="20"/>
                <w:szCs w:val="20"/>
                <w:lang w:bidi="ar"/>
                <w14:textFill>
                  <w14:solidFill>
                    <w14:schemeClr w14:val="accent1"/>
                  </w14:solidFill>
                </w14:textFill>
              </w:rPr>
              <w:t xml:space="preserve">      </w:t>
            </w:r>
          </w:p>
        </w:tc>
        <w:tc>
          <w:tcPr>
            <w:tcW w:w="1586" w:type="dxa"/>
            <w:shd w:val="clear" w:color="auto" w:fill="auto"/>
            <w:vAlign w:val="center"/>
          </w:tcPr>
          <w:p>
            <w:pPr>
              <w:widowControl/>
              <w:spacing w:after="0" w:line="240" w:lineRule="exact"/>
              <w:jc w:val="right"/>
              <w:textAlignment w:val="center"/>
              <w:rPr>
                <w:rFonts w:ascii="Times New Roman" w:hAnsi="Times New Roman" w:eastAsia="宋体" w:cs="Times New Roman"/>
                <w:color w:val="4F81BD" w:themeColor="accent1"/>
                <w:sz w:val="20"/>
                <w:szCs w:val="20"/>
                <w14:textFill>
                  <w14:solidFill>
                    <w14:schemeClr w14:val="accent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75" w:hRule="atLeast"/>
          <w:jc w:val="center"/>
        </w:trPr>
        <w:tc>
          <w:tcPr>
            <w:tcW w:w="2864" w:type="dxa"/>
            <w:shd w:val="clear" w:color="auto" w:fill="auto"/>
            <w:vAlign w:val="center"/>
          </w:tcPr>
          <w:p>
            <w:pPr>
              <w:widowControl/>
              <w:spacing w:after="0" w:line="240" w:lineRule="exact"/>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 xml:space="preserve">      商业服务业等</w:t>
            </w:r>
          </w:p>
        </w:tc>
        <w:tc>
          <w:tcPr>
            <w:tcW w:w="1672" w:type="dxa"/>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421</w:t>
            </w:r>
          </w:p>
        </w:tc>
        <w:tc>
          <w:tcPr>
            <w:tcW w:w="2950" w:type="dxa"/>
            <w:shd w:val="clear" w:color="auto" w:fill="auto"/>
            <w:vAlign w:val="center"/>
          </w:tcPr>
          <w:p>
            <w:pPr>
              <w:widowControl/>
              <w:spacing w:after="0" w:line="240" w:lineRule="exact"/>
              <w:jc w:val="left"/>
              <w:textAlignment w:val="center"/>
              <w:rPr>
                <w:rFonts w:ascii="Times New Roman" w:hAnsi="Times New Roman" w:eastAsia="宋体" w:cs="宋体"/>
                <w:color w:val="4F81BD" w:themeColor="accent1"/>
                <w:sz w:val="20"/>
                <w:szCs w:val="20"/>
                <w14:textFill>
                  <w14:solidFill>
                    <w14:schemeClr w14:val="accent1"/>
                  </w14:solidFill>
                </w14:textFill>
              </w:rPr>
            </w:pPr>
            <w:r>
              <w:rPr>
                <w:rFonts w:hint="eastAsia" w:ascii="宋体" w:hAnsi="宋体" w:eastAsia="宋体" w:cs="宋体"/>
                <w:color w:val="4F81BD" w:themeColor="accent1"/>
                <w:kern w:val="0"/>
                <w:sz w:val="20"/>
                <w:szCs w:val="20"/>
                <w:lang w:bidi="ar"/>
                <w14:textFill>
                  <w14:solidFill>
                    <w14:schemeClr w14:val="accent1"/>
                  </w14:solidFill>
                </w14:textFill>
              </w:rPr>
              <w:t xml:space="preserve">      </w:t>
            </w:r>
          </w:p>
        </w:tc>
        <w:tc>
          <w:tcPr>
            <w:tcW w:w="1586" w:type="dxa"/>
            <w:shd w:val="clear" w:color="auto" w:fill="auto"/>
            <w:vAlign w:val="center"/>
          </w:tcPr>
          <w:p>
            <w:pPr>
              <w:widowControl/>
              <w:spacing w:after="0" w:line="240" w:lineRule="exact"/>
              <w:jc w:val="right"/>
              <w:textAlignment w:val="center"/>
              <w:rPr>
                <w:rFonts w:ascii="Times New Roman" w:hAnsi="Times New Roman" w:eastAsia="宋体" w:cs="Times New Roman"/>
                <w:color w:val="4F81BD" w:themeColor="accent1"/>
                <w:sz w:val="20"/>
                <w:szCs w:val="20"/>
                <w14:textFill>
                  <w14:solidFill>
                    <w14:schemeClr w14:val="accent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75" w:hRule="atLeast"/>
          <w:jc w:val="center"/>
        </w:trPr>
        <w:tc>
          <w:tcPr>
            <w:tcW w:w="2864" w:type="dxa"/>
            <w:shd w:val="clear" w:color="auto" w:fill="auto"/>
            <w:vAlign w:val="center"/>
          </w:tcPr>
          <w:p>
            <w:pPr>
              <w:widowControl/>
              <w:spacing w:after="0" w:line="240" w:lineRule="exact"/>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 xml:space="preserve">      自然资源海洋气象等</w:t>
            </w:r>
          </w:p>
        </w:tc>
        <w:tc>
          <w:tcPr>
            <w:tcW w:w="1672" w:type="dxa"/>
            <w:shd w:val="clear" w:color="auto" w:fill="auto"/>
            <w:vAlign w:val="center"/>
          </w:tcPr>
          <w:p>
            <w:pPr>
              <w:widowControl/>
              <w:spacing w:after="0" w:line="240" w:lineRule="exact"/>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677</w:t>
            </w:r>
          </w:p>
        </w:tc>
        <w:tc>
          <w:tcPr>
            <w:tcW w:w="2950" w:type="dxa"/>
            <w:shd w:val="clear" w:color="auto" w:fill="auto"/>
            <w:vAlign w:val="center"/>
          </w:tcPr>
          <w:p>
            <w:pPr>
              <w:spacing w:after="0" w:line="240" w:lineRule="exact"/>
              <w:jc w:val="left"/>
              <w:rPr>
                <w:rFonts w:ascii="Times New Roman" w:hAnsi="Times New Roman" w:eastAsia="宋体" w:cs="宋体"/>
                <w:color w:val="000000" w:themeColor="text1"/>
                <w:sz w:val="20"/>
                <w:szCs w:val="20"/>
                <w14:textFill>
                  <w14:solidFill>
                    <w14:schemeClr w14:val="tx1"/>
                  </w14:solidFill>
                </w14:textFill>
              </w:rPr>
            </w:pPr>
          </w:p>
        </w:tc>
        <w:tc>
          <w:tcPr>
            <w:tcW w:w="1586" w:type="dxa"/>
            <w:shd w:val="clear" w:color="auto" w:fill="auto"/>
            <w:vAlign w:val="center"/>
          </w:tcPr>
          <w:p>
            <w:pPr>
              <w:spacing w:after="0" w:line="240" w:lineRule="exact"/>
              <w:jc w:val="right"/>
              <w:rPr>
                <w:rFonts w:ascii="Times New Roman" w:hAnsi="Times New Roman" w:eastAsia="宋体" w:cs="Times New Roman"/>
                <w:color w:val="000000" w:themeColor="text1"/>
                <w:sz w:val="20"/>
                <w:szCs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75" w:hRule="atLeast"/>
          <w:jc w:val="center"/>
        </w:trPr>
        <w:tc>
          <w:tcPr>
            <w:tcW w:w="2864" w:type="dxa"/>
            <w:shd w:val="clear" w:color="auto" w:fill="auto"/>
            <w:vAlign w:val="center"/>
          </w:tcPr>
          <w:p>
            <w:pPr>
              <w:widowControl/>
              <w:spacing w:after="0" w:line="240" w:lineRule="exact"/>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 xml:space="preserve">      住房保障</w:t>
            </w:r>
          </w:p>
        </w:tc>
        <w:tc>
          <w:tcPr>
            <w:tcW w:w="1672" w:type="dxa"/>
            <w:shd w:val="clear" w:color="auto" w:fill="auto"/>
            <w:vAlign w:val="center"/>
          </w:tcPr>
          <w:p>
            <w:pPr>
              <w:widowControl/>
              <w:spacing w:after="0" w:line="240" w:lineRule="exact"/>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29,144</w:t>
            </w:r>
          </w:p>
        </w:tc>
        <w:tc>
          <w:tcPr>
            <w:tcW w:w="2950" w:type="dxa"/>
            <w:shd w:val="clear" w:color="auto" w:fill="auto"/>
            <w:vAlign w:val="center"/>
          </w:tcPr>
          <w:p>
            <w:pPr>
              <w:spacing w:after="0" w:line="240" w:lineRule="exact"/>
              <w:jc w:val="left"/>
              <w:rPr>
                <w:rFonts w:ascii="Times New Roman" w:hAnsi="Times New Roman" w:eastAsia="宋体" w:cs="宋体"/>
                <w:color w:val="000000" w:themeColor="text1"/>
                <w:sz w:val="20"/>
                <w:szCs w:val="20"/>
                <w14:textFill>
                  <w14:solidFill>
                    <w14:schemeClr w14:val="tx1"/>
                  </w14:solidFill>
                </w14:textFill>
              </w:rPr>
            </w:pPr>
          </w:p>
        </w:tc>
        <w:tc>
          <w:tcPr>
            <w:tcW w:w="1586" w:type="dxa"/>
            <w:shd w:val="clear" w:color="auto" w:fill="auto"/>
            <w:vAlign w:val="center"/>
          </w:tcPr>
          <w:p>
            <w:pPr>
              <w:spacing w:after="0" w:line="240" w:lineRule="exact"/>
              <w:jc w:val="right"/>
              <w:rPr>
                <w:rFonts w:ascii="Times New Roman" w:hAnsi="Times New Roman" w:eastAsia="宋体" w:cs="Times New Roman"/>
                <w:color w:val="000000" w:themeColor="text1"/>
                <w:sz w:val="20"/>
                <w:szCs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75" w:hRule="atLeast"/>
          <w:jc w:val="center"/>
        </w:trPr>
        <w:tc>
          <w:tcPr>
            <w:tcW w:w="2864" w:type="dxa"/>
            <w:shd w:val="clear" w:color="auto" w:fill="auto"/>
            <w:vAlign w:val="center"/>
          </w:tcPr>
          <w:p>
            <w:pPr>
              <w:widowControl/>
              <w:spacing w:after="0" w:line="240" w:lineRule="exact"/>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 xml:space="preserve">      灾害防治及应急管理</w:t>
            </w:r>
          </w:p>
        </w:tc>
        <w:tc>
          <w:tcPr>
            <w:tcW w:w="1672" w:type="dxa"/>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857</w:t>
            </w:r>
          </w:p>
        </w:tc>
        <w:tc>
          <w:tcPr>
            <w:tcW w:w="2950" w:type="dxa"/>
            <w:shd w:val="clear" w:color="auto" w:fill="auto"/>
            <w:vAlign w:val="center"/>
          </w:tcPr>
          <w:p>
            <w:pPr>
              <w:spacing w:after="0" w:line="240" w:lineRule="exact"/>
              <w:jc w:val="left"/>
              <w:rPr>
                <w:rFonts w:ascii="Times New Roman" w:hAnsi="Times New Roman" w:eastAsia="宋体" w:cs="宋体"/>
                <w:color w:val="000000" w:themeColor="text1"/>
                <w:sz w:val="20"/>
                <w:szCs w:val="20"/>
                <w14:textFill>
                  <w14:solidFill>
                    <w14:schemeClr w14:val="tx1"/>
                  </w14:solidFill>
                </w14:textFill>
              </w:rPr>
            </w:pPr>
          </w:p>
        </w:tc>
        <w:tc>
          <w:tcPr>
            <w:tcW w:w="1586" w:type="dxa"/>
            <w:shd w:val="clear" w:color="auto" w:fill="auto"/>
            <w:vAlign w:val="center"/>
          </w:tcPr>
          <w:p>
            <w:pPr>
              <w:spacing w:after="0" w:line="240" w:lineRule="exact"/>
              <w:jc w:val="right"/>
              <w:rPr>
                <w:rFonts w:ascii="Times New Roman" w:hAnsi="Times New Roman" w:eastAsia="宋体" w:cs="Times New Roman"/>
                <w:color w:val="000000" w:themeColor="text1"/>
                <w:sz w:val="20"/>
                <w:szCs w:val="20"/>
                <w14:textFill>
                  <w14:solidFill>
                    <w14:schemeClr w14:val="tx1"/>
                  </w14:solidFill>
                </w14:textFill>
              </w:rPr>
            </w:pPr>
          </w:p>
        </w:tc>
      </w:tr>
    </w:tbl>
    <w:p>
      <w:pPr>
        <w:spacing w:before="120" w:beforeLines="50" w:after="0"/>
        <w:jc w:val="left"/>
        <w:rPr>
          <w:rFonts w:ascii="Times New Roman" w:hAnsi="Times New Roman" w:eastAsia="宋体" w:cs="宋体"/>
          <w:color w:val="000000" w:themeColor="text1"/>
          <w:sz w:val="18"/>
          <w:szCs w:val="18"/>
          <w14:textFill>
            <w14:solidFill>
              <w14:schemeClr w14:val="tx1"/>
            </w14:solidFill>
          </w14:textFill>
        </w:rPr>
      </w:pPr>
      <w:r>
        <w:rPr>
          <w:rFonts w:hint="eastAsia" w:ascii="Times New Roman" w:hAnsi="Times New Roman" w:eastAsia="宋体" w:cs="宋体"/>
          <w:color w:val="000000" w:themeColor="text1"/>
          <w:sz w:val="18"/>
          <w:szCs w:val="18"/>
          <w14:textFill>
            <w14:solidFill>
              <w14:schemeClr w14:val="tx1"/>
            </w14:solidFill>
          </w14:textFill>
        </w:rPr>
        <w:t>注：本表详细反映</w:t>
      </w:r>
      <w:r>
        <w:rPr>
          <w:rFonts w:ascii="Times New Roman" w:hAnsi="Times New Roman" w:eastAsia="宋体" w:cs="Times New Roman"/>
          <w:color w:val="000000" w:themeColor="text1"/>
          <w:sz w:val="18"/>
          <w:szCs w:val="18"/>
          <w14:textFill>
            <w14:solidFill>
              <w14:schemeClr w14:val="tx1"/>
            </w14:solidFill>
          </w14:textFill>
        </w:rPr>
        <w:t>202</w:t>
      </w:r>
      <w:r>
        <w:rPr>
          <w:rFonts w:hint="eastAsia" w:ascii="Times New Roman" w:hAnsi="Times New Roman" w:eastAsia="宋体" w:cs="Times New Roman"/>
          <w:color w:val="000000" w:themeColor="text1"/>
          <w:sz w:val="18"/>
          <w:szCs w:val="18"/>
          <w14:textFill>
            <w14:solidFill>
              <w14:schemeClr w14:val="tx1"/>
            </w14:solidFill>
          </w14:textFill>
        </w:rPr>
        <w:t>4</w:t>
      </w:r>
      <w:r>
        <w:rPr>
          <w:rFonts w:hint="eastAsia" w:ascii="Times New Roman" w:hAnsi="Times New Roman" w:eastAsia="宋体" w:cs="宋体"/>
          <w:color w:val="000000" w:themeColor="text1"/>
          <w:sz w:val="18"/>
          <w:szCs w:val="18"/>
          <w14:textFill>
            <w14:solidFill>
              <w14:schemeClr w14:val="tx1"/>
            </w14:solidFill>
          </w14:textFill>
        </w:rPr>
        <w:t>年一般公共预算转移支付收入和转移支付支出情况。</w:t>
      </w:r>
    </w:p>
    <w:p>
      <w:pPr>
        <w:spacing w:after="0"/>
        <w:rPr>
          <w:rFonts w:ascii="Times New Roman" w:hAnsi="Times New Roman"/>
          <w:color w:val="000000" w:themeColor="text1"/>
          <w14:textFill>
            <w14:solidFill>
              <w14:schemeClr w14:val="tx1"/>
            </w14:solidFill>
          </w14:textFill>
        </w:rPr>
      </w:pPr>
    </w:p>
    <w:p>
      <w:pPr>
        <w:spacing w:after="0" w:line="240" w:lineRule="atLeast"/>
        <w:jc w:val="left"/>
        <w:rPr>
          <w:rFonts w:ascii="Times New Roman" w:hAnsi="Times New Roman" w:eastAsia="方正仿宋_GBK"/>
          <w:color w:val="000000" w:themeColor="text1"/>
          <w:lang w:val="zh-CN"/>
          <w14:textFill>
            <w14:solidFill>
              <w14:schemeClr w14:val="tx1"/>
            </w14:solidFill>
          </w14:textFill>
        </w:rPr>
      </w:pPr>
      <w:r>
        <w:rPr>
          <w:rFonts w:ascii="Times New Roman" w:hAnsi="Times New Roman" w:eastAsia="方正仿宋_GBK"/>
          <w:color w:val="000000" w:themeColor="text1"/>
          <w:lang w:val="zh-CN"/>
          <w14:textFill>
            <w14:solidFill>
              <w14:schemeClr w14:val="tx1"/>
            </w14:solidFill>
          </w14:textFill>
        </w:rPr>
        <w:br w:type="page"/>
      </w:r>
    </w:p>
    <w:p>
      <w:pPr>
        <w:spacing w:line="400" w:lineRule="exact"/>
        <w:rPr>
          <w:rFonts w:ascii="Times New Roman" w:hAnsi="Times New Roman" w:eastAsia="方正黑体_GBK" w:cs="方正黑体_GBK"/>
          <w:color w:val="000000" w:themeColor="text1"/>
          <w:kern w:val="0"/>
          <w:sz w:val="28"/>
          <w:szCs w:val="28"/>
          <w14:textFill>
            <w14:solidFill>
              <w14:schemeClr w14:val="tx1"/>
            </w14:solidFill>
          </w14:textFill>
        </w:rPr>
      </w:pPr>
      <w:r>
        <w:rPr>
          <w:rFonts w:hint="eastAsia" w:ascii="Times New Roman" w:hAnsi="Times New Roman" w:eastAsia="方正黑体_GBK" w:cs="方正黑体_GBK"/>
          <w:color w:val="000000" w:themeColor="text1"/>
          <w:kern w:val="0"/>
          <w:sz w:val="28"/>
          <w:szCs w:val="28"/>
          <w14:textFill>
            <w14:solidFill>
              <w14:schemeClr w14:val="tx1"/>
            </w14:solidFill>
          </w14:textFill>
        </w:rPr>
        <w:t>表</w:t>
      </w:r>
      <w:r>
        <w:rPr>
          <w:rFonts w:ascii="Times New Roman" w:hAnsi="Times New Roman" w:eastAsia="方正黑体_GBK" w:cs="Times New Roman"/>
          <w:color w:val="000000" w:themeColor="text1"/>
          <w:kern w:val="0"/>
          <w:sz w:val="28"/>
          <w:szCs w:val="28"/>
          <w14:textFill>
            <w14:solidFill>
              <w14:schemeClr w14:val="tx1"/>
            </w14:solidFill>
          </w14:textFill>
        </w:rPr>
        <w:t>6</w:t>
      </w:r>
    </w:p>
    <w:p>
      <w:pPr>
        <w:widowControl/>
        <w:jc w:val="center"/>
        <w:textAlignment w:val="center"/>
        <w:rPr>
          <w:rFonts w:ascii="Times New Roman" w:hAnsi="Times New Roman" w:eastAsia="方正小标宋_GBK" w:cs="Times New Roman"/>
          <w:color w:val="000000" w:themeColor="text1"/>
          <w:kern w:val="0"/>
          <w:sz w:val="44"/>
          <w:szCs w:val="44"/>
          <w14:textFill>
            <w14:solidFill>
              <w14:schemeClr w14:val="tx1"/>
            </w14:solidFill>
          </w14:textFill>
        </w:rPr>
      </w:pPr>
      <w:r>
        <w:rPr>
          <w:rFonts w:ascii="Times New Roman" w:hAnsi="Times New Roman" w:eastAsia="方正小标宋_GBK" w:cs="Times New Roman"/>
          <w:color w:val="000000" w:themeColor="text1"/>
          <w:kern w:val="0"/>
          <w:sz w:val="44"/>
          <w:szCs w:val="44"/>
          <w14:textFill>
            <w14:solidFill>
              <w14:schemeClr w14:val="tx1"/>
            </w14:solidFill>
          </w14:textFill>
        </w:rPr>
        <w:t>202</w:t>
      </w:r>
      <w:r>
        <w:rPr>
          <w:rFonts w:hint="eastAsia" w:ascii="Times New Roman" w:hAnsi="Times New Roman" w:eastAsia="方正小标宋_GBK" w:cs="Times New Roman"/>
          <w:color w:val="000000" w:themeColor="text1"/>
          <w:kern w:val="0"/>
          <w:sz w:val="44"/>
          <w:szCs w:val="44"/>
          <w14:textFill>
            <w14:solidFill>
              <w14:schemeClr w14:val="tx1"/>
            </w14:solidFill>
          </w14:textFill>
        </w:rPr>
        <w:t xml:space="preserve">4年区级一般公共预算转移支付支出执行表 </w:t>
      </w:r>
    </w:p>
    <w:p>
      <w:pPr>
        <w:widowControl/>
        <w:spacing w:line="600" w:lineRule="exact"/>
        <w:jc w:val="center"/>
        <w:textAlignment w:val="center"/>
        <w:rPr>
          <w:rFonts w:ascii="方正小标宋_GBK" w:hAnsi="宋体" w:eastAsia="方正小标宋_GBK" w:cs="方正小标宋_GBK"/>
          <w:color w:val="000000" w:themeColor="text1"/>
          <w:kern w:val="0"/>
          <w:sz w:val="32"/>
          <w:szCs w:val="32"/>
          <w14:textFill>
            <w14:solidFill>
              <w14:schemeClr w14:val="tx1"/>
            </w14:solidFill>
          </w14:textFill>
        </w:rPr>
      </w:pPr>
      <w:bookmarkStart w:id="9" w:name="_Toc4285"/>
      <w:r>
        <w:rPr>
          <w:rFonts w:hint="eastAsia" w:ascii="方正小标宋_GBK" w:hAnsi="宋体" w:eastAsia="方正小标宋_GBK" w:cs="方正小标宋_GBK"/>
          <w:color w:val="000000" w:themeColor="text1"/>
          <w:kern w:val="0"/>
          <w:sz w:val="32"/>
          <w:szCs w:val="32"/>
          <w14:textFill>
            <w14:solidFill>
              <w14:schemeClr w14:val="tx1"/>
            </w14:solidFill>
          </w14:textFill>
        </w:rPr>
        <w:t>（分地区）</w:t>
      </w:r>
      <w:bookmarkEnd w:id="9"/>
    </w:p>
    <w:p>
      <w:pPr>
        <w:jc w:val="right"/>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单位：万元</w:t>
      </w:r>
    </w:p>
    <w:tbl>
      <w:tblPr>
        <w:tblStyle w:val="10"/>
        <w:tblW w:w="9159" w:type="dxa"/>
        <w:tblInd w:w="0" w:type="dxa"/>
        <w:tblLayout w:type="fixed"/>
        <w:tblCellMar>
          <w:top w:w="0" w:type="dxa"/>
          <w:left w:w="108" w:type="dxa"/>
          <w:bottom w:w="0" w:type="dxa"/>
          <w:right w:w="108" w:type="dxa"/>
        </w:tblCellMar>
      </w:tblPr>
      <w:tblGrid>
        <w:gridCol w:w="6808"/>
        <w:gridCol w:w="2351"/>
      </w:tblGrid>
      <w:tr>
        <w:tblPrEx>
          <w:tblCellMar>
            <w:top w:w="0" w:type="dxa"/>
            <w:left w:w="108" w:type="dxa"/>
            <w:bottom w:w="0" w:type="dxa"/>
            <w:right w:w="108" w:type="dxa"/>
          </w:tblCellMar>
        </w:tblPrEx>
        <w:trPr>
          <w:trHeight w:val="454" w:hRule="atLeast"/>
        </w:trPr>
        <w:tc>
          <w:tcPr>
            <w:tcW w:w="68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黑体" w:cs="黑体"/>
                <w:color w:val="000000" w:themeColor="text1"/>
                <w:sz w:val="22"/>
                <w14:textFill>
                  <w14:solidFill>
                    <w14:schemeClr w14:val="tx1"/>
                  </w14:solidFill>
                </w14:textFill>
              </w:rPr>
            </w:pPr>
            <w:r>
              <w:rPr>
                <w:rFonts w:hint="eastAsia" w:ascii="Times New Roman" w:hAnsi="Times New Roman" w:eastAsia="方正黑体_GBK" w:cs="黑体"/>
                <w:color w:val="000000" w:themeColor="text1"/>
                <w:kern w:val="0"/>
                <w:sz w:val="22"/>
                <w:lang w:bidi="ar"/>
                <w14:textFill>
                  <w14:solidFill>
                    <w14:schemeClr w14:val="tx1"/>
                  </w14:solidFill>
                </w14:textFill>
              </w:rPr>
              <w:t>单位名称</w:t>
            </w:r>
          </w:p>
        </w:tc>
        <w:tc>
          <w:tcPr>
            <w:tcW w:w="23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方正黑体_GBK" w:cs="黑体"/>
                <w:color w:val="000000" w:themeColor="text1"/>
                <w:sz w:val="22"/>
                <w14:textFill>
                  <w14:solidFill>
                    <w14:schemeClr w14:val="tx1"/>
                  </w14:solidFill>
                </w14:textFill>
              </w:rPr>
            </w:pPr>
            <w:r>
              <w:rPr>
                <w:rFonts w:hint="eastAsia" w:ascii="Times New Roman" w:hAnsi="Times New Roman" w:eastAsia="方正黑体_GBK" w:cs="黑体"/>
                <w:color w:val="000000" w:themeColor="text1"/>
                <w:kern w:val="0"/>
                <w:sz w:val="22"/>
                <w:lang w:bidi="ar"/>
                <w14:textFill>
                  <w14:solidFill>
                    <w14:schemeClr w14:val="tx1"/>
                  </w14:solidFill>
                </w14:textFill>
              </w:rPr>
              <w:t>执行数</w:t>
            </w:r>
          </w:p>
        </w:tc>
      </w:tr>
      <w:tr>
        <w:tblPrEx>
          <w:tblCellMar>
            <w:top w:w="0" w:type="dxa"/>
            <w:left w:w="108" w:type="dxa"/>
            <w:bottom w:w="0" w:type="dxa"/>
            <w:right w:w="108" w:type="dxa"/>
          </w:tblCellMar>
        </w:tblPrEx>
        <w:trPr>
          <w:trHeight w:val="454" w:hRule="atLeast"/>
        </w:trPr>
        <w:tc>
          <w:tcPr>
            <w:tcW w:w="6808" w:type="dxa"/>
            <w:tcBorders>
              <w:top w:val="single" w:color="000000" w:sz="4" w:space="0"/>
              <w:left w:val="single" w:color="000000" w:sz="4" w:space="0"/>
              <w:bottom w:val="single" w:color="000000" w:sz="4" w:space="0"/>
              <w:right w:val="nil"/>
            </w:tcBorders>
            <w:shd w:val="clear" w:color="auto" w:fill="auto"/>
            <w:vAlign w:val="center"/>
          </w:tcPr>
          <w:p>
            <w:pPr>
              <w:widowControl/>
              <w:spacing w:after="0" w:line="240" w:lineRule="auto"/>
              <w:jc w:val="left"/>
              <w:textAlignment w:val="center"/>
              <w:rPr>
                <w:rFonts w:ascii="Times New Roman" w:hAnsi="Times New Roman" w:eastAsia="方正黑体_GBK" w:cs="黑体"/>
                <w:color w:val="000000" w:themeColor="text1"/>
                <w:sz w:val="22"/>
                <w14:textFill>
                  <w14:solidFill>
                    <w14:schemeClr w14:val="tx1"/>
                  </w14:solidFill>
                </w14:textFill>
              </w:rPr>
            </w:pPr>
            <w:r>
              <w:rPr>
                <w:rFonts w:hint="eastAsia" w:ascii="Times New Roman" w:hAnsi="Times New Roman" w:eastAsia="方正黑体_GBK" w:cs="黑体"/>
                <w:color w:val="000000" w:themeColor="text1"/>
                <w:kern w:val="0"/>
                <w:sz w:val="22"/>
                <w:lang w:bidi="ar"/>
                <w14:textFill>
                  <w14:solidFill>
                    <w14:schemeClr w14:val="tx1"/>
                  </w14:solidFill>
                </w14:textFill>
              </w:rPr>
              <w:t>补助镇合计</w:t>
            </w:r>
          </w:p>
        </w:tc>
        <w:tc>
          <w:tcPr>
            <w:tcW w:w="23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right"/>
              <w:textAlignment w:val="center"/>
              <w:rPr>
                <w:rFonts w:ascii="Times New Roman" w:hAnsi="Times New Roman" w:eastAsia="宋体" w:cs="Times New Roman"/>
                <w:b/>
                <w:bCs/>
                <w:color w:val="000000" w:themeColor="text1"/>
                <w:sz w:val="22"/>
                <w14:textFill>
                  <w14:solidFill>
                    <w14:schemeClr w14:val="tx1"/>
                  </w14:solidFill>
                </w14:textFill>
              </w:rPr>
            </w:pPr>
            <w:r>
              <w:rPr>
                <w:rFonts w:ascii="Times New Roman" w:hAnsi="Times New Roman" w:eastAsia="宋体" w:cs="Times New Roman"/>
                <w:b/>
                <w:bCs/>
                <w:color w:val="000000"/>
                <w:kern w:val="0"/>
                <w:sz w:val="20"/>
                <w:szCs w:val="20"/>
                <w:lang w:bidi="ar"/>
              </w:rPr>
              <w:t xml:space="preserve"> 15,522 </w:t>
            </w:r>
          </w:p>
        </w:tc>
      </w:tr>
      <w:tr>
        <w:tblPrEx>
          <w:tblCellMar>
            <w:top w:w="0" w:type="dxa"/>
            <w:left w:w="108" w:type="dxa"/>
            <w:bottom w:w="0" w:type="dxa"/>
            <w:right w:w="108" w:type="dxa"/>
          </w:tblCellMar>
        </w:tblPrEx>
        <w:trPr>
          <w:trHeight w:val="454" w:hRule="atLeast"/>
        </w:trPr>
        <w:tc>
          <w:tcPr>
            <w:tcW w:w="6808" w:type="dxa"/>
            <w:tcBorders>
              <w:top w:val="single" w:color="000000" w:sz="4" w:space="0"/>
              <w:left w:val="single" w:color="000000" w:sz="4" w:space="0"/>
              <w:bottom w:val="single" w:color="000000" w:sz="4" w:space="0"/>
              <w:right w:val="nil"/>
            </w:tcBorders>
            <w:shd w:val="clear" w:color="auto" w:fill="auto"/>
            <w:vAlign w:val="center"/>
          </w:tcPr>
          <w:p>
            <w:pPr>
              <w:widowControl/>
              <w:spacing w:after="0" w:line="240" w:lineRule="auto"/>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Times New Roman" w:hAnsi="Times New Roman" w:eastAsia="宋体" w:cs="宋体"/>
                <w:color w:val="000000" w:themeColor="text1"/>
                <w:kern w:val="0"/>
                <w:sz w:val="20"/>
                <w:szCs w:val="20"/>
                <w:lang w:bidi="ar"/>
                <w14:textFill>
                  <w14:solidFill>
                    <w14:schemeClr w14:val="tx1"/>
                  </w14:solidFill>
                </w14:textFill>
              </w:rPr>
              <w:t xml:space="preserve">  八桥镇</w:t>
            </w:r>
          </w:p>
        </w:tc>
        <w:tc>
          <w:tcPr>
            <w:tcW w:w="23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auto"/>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 5,092 </w:t>
            </w:r>
          </w:p>
        </w:tc>
      </w:tr>
      <w:tr>
        <w:tblPrEx>
          <w:tblCellMar>
            <w:top w:w="0" w:type="dxa"/>
            <w:left w:w="108" w:type="dxa"/>
            <w:bottom w:w="0" w:type="dxa"/>
            <w:right w:w="108" w:type="dxa"/>
          </w:tblCellMar>
        </w:tblPrEx>
        <w:trPr>
          <w:trHeight w:val="454" w:hRule="atLeast"/>
        </w:trPr>
        <w:tc>
          <w:tcPr>
            <w:tcW w:w="6808" w:type="dxa"/>
            <w:tcBorders>
              <w:top w:val="single" w:color="000000" w:sz="4" w:space="0"/>
              <w:left w:val="single" w:color="000000" w:sz="4" w:space="0"/>
              <w:bottom w:val="single" w:color="000000" w:sz="4" w:space="0"/>
              <w:right w:val="nil"/>
            </w:tcBorders>
            <w:shd w:val="clear" w:color="auto" w:fill="FFFFFF"/>
            <w:vAlign w:val="center"/>
          </w:tcPr>
          <w:p>
            <w:pPr>
              <w:widowControl/>
              <w:spacing w:after="0" w:line="240" w:lineRule="auto"/>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Times New Roman" w:hAnsi="Times New Roman" w:eastAsia="宋体" w:cs="宋体"/>
                <w:color w:val="000000" w:themeColor="text1"/>
                <w:kern w:val="0"/>
                <w:sz w:val="20"/>
                <w:szCs w:val="20"/>
                <w:lang w:bidi="ar"/>
                <w14:textFill>
                  <w14:solidFill>
                    <w14:schemeClr w14:val="tx1"/>
                  </w14:solidFill>
                </w14:textFill>
              </w:rPr>
              <w:t xml:space="preserve">  建胜镇</w:t>
            </w:r>
          </w:p>
        </w:tc>
        <w:tc>
          <w:tcPr>
            <w:tcW w:w="23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auto"/>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 3,997 </w:t>
            </w:r>
          </w:p>
        </w:tc>
      </w:tr>
      <w:tr>
        <w:tblPrEx>
          <w:tblCellMar>
            <w:top w:w="0" w:type="dxa"/>
            <w:left w:w="108" w:type="dxa"/>
            <w:bottom w:w="0" w:type="dxa"/>
            <w:right w:w="108" w:type="dxa"/>
          </w:tblCellMar>
        </w:tblPrEx>
        <w:trPr>
          <w:trHeight w:val="454" w:hRule="atLeast"/>
        </w:trPr>
        <w:tc>
          <w:tcPr>
            <w:tcW w:w="6808" w:type="dxa"/>
            <w:tcBorders>
              <w:top w:val="single" w:color="000000" w:sz="4" w:space="0"/>
              <w:left w:val="single" w:color="000000" w:sz="4" w:space="0"/>
              <w:bottom w:val="single" w:color="000000" w:sz="4" w:space="0"/>
              <w:right w:val="nil"/>
            </w:tcBorders>
            <w:shd w:val="clear" w:color="auto" w:fill="FFFFFF"/>
            <w:vAlign w:val="center"/>
          </w:tcPr>
          <w:p>
            <w:pPr>
              <w:widowControl/>
              <w:spacing w:after="0" w:line="240" w:lineRule="auto"/>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Times New Roman" w:hAnsi="Times New Roman" w:eastAsia="宋体" w:cs="宋体"/>
                <w:color w:val="000000" w:themeColor="text1"/>
                <w:kern w:val="0"/>
                <w:sz w:val="20"/>
                <w:szCs w:val="20"/>
                <w:lang w:bidi="ar"/>
                <w14:textFill>
                  <w14:solidFill>
                    <w14:schemeClr w14:val="tx1"/>
                  </w14:solidFill>
                </w14:textFill>
              </w:rPr>
              <w:t xml:space="preserve">  跳磴镇</w:t>
            </w:r>
          </w:p>
        </w:tc>
        <w:tc>
          <w:tcPr>
            <w:tcW w:w="23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auto"/>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 6,433 </w:t>
            </w:r>
          </w:p>
        </w:tc>
      </w:tr>
    </w:tbl>
    <w:p>
      <w:pPr>
        <w:widowControl/>
        <w:spacing w:line="580" w:lineRule="exact"/>
        <w:jc w:val="center"/>
        <w:rPr>
          <w:rFonts w:ascii="Times New Roman" w:hAnsi="Times New Roman" w:eastAsia="方正仿宋_GBK"/>
          <w:color w:val="000000" w:themeColor="text1"/>
          <w:lang w:val="zh-CN"/>
          <w14:textFill>
            <w14:solidFill>
              <w14:schemeClr w14:val="tx1"/>
            </w14:solidFill>
          </w14:textFill>
        </w:rPr>
      </w:pPr>
    </w:p>
    <w:p>
      <w:pPr>
        <w:widowControl/>
        <w:spacing w:line="580" w:lineRule="exact"/>
        <w:jc w:val="center"/>
        <w:rPr>
          <w:rFonts w:ascii="Times New Roman" w:hAnsi="Times New Roman" w:eastAsia="方正仿宋_GBK"/>
          <w:color w:val="000000" w:themeColor="text1"/>
          <w:lang w:val="zh-CN"/>
          <w14:textFill>
            <w14:solidFill>
              <w14:schemeClr w14:val="tx1"/>
            </w14:solidFill>
          </w14:textFill>
        </w:rPr>
      </w:pPr>
    </w:p>
    <w:p>
      <w:pPr>
        <w:widowControl/>
        <w:spacing w:line="580" w:lineRule="exact"/>
        <w:jc w:val="center"/>
        <w:rPr>
          <w:rFonts w:ascii="Times New Roman" w:hAnsi="Times New Roman" w:eastAsia="方正仿宋_GBK"/>
          <w:color w:val="000000" w:themeColor="text1"/>
          <w:lang w:val="zh-CN"/>
          <w14:textFill>
            <w14:solidFill>
              <w14:schemeClr w14:val="tx1"/>
            </w14:solidFill>
          </w14:textFill>
        </w:rPr>
      </w:pPr>
    </w:p>
    <w:p>
      <w:pPr>
        <w:widowControl/>
        <w:spacing w:line="580" w:lineRule="exact"/>
        <w:jc w:val="center"/>
        <w:rPr>
          <w:rFonts w:ascii="Times New Roman" w:hAnsi="Times New Roman" w:eastAsia="方正仿宋_GBK"/>
          <w:color w:val="000000" w:themeColor="text1"/>
          <w:lang w:val="zh-CN"/>
          <w14:textFill>
            <w14:solidFill>
              <w14:schemeClr w14:val="tx1"/>
            </w14:solidFill>
          </w14:textFill>
        </w:rPr>
      </w:pPr>
    </w:p>
    <w:p>
      <w:pPr>
        <w:widowControl/>
        <w:tabs>
          <w:tab w:val="left" w:pos="1631"/>
          <w:tab w:val="center" w:pos="4595"/>
        </w:tabs>
        <w:spacing w:line="580" w:lineRule="exact"/>
        <w:jc w:val="left"/>
        <w:rPr>
          <w:rFonts w:ascii="Times New Roman" w:hAnsi="Times New Roman" w:eastAsia="方正仿宋_GBK"/>
          <w:color w:val="000000" w:themeColor="text1"/>
          <w:lang w:val="zh-CN"/>
          <w14:textFill>
            <w14:solidFill>
              <w14:schemeClr w14:val="tx1"/>
            </w14:solidFill>
          </w14:textFill>
        </w:rPr>
      </w:pPr>
      <w:r>
        <w:rPr>
          <w:rFonts w:hint="eastAsia" w:ascii="Times New Roman" w:hAnsi="Times New Roman" w:eastAsia="方正仿宋_GBK"/>
          <w:color w:val="000000" w:themeColor="text1"/>
          <w:lang w:val="zh-CN"/>
          <w14:textFill>
            <w14:solidFill>
              <w14:schemeClr w14:val="tx1"/>
            </w14:solidFill>
          </w14:textFill>
        </w:rPr>
        <w:tab/>
      </w:r>
    </w:p>
    <w:p>
      <w:pPr>
        <w:widowControl/>
        <w:jc w:val="left"/>
        <w:rPr>
          <w:rFonts w:ascii="Times New Roman" w:hAnsi="Times New Roman" w:eastAsia="方正黑体_GBK" w:cs="方正黑体_GBK"/>
          <w:color w:val="000000" w:themeColor="text1"/>
          <w:kern w:val="0"/>
          <w:sz w:val="28"/>
          <w:szCs w:val="28"/>
          <w14:textFill>
            <w14:solidFill>
              <w14:schemeClr w14:val="tx1"/>
            </w14:solidFill>
          </w14:textFill>
        </w:rPr>
      </w:pPr>
      <w:r>
        <w:rPr>
          <w:rFonts w:ascii="Times New Roman" w:hAnsi="Times New Roman" w:eastAsia="方正黑体_GBK" w:cs="方正黑体_GBK"/>
          <w:color w:val="000000" w:themeColor="text1"/>
          <w:kern w:val="0"/>
          <w:sz w:val="28"/>
          <w:szCs w:val="28"/>
          <w14:textFill>
            <w14:solidFill>
              <w14:schemeClr w14:val="tx1"/>
            </w14:solidFill>
          </w14:textFill>
        </w:rPr>
        <w:br w:type="page"/>
      </w:r>
    </w:p>
    <w:p>
      <w:pPr>
        <w:spacing w:after="0" w:line="400" w:lineRule="exact"/>
        <w:rPr>
          <w:rFonts w:ascii="Times New Roman" w:hAnsi="Times New Roman" w:eastAsia="方正黑体_GBK" w:cs="方正黑体_GBK"/>
          <w:color w:val="000000" w:themeColor="text1"/>
          <w:kern w:val="0"/>
          <w:sz w:val="28"/>
          <w:szCs w:val="28"/>
          <w14:textFill>
            <w14:solidFill>
              <w14:schemeClr w14:val="tx1"/>
            </w14:solidFill>
          </w14:textFill>
        </w:rPr>
      </w:pPr>
      <w:r>
        <w:rPr>
          <w:rFonts w:hint="eastAsia" w:ascii="Times New Roman" w:hAnsi="Times New Roman" w:eastAsia="方正黑体_GBK" w:cs="方正黑体_GBK"/>
          <w:color w:val="000000" w:themeColor="text1"/>
          <w:kern w:val="0"/>
          <w:sz w:val="28"/>
          <w:szCs w:val="28"/>
          <w14:textFill>
            <w14:solidFill>
              <w14:schemeClr w14:val="tx1"/>
            </w14:solidFill>
          </w14:textFill>
        </w:rPr>
        <w:t>表</w:t>
      </w:r>
      <w:r>
        <w:rPr>
          <w:rFonts w:ascii="Times New Roman" w:hAnsi="Times New Roman" w:eastAsia="方正黑体_GBK" w:cs="Times New Roman"/>
          <w:color w:val="000000" w:themeColor="text1"/>
          <w:kern w:val="0"/>
          <w:sz w:val="28"/>
          <w:szCs w:val="28"/>
          <w14:textFill>
            <w14:solidFill>
              <w14:schemeClr w14:val="tx1"/>
            </w14:solidFill>
          </w14:textFill>
        </w:rPr>
        <w:t>7</w:t>
      </w:r>
    </w:p>
    <w:p>
      <w:pPr>
        <w:widowControl/>
        <w:spacing w:after="0"/>
        <w:jc w:val="center"/>
        <w:textAlignment w:val="center"/>
        <w:rPr>
          <w:rFonts w:ascii="Times New Roman" w:hAnsi="Times New Roman" w:eastAsia="方正小标宋_GBK" w:cs="Times New Roman"/>
          <w:color w:val="000000" w:themeColor="text1"/>
          <w:kern w:val="0"/>
          <w:sz w:val="44"/>
          <w:szCs w:val="44"/>
          <w14:textFill>
            <w14:solidFill>
              <w14:schemeClr w14:val="tx1"/>
            </w14:solidFill>
          </w14:textFill>
        </w:rPr>
      </w:pPr>
      <w:r>
        <w:rPr>
          <w:rFonts w:ascii="Times New Roman" w:hAnsi="Times New Roman" w:eastAsia="方正小标宋_GBK" w:cs="Times New Roman"/>
          <w:color w:val="000000" w:themeColor="text1"/>
          <w:kern w:val="0"/>
          <w:sz w:val="44"/>
          <w:szCs w:val="44"/>
          <w14:textFill>
            <w14:solidFill>
              <w14:schemeClr w14:val="tx1"/>
            </w14:solidFill>
          </w14:textFill>
        </w:rPr>
        <w:t>202</w:t>
      </w:r>
      <w:r>
        <w:rPr>
          <w:rFonts w:hint="eastAsia" w:ascii="Times New Roman" w:hAnsi="Times New Roman" w:eastAsia="方正小标宋_GBK" w:cs="Times New Roman"/>
          <w:color w:val="000000" w:themeColor="text1"/>
          <w:kern w:val="0"/>
          <w:sz w:val="44"/>
          <w:szCs w:val="44"/>
          <w14:textFill>
            <w14:solidFill>
              <w14:schemeClr w14:val="tx1"/>
            </w14:solidFill>
          </w14:textFill>
        </w:rPr>
        <w:t xml:space="preserve">4年区级一般公共预算转移支付支出执行表 </w:t>
      </w:r>
    </w:p>
    <w:p>
      <w:pPr>
        <w:widowControl/>
        <w:spacing w:after="0"/>
        <w:jc w:val="center"/>
        <w:textAlignment w:val="center"/>
        <w:outlineLvl w:val="0"/>
        <w:rPr>
          <w:rFonts w:ascii="Times New Roman" w:hAnsi="Times New Roman" w:eastAsia="方正小标宋_GBK" w:cs="方正小标宋_GBK"/>
          <w:color w:val="000000" w:themeColor="text1"/>
          <w:kern w:val="0"/>
          <w:sz w:val="32"/>
          <w:szCs w:val="32"/>
          <w14:textFill>
            <w14:solidFill>
              <w14:schemeClr w14:val="tx1"/>
            </w14:solidFill>
          </w14:textFill>
        </w:rPr>
      </w:pPr>
      <w:bookmarkStart w:id="10" w:name="_Toc16278"/>
      <w:r>
        <w:rPr>
          <w:rFonts w:hint="eastAsia" w:ascii="Times New Roman" w:hAnsi="Times New Roman" w:eastAsia="方正小标宋_GBK" w:cs="方正小标宋_GBK"/>
          <w:color w:val="000000" w:themeColor="text1"/>
          <w:kern w:val="0"/>
          <w:sz w:val="32"/>
          <w:szCs w:val="32"/>
          <w14:textFill>
            <w14:solidFill>
              <w14:schemeClr w14:val="tx1"/>
            </w14:solidFill>
          </w14:textFill>
        </w:rPr>
        <w:t>（分项目）</w:t>
      </w:r>
      <w:bookmarkEnd w:id="10"/>
    </w:p>
    <w:p>
      <w:pPr>
        <w:widowControl/>
        <w:spacing w:after="0"/>
        <w:jc w:val="right"/>
        <w:textAlignment w:val="center"/>
        <w:rPr>
          <w:rFonts w:ascii="Times New Roman" w:hAnsi="Times New Roman" w:eastAsia="宋体" w:cs="宋体"/>
          <w:color w:val="000000" w:themeColor="text1"/>
          <w:kern w:val="0"/>
          <w:sz w:val="22"/>
          <w14:textFill>
            <w14:solidFill>
              <w14:schemeClr w14:val="tx1"/>
            </w14:solidFill>
          </w14:textFill>
        </w:rPr>
      </w:pPr>
      <w:r>
        <w:rPr>
          <w:rFonts w:hint="eastAsia" w:ascii="Times New Roman" w:hAnsi="Times New Roman" w:eastAsia="宋体" w:cs="宋体"/>
          <w:color w:val="000000" w:themeColor="text1"/>
          <w:kern w:val="0"/>
          <w:sz w:val="22"/>
          <w14:textFill>
            <w14:solidFill>
              <w14:schemeClr w14:val="tx1"/>
            </w14:solidFill>
          </w14:textFill>
        </w:rPr>
        <w:t>单位：万元</w:t>
      </w:r>
    </w:p>
    <w:tbl>
      <w:tblPr>
        <w:tblStyle w:val="10"/>
        <w:tblW w:w="9030" w:type="dxa"/>
        <w:jc w:val="center"/>
        <w:tblLayout w:type="fixed"/>
        <w:tblCellMar>
          <w:top w:w="15" w:type="dxa"/>
          <w:left w:w="15" w:type="dxa"/>
          <w:bottom w:w="15" w:type="dxa"/>
          <w:right w:w="15" w:type="dxa"/>
        </w:tblCellMar>
      </w:tblPr>
      <w:tblGrid>
        <w:gridCol w:w="6795"/>
        <w:gridCol w:w="2235"/>
      </w:tblGrid>
      <w:tr>
        <w:tblPrEx>
          <w:tblCellMar>
            <w:top w:w="15" w:type="dxa"/>
            <w:left w:w="15" w:type="dxa"/>
            <w:bottom w:w="15" w:type="dxa"/>
            <w:right w:w="15" w:type="dxa"/>
          </w:tblCellMar>
        </w:tblPrEx>
        <w:trPr>
          <w:trHeight w:val="480" w:hRule="atLeast"/>
          <w:tblHeader/>
          <w:jc w:val="center"/>
        </w:trPr>
        <w:tc>
          <w:tcPr>
            <w:tcW w:w="67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center"/>
              <w:textAlignment w:val="center"/>
              <w:rPr>
                <w:rFonts w:ascii="Times New Roman" w:hAnsi="Times New Roman" w:eastAsia="黑体" w:cs="黑体"/>
                <w:color w:val="000000" w:themeColor="text1"/>
                <w:sz w:val="22"/>
                <w14:textFill>
                  <w14:solidFill>
                    <w14:schemeClr w14:val="tx1"/>
                  </w14:solidFill>
                </w14:textFill>
              </w:rPr>
            </w:pPr>
            <w:r>
              <w:rPr>
                <w:rFonts w:hint="eastAsia" w:ascii="Times New Roman" w:hAnsi="Times New Roman" w:eastAsia="方正黑体_GBK" w:cs="黑体"/>
                <w:color w:val="000000" w:themeColor="text1"/>
                <w:kern w:val="0"/>
                <w:sz w:val="22"/>
                <w:lang w:bidi="ar"/>
                <w14:textFill>
                  <w14:solidFill>
                    <w14:schemeClr w14:val="tx1"/>
                  </w14:solidFill>
                </w14:textFill>
              </w:rPr>
              <w:t>项  目</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center"/>
              <w:textAlignment w:val="center"/>
              <w:rPr>
                <w:rFonts w:ascii="Times New Roman" w:hAnsi="Times New Roman" w:eastAsia="方正黑体_GBK" w:cs="黑体"/>
                <w:color w:val="000000" w:themeColor="text1"/>
                <w:sz w:val="22"/>
                <w14:textFill>
                  <w14:solidFill>
                    <w14:schemeClr w14:val="tx1"/>
                  </w14:solidFill>
                </w14:textFill>
              </w:rPr>
            </w:pPr>
            <w:r>
              <w:rPr>
                <w:rFonts w:hint="eastAsia" w:ascii="Times New Roman" w:hAnsi="Times New Roman" w:eastAsia="方正黑体_GBK" w:cs="黑体"/>
                <w:color w:val="000000" w:themeColor="text1"/>
                <w:kern w:val="0"/>
                <w:sz w:val="22"/>
                <w:lang w:bidi="ar"/>
                <w14:textFill>
                  <w14:solidFill>
                    <w14:schemeClr w14:val="tx1"/>
                  </w14:solidFill>
                </w14:textFill>
              </w:rPr>
              <w:t>执行数</w:t>
            </w:r>
          </w:p>
        </w:tc>
      </w:tr>
      <w:tr>
        <w:tblPrEx>
          <w:tblCellMar>
            <w:top w:w="15" w:type="dxa"/>
            <w:left w:w="15" w:type="dxa"/>
            <w:bottom w:w="15" w:type="dxa"/>
            <w:right w:w="15" w:type="dxa"/>
          </w:tblCellMar>
        </w:tblPrEx>
        <w:trPr>
          <w:trHeight w:val="420" w:hRule="atLeast"/>
          <w:jc w:val="center"/>
        </w:trPr>
        <w:tc>
          <w:tcPr>
            <w:tcW w:w="67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方正黑体_GBK" w:cs="黑体"/>
                <w:color w:val="000000" w:themeColor="text1"/>
                <w:sz w:val="22"/>
                <w14:textFill>
                  <w14:solidFill>
                    <w14:schemeClr w14:val="tx1"/>
                  </w14:solidFill>
                </w14:textFill>
              </w:rPr>
            </w:pPr>
            <w:r>
              <w:rPr>
                <w:rFonts w:hint="eastAsia" w:ascii="黑体" w:hAnsi="宋体" w:eastAsia="方正黑体_GBK" w:cs="黑体"/>
                <w:color w:val="000000" w:themeColor="text1"/>
                <w:kern w:val="0"/>
                <w:sz w:val="22"/>
                <w:lang w:bidi="ar"/>
                <w14:textFill>
                  <w14:solidFill>
                    <w14:schemeClr w14:val="tx1"/>
                  </w14:solidFill>
                </w14:textFill>
              </w:rPr>
              <w:t>补助镇合计</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b/>
                <w:bCs/>
                <w:color w:val="000000"/>
                <w:sz w:val="22"/>
              </w:rPr>
            </w:pPr>
            <w:r>
              <w:rPr>
                <w:rFonts w:ascii="Times New Roman" w:hAnsi="Times New Roman" w:eastAsia="宋体" w:cs="Times New Roman"/>
                <w:b/>
                <w:bCs/>
                <w:color w:val="000000"/>
                <w:kern w:val="0"/>
                <w:sz w:val="22"/>
                <w:lang w:bidi="ar"/>
              </w:rPr>
              <w:t xml:space="preserve">15,522 </w:t>
            </w:r>
          </w:p>
        </w:tc>
      </w:tr>
      <w:tr>
        <w:tblPrEx>
          <w:tblCellMar>
            <w:top w:w="15" w:type="dxa"/>
            <w:left w:w="15" w:type="dxa"/>
            <w:bottom w:w="15" w:type="dxa"/>
            <w:right w:w="15" w:type="dxa"/>
          </w:tblCellMar>
        </w:tblPrEx>
        <w:trPr>
          <w:trHeight w:val="390" w:hRule="atLeast"/>
          <w:jc w:val="center"/>
        </w:trPr>
        <w:tc>
          <w:tcPr>
            <w:tcW w:w="67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ind w:firstLine="201" w:firstLineChars="100"/>
              <w:jc w:val="left"/>
              <w:textAlignment w:val="center"/>
              <w:rPr>
                <w:rFonts w:ascii="Times New Roman" w:hAnsi="Times New Roman" w:eastAsia="宋体" w:cs="宋体"/>
                <w:b/>
                <w:bCs/>
                <w:color w:val="000000" w:themeColor="text1"/>
                <w:sz w:val="20"/>
                <w:szCs w:val="20"/>
                <w14:textFill>
                  <w14:solidFill>
                    <w14:schemeClr w14:val="tx1"/>
                  </w14:solidFill>
                </w14:textFill>
              </w:rPr>
            </w:pPr>
            <w:r>
              <w:rPr>
                <w:rFonts w:hint="eastAsia" w:ascii="宋体" w:hAnsi="宋体" w:eastAsia="宋体" w:cs="宋体"/>
                <w:b/>
                <w:bCs/>
                <w:color w:val="000000" w:themeColor="text1"/>
                <w:kern w:val="0"/>
                <w:sz w:val="20"/>
                <w:szCs w:val="20"/>
                <w:lang w:bidi="ar"/>
                <w14:textFill>
                  <w14:solidFill>
                    <w14:schemeClr w14:val="tx1"/>
                  </w14:solidFill>
                </w14:textFill>
              </w:rPr>
              <w:t>财力保障</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bottom"/>
              <w:rPr>
                <w:rFonts w:ascii="Times New Roman" w:hAnsi="Times New Roman" w:eastAsia="宋体" w:cs="Times New Roman"/>
                <w:b/>
                <w:bCs/>
                <w:color w:val="000000" w:themeColor="text1"/>
                <w:sz w:val="20"/>
                <w:szCs w:val="20"/>
                <w14:textFill>
                  <w14:solidFill>
                    <w14:schemeClr w14:val="tx1"/>
                  </w14:solidFill>
                </w14:textFill>
              </w:rPr>
            </w:pPr>
            <w:r>
              <w:rPr>
                <w:rFonts w:ascii="Times New Roman" w:hAnsi="Times New Roman" w:eastAsia="宋体" w:cs="Times New Roman"/>
                <w:b/>
                <w:bCs/>
                <w:color w:val="000000" w:themeColor="text1"/>
                <w:kern w:val="0"/>
                <w:sz w:val="20"/>
                <w:szCs w:val="20"/>
                <w:lang w:bidi="ar"/>
                <w14:textFill>
                  <w14:solidFill>
                    <w14:schemeClr w14:val="tx1"/>
                  </w14:solidFill>
                </w14:textFill>
              </w:rPr>
              <w:t>1</w:t>
            </w:r>
            <w:r>
              <w:rPr>
                <w:rFonts w:hint="eastAsia" w:ascii="Times New Roman" w:hAnsi="Times New Roman" w:eastAsia="宋体" w:cs="Times New Roman"/>
                <w:b/>
                <w:bCs/>
                <w:color w:val="000000" w:themeColor="text1"/>
                <w:kern w:val="0"/>
                <w:sz w:val="20"/>
                <w:szCs w:val="20"/>
                <w:lang w:bidi="ar"/>
                <w14:textFill>
                  <w14:solidFill>
                    <w14:schemeClr w14:val="tx1"/>
                  </w14:solidFill>
                </w14:textFill>
              </w:rPr>
              <w:t>4</w:t>
            </w:r>
            <w:r>
              <w:rPr>
                <w:rFonts w:ascii="Times New Roman" w:hAnsi="Times New Roman" w:eastAsia="宋体" w:cs="Times New Roman"/>
                <w:b/>
                <w:bCs/>
                <w:color w:val="000000" w:themeColor="text1"/>
                <w:kern w:val="0"/>
                <w:sz w:val="20"/>
                <w:szCs w:val="20"/>
                <w:lang w:bidi="ar"/>
                <w14:textFill>
                  <w14:solidFill>
                    <w14:schemeClr w14:val="tx1"/>
                  </w14:solidFill>
                </w14:textFill>
              </w:rPr>
              <w:t>,</w:t>
            </w:r>
            <w:r>
              <w:rPr>
                <w:rFonts w:hint="eastAsia" w:ascii="Times New Roman" w:hAnsi="Times New Roman" w:eastAsia="宋体" w:cs="Times New Roman"/>
                <w:b/>
                <w:bCs/>
                <w:color w:val="000000" w:themeColor="text1"/>
                <w:kern w:val="0"/>
                <w:sz w:val="20"/>
                <w:szCs w:val="20"/>
                <w:lang w:bidi="ar"/>
                <w14:textFill>
                  <w14:solidFill>
                    <w14:schemeClr w14:val="tx1"/>
                  </w14:solidFill>
                </w14:textFill>
              </w:rPr>
              <w:t>682</w:t>
            </w:r>
          </w:p>
        </w:tc>
      </w:tr>
      <w:tr>
        <w:tblPrEx>
          <w:tblCellMar>
            <w:top w:w="15" w:type="dxa"/>
            <w:left w:w="15" w:type="dxa"/>
            <w:bottom w:w="15" w:type="dxa"/>
            <w:right w:w="15" w:type="dxa"/>
          </w:tblCellMar>
        </w:tblPrEx>
        <w:trPr>
          <w:trHeight w:val="390" w:hRule="atLeast"/>
          <w:jc w:val="center"/>
        </w:trPr>
        <w:tc>
          <w:tcPr>
            <w:tcW w:w="67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ind w:firstLine="400" w:firstLineChars="200"/>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均衡性转移支付支出</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1,627 </w:t>
            </w:r>
          </w:p>
        </w:tc>
      </w:tr>
      <w:tr>
        <w:tblPrEx>
          <w:tblCellMar>
            <w:top w:w="15" w:type="dxa"/>
            <w:left w:w="15" w:type="dxa"/>
            <w:bottom w:w="15" w:type="dxa"/>
            <w:right w:w="15" w:type="dxa"/>
          </w:tblCellMar>
        </w:tblPrEx>
        <w:trPr>
          <w:trHeight w:val="390" w:hRule="atLeast"/>
          <w:jc w:val="center"/>
        </w:trPr>
        <w:tc>
          <w:tcPr>
            <w:tcW w:w="67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ind w:firstLine="400" w:firstLineChars="200"/>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体制补助支出</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12,550 </w:t>
            </w:r>
          </w:p>
        </w:tc>
      </w:tr>
      <w:tr>
        <w:tblPrEx>
          <w:tblCellMar>
            <w:top w:w="15" w:type="dxa"/>
            <w:left w:w="15" w:type="dxa"/>
            <w:bottom w:w="15" w:type="dxa"/>
            <w:right w:w="15" w:type="dxa"/>
          </w:tblCellMar>
        </w:tblPrEx>
        <w:trPr>
          <w:trHeight w:val="390" w:hRule="atLeast"/>
          <w:jc w:val="center"/>
        </w:trPr>
        <w:tc>
          <w:tcPr>
            <w:tcW w:w="67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ind w:firstLine="400" w:firstLineChars="200"/>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结算补助支出</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505 </w:t>
            </w:r>
          </w:p>
        </w:tc>
      </w:tr>
      <w:tr>
        <w:tblPrEx>
          <w:tblCellMar>
            <w:top w:w="15" w:type="dxa"/>
            <w:left w:w="15" w:type="dxa"/>
            <w:bottom w:w="15" w:type="dxa"/>
            <w:right w:w="15" w:type="dxa"/>
          </w:tblCellMar>
        </w:tblPrEx>
        <w:trPr>
          <w:trHeight w:val="390" w:hRule="atLeast"/>
          <w:jc w:val="center"/>
        </w:trPr>
        <w:tc>
          <w:tcPr>
            <w:tcW w:w="67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ind w:firstLine="201" w:firstLineChars="100"/>
              <w:jc w:val="left"/>
              <w:textAlignment w:val="center"/>
              <w:rPr>
                <w:rFonts w:ascii="Times New Roman" w:hAnsi="Times New Roman" w:eastAsia="宋体" w:cs="宋体"/>
                <w:b/>
                <w:bCs/>
                <w:color w:val="000000" w:themeColor="text1"/>
                <w:sz w:val="20"/>
                <w:szCs w:val="20"/>
                <w14:textFill>
                  <w14:solidFill>
                    <w14:schemeClr w14:val="tx1"/>
                  </w14:solidFill>
                </w14:textFill>
              </w:rPr>
            </w:pPr>
            <w:r>
              <w:rPr>
                <w:rFonts w:hint="eastAsia" w:ascii="宋体" w:hAnsi="宋体" w:eastAsia="宋体" w:cs="宋体"/>
                <w:b/>
                <w:bCs/>
                <w:color w:val="000000" w:themeColor="text1"/>
                <w:kern w:val="0"/>
                <w:sz w:val="20"/>
                <w:szCs w:val="20"/>
                <w:lang w:bidi="ar"/>
                <w14:textFill>
                  <w14:solidFill>
                    <w14:schemeClr w14:val="tx1"/>
                  </w14:solidFill>
                </w14:textFill>
              </w:rPr>
              <w:t>专项转移支付</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bottom"/>
              <w:rPr>
                <w:rFonts w:ascii="Times New Roman" w:hAnsi="Times New Roman" w:eastAsia="宋体" w:cs="Times New Roman"/>
                <w:b/>
                <w:bCs/>
                <w:color w:val="000000" w:themeColor="text1"/>
                <w:sz w:val="20"/>
                <w:szCs w:val="20"/>
                <w14:textFill>
                  <w14:solidFill>
                    <w14:schemeClr w14:val="tx1"/>
                  </w14:solidFill>
                </w14:textFill>
              </w:rPr>
            </w:pPr>
            <w:r>
              <w:rPr>
                <w:rFonts w:hint="eastAsia" w:ascii="Times New Roman" w:hAnsi="Times New Roman" w:eastAsia="宋体" w:cs="Times New Roman"/>
                <w:b/>
                <w:bCs/>
                <w:color w:val="000000" w:themeColor="text1"/>
                <w:kern w:val="0"/>
                <w:sz w:val="20"/>
                <w:szCs w:val="20"/>
                <w:lang w:bidi="ar"/>
                <w14:textFill>
                  <w14:solidFill>
                    <w14:schemeClr w14:val="tx1"/>
                  </w14:solidFill>
                </w14:textFill>
              </w:rPr>
              <w:t>840</w:t>
            </w:r>
            <w:r>
              <w:rPr>
                <w:rFonts w:ascii="Times New Roman" w:hAnsi="Times New Roman" w:eastAsia="宋体" w:cs="Times New Roman"/>
                <w:b/>
                <w:bCs/>
                <w:color w:val="000000" w:themeColor="text1"/>
                <w:kern w:val="0"/>
                <w:sz w:val="20"/>
                <w:szCs w:val="20"/>
                <w:lang w:bidi="ar"/>
                <w14:textFill>
                  <w14:solidFill>
                    <w14:schemeClr w14:val="tx1"/>
                  </w14:solidFill>
                </w14:textFill>
              </w:rPr>
              <w:t xml:space="preserve"> </w:t>
            </w:r>
          </w:p>
        </w:tc>
      </w:tr>
      <w:tr>
        <w:tblPrEx>
          <w:tblCellMar>
            <w:top w:w="15" w:type="dxa"/>
            <w:left w:w="15" w:type="dxa"/>
            <w:bottom w:w="15" w:type="dxa"/>
            <w:right w:w="15" w:type="dxa"/>
          </w:tblCellMar>
        </w:tblPrEx>
        <w:trPr>
          <w:trHeight w:val="390" w:hRule="atLeast"/>
          <w:jc w:val="center"/>
        </w:trPr>
        <w:tc>
          <w:tcPr>
            <w:tcW w:w="6795" w:type="dxa"/>
            <w:tcBorders>
              <w:left w:val="single" w:color="000000" w:sz="4" w:space="0"/>
              <w:bottom w:val="single" w:color="000000" w:sz="4" w:space="0"/>
              <w:right w:val="single" w:color="000000" w:sz="4" w:space="0"/>
            </w:tcBorders>
            <w:shd w:val="clear" w:color="auto" w:fill="auto"/>
            <w:vAlign w:val="center"/>
          </w:tcPr>
          <w:p>
            <w:pPr>
              <w:widowControl/>
              <w:spacing w:after="0" w:line="240" w:lineRule="exact"/>
              <w:ind w:firstLine="400" w:firstLineChars="200"/>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ascii="宋体" w:hAnsi="宋体" w:eastAsia="宋体" w:cs="宋体"/>
                <w:color w:val="000000"/>
                <w:kern w:val="0"/>
                <w:sz w:val="20"/>
                <w:szCs w:val="20"/>
                <w:lang w:bidi="ar"/>
              </w:rPr>
              <w:t>渝财基〔2023〕6号，2024年基层政权建设补助资金</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2"/>
                <w:lang w:bidi="ar"/>
              </w:rPr>
              <w:t>5</w:t>
            </w:r>
          </w:p>
        </w:tc>
      </w:tr>
      <w:tr>
        <w:tblPrEx>
          <w:tblCellMar>
            <w:top w:w="15" w:type="dxa"/>
            <w:left w:w="15" w:type="dxa"/>
            <w:bottom w:w="15" w:type="dxa"/>
            <w:right w:w="15" w:type="dxa"/>
          </w:tblCellMar>
        </w:tblPrEx>
        <w:trPr>
          <w:trHeight w:val="390" w:hRule="atLeast"/>
          <w:jc w:val="center"/>
        </w:trPr>
        <w:tc>
          <w:tcPr>
            <w:tcW w:w="6795" w:type="dxa"/>
            <w:tcBorders>
              <w:left w:val="single" w:color="000000" w:sz="4" w:space="0"/>
              <w:bottom w:val="single" w:color="000000" w:sz="4" w:space="0"/>
              <w:right w:val="single" w:color="000000" w:sz="4" w:space="0"/>
            </w:tcBorders>
            <w:shd w:val="clear" w:color="auto" w:fill="auto"/>
            <w:vAlign w:val="center"/>
          </w:tcPr>
          <w:p>
            <w:pPr>
              <w:widowControl/>
              <w:spacing w:after="0" w:line="240" w:lineRule="exact"/>
              <w:ind w:firstLine="400" w:firstLineChars="200"/>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ascii="宋体" w:hAnsi="宋体" w:eastAsia="宋体" w:cs="宋体"/>
                <w:color w:val="000000"/>
                <w:kern w:val="0"/>
                <w:sz w:val="20"/>
                <w:szCs w:val="20"/>
                <w:lang w:bidi="ar"/>
              </w:rPr>
              <w:t>渝财建〔2024〕15号,2024年跳磴镇耕地保护工作经费</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2"/>
                <w:lang w:bidi="ar"/>
              </w:rPr>
              <w:t>67</w:t>
            </w:r>
          </w:p>
        </w:tc>
      </w:tr>
      <w:tr>
        <w:tblPrEx>
          <w:tblCellMar>
            <w:top w:w="15" w:type="dxa"/>
            <w:left w:w="15" w:type="dxa"/>
            <w:bottom w:w="15" w:type="dxa"/>
            <w:right w:w="15" w:type="dxa"/>
          </w:tblCellMar>
        </w:tblPrEx>
        <w:trPr>
          <w:trHeight w:val="390" w:hRule="atLeast"/>
          <w:jc w:val="center"/>
        </w:trPr>
        <w:tc>
          <w:tcPr>
            <w:tcW w:w="6795" w:type="dxa"/>
            <w:tcBorders>
              <w:left w:val="single" w:color="000000" w:sz="4" w:space="0"/>
              <w:bottom w:val="single" w:color="000000" w:sz="4" w:space="0"/>
              <w:right w:val="single" w:color="000000" w:sz="4" w:space="0"/>
            </w:tcBorders>
            <w:shd w:val="clear" w:color="auto" w:fill="auto"/>
            <w:vAlign w:val="center"/>
          </w:tcPr>
          <w:p>
            <w:pPr>
              <w:widowControl/>
              <w:spacing w:after="0" w:line="240" w:lineRule="exact"/>
              <w:ind w:firstLine="400" w:firstLineChars="200"/>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ascii="宋体" w:hAnsi="宋体" w:eastAsia="宋体" w:cs="宋体"/>
                <w:color w:val="000000"/>
                <w:kern w:val="0"/>
                <w:sz w:val="20"/>
                <w:szCs w:val="20"/>
                <w:lang w:bidi="ar"/>
              </w:rPr>
              <w:t>渝财建〔2024〕120号</w:t>
            </w:r>
            <w:r>
              <w:rPr>
                <w:rFonts w:hint="eastAsia" w:ascii="宋体" w:hAnsi="宋体" w:eastAsia="宋体" w:cs="宋体"/>
                <w:color w:val="000000"/>
                <w:kern w:val="0"/>
                <w:sz w:val="20"/>
                <w:szCs w:val="20"/>
                <w:lang w:bidi="ar"/>
              </w:rPr>
              <w:t>，</w:t>
            </w:r>
            <w:r>
              <w:rPr>
                <w:rFonts w:ascii="宋体" w:hAnsi="宋体" w:eastAsia="宋体" w:cs="宋体"/>
                <w:color w:val="000000"/>
                <w:kern w:val="0"/>
                <w:sz w:val="20"/>
                <w:szCs w:val="20"/>
                <w:lang w:bidi="ar"/>
              </w:rPr>
              <w:t>重庆市财政局关于下达2024年市级耕地保护奖补资金的通知</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2"/>
                <w:lang w:bidi="ar"/>
              </w:rPr>
              <w:t>10</w:t>
            </w:r>
          </w:p>
        </w:tc>
      </w:tr>
      <w:tr>
        <w:tblPrEx>
          <w:tblCellMar>
            <w:top w:w="15" w:type="dxa"/>
            <w:left w:w="15" w:type="dxa"/>
            <w:bottom w:w="15" w:type="dxa"/>
            <w:right w:w="15" w:type="dxa"/>
          </w:tblCellMar>
        </w:tblPrEx>
        <w:trPr>
          <w:trHeight w:val="390" w:hRule="atLeast"/>
          <w:jc w:val="center"/>
        </w:trPr>
        <w:tc>
          <w:tcPr>
            <w:tcW w:w="6795" w:type="dxa"/>
            <w:tcBorders>
              <w:left w:val="single" w:color="000000" w:sz="4" w:space="0"/>
              <w:bottom w:val="single" w:color="000000" w:sz="4" w:space="0"/>
              <w:right w:val="single" w:color="000000" w:sz="4" w:space="0"/>
            </w:tcBorders>
            <w:shd w:val="clear" w:color="auto" w:fill="auto"/>
            <w:vAlign w:val="center"/>
          </w:tcPr>
          <w:p>
            <w:pPr>
              <w:widowControl/>
              <w:spacing w:after="0" w:line="240" w:lineRule="exact"/>
              <w:ind w:firstLine="400" w:firstLineChars="200"/>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ascii="宋体" w:hAnsi="宋体" w:eastAsia="宋体" w:cs="宋体"/>
                <w:color w:val="000000"/>
                <w:kern w:val="0"/>
                <w:sz w:val="20"/>
                <w:szCs w:val="20"/>
                <w:lang w:bidi="ar"/>
              </w:rPr>
              <w:t>渝财教〔2022〕175号，2023年公共图书馆、美术馆、文化馆（站）免费开发补助资金</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2"/>
                <w:lang w:bidi="ar"/>
              </w:rPr>
              <w:t>2</w:t>
            </w:r>
          </w:p>
        </w:tc>
      </w:tr>
      <w:tr>
        <w:tblPrEx>
          <w:tblCellMar>
            <w:top w:w="15" w:type="dxa"/>
            <w:left w:w="15" w:type="dxa"/>
            <w:bottom w:w="15" w:type="dxa"/>
            <w:right w:w="15" w:type="dxa"/>
          </w:tblCellMar>
        </w:tblPrEx>
        <w:trPr>
          <w:trHeight w:val="375" w:hRule="atLeast"/>
          <w:jc w:val="center"/>
        </w:trPr>
        <w:tc>
          <w:tcPr>
            <w:tcW w:w="6795" w:type="dxa"/>
            <w:tcBorders>
              <w:left w:val="single" w:color="000000" w:sz="4" w:space="0"/>
              <w:bottom w:val="single" w:color="000000" w:sz="4" w:space="0"/>
              <w:right w:val="single" w:color="000000" w:sz="4" w:space="0"/>
            </w:tcBorders>
            <w:shd w:val="clear" w:color="auto" w:fill="auto"/>
            <w:vAlign w:val="center"/>
          </w:tcPr>
          <w:p>
            <w:pPr>
              <w:widowControl/>
              <w:spacing w:after="0" w:line="240" w:lineRule="exact"/>
              <w:ind w:firstLine="400" w:firstLineChars="200"/>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ascii="宋体" w:hAnsi="宋体" w:eastAsia="宋体" w:cs="宋体"/>
                <w:color w:val="000000"/>
                <w:kern w:val="0"/>
                <w:sz w:val="20"/>
                <w:szCs w:val="20"/>
                <w:lang w:bidi="ar"/>
              </w:rPr>
              <w:t>渝财教〔2023〕164号，2024年公共图书馆、美术馆、文化馆（站）免费开放补助资金</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2"/>
                <w:lang w:bidi="ar"/>
              </w:rPr>
              <w:t>11</w:t>
            </w:r>
          </w:p>
        </w:tc>
      </w:tr>
      <w:tr>
        <w:tblPrEx>
          <w:tblCellMar>
            <w:top w:w="15" w:type="dxa"/>
            <w:left w:w="15" w:type="dxa"/>
            <w:bottom w:w="15" w:type="dxa"/>
            <w:right w:w="15" w:type="dxa"/>
          </w:tblCellMar>
        </w:tblPrEx>
        <w:trPr>
          <w:trHeight w:val="390" w:hRule="atLeast"/>
          <w:jc w:val="center"/>
        </w:trPr>
        <w:tc>
          <w:tcPr>
            <w:tcW w:w="6795" w:type="dxa"/>
            <w:tcBorders>
              <w:left w:val="single" w:color="000000" w:sz="4" w:space="0"/>
              <w:bottom w:val="single" w:color="000000" w:sz="4" w:space="0"/>
              <w:right w:val="single" w:color="000000" w:sz="4" w:space="0"/>
            </w:tcBorders>
            <w:shd w:val="clear" w:color="auto" w:fill="auto"/>
            <w:vAlign w:val="center"/>
          </w:tcPr>
          <w:p>
            <w:pPr>
              <w:widowControl/>
              <w:spacing w:after="0" w:line="240" w:lineRule="exact"/>
              <w:ind w:firstLine="400" w:firstLineChars="200"/>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ascii="宋体" w:hAnsi="宋体" w:eastAsia="宋体" w:cs="宋体"/>
                <w:color w:val="000000"/>
                <w:kern w:val="0"/>
                <w:sz w:val="20"/>
                <w:szCs w:val="20"/>
                <w:lang w:bidi="ar"/>
              </w:rPr>
              <w:t>渝财农〔2023〕46号，2023年乡村振兴专项农村人居环境整治中央基建投资预算</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2"/>
                <w:lang w:bidi="ar"/>
              </w:rPr>
              <w:t>568</w:t>
            </w:r>
          </w:p>
        </w:tc>
      </w:tr>
      <w:tr>
        <w:tblPrEx>
          <w:tblCellMar>
            <w:top w:w="15" w:type="dxa"/>
            <w:left w:w="15" w:type="dxa"/>
            <w:bottom w:w="15" w:type="dxa"/>
            <w:right w:w="15" w:type="dxa"/>
          </w:tblCellMar>
        </w:tblPrEx>
        <w:trPr>
          <w:trHeight w:val="390" w:hRule="atLeast"/>
          <w:jc w:val="center"/>
        </w:trPr>
        <w:tc>
          <w:tcPr>
            <w:tcW w:w="6795" w:type="dxa"/>
            <w:tcBorders>
              <w:left w:val="single" w:color="000000" w:sz="4" w:space="0"/>
              <w:bottom w:val="single" w:color="000000" w:sz="4" w:space="0"/>
              <w:right w:val="single" w:color="000000" w:sz="4" w:space="0"/>
            </w:tcBorders>
            <w:shd w:val="clear" w:color="auto" w:fill="auto"/>
            <w:vAlign w:val="center"/>
          </w:tcPr>
          <w:p>
            <w:pPr>
              <w:widowControl/>
              <w:spacing w:after="0" w:line="240" w:lineRule="exact"/>
              <w:ind w:firstLine="400" w:firstLineChars="200"/>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ascii="宋体" w:hAnsi="宋体" w:eastAsia="宋体" w:cs="宋体"/>
                <w:color w:val="000000"/>
                <w:kern w:val="0"/>
                <w:sz w:val="20"/>
                <w:szCs w:val="20"/>
                <w:lang w:bidi="ar"/>
              </w:rPr>
              <w:t>渝财农〔2024〕56号</w:t>
            </w:r>
            <w:r>
              <w:rPr>
                <w:rFonts w:hint="eastAsia" w:ascii="宋体" w:hAnsi="宋体" w:eastAsia="宋体" w:cs="宋体"/>
                <w:color w:val="000000"/>
                <w:kern w:val="0"/>
                <w:sz w:val="20"/>
                <w:szCs w:val="20"/>
                <w:lang w:bidi="ar"/>
              </w:rPr>
              <w:t>，</w:t>
            </w:r>
            <w:r>
              <w:rPr>
                <w:rFonts w:ascii="宋体" w:hAnsi="宋体" w:eastAsia="宋体" w:cs="宋体"/>
                <w:color w:val="000000"/>
                <w:kern w:val="0"/>
                <w:sz w:val="20"/>
                <w:szCs w:val="20"/>
                <w:lang w:bidi="ar"/>
              </w:rPr>
              <w:t>2024年市财政衔接推进乡村振兴补助资金预算</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2"/>
                <w:lang w:bidi="ar"/>
              </w:rPr>
              <w:t>37</w:t>
            </w:r>
          </w:p>
        </w:tc>
      </w:tr>
      <w:tr>
        <w:tblPrEx>
          <w:tblCellMar>
            <w:top w:w="15" w:type="dxa"/>
            <w:left w:w="15" w:type="dxa"/>
            <w:bottom w:w="15" w:type="dxa"/>
            <w:right w:w="15" w:type="dxa"/>
          </w:tblCellMar>
        </w:tblPrEx>
        <w:trPr>
          <w:trHeight w:val="390" w:hRule="atLeast"/>
          <w:jc w:val="center"/>
        </w:trPr>
        <w:tc>
          <w:tcPr>
            <w:tcW w:w="6795" w:type="dxa"/>
            <w:tcBorders>
              <w:left w:val="single" w:color="000000" w:sz="4" w:space="0"/>
              <w:bottom w:val="single" w:color="000000" w:sz="4" w:space="0"/>
              <w:right w:val="single" w:color="000000" w:sz="4" w:space="0"/>
            </w:tcBorders>
            <w:shd w:val="clear" w:color="auto" w:fill="auto"/>
            <w:vAlign w:val="center"/>
          </w:tcPr>
          <w:p>
            <w:pPr>
              <w:widowControl/>
              <w:spacing w:after="0" w:line="240" w:lineRule="exact"/>
              <w:ind w:firstLine="400" w:firstLineChars="200"/>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ascii="宋体" w:hAnsi="宋体" w:eastAsia="宋体" w:cs="宋体"/>
                <w:color w:val="000000"/>
                <w:kern w:val="0"/>
                <w:sz w:val="20"/>
                <w:szCs w:val="20"/>
                <w:lang w:bidi="ar"/>
              </w:rPr>
              <w:t>渝财社〔2022〕156号 ，2023年民政专项中央和市级补助资金预算</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2"/>
                <w:lang w:bidi="ar"/>
              </w:rPr>
              <w:t>12</w:t>
            </w:r>
          </w:p>
        </w:tc>
      </w:tr>
      <w:tr>
        <w:tblPrEx>
          <w:tblCellMar>
            <w:top w:w="15" w:type="dxa"/>
            <w:left w:w="15" w:type="dxa"/>
            <w:bottom w:w="15" w:type="dxa"/>
            <w:right w:w="15" w:type="dxa"/>
          </w:tblCellMar>
        </w:tblPrEx>
        <w:trPr>
          <w:trHeight w:val="390" w:hRule="atLeast"/>
          <w:jc w:val="center"/>
        </w:trPr>
        <w:tc>
          <w:tcPr>
            <w:tcW w:w="6795" w:type="dxa"/>
            <w:tcBorders>
              <w:left w:val="single" w:color="000000" w:sz="4" w:space="0"/>
              <w:bottom w:val="single" w:color="000000" w:sz="4" w:space="0"/>
              <w:right w:val="single" w:color="000000" w:sz="4" w:space="0"/>
            </w:tcBorders>
            <w:shd w:val="clear" w:color="auto" w:fill="auto"/>
            <w:vAlign w:val="center"/>
          </w:tcPr>
          <w:p>
            <w:pPr>
              <w:widowControl/>
              <w:spacing w:after="0" w:line="240" w:lineRule="exact"/>
              <w:ind w:firstLine="400" w:firstLineChars="200"/>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ascii="宋体" w:hAnsi="宋体" w:eastAsia="宋体" w:cs="宋体"/>
                <w:color w:val="000000"/>
                <w:kern w:val="0"/>
                <w:sz w:val="20"/>
                <w:szCs w:val="20"/>
                <w:lang w:bidi="ar"/>
              </w:rPr>
              <w:t>渝财预〔2023〕33号，2023年均衡财力和激励引导转移支付资金</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2"/>
                <w:lang w:bidi="ar"/>
              </w:rPr>
              <w:t>49</w:t>
            </w:r>
          </w:p>
        </w:tc>
      </w:tr>
      <w:tr>
        <w:tblPrEx>
          <w:tblCellMar>
            <w:top w:w="15" w:type="dxa"/>
            <w:left w:w="15" w:type="dxa"/>
            <w:bottom w:w="15" w:type="dxa"/>
            <w:right w:w="15" w:type="dxa"/>
          </w:tblCellMar>
        </w:tblPrEx>
        <w:trPr>
          <w:trHeight w:val="428" w:hRule="atLeast"/>
          <w:jc w:val="center"/>
        </w:trPr>
        <w:tc>
          <w:tcPr>
            <w:tcW w:w="6795" w:type="dxa"/>
            <w:tcBorders>
              <w:left w:val="single" w:color="000000" w:sz="4" w:space="0"/>
              <w:bottom w:val="single" w:color="000000" w:sz="4" w:space="0"/>
              <w:right w:val="single" w:color="000000" w:sz="4" w:space="0"/>
            </w:tcBorders>
            <w:shd w:val="clear" w:color="auto" w:fill="auto"/>
            <w:vAlign w:val="center"/>
          </w:tcPr>
          <w:p>
            <w:pPr>
              <w:widowControl/>
              <w:spacing w:after="0" w:line="240" w:lineRule="exact"/>
              <w:ind w:firstLine="400" w:firstLineChars="200"/>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ascii="宋体" w:hAnsi="宋体" w:eastAsia="宋体" w:cs="宋体"/>
                <w:color w:val="000000"/>
                <w:kern w:val="0"/>
                <w:sz w:val="20"/>
                <w:szCs w:val="20"/>
                <w:lang w:bidi="ar"/>
              </w:rPr>
              <w:t>渝财政法〔2023〕22号，2023年基层法治建设奖补资金</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2"/>
                <w:lang w:bidi="ar"/>
              </w:rPr>
              <w:t>49</w:t>
            </w:r>
          </w:p>
        </w:tc>
      </w:tr>
      <w:tr>
        <w:tblPrEx>
          <w:tblCellMar>
            <w:top w:w="15" w:type="dxa"/>
            <w:left w:w="15" w:type="dxa"/>
            <w:bottom w:w="15" w:type="dxa"/>
            <w:right w:w="15" w:type="dxa"/>
          </w:tblCellMar>
        </w:tblPrEx>
        <w:trPr>
          <w:trHeight w:val="390" w:hRule="atLeast"/>
          <w:jc w:val="center"/>
        </w:trPr>
        <w:tc>
          <w:tcPr>
            <w:tcW w:w="6795" w:type="dxa"/>
            <w:tcBorders>
              <w:left w:val="single" w:color="000000" w:sz="4" w:space="0"/>
              <w:bottom w:val="single" w:color="000000" w:sz="4" w:space="0"/>
              <w:right w:val="single" w:color="000000" w:sz="4" w:space="0"/>
            </w:tcBorders>
            <w:shd w:val="clear" w:color="auto" w:fill="auto"/>
            <w:vAlign w:val="center"/>
          </w:tcPr>
          <w:p>
            <w:pPr>
              <w:widowControl/>
              <w:spacing w:after="0" w:line="240" w:lineRule="exact"/>
              <w:ind w:firstLine="400" w:firstLineChars="200"/>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ascii="宋体" w:hAnsi="宋体" w:eastAsia="宋体" w:cs="宋体"/>
                <w:color w:val="000000"/>
                <w:kern w:val="0"/>
                <w:sz w:val="20"/>
                <w:szCs w:val="20"/>
                <w:lang w:bidi="ar"/>
              </w:rPr>
              <w:t>渝财政法〔2023〕66号</w:t>
            </w:r>
            <w:r>
              <w:rPr>
                <w:rFonts w:hint="eastAsia" w:ascii="宋体" w:hAnsi="宋体" w:eastAsia="宋体" w:cs="宋体"/>
                <w:color w:val="000000"/>
                <w:kern w:val="0"/>
                <w:sz w:val="20"/>
                <w:szCs w:val="20"/>
                <w:lang w:bidi="ar"/>
              </w:rPr>
              <w:t>，</w:t>
            </w:r>
            <w:r>
              <w:rPr>
                <w:rFonts w:ascii="宋体" w:hAnsi="宋体" w:eastAsia="宋体" w:cs="宋体"/>
                <w:color w:val="000000"/>
                <w:kern w:val="0"/>
                <w:sz w:val="20"/>
                <w:szCs w:val="20"/>
                <w:lang w:bidi="ar"/>
              </w:rPr>
              <w:t>2024年政法转移支付资金预算</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2"/>
                <w:lang w:bidi="ar"/>
              </w:rPr>
              <w:t>30</w:t>
            </w:r>
          </w:p>
        </w:tc>
      </w:tr>
    </w:tbl>
    <w:p>
      <w:pPr>
        <w:widowControl/>
        <w:spacing w:line="580" w:lineRule="exact"/>
        <w:jc w:val="center"/>
        <w:rPr>
          <w:rFonts w:ascii="Times New Roman" w:hAnsi="Times New Roman" w:eastAsia="方正仿宋_GBK"/>
          <w:color w:val="000000" w:themeColor="text1"/>
          <w:lang w:val="zh-CN"/>
          <w14:textFill>
            <w14:solidFill>
              <w14:schemeClr w14:val="tx1"/>
            </w14:solidFill>
          </w14:textFill>
        </w:rPr>
      </w:pPr>
    </w:p>
    <w:p>
      <w:pPr>
        <w:widowControl/>
        <w:spacing w:line="580" w:lineRule="exact"/>
        <w:jc w:val="center"/>
        <w:rPr>
          <w:rFonts w:ascii="Times New Roman" w:hAnsi="Times New Roman" w:eastAsia="方正仿宋_GBK"/>
          <w:color w:val="000000" w:themeColor="text1"/>
          <w:lang w:val="zh-CN"/>
          <w14:textFill>
            <w14:solidFill>
              <w14:schemeClr w14:val="tx1"/>
            </w14:solidFill>
          </w14:textFill>
        </w:rPr>
      </w:pPr>
    </w:p>
    <w:p>
      <w:pPr>
        <w:widowControl/>
        <w:spacing w:line="580" w:lineRule="exact"/>
        <w:jc w:val="center"/>
        <w:rPr>
          <w:rFonts w:ascii="Times New Roman" w:hAnsi="Times New Roman" w:eastAsia="方正仿宋_GBK"/>
          <w:color w:val="000000" w:themeColor="text1"/>
          <w:lang w:val="zh-CN"/>
          <w14:textFill>
            <w14:solidFill>
              <w14:schemeClr w14:val="tx1"/>
            </w14:solidFill>
          </w14:textFill>
        </w:rPr>
      </w:pPr>
    </w:p>
    <w:p>
      <w:pPr>
        <w:widowControl/>
        <w:jc w:val="left"/>
        <w:rPr>
          <w:rFonts w:ascii="Times New Roman" w:hAnsi="Times New Roman" w:eastAsia="方正黑体_GBK" w:cs="方正黑体_GBK"/>
          <w:color w:val="000000" w:themeColor="text1"/>
          <w:kern w:val="0"/>
          <w:sz w:val="28"/>
          <w:szCs w:val="28"/>
          <w14:textFill>
            <w14:solidFill>
              <w14:schemeClr w14:val="tx1"/>
            </w14:solidFill>
          </w14:textFill>
        </w:rPr>
      </w:pPr>
      <w:r>
        <w:rPr>
          <w:rFonts w:ascii="Times New Roman" w:hAnsi="Times New Roman" w:eastAsia="方正黑体_GBK" w:cs="方正黑体_GBK"/>
          <w:color w:val="000000" w:themeColor="text1"/>
          <w:kern w:val="0"/>
          <w:sz w:val="28"/>
          <w:szCs w:val="28"/>
          <w14:textFill>
            <w14:solidFill>
              <w14:schemeClr w14:val="tx1"/>
            </w14:solidFill>
          </w14:textFill>
        </w:rPr>
        <w:br w:type="page"/>
      </w:r>
    </w:p>
    <w:p>
      <w:pPr>
        <w:spacing w:after="0" w:line="400" w:lineRule="exact"/>
        <w:rPr>
          <w:rFonts w:ascii="Times New Roman" w:hAnsi="Times New Roman" w:eastAsia="方正黑体_GBK" w:cs="方正黑体_GBK"/>
          <w:color w:val="000000" w:themeColor="text1"/>
          <w:kern w:val="0"/>
          <w:sz w:val="28"/>
          <w:szCs w:val="28"/>
          <w14:textFill>
            <w14:solidFill>
              <w14:schemeClr w14:val="tx1"/>
            </w14:solidFill>
          </w14:textFill>
        </w:rPr>
      </w:pPr>
      <w:r>
        <w:rPr>
          <w:rFonts w:hint="eastAsia" w:ascii="Times New Roman" w:hAnsi="Times New Roman" w:eastAsia="方正黑体_GBK" w:cs="方正黑体_GBK"/>
          <w:color w:val="000000" w:themeColor="text1"/>
          <w:kern w:val="0"/>
          <w:sz w:val="28"/>
          <w:szCs w:val="28"/>
          <w14:textFill>
            <w14:solidFill>
              <w14:schemeClr w14:val="tx1"/>
            </w14:solidFill>
          </w14:textFill>
        </w:rPr>
        <w:t>表</w:t>
      </w:r>
      <w:r>
        <w:rPr>
          <w:rFonts w:ascii="Times New Roman" w:hAnsi="Times New Roman" w:eastAsia="方正黑体_GBK" w:cs="Times New Roman"/>
          <w:color w:val="000000" w:themeColor="text1"/>
          <w:kern w:val="0"/>
          <w:sz w:val="28"/>
          <w:szCs w:val="28"/>
          <w14:textFill>
            <w14:solidFill>
              <w14:schemeClr w14:val="tx1"/>
            </w14:solidFill>
          </w14:textFill>
        </w:rPr>
        <w:t>8</w:t>
      </w:r>
    </w:p>
    <w:p>
      <w:pPr>
        <w:widowControl/>
        <w:spacing w:after="0"/>
        <w:jc w:val="center"/>
        <w:textAlignment w:val="center"/>
        <w:rPr>
          <w:rFonts w:ascii="Times New Roman" w:hAnsi="Times New Roman" w:eastAsia="方正小标宋_GBK" w:cs="Times New Roman"/>
          <w:color w:val="000000" w:themeColor="text1"/>
          <w:kern w:val="0"/>
          <w:sz w:val="44"/>
          <w:szCs w:val="44"/>
          <w14:textFill>
            <w14:solidFill>
              <w14:schemeClr w14:val="tx1"/>
            </w14:solidFill>
          </w14:textFill>
        </w:rPr>
      </w:pPr>
      <w:r>
        <w:rPr>
          <w:rFonts w:ascii="Times New Roman" w:hAnsi="Times New Roman" w:eastAsia="方正小标宋_GBK" w:cs="Times New Roman"/>
          <w:color w:val="000000" w:themeColor="text1"/>
          <w:kern w:val="0"/>
          <w:sz w:val="44"/>
          <w:szCs w:val="44"/>
          <w14:textFill>
            <w14:solidFill>
              <w14:schemeClr w14:val="tx1"/>
            </w14:solidFill>
          </w14:textFill>
        </w:rPr>
        <w:t>202</w:t>
      </w:r>
      <w:r>
        <w:rPr>
          <w:rFonts w:hint="eastAsia" w:ascii="Times New Roman" w:hAnsi="Times New Roman" w:eastAsia="方正小标宋_GBK" w:cs="Times New Roman"/>
          <w:color w:val="000000" w:themeColor="text1"/>
          <w:kern w:val="0"/>
          <w:sz w:val="44"/>
          <w:szCs w:val="44"/>
          <w14:textFill>
            <w14:solidFill>
              <w14:schemeClr w14:val="tx1"/>
            </w14:solidFill>
          </w14:textFill>
        </w:rPr>
        <w:t>4年全区政府性基金预算收支执行表</w:t>
      </w:r>
    </w:p>
    <w:p>
      <w:pPr>
        <w:widowControl/>
        <w:spacing w:after="0"/>
        <w:jc w:val="right"/>
        <w:textAlignment w:val="center"/>
        <w:rPr>
          <w:rFonts w:ascii="Times New Roman" w:hAnsi="Times New Roman" w:eastAsia="宋体" w:cs="宋体"/>
          <w:color w:val="000000" w:themeColor="text1"/>
          <w:kern w:val="0"/>
          <w:sz w:val="22"/>
          <w14:textFill>
            <w14:solidFill>
              <w14:schemeClr w14:val="tx1"/>
            </w14:solidFill>
          </w14:textFill>
        </w:rPr>
      </w:pPr>
      <w:r>
        <w:rPr>
          <w:rFonts w:hint="eastAsia" w:ascii="Times New Roman" w:hAnsi="Times New Roman" w:eastAsia="宋体" w:cs="宋体"/>
          <w:color w:val="000000" w:themeColor="text1"/>
          <w:kern w:val="0"/>
          <w:sz w:val="22"/>
          <w14:textFill>
            <w14:solidFill>
              <w14:schemeClr w14:val="tx1"/>
            </w14:solidFill>
          </w14:textFill>
        </w:rPr>
        <w:t>单位：万元</w:t>
      </w:r>
    </w:p>
    <w:tbl>
      <w:tblPr>
        <w:tblStyle w:val="10"/>
        <w:tblW w:w="9123" w:type="dxa"/>
        <w:jc w:val="center"/>
        <w:tblLayout w:type="fixed"/>
        <w:tblCellMar>
          <w:top w:w="0" w:type="dxa"/>
          <w:left w:w="108" w:type="dxa"/>
          <w:bottom w:w="0" w:type="dxa"/>
          <w:right w:w="108" w:type="dxa"/>
        </w:tblCellMar>
      </w:tblPr>
      <w:tblGrid>
        <w:gridCol w:w="3316"/>
        <w:gridCol w:w="992"/>
        <w:gridCol w:w="1062"/>
        <w:gridCol w:w="1100"/>
        <w:gridCol w:w="1263"/>
        <w:gridCol w:w="1390"/>
      </w:tblGrid>
      <w:tr>
        <w:tblPrEx>
          <w:tblCellMar>
            <w:top w:w="0" w:type="dxa"/>
            <w:left w:w="108" w:type="dxa"/>
            <w:bottom w:w="0" w:type="dxa"/>
            <w:right w:w="108" w:type="dxa"/>
          </w:tblCellMar>
        </w:tblPrEx>
        <w:trPr>
          <w:trHeight w:val="397" w:hRule="atLeast"/>
          <w:jc w:val="center"/>
        </w:trPr>
        <w:tc>
          <w:tcPr>
            <w:tcW w:w="33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exact"/>
              <w:jc w:val="center"/>
              <w:textAlignment w:val="center"/>
              <w:rPr>
                <w:rFonts w:ascii="Times New Roman" w:hAnsi="Times New Roman" w:eastAsia="黑体" w:cs="黑体"/>
                <w:color w:val="000000" w:themeColor="text1"/>
                <w:sz w:val="22"/>
                <w14:textFill>
                  <w14:solidFill>
                    <w14:schemeClr w14:val="tx1"/>
                  </w14:solidFill>
                </w14:textFill>
              </w:rPr>
            </w:pPr>
            <w:r>
              <w:rPr>
                <w:rFonts w:hint="eastAsia" w:ascii="Times New Roman" w:hAnsi="Times New Roman" w:eastAsia="方正黑体_GBK" w:cs="黑体"/>
                <w:color w:val="000000" w:themeColor="text1"/>
                <w:kern w:val="0"/>
                <w:sz w:val="22"/>
                <w:lang w:bidi="ar"/>
                <w14:textFill>
                  <w14:solidFill>
                    <w14:schemeClr w14:val="tx1"/>
                  </w14:solidFill>
                </w14:textFill>
              </w:rPr>
              <w:t>收      入</w:t>
            </w:r>
          </w:p>
        </w:tc>
        <w:tc>
          <w:tcPr>
            <w:tcW w:w="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exact"/>
              <w:jc w:val="center"/>
              <w:textAlignment w:val="center"/>
              <w:rPr>
                <w:rFonts w:ascii="Times New Roman" w:hAnsi="Times New Roman" w:eastAsia="黑体" w:cs="黑体"/>
                <w:color w:val="000000" w:themeColor="text1"/>
                <w:sz w:val="22"/>
                <w14:textFill>
                  <w14:solidFill>
                    <w14:schemeClr w14:val="tx1"/>
                  </w14:solidFill>
                </w14:textFill>
              </w:rPr>
            </w:pPr>
            <w:r>
              <w:rPr>
                <w:rFonts w:hint="eastAsia" w:ascii="Times New Roman" w:hAnsi="Times New Roman" w:eastAsia="方正黑体_GBK" w:cs="黑体"/>
                <w:color w:val="000000" w:themeColor="text1"/>
                <w:kern w:val="0"/>
                <w:sz w:val="22"/>
                <w:lang w:bidi="ar"/>
                <w14:textFill>
                  <w14:solidFill>
                    <w14:schemeClr w14:val="tx1"/>
                  </w14:solidFill>
                </w14:textFill>
              </w:rPr>
              <w:t>预算数</w:t>
            </w: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exact"/>
              <w:jc w:val="center"/>
              <w:textAlignment w:val="center"/>
              <w:rPr>
                <w:rFonts w:ascii="Times New Roman" w:hAnsi="Times New Roman" w:eastAsia="黑体" w:cs="黑体"/>
                <w:color w:val="000000" w:themeColor="text1"/>
                <w:sz w:val="22"/>
                <w14:textFill>
                  <w14:solidFill>
                    <w14:schemeClr w14:val="tx1"/>
                  </w14:solidFill>
                </w14:textFill>
              </w:rPr>
            </w:pPr>
            <w:r>
              <w:rPr>
                <w:rFonts w:hint="eastAsia" w:ascii="Times New Roman" w:hAnsi="Times New Roman" w:eastAsia="方正黑体_GBK" w:cs="黑体"/>
                <w:color w:val="000000" w:themeColor="text1"/>
                <w:kern w:val="0"/>
                <w:sz w:val="22"/>
                <w:lang w:bidi="ar"/>
                <w14:textFill>
                  <w14:solidFill>
                    <w14:schemeClr w14:val="tx1"/>
                  </w14:solidFill>
                </w14:textFill>
              </w:rPr>
              <w:t>调整</w:t>
            </w:r>
            <w:r>
              <w:rPr>
                <w:rFonts w:hint="eastAsia" w:ascii="Times New Roman" w:hAnsi="Times New Roman" w:eastAsia="方正黑体_GBK" w:cs="黑体"/>
                <w:color w:val="000000" w:themeColor="text1"/>
                <w:kern w:val="0"/>
                <w:sz w:val="22"/>
                <w:lang w:bidi="ar"/>
                <w14:textFill>
                  <w14:solidFill>
                    <w14:schemeClr w14:val="tx1"/>
                  </w14:solidFill>
                </w14:textFill>
              </w:rPr>
              <w:br w:type="textWrapping"/>
            </w:r>
            <w:r>
              <w:rPr>
                <w:rFonts w:hint="eastAsia" w:ascii="Times New Roman" w:hAnsi="Times New Roman" w:eastAsia="方正黑体_GBK" w:cs="黑体"/>
                <w:color w:val="000000" w:themeColor="text1"/>
                <w:kern w:val="0"/>
                <w:sz w:val="22"/>
                <w:lang w:bidi="ar"/>
                <w14:textFill>
                  <w14:solidFill>
                    <w14:schemeClr w14:val="tx1"/>
                  </w14:solidFill>
                </w14:textFill>
              </w:rPr>
              <w:t>预算数</w:t>
            </w:r>
          </w:p>
        </w:tc>
        <w:tc>
          <w:tcPr>
            <w:tcW w:w="11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exact"/>
              <w:jc w:val="center"/>
              <w:textAlignment w:val="center"/>
              <w:rPr>
                <w:rFonts w:ascii="Times New Roman" w:hAnsi="Times New Roman" w:eastAsia="黑体" w:cs="黑体"/>
                <w:color w:val="000000" w:themeColor="text1"/>
                <w:sz w:val="22"/>
                <w14:textFill>
                  <w14:solidFill>
                    <w14:schemeClr w14:val="tx1"/>
                  </w14:solidFill>
                </w14:textFill>
              </w:rPr>
            </w:pPr>
            <w:r>
              <w:rPr>
                <w:rFonts w:hint="eastAsia" w:ascii="Times New Roman" w:hAnsi="Times New Roman" w:eastAsia="方正黑体_GBK" w:cs="黑体"/>
                <w:color w:val="000000" w:themeColor="text1"/>
                <w:kern w:val="0"/>
                <w:sz w:val="22"/>
                <w:lang w:bidi="ar"/>
                <w14:textFill>
                  <w14:solidFill>
                    <w14:schemeClr w14:val="tx1"/>
                  </w14:solidFill>
                </w14:textFill>
              </w:rPr>
              <w:t>执行数</w:t>
            </w:r>
          </w:p>
        </w:tc>
        <w:tc>
          <w:tcPr>
            <w:tcW w:w="12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exact"/>
              <w:jc w:val="center"/>
              <w:textAlignment w:val="center"/>
              <w:rPr>
                <w:rFonts w:ascii="Times New Roman" w:hAnsi="Times New Roman" w:eastAsia="黑体" w:cs="黑体"/>
                <w:color w:val="000000" w:themeColor="text1"/>
                <w:sz w:val="22"/>
                <w14:textFill>
                  <w14:solidFill>
                    <w14:schemeClr w14:val="tx1"/>
                  </w14:solidFill>
                </w14:textFill>
              </w:rPr>
            </w:pPr>
            <w:r>
              <w:rPr>
                <w:rFonts w:hint="eastAsia" w:ascii="Times New Roman" w:hAnsi="Times New Roman" w:eastAsia="方正黑体_GBK" w:cs="黑体"/>
                <w:color w:val="000000" w:themeColor="text1"/>
                <w:kern w:val="0"/>
                <w:sz w:val="22"/>
                <w:lang w:bidi="ar"/>
                <w14:textFill>
                  <w14:solidFill>
                    <w14:schemeClr w14:val="tx1"/>
                  </w14:solidFill>
                </w14:textFill>
              </w:rPr>
              <w:t>执行数</w:t>
            </w:r>
            <w:r>
              <w:rPr>
                <w:rFonts w:hint="eastAsia" w:ascii="Times New Roman" w:hAnsi="Times New Roman" w:eastAsia="方正黑体_GBK" w:cs="黑体"/>
                <w:color w:val="000000" w:themeColor="text1"/>
                <w:kern w:val="0"/>
                <w:sz w:val="22"/>
                <w:lang w:bidi="ar"/>
                <w14:textFill>
                  <w14:solidFill>
                    <w14:schemeClr w14:val="tx1"/>
                  </w14:solidFill>
                </w14:textFill>
              </w:rPr>
              <w:br w:type="textWrapping"/>
            </w:r>
            <w:r>
              <w:rPr>
                <w:rFonts w:hint="eastAsia" w:ascii="Times New Roman" w:hAnsi="Times New Roman" w:eastAsia="方正黑体_GBK" w:cs="黑体"/>
                <w:color w:val="000000" w:themeColor="text1"/>
                <w:kern w:val="0"/>
                <w:sz w:val="22"/>
                <w:lang w:bidi="ar"/>
                <w14:textFill>
                  <w14:solidFill>
                    <w14:schemeClr w14:val="tx1"/>
                  </w14:solidFill>
                </w14:textFill>
              </w:rPr>
              <w:t>为调整</w:t>
            </w:r>
            <w:r>
              <w:rPr>
                <w:rFonts w:hint="eastAsia" w:ascii="Times New Roman" w:hAnsi="Times New Roman" w:eastAsia="方正黑体_GBK" w:cs="黑体"/>
                <w:color w:val="000000" w:themeColor="text1"/>
                <w:kern w:val="0"/>
                <w:sz w:val="22"/>
                <w:lang w:bidi="ar"/>
                <w14:textFill>
                  <w14:solidFill>
                    <w14:schemeClr w14:val="tx1"/>
                  </w14:solidFill>
                </w14:textFill>
              </w:rPr>
              <w:br w:type="textWrapping"/>
            </w:r>
            <w:r>
              <w:rPr>
                <w:rFonts w:hint="eastAsia" w:ascii="Times New Roman" w:hAnsi="Times New Roman" w:eastAsia="方正黑体_GBK" w:cs="黑体"/>
                <w:color w:val="000000" w:themeColor="text1"/>
                <w:kern w:val="0"/>
                <w:sz w:val="22"/>
                <w:lang w:bidi="ar"/>
                <w14:textFill>
                  <w14:solidFill>
                    <w14:schemeClr w14:val="tx1"/>
                  </w14:solidFill>
                </w14:textFill>
              </w:rPr>
              <w:t>预算数的%</w:t>
            </w:r>
          </w:p>
        </w:tc>
        <w:tc>
          <w:tcPr>
            <w:tcW w:w="1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exact"/>
              <w:jc w:val="center"/>
              <w:textAlignment w:val="center"/>
              <w:rPr>
                <w:rFonts w:ascii="Times New Roman" w:hAnsi="Times New Roman" w:eastAsia="方正黑体_GBK" w:cs="黑体"/>
                <w:color w:val="000000" w:themeColor="text1"/>
                <w:kern w:val="0"/>
                <w:sz w:val="22"/>
                <w:lang w:bidi="ar"/>
                <w14:textFill>
                  <w14:solidFill>
                    <w14:schemeClr w14:val="tx1"/>
                  </w14:solidFill>
                </w14:textFill>
              </w:rPr>
            </w:pPr>
            <w:r>
              <w:rPr>
                <w:rFonts w:hint="eastAsia" w:ascii="Times New Roman" w:hAnsi="Times New Roman" w:eastAsia="方正黑体_GBK" w:cs="黑体"/>
                <w:color w:val="000000" w:themeColor="text1"/>
                <w:kern w:val="0"/>
                <w:sz w:val="22"/>
                <w:lang w:bidi="ar"/>
                <w14:textFill>
                  <w14:solidFill>
                    <w14:schemeClr w14:val="tx1"/>
                  </w14:solidFill>
                </w14:textFill>
              </w:rPr>
              <w:t>执行数</w:t>
            </w:r>
          </w:p>
          <w:p>
            <w:pPr>
              <w:widowControl/>
              <w:spacing w:after="0" w:line="240" w:lineRule="exact"/>
              <w:jc w:val="center"/>
              <w:textAlignment w:val="center"/>
              <w:rPr>
                <w:rFonts w:ascii="Times New Roman" w:hAnsi="Times New Roman" w:eastAsia="方正黑体_GBK" w:cs="黑体"/>
                <w:color w:val="000000" w:themeColor="text1"/>
                <w:kern w:val="0"/>
                <w:sz w:val="22"/>
                <w:lang w:bidi="ar"/>
                <w14:textFill>
                  <w14:solidFill>
                    <w14:schemeClr w14:val="tx1"/>
                  </w14:solidFill>
                </w14:textFill>
              </w:rPr>
            </w:pPr>
            <w:r>
              <w:rPr>
                <w:rFonts w:hint="eastAsia" w:ascii="Times New Roman" w:hAnsi="Times New Roman" w:eastAsia="方正黑体_GBK" w:cs="黑体"/>
                <w:color w:val="000000" w:themeColor="text1"/>
                <w:kern w:val="0"/>
                <w:sz w:val="22"/>
                <w:lang w:bidi="ar"/>
                <w14:textFill>
                  <w14:solidFill>
                    <w14:schemeClr w14:val="tx1"/>
                  </w14:solidFill>
                </w14:textFill>
              </w:rPr>
              <w:t>为上年</w:t>
            </w:r>
          </w:p>
          <w:p>
            <w:pPr>
              <w:widowControl/>
              <w:spacing w:after="0" w:line="240" w:lineRule="exact"/>
              <w:jc w:val="center"/>
              <w:textAlignment w:val="center"/>
              <w:rPr>
                <w:rFonts w:ascii="Times New Roman" w:hAnsi="Times New Roman" w:eastAsia="方正黑体_GBK" w:cs="黑体"/>
                <w:color w:val="000000" w:themeColor="text1"/>
                <w:sz w:val="22"/>
                <w14:textFill>
                  <w14:solidFill>
                    <w14:schemeClr w14:val="tx1"/>
                  </w14:solidFill>
                </w14:textFill>
              </w:rPr>
            </w:pPr>
            <w:r>
              <w:rPr>
                <w:rFonts w:hint="eastAsia" w:ascii="Times New Roman" w:hAnsi="Times New Roman" w:eastAsia="方正黑体_GBK" w:cs="黑体"/>
                <w:color w:val="000000" w:themeColor="text1"/>
                <w:kern w:val="0"/>
                <w:sz w:val="22"/>
                <w:lang w:bidi="ar"/>
                <w14:textFill>
                  <w14:solidFill>
                    <w14:schemeClr w14:val="tx1"/>
                  </w14:solidFill>
                </w14:textFill>
              </w:rPr>
              <w:t>决算数的%</w:t>
            </w:r>
          </w:p>
        </w:tc>
      </w:tr>
      <w:tr>
        <w:tblPrEx>
          <w:tblCellMar>
            <w:top w:w="0" w:type="dxa"/>
            <w:left w:w="108" w:type="dxa"/>
            <w:bottom w:w="0" w:type="dxa"/>
            <w:right w:w="108" w:type="dxa"/>
          </w:tblCellMar>
        </w:tblPrEx>
        <w:trPr>
          <w:trHeight w:val="425" w:hRule="atLeast"/>
          <w:jc w:val="center"/>
        </w:trPr>
        <w:tc>
          <w:tcPr>
            <w:tcW w:w="33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exact"/>
              <w:jc w:val="center"/>
              <w:textAlignment w:val="center"/>
              <w:rPr>
                <w:rFonts w:ascii="Times New Roman" w:hAnsi="Times New Roman" w:eastAsia="方正黑体_GBK" w:cs="黑体"/>
                <w:color w:val="000000" w:themeColor="text1"/>
                <w:sz w:val="22"/>
                <w14:textFill>
                  <w14:solidFill>
                    <w14:schemeClr w14:val="tx1"/>
                  </w14:solidFill>
                </w14:textFill>
              </w:rPr>
            </w:pPr>
            <w:r>
              <w:rPr>
                <w:rFonts w:hint="eastAsia" w:ascii="Times New Roman" w:hAnsi="Times New Roman" w:eastAsia="方正黑体_GBK" w:cs="黑体"/>
                <w:color w:val="000000" w:themeColor="text1"/>
                <w:kern w:val="0"/>
                <w:sz w:val="22"/>
                <w:lang w:bidi="ar"/>
                <w14:textFill>
                  <w14:solidFill>
                    <w14:schemeClr w14:val="tx1"/>
                  </w14:solidFill>
                </w14:textFill>
              </w:rPr>
              <w:t>总  计</w:t>
            </w:r>
          </w:p>
        </w:tc>
        <w:tc>
          <w:tcPr>
            <w:tcW w:w="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exact"/>
              <w:jc w:val="right"/>
              <w:textAlignment w:val="center"/>
              <w:rPr>
                <w:rFonts w:ascii="Times New Roman" w:hAnsi="Times New Roman" w:eastAsia="宋体" w:cs="Times New Roman"/>
                <w:b/>
                <w:bCs/>
                <w:color w:val="000000" w:themeColor="text1"/>
                <w:sz w:val="22"/>
                <w14:textFill>
                  <w14:solidFill>
                    <w14:schemeClr w14:val="tx1"/>
                  </w14:solidFill>
                </w14:textFill>
              </w:rPr>
            </w:pPr>
            <w:r>
              <w:rPr>
                <w:rFonts w:ascii="Times New Roman" w:hAnsi="Times New Roman" w:eastAsia="宋体" w:cs="Times New Roman"/>
                <w:b/>
                <w:bCs/>
                <w:color w:val="000000"/>
                <w:kern w:val="0"/>
                <w:sz w:val="20"/>
                <w:szCs w:val="20"/>
                <w:lang w:bidi="ar"/>
              </w:rPr>
              <w:t xml:space="preserve">532,066 </w:t>
            </w: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exact"/>
              <w:jc w:val="right"/>
              <w:textAlignment w:val="center"/>
              <w:rPr>
                <w:rFonts w:ascii="Times New Roman" w:hAnsi="Times New Roman" w:eastAsia="宋体" w:cs="Times New Roman"/>
                <w:b/>
                <w:bCs/>
                <w:color w:val="000000" w:themeColor="text1"/>
                <w:sz w:val="22"/>
                <w14:textFill>
                  <w14:solidFill>
                    <w14:schemeClr w14:val="tx1"/>
                  </w14:solidFill>
                </w14:textFill>
              </w:rPr>
            </w:pPr>
            <w:r>
              <w:rPr>
                <w:rFonts w:ascii="Times New Roman" w:hAnsi="Times New Roman" w:eastAsia="宋体" w:cs="Times New Roman"/>
                <w:b/>
                <w:bCs/>
                <w:color w:val="000000"/>
                <w:kern w:val="0"/>
                <w:sz w:val="20"/>
                <w:szCs w:val="20"/>
                <w:lang w:bidi="ar"/>
              </w:rPr>
              <w:t xml:space="preserve">696,766 </w:t>
            </w:r>
          </w:p>
        </w:tc>
        <w:tc>
          <w:tcPr>
            <w:tcW w:w="11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exact"/>
              <w:jc w:val="right"/>
              <w:textAlignment w:val="center"/>
              <w:rPr>
                <w:rFonts w:ascii="Times New Roman" w:hAnsi="Times New Roman" w:eastAsia="宋体" w:cs="Times New Roman"/>
                <w:b/>
                <w:bCs/>
                <w:color w:val="000000" w:themeColor="text1"/>
                <w:sz w:val="22"/>
                <w14:textFill>
                  <w14:solidFill>
                    <w14:schemeClr w14:val="tx1"/>
                  </w14:solidFill>
                </w14:textFill>
              </w:rPr>
            </w:pPr>
            <w:r>
              <w:rPr>
                <w:rFonts w:ascii="Times New Roman" w:hAnsi="Times New Roman" w:eastAsia="宋体" w:cs="Times New Roman"/>
                <w:b/>
                <w:bCs/>
                <w:color w:val="000000"/>
                <w:kern w:val="0"/>
                <w:sz w:val="20"/>
                <w:szCs w:val="20"/>
                <w:lang w:bidi="ar"/>
              </w:rPr>
              <w:t xml:space="preserve">732,033 </w:t>
            </w:r>
          </w:p>
        </w:tc>
        <w:tc>
          <w:tcPr>
            <w:tcW w:w="12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exact"/>
              <w:jc w:val="right"/>
              <w:textAlignment w:val="center"/>
              <w:rPr>
                <w:rFonts w:ascii="Times New Roman" w:hAnsi="Times New Roman" w:eastAsia="宋体" w:cs="Times New Roman"/>
                <w:b/>
                <w:bCs/>
                <w:color w:val="000000" w:themeColor="text1"/>
                <w:sz w:val="22"/>
                <w14:textFill>
                  <w14:solidFill>
                    <w14:schemeClr w14:val="tx1"/>
                  </w14:solidFill>
                </w14:textFill>
              </w:rPr>
            </w:pPr>
            <w:r>
              <w:rPr>
                <w:rFonts w:hint="eastAsia" w:ascii="Times New Roman" w:hAnsi="Times New Roman" w:eastAsia="宋体" w:cs="Times New Roman"/>
                <w:b/>
                <w:bCs/>
                <w:color w:val="000000" w:themeColor="text1"/>
                <w:sz w:val="22"/>
                <w14:textFill>
                  <w14:solidFill>
                    <w14:schemeClr w14:val="tx1"/>
                  </w14:solidFill>
                </w14:textFill>
              </w:rPr>
              <w:t>-</w:t>
            </w:r>
          </w:p>
        </w:tc>
        <w:tc>
          <w:tcPr>
            <w:tcW w:w="1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exact"/>
              <w:jc w:val="right"/>
              <w:textAlignment w:val="center"/>
              <w:rPr>
                <w:rFonts w:ascii="Times New Roman" w:hAnsi="Times New Roman" w:eastAsia="宋体" w:cs="Times New Roman"/>
                <w:b/>
                <w:bCs/>
                <w:color w:val="000000" w:themeColor="text1"/>
                <w:sz w:val="22"/>
                <w14:textFill>
                  <w14:solidFill>
                    <w14:schemeClr w14:val="tx1"/>
                  </w14:solidFill>
                </w14:textFill>
              </w:rPr>
            </w:pPr>
            <w:r>
              <w:rPr>
                <w:rFonts w:hint="eastAsia" w:ascii="Times New Roman" w:hAnsi="Times New Roman" w:eastAsia="宋体" w:cs="Times New Roman"/>
                <w:b/>
                <w:bCs/>
                <w:color w:val="000000" w:themeColor="text1"/>
                <w:sz w:val="22"/>
                <w14:textFill>
                  <w14:solidFill>
                    <w14:schemeClr w14:val="tx1"/>
                  </w14:solidFill>
                </w14:textFill>
              </w:rPr>
              <w:t>-</w:t>
            </w:r>
          </w:p>
        </w:tc>
      </w:tr>
      <w:tr>
        <w:tblPrEx>
          <w:tblCellMar>
            <w:top w:w="0" w:type="dxa"/>
            <w:left w:w="108" w:type="dxa"/>
            <w:bottom w:w="0" w:type="dxa"/>
            <w:right w:w="108" w:type="dxa"/>
          </w:tblCellMar>
        </w:tblPrEx>
        <w:trPr>
          <w:trHeight w:val="425" w:hRule="atLeast"/>
          <w:jc w:val="center"/>
        </w:trPr>
        <w:tc>
          <w:tcPr>
            <w:tcW w:w="33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exact"/>
              <w:jc w:val="left"/>
              <w:textAlignment w:val="center"/>
              <w:rPr>
                <w:rFonts w:ascii="Times New Roman" w:hAnsi="Times New Roman" w:eastAsia="方正黑体_GBK" w:cs="黑体"/>
                <w:color w:val="000000" w:themeColor="text1"/>
                <w:sz w:val="20"/>
                <w:szCs w:val="20"/>
                <w14:textFill>
                  <w14:solidFill>
                    <w14:schemeClr w14:val="tx1"/>
                  </w14:solidFill>
                </w14:textFill>
              </w:rPr>
            </w:pPr>
            <w:r>
              <w:rPr>
                <w:rFonts w:hint="eastAsia" w:ascii="Times New Roman" w:hAnsi="Times New Roman" w:eastAsia="方正黑体_GBK" w:cs="黑体"/>
                <w:color w:val="000000" w:themeColor="text1"/>
                <w:kern w:val="0"/>
                <w:sz w:val="20"/>
                <w:szCs w:val="20"/>
                <w:lang w:bidi="ar"/>
                <w14:textFill>
                  <w14:solidFill>
                    <w14:schemeClr w14:val="tx1"/>
                  </w14:solidFill>
                </w14:textFill>
              </w:rPr>
              <w:t>本级收入合计</w:t>
            </w:r>
          </w:p>
        </w:tc>
        <w:tc>
          <w:tcPr>
            <w:tcW w:w="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exact"/>
              <w:jc w:val="right"/>
              <w:rPr>
                <w:rFonts w:ascii="Times New Roman" w:hAnsi="Times New Roman" w:eastAsia="宋体" w:cs="Times New Roman"/>
                <w:b/>
                <w:bCs/>
                <w:color w:val="000000" w:themeColor="text1"/>
                <w:sz w:val="20"/>
                <w:szCs w:val="20"/>
                <w14:textFill>
                  <w14:solidFill>
                    <w14:schemeClr w14:val="tx1"/>
                  </w14:solidFill>
                </w14:textFill>
              </w:rPr>
            </w:pP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exact"/>
              <w:jc w:val="right"/>
              <w:textAlignment w:val="center"/>
              <w:rPr>
                <w:rFonts w:ascii="Times New Roman" w:hAnsi="Times New Roman" w:eastAsia="宋体" w:cs="Times New Roman"/>
                <w:b/>
                <w:bCs/>
                <w:color w:val="000000" w:themeColor="text1"/>
                <w:sz w:val="20"/>
                <w:szCs w:val="20"/>
                <w14:textFill>
                  <w14:solidFill>
                    <w14:schemeClr w14:val="tx1"/>
                  </w14:solidFill>
                </w14:textFill>
              </w:rPr>
            </w:pPr>
            <w:r>
              <w:rPr>
                <w:rFonts w:ascii="Times New Roman" w:hAnsi="Times New Roman" w:eastAsia="宋体" w:cs="Times New Roman"/>
                <w:b/>
                <w:bCs/>
                <w:color w:val="000000" w:themeColor="text1"/>
                <w:kern w:val="0"/>
                <w:sz w:val="20"/>
                <w:szCs w:val="20"/>
                <w:lang w:bidi="ar"/>
                <w14:textFill>
                  <w14:solidFill>
                    <w14:schemeClr w14:val="tx1"/>
                  </w14:solidFill>
                </w14:textFill>
              </w:rPr>
              <w:t xml:space="preserve"> </w:t>
            </w:r>
          </w:p>
        </w:tc>
        <w:tc>
          <w:tcPr>
            <w:tcW w:w="11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exact"/>
              <w:jc w:val="right"/>
              <w:textAlignment w:val="center"/>
              <w:rPr>
                <w:rFonts w:ascii="Times New Roman" w:hAnsi="Times New Roman" w:eastAsia="宋体" w:cs="Times New Roman"/>
                <w:b/>
                <w:bCs/>
                <w:color w:val="000000" w:themeColor="text1"/>
                <w:sz w:val="20"/>
                <w:szCs w:val="20"/>
                <w14:textFill>
                  <w14:solidFill>
                    <w14:schemeClr w14:val="tx1"/>
                  </w14:solidFill>
                </w14:textFill>
              </w:rPr>
            </w:pPr>
            <w:r>
              <w:rPr>
                <w:rFonts w:hint="eastAsia" w:ascii="Times New Roman" w:hAnsi="Times New Roman" w:eastAsia="宋体" w:cs="Times New Roman"/>
                <w:b/>
                <w:bCs/>
                <w:color w:val="000000" w:themeColor="text1"/>
                <w:kern w:val="0"/>
                <w:sz w:val="20"/>
                <w:szCs w:val="20"/>
                <w:lang w:bidi="ar"/>
                <w14:textFill>
                  <w14:solidFill>
                    <w14:schemeClr w14:val="tx1"/>
                  </w14:solidFill>
                </w14:textFill>
              </w:rPr>
              <w:t>37</w:t>
            </w:r>
            <w:r>
              <w:rPr>
                <w:rFonts w:ascii="Times New Roman" w:hAnsi="Times New Roman" w:eastAsia="宋体" w:cs="Times New Roman"/>
                <w:b/>
                <w:bCs/>
                <w:color w:val="000000" w:themeColor="text1"/>
                <w:kern w:val="0"/>
                <w:sz w:val="20"/>
                <w:szCs w:val="20"/>
                <w:lang w:bidi="ar"/>
                <w14:textFill>
                  <w14:solidFill>
                    <w14:schemeClr w14:val="tx1"/>
                  </w14:solidFill>
                </w14:textFill>
              </w:rPr>
              <w:t xml:space="preserve"> </w:t>
            </w:r>
          </w:p>
        </w:tc>
        <w:tc>
          <w:tcPr>
            <w:tcW w:w="12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exact"/>
              <w:jc w:val="right"/>
              <w:rPr>
                <w:rFonts w:ascii="Times New Roman" w:hAnsi="Times New Roman" w:eastAsia="宋体" w:cs="Times New Roman"/>
                <w:b/>
                <w:bCs/>
                <w:color w:val="000000" w:themeColor="text1"/>
                <w:sz w:val="20"/>
                <w:szCs w:val="20"/>
                <w14:textFill>
                  <w14:solidFill>
                    <w14:schemeClr w14:val="tx1"/>
                  </w14:solidFill>
                </w14:textFill>
              </w:rPr>
            </w:pPr>
          </w:p>
        </w:tc>
        <w:tc>
          <w:tcPr>
            <w:tcW w:w="1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exact"/>
              <w:jc w:val="right"/>
              <w:textAlignment w:val="center"/>
              <w:rPr>
                <w:rFonts w:ascii="Times New Roman" w:hAnsi="Times New Roman" w:eastAsia="宋体" w:cs="Times New Roman"/>
                <w:b/>
                <w:bCs/>
                <w:color w:val="000000"/>
                <w:sz w:val="20"/>
                <w:szCs w:val="20"/>
              </w:rPr>
            </w:pPr>
            <w:r>
              <w:rPr>
                <w:rFonts w:ascii="Times New Roman" w:hAnsi="Times New Roman" w:eastAsia="宋体" w:cs="Times New Roman"/>
                <w:b/>
                <w:bCs/>
                <w:color w:val="000000"/>
                <w:kern w:val="0"/>
                <w:sz w:val="20"/>
                <w:szCs w:val="20"/>
                <w:lang w:bidi="ar"/>
              </w:rPr>
              <w:t>205.6</w:t>
            </w:r>
          </w:p>
        </w:tc>
      </w:tr>
      <w:tr>
        <w:tblPrEx>
          <w:tblCellMar>
            <w:top w:w="0" w:type="dxa"/>
            <w:left w:w="108" w:type="dxa"/>
            <w:bottom w:w="0" w:type="dxa"/>
            <w:right w:w="108" w:type="dxa"/>
          </w:tblCellMar>
        </w:tblPrEx>
        <w:trPr>
          <w:trHeight w:val="425" w:hRule="atLeast"/>
          <w:jc w:val="center"/>
        </w:trPr>
        <w:tc>
          <w:tcPr>
            <w:tcW w:w="33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exact"/>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Times New Roman" w:hAnsi="Times New Roman" w:eastAsia="宋体" w:cs="宋体"/>
                <w:color w:val="000000" w:themeColor="text1"/>
                <w:kern w:val="0"/>
                <w:sz w:val="20"/>
                <w:szCs w:val="20"/>
                <w:lang w:bidi="ar"/>
                <w14:textFill>
                  <w14:solidFill>
                    <w14:schemeClr w14:val="tx1"/>
                  </w14:solidFill>
                </w14:textFill>
              </w:rPr>
              <w:t>一、农网还贷资金收入</w:t>
            </w:r>
          </w:p>
        </w:tc>
        <w:tc>
          <w:tcPr>
            <w:tcW w:w="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exact"/>
              <w:jc w:val="right"/>
              <w:rPr>
                <w:rFonts w:ascii="Times New Roman" w:hAnsi="Times New Roman" w:eastAsia="宋体" w:cs="Times New Roman"/>
                <w:color w:val="000000" w:themeColor="text1"/>
                <w:sz w:val="20"/>
                <w:szCs w:val="20"/>
                <w14:textFill>
                  <w14:solidFill>
                    <w14:schemeClr w14:val="tx1"/>
                  </w14:solidFill>
                </w14:textFill>
              </w:rPr>
            </w:pP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exact"/>
              <w:jc w:val="right"/>
              <w:rPr>
                <w:rFonts w:ascii="Times New Roman" w:hAnsi="Times New Roman" w:eastAsia="宋体" w:cs="Times New Roman"/>
                <w:color w:val="000000" w:themeColor="text1"/>
                <w:sz w:val="20"/>
                <w:szCs w:val="20"/>
                <w14:textFill>
                  <w14:solidFill>
                    <w14:schemeClr w14:val="tx1"/>
                  </w14:solidFill>
                </w14:textFill>
              </w:rPr>
            </w:pPr>
          </w:p>
        </w:tc>
        <w:tc>
          <w:tcPr>
            <w:tcW w:w="11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exact"/>
              <w:jc w:val="right"/>
              <w:rPr>
                <w:rFonts w:ascii="Times New Roman" w:hAnsi="Times New Roman" w:eastAsia="宋体" w:cs="Times New Roman"/>
                <w:color w:val="000000" w:themeColor="text1"/>
                <w:sz w:val="20"/>
                <w:szCs w:val="20"/>
                <w14:textFill>
                  <w14:solidFill>
                    <w14:schemeClr w14:val="tx1"/>
                  </w14:solidFill>
                </w14:textFill>
              </w:rPr>
            </w:pPr>
          </w:p>
        </w:tc>
        <w:tc>
          <w:tcPr>
            <w:tcW w:w="12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exact"/>
              <w:jc w:val="right"/>
              <w:rPr>
                <w:rFonts w:ascii="Times New Roman" w:hAnsi="Times New Roman" w:eastAsia="宋体" w:cs="Times New Roman"/>
                <w:color w:val="000000" w:themeColor="text1"/>
                <w:sz w:val="20"/>
                <w:szCs w:val="20"/>
                <w14:textFill>
                  <w14:solidFill>
                    <w14:schemeClr w14:val="tx1"/>
                  </w14:solidFill>
                </w14:textFill>
              </w:rPr>
            </w:pPr>
          </w:p>
        </w:tc>
        <w:tc>
          <w:tcPr>
            <w:tcW w:w="1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exact"/>
              <w:jc w:val="right"/>
              <w:rPr>
                <w:rFonts w:ascii="Times New Roman" w:hAnsi="Times New Roman" w:eastAsia="宋体" w:cs="Times New Roman"/>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425" w:hRule="atLeast"/>
          <w:jc w:val="center"/>
        </w:trPr>
        <w:tc>
          <w:tcPr>
            <w:tcW w:w="33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exact"/>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Times New Roman" w:hAnsi="Times New Roman" w:eastAsia="宋体" w:cs="宋体"/>
                <w:color w:val="000000" w:themeColor="text1"/>
                <w:kern w:val="0"/>
                <w:sz w:val="20"/>
                <w:szCs w:val="20"/>
                <w:lang w:bidi="ar"/>
                <w14:textFill>
                  <w14:solidFill>
                    <w14:schemeClr w14:val="tx1"/>
                  </w14:solidFill>
                </w14:textFill>
              </w:rPr>
              <w:t>二、港口建设费收入</w:t>
            </w:r>
          </w:p>
        </w:tc>
        <w:tc>
          <w:tcPr>
            <w:tcW w:w="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exact"/>
              <w:jc w:val="right"/>
              <w:rPr>
                <w:rFonts w:ascii="Times New Roman" w:hAnsi="Times New Roman" w:eastAsia="宋体" w:cs="Times New Roman"/>
                <w:color w:val="000000" w:themeColor="text1"/>
                <w:sz w:val="20"/>
                <w:szCs w:val="20"/>
                <w14:textFill>
                  <w14:solidFill>
                    <w14:schemeClr w14:val="tx1"/>
                  </w14:solidFill>
                </w14:textFill>
              </w:rPr>
            </w:pP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exact"/>
              <w:jc w:val="right"/>
              <w:rPr>
                <w:rFonts w:ascii="Times New Roman" w:hAnsi="Times New Roman" w:eastAsia="宋体" w:cs="Times New Roman"/>
                <w:color w:val="000000" w:themeColor="text1"/>
                <w:sz w:val="20"/>
                <w:szCs w:val="20"/>
                <w14:textFill>
                  <w14:solidFill>
                    <w14:schemeClr w14:val="tx1"/>
                  </w14:solidFill>
                </w14:textFill>
              </w:rPr>
            </w:pPr>
          </w:p>
        </w:tc>
        <w:tc>
          <w:tcPr>
            <w:tcW w:w="11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exact"/>
              <w:jc w:val="right"/>
              <w:rPr>
                <w:rFonts w:ascii="Times New Roman" w:hAnsi="Times New Roman" w:eastAsia="宋体" w:cs="Times New Roman"/>
                <w:color w:val="000000" w:themeColor="text1"/>
                <w:sz w:val="20"/>
                <w:szCs w:val="20"/>
                <w14:textFill>
                  <w14:solidFill>
                    <w14:schemeClr w14:val="tx1"/>
                  </w14:solidFill>
                </w14:textFill>
              </w:rPr>
            </w:pPr>
          </w:p>
        </w:tc>
        <w:tc>
          <w:tcPr>
            <w:tcW w:w="12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exact"/>
              <w:jc w:val="right"/>
              <w:rPr>
                <w:rFonts w:ascii="Times New Roman" w:hAnsi="Times New Roman" w:eastAsia="宋体" w:cs="Times New Roman"/>
                <w:color w:val="000000" w:themeColor="text1"/>
                <w:sz w:val="20"/>
                <w:szCs w:val="20"/>
                <w14:textFill>
                  <w14:solidFill>
                    <w14:schemeClr w14:val="tx1"/>
                  </w14:solidFill>
                </w14:textFill>
              </w:rPr>
            </w:pPr>
          </w:p>
        </w:tc>
        <w:tc>
          <w:tcPr>
            <w:tcW w:w="1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exact"/>
              <w:jc w:val="right"/>
              <w:rPr>
                <w:rFonts w:ascii="Times New Roman" w:hAnsi="Times New Roman" w:eastAsia="宋体" w:cs="Times New Roman"/>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425" w:hRule="atLeast"/>
          <w:jc w:val="center"/>
        </w:trPr>
        <w:tc>
          <w:tcPr>
            <w:tcW w:w="33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exact"/>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Times New Roman" w:hAnsi="Times New Roman" w:eastAsia="宋体" w:cs="宋体"/>
                <w:color w:val="000000" w:themeColor="text1"/>
                <w:kern w:val="0"/>
                <w:sz w:val="20"/>
                <w:szCs w:val="20"/>
                <w:lang w:bidi="ar"/>
                <w14:textFill>
                  <w14:solidFill>
                    <w14:schemeClr w14:val="tx1"/>
                  </w14:solidFill>
                </w14:textFill>
              </w:rPr>
              <w:t>三、国家电影事业发展专项资金收入</w:t>
            </w:r>
          </w:p>
        </w:tc>
        <w:tc>
          <w:tcPr>
            <w:tcW w:w="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exact"/>
              <w:jc w:val="right"/>
              <w:rPr>
                <w:rFonts w:ascii="Times New Roman" w:hAnsi="Times New Roman" w:eastAsia="宋体" w:cs="Times New Roman"/>
                <w:color w:val="000000" w:themeColor="text1"/>
                <w:sz w:val="20"/>
                <w:szCs w:val="20"/>
                <w14:textFill>
                  <w14:solidFill>
                    <w14:schemeClr w14:val="tx1"/>
                  </w14:solidFill>
                </w14:textFill>
              </w:rPr>
            </w:pP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exact"/>
              <w:jc w:val="right"/>
              <w:rPr>
                <w:rFonts w:ascii="Times New Roman" w:hAnsi="Times New Roman" w:eastAsia="宋体" w:cs="Times New Roman"/>
                <w:color w:val="000000" w:themeColor="text1"/>
                <w:sz w:val="20"/>
                <w:szCs w:val="20"/>
                <w14:textFill>
                  <w14:solidFill>
                    <w14:schemeClr w14:val="tx1"/>
                  </w14:solidFill>
                </w14:textFill>
              </w:rPr>
            </w:pPr>
          </w:p>
        </w:tc>
        <w:tc>
          <w:tcPr>
            <w:tcW w:w="11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exact"/>
              <w:jc w:val="right"/>
              <w:rPr>
                <w:rFonts w:ascii="Times New Roman" w:hAnsi="Times New Roman" w:eastAsia="宋体" w:cs="Times New Roman"/>
                <w:color w:val="000000" w:themeColor="text1"/>
                <w:sz w:val="20"/>
                <w:szCs w:val="20"/>
                <w14:textFill>
                  <w14:solidFill>
                    <w14:schemeClr w14:val="tx1"/>
                  </w14:solidFill>
                </w14:textFill>
              </w:rPr>
            </w:pPr>
          </w:p>
        </w:tc>
        <w:tc>
          <w:tcPr>
            <w:tcW w:w="12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exact"/>
              <w:jc w:val="right"/>
              <w:rPr>
                <w:rFonts w:ascii="Times New Roman" w:hAnsi="Times New Roman" w:eastAsia="宋体" w:cs="Times New Roman"/>
                <w:color w:val="000000" w:themeColor="text1"/>
                <w:sz w:val="20"/>
                <w:szCs w:val="20"/>
                <w14:textFill>
                  <w14:solidFill>
                    <w14:schemeClr w14:val="tx1"/>
                  </w14:solidFill>
                </w14:textFill>
              </w:rPr>
            </w:pPr>
          </w:p>
        </w:tc>
        <w:tc>
          <w:tcPr>
            <w:tcW w:w="1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exact"/>
              <w:jc w:val="right"/>
              <w:rPr>
                <w:rFonts w:ascii="Times New Roman" w:hAnsi="Times New Roman" w:eastAsia="宋体" w:cs="Times New Roman"/>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425" w:hRule="atLeast"/>
          <w:jc w:val="center"/>
        </w:trPr>
        <w:tc>
          <w:tcPr>
            <w:tcW w:w="33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exact"/>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Times New Roman" w:hAnsi="Times New Roman" w:eastAsia="宋体" w:cs="宋体"/>
                <w:color w:val="000000" w:themeColor="text1"/>
                <w:kern w:val="0"/>
                <w:sz w:val="20"/>
                <w:szCs w:val="20"/>
                <w:lang w:bidi="ar"/>
                <w14:textFill>
                  <w14:solidFill>
                    <w14:schemeClr w14:val="tx1"/>
                  </w14:solidFill>
                </w14:textFill>
              </w:rPr>
              <w:t>四、城市公用事业附加收入</w:t>
            </w:r>
          </w:p>
        </w:tc>
        <w:tc>
          <w:tcPr>
            <w:tcW w:w="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exact"/>
              <w:jc w:val="right"/>
              <w:rPr>
                <w:rFonts w:ascii="Times New Roman" w:hAnsi="Times New Roman" w:eastAsia="宋体" w:cs="Times New Roman"/>
                <w:color w:val="000000" w:themeColor="text1"/>
                <w:sz w:val="20"/>
                <w:szCs w:val="20"/>
                <w14:textFill>
                  <w14:solidFill>
                    <w14:schemeClr w14:val="tx1"/>
                  </w14:solidFill>
                </w14:textFill>
              </w:rPr>
            </w:pP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exact"/>
              <w:jc w:val="right"/>
              <w:rPr>
                <w:rFonts w:ascii="Times New Roman" w:hAnsi="Times New Roman" w:eastAsia="宋体" w:cs="Times New Roman"/>
                <w:color w:val="000000" w:themeColor="text1"/>
                <w:sz w:val="20"/>
                <w:szCs w:val="20"/>
                <w14:textFill>
                  <w14:solidFill>
                    <w14:schemeClr w14:val="tx1"/>
                  </w14:solidFill>
                </w14:textFill>
              </w:rPr>
            </w:pPr>
          </w:p>
        </w:tc>
        <w:tc>
          <w:tcPr>
            <w:tcW w:w="11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exact"/>
              <w:jc w:val="right"/>
              <w:rPr>
                <w:rFonts w:ascii="Times New Roman" w:hAnsi="Times New Roman" w:eastAsia="宋体" w:cs="Times New Roman"/>
                <w:color w:val="000000" w:themeColor="text1"/>
                <w:sz w:val="20"/>
                <w:szCs w:val="20"/>
                <w14:textFill>
                  <w14:solidFill>
                    <w14:schemeClr w14:val="tx1"/>
                  </w14:solidFill>
                </w14:textFill>
              </w:rPr>
            </w:pPr>
          </w:p>
        </w:tc>
        <w:tc>
          <w:tcPr>
            <w:tcW w:w="12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exact"/>
              <w:jc w:val="right"/>
              <w:rPr>
                <w:rFonts w:ascii="Times New Roman" w:hAnsi="Times New Roman" w:eastAsia="宋体" w:cs="Times New Roman"/>
                <w:color w:val="000000" w:themeColor="text1"/>
                <w:sz w:val="20"/>
                <w:szCs w:val="20"/>
                <w14:textFill>
                  <w14:solidFill>
                    <w14:schemeClr w14:val="tx1"/>
                  </w14:solidFill>
                </w14:textFill>
              </w:rPr>
            </w:pPr>
          </w:p>
        </w:tc>
        <w:tc>
          <w:tcPr>
            <w:tcW w:w="1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exact"/>
              <w:jc w:val="right"/>
              <w:rPr>
                <w:rFonts w:ascii="Times New Roman" w:hAnsi="Times New Roman" w:eastAsia="宋体" w:cs="Times New Roman"/>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425" w:hRule="atLeast"/>
          <w:jc w:val="center"/>
        </w:trPr>
        <w:tc>
          <w:tcPr>
            <w:tcW w:w="33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exact"/>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Times New Roman" w:hAnsi="Times New Roman" w:eastAsia="宋体" w:cs="宋体"/>
                <w:color w:val="000000" w:themeColor="text1"/>
                <w:kern w:val="0"/>
                <w:sz w:val="20"/>
                <w:szCs w:val="20"/>
                <w:lang w:bidi="ar"/>
                <w14:textFill>
                  <w14:solidFill>
                    <w14:schemeClr w14:val="tx1"/>
                  </w14:solidFill>
                </w14:textFill>
              </w:rPr>
              <w:t>五、国有土地收益基金收入</w:t>
            </w:r>
          </w:p>
        </w:tc>
        <w:tc>
          <w:tcPr>
            <w:tcW w:w="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exact"/>
              <w:jc w:val="right"/>
              <w:rPr>
                <w:rFonts w:ascii="Times New Roman" w:hAnsi="Times New Roman" w:eastAsia="宋体" w:cs="Times New Roman"/>
                <w:color w:val="000000" w:themeColor="text1"/>
                <w:sz w:val="20"/>
                <w:szCs w:val="20"/>
                <w14:textFill>
                  <w14:solidFill>
                    <w14:schemeClr w14:val="tx1"/>
                  </w14:solidFill>
                </w14:textFill>
              </w:rPr>
            </w:pP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exact"/>
              <w:jc w:val="right"/>
              <w:rPr>
                <w:rFonts w:ascii="Times New Roman" w:hAnsi="Times New Roman" w:eastAsia="宋体" w:cs="Times New Roman"/>
                <w:color w:val="000000" w:themeColor="text1"/>
                <w:sz w:val="20"/>
                <w:szCs w:val="20"/>
                <w14:textFill>
                  <w14:solidFill>
                    <w14:schemeClr w14:val="tx1"/>
                  </w14:solidFill>
                </w14:textFill>
              </w:rPr>
            </w:pPr>
          </w:p>
        </w:tc>
        <w:tc>
          <w:tcPr>
            <w:tcW w:w="11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exact"/>
              <w:jc w:val="right"/>
              <w:rPr>
                <w:rFonts w:ascii="Times New Roman" w:hAnsi="Times New Roman" w:eastAsia="宋体" w:cs="Times New Roman"/>
                <w:color w:val="000000" w:themeColor="text1"/>
                <w:sz w:val="20"/>
                <w:szCs w:val="20"/>
                <w14:textFill>
                  <w14:solidFill>
                    <w14:schemeClr w14:val="tx1"/>
                  </w14:solidFill>
                </w14:textFill>
              </w:rPr>
            </w:pPr>
          </w:p>
        </w:tc>
        <w:tc>
          <w:tcPr>
            <w:tcW w:w="12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exact"/>
              <w:jc w:val="right"/>
              <w:rPr>
                <w:rFonts w:ascii="Times New Roman" w:hAnsi="Times New Roman" w:eastAsia="宋体" w:cs="Times New Roman"/>
                <w:color w:val="000000" w:themeColor="text1"/>
                <w:sz w:val="20"/>
                <w:szCs w:val="20"/>
                <w14:textFill>
                  <w14:solidFill>
                    <w14:schemeClr w14:val="tx1"/>
                  </w14:solidFill>
                </w14:textFill>
              </w:rPr>
            </w:pPr>
          </w:p>
        </w:tc>
        <w:tc>
          <w:tcPr>
            <w:tcW w:w="1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exact"/>
              <w:jc w:val="right"/>
              <w:rPr>
                <w:rFonts w:ascii="Times New Roman" w:hAnsi="Times New Roman" w:eastAsia="宋体" w:cs="Times New Roman"/>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425" w:hRule="atLeast"/>
          <w:jc w:val="center"/>
        </w:trPr>
        <w:tc>
          <w:tcPr>
            <w:tcW w:w="33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exact"/>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Times New Roman" w:hAnsi="Times New Roman" w:eastAsia="宋体" w:cs="宋体"/>
                <w:color w:val="000000" w:themeColor="text1"/>
                <w:kern w:val="0"/>
                <w:sz w:val="20"/>
                <w:szCs w:val="20"/>
                <w:lang w:bidi="ar"/>
                <w14:textFill>
                  <w14:solidFill>
                    <w14:schemeClr w14:val="tx1"/>
                  </w14:solidFill>
                </w14:textFill>
              </w:rPr>
              <w:t>六、农业土地开发资金收入</w:t>
            </w:r>
          </w:p>
        </w:tc>
        <w:tc>
          <w:tcPr>
            <w:tcW w:w="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exact"/>
              <w:jc w:val="right"/>
              <w:rPr>
                <w:rFonts w:ascii="Times New Roman" w:hAnsi="Times New Roman" w:eastAsia="宋体" w:cs="Times New Roman"/>
                <w:color w:val="000000" w:themeColor="text1"/>
                <w:sz w:val="20"/>
                <w:szCs w:val="20"/>
                <w14:textFill>
                  <w14:solidFill>
                    <w14:schemeClr w14:val="tx1"/>
                  </w14:solidFill>
                </w14:textFill>
              </w:rPr>
            </w:pP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exact"/>
              <w:jc w:val="right"/>
              <w:rPr>
                <w:rFonts w:ascii="Times New Roman" w:hAnsi="Times New Roman" w:eastAsia="宋体" w:cs="Times New Roman"/>
                <w:color w:val="000000" w:themeColor="text1"/>
                <w:sz w:val="20"/>
                <w:szCs w:val="20"/>
                <w14:textFill>
                  <w14:solidFill>
                    <w14:schemeClr w14:val="tx1"/>
                  </w14:solidFill>
                </w14:textFill>
              </w:rPr>
            </w:pPr>
          </w:p>
        </w:tc>
        <w:tc>
          <w:tcPr>
            <w:tcW w:w="11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exact"/>
              <w:jc w:val="right"/>
              <w:rPr>
                <w:rFonts w:ascii="Times New Roman" w:hAnsi="Times New Roman" w:eastAsia="宋体" w:cs="Times New Roman"/>
                <w:color w:val="000000" w:themeColor="text1"/>
                <w:sz w:val="20"/>
                <w:szCs w:val="20"/>
                <w14:textFill>
                  <w14:solidFill>
                    <w14:schemeClr w14:val="tx1"/>
                  </w14:solidFill>
                </w14:textFill>
              </w:rPr>
            </w:pPr>
          </w:p>
        </w:tc>
        <w:tc>
          <w:tcPr>
            <w:tcW w:w="12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exact"/>
              <w:jc w:val="right"/>
              <w:rPr>
                <w:rFonts w:ascii="Times New Roman" w:hAnsi="Times New Roman" w:eastAsia="宋体" w:cs="Times New Roman"/>
                <w:color w:val="000000" w:themeColor="text1"/>
                <w:sz w:val="20"/>
                <w:szCs w:val="20"/>
                <w14:textFill>
                  <w14:solidFill>
                    <w14:schemeClr w14:val="tx1"/>
                  </w14:solidFill>
                </w14:textFill>
              </w:rPr>
            </w:pPr>
          </w:p>
        </w:tc>
        <w:tc>
          <w:tcPr>
            <w:tcW w:w="1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exact"/>
              <w:jc w:val="right"/>
              <w:rPr>
                <w:rFonts w:ascii="Times New Roman" w:hAnsi="Times New Roman" w:eastAsia="宋体" w:cs="Times New Roman"/>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425" w:hRule="atLeast"/>
          <w:jc w:val="center"/>
        </w:trPr>
        <w:tc>
          <w:tcPr>
            <w:tcW w:w="33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exact"/>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Times New Roman" w:hAnsi="Times New Roman" w:eastAsia="宋体" w:cs="宋体"/>
                <w:color w:val="000000" w:themeColor="text1"/>
                <w:kern w:val="0"/>
                <w:sz w:val="20"/>
                <w:szCs w:val="20"/>
                <w:lang w:bidi="ar"/>
                <w14:textFill>
                  <w14:solidFill>
                    <w14:schemeClr w14:val="tx1"/>
                  </w14:solidFill>
                </w14:textFill>
              </w:rPr>
              <w:t>七、国有土地使用权出让收入</w:t>
            </w:r>
          </w:p>
        </w:tc>
        <w:tc>
          <w:tcPr>
            <w:tcW w:w="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exact"/>
              <w:jc w:val="right"/>
              <w:rPr>
                <w:rFonts w:ascii="Times New Roman" w:hAnsi="Times New Roman" w:eastAsia="宋体" w:cs="Times New Roman"/>
                <w:color w:val="000000" w:themeColor="text1"/>
                <w:sz w:val="20"/>
                <w:szCs w:val="20"/>
                <w14:textFill>
                  <w14:solidFill>
                    <w14:schemeClr w14:val="tx1"/>
                  </w14:solidFill>
                </w14:textFill>
              </w:rPr>
            </w:pP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exact"/>
              <w:jc w:val="right"/>
              <w:rPr>
                <w:rFonts w:ascii="Times New Roman" w:hAnsi="Times New Roman" w:eastAsia="宋体" w:cs="Times New Roman"/>
                <w:color w:val="000000" w:themeColor="text1"/>
                <w:sz w:val="20"/>
                <w:szCs w:val="20"/>
                <w14:textFill>
                  <w14:solidFill>
                    <w14:schemeClr w14:val="tx1"/>
                  </w14:solidFill>
                </w14:textFill>
              </w:rPr>
            </w:pPr>
          </w:p>
        </w:tc>
        <w:tc>
          <w:tcPr>
            <w:tcW w:w="11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exact"/>
              <w:jc w:val="right"/>
              <w:rPr>
                <w:rFonts w:ascii="Times New Roman" w:hAnsi="Times New Roman" w:eastAsia="宋体" w:cs="Times New Roman"/>
                <w:color w:val="000000" w:themeColor="text1"/>
                <w:sz w:val="20"/>
                <w:szCs w:val="20"/>
                <w14:textFill>
                  <w14:solidFill>
                    <w14:schemeClr w14:val="tx1"/>
                  </w14:solidFill>
                </w14:textFill>
              </w:rPr>
            </w:pPr>
          </w:p>
        </w:tc>
        <w:tc>
          <w:tcPr>
            <w:tcW w:w="12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exact"/>
              <w:jc w:val="right"/>
              <w:rPr>
                <w:rFonts w:ascii="Times New Roman" w:hAnsi="Times New Roman" w:eastAsia="宋体" w:cs="Times New Roman"/>
                <w:color w:val="000000" w:themeColor="text1"/>
                <w:sz w:val="20"/>
                <w:szCs w:val="20"/>
                <w14:textFill>
                  <w14:solidFill>
                    <w14:schemeClr w14:val="tx1"/>
                  </w14:solidFill>
                </w14:textFill>
              </w:rPr>
            </w:pPr>
          </w:p>
        </w:tc>
        <w:tc>
          <w:tcPr>
            <w:tcW w:w="1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exact"/>
              <w:jc w:val="right"/>
              <w:rPr>
                <w:rFonts w:ascii="Times New Roman" w:hAnsi="Times New Roman" w:eastAsia="宋体" w:cs="Times New Roman"/>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425" w:hRule="atLeast"/>
          <w:jc w:val="center"/>
        </w:trPr>
        <w:tc>
          <w:tcPr>
            <w:tcW w:w="33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exact"/>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Times New Roman" w:hAnsi="Times New Roman" w:eastAsia="宋体" w:cs="宋体"/>
                <w:color w:val="000000" w:themeColor="text1"/>
                <w:kern w:val="0"/>
                <w:sz w:val="20"/>
                <w:szCs w:val="20"/>
                <w:lang w:bidi="ar"/>
                <w14:textFill>
                  <w14:solidFill>
                    <w14:schemeClr w14:val="tx1"/>
                  </w14:solidFill>
                </w14:textFill>
              </w:rPr>
              <w:t>八、大中型水库库区基金收入</w:t>
            </w:r>
          </w:p>
        </w:tc>
        <w:tc>
          <w:tcPr>
            <w:tcW w:w="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exact"/>
              <w:jc w:val="right"/>
              <w:rPr>
                <w:rFonts w:ascii="Times New Roman" w:hAnsi="Times New Roman" w:eastAsia="宋体" w:cs="Times New Roman"/>
                <w:color w:val="000000" w:themeColor="text1"/>
                <w:sz w:val="20"/>
                <w:szCs w:val="20"/>
                <w14:textFill>
                  <w14:solidFill>
                    <w14:schemeClr w14:val="tx1"/>
                  </w14:solidFill>
                </w14:textFill>
              </w:rPr>
            </w:pP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exact"/>
              <w:jc w:val="right"/>
              <w:rPr>
                <w:rFonts w:ascii="Times New Roman" w:hAnsi="Times New Roman" w:eastAsia="宋体" w:cs="Times New Roman"/>
                <w:color w:val="000000" w:themeColor="text1"/>
                <w:sz w:val="20"/>
                <w:szCs w:val="20"/>
                <w14:textFill>
                  <w14:solidFill>
                    <w14:schemeClr w14:val="tx1"/>
                  </w14:solidFill>
                </w14:textFill>
              </w:rPr>
            </w:pPr>
          </w:p>
        </w:tc>
        <w:tc>
          <w:tcPr>
            <w:tcW w:w="11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exact"/>
              <w:jc w:val="right"/>
              <w:rPr>
                <w:rFonts w:ascii="Times New Roman" w:hAnsi="Times New Roman" w:eastAsia="宋体" w:cs="Times New Roman"/>
                <w:color w:val="000000" w:themeColor="text1"/>
                <w:sz w:val="20"/>
                <w:szCs w:val="20"/>
                <w14:textFill>
                  <w14:solidFill>
                    <w14:schemeClr w14:val="tx1"/>
                  </w14:solidFill>
                </w14:textFill>
              </w:rPr>
            </w:pPr>
          </w:p>
        </w:tc>
        <w:tc>
          <w:tcPr>
            <w:tcW w:w="12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exact"/>
              <w:jc w:val="right"/>
              <w:rPr>
                <w:rFonts w:ascii="Times New Roman" w:hAnsi="Times New Roman" w:eastAsia="宋体" w:cs="Times New Roman"/>
                <w:color w:val="000000" w:themeColor="text1"/>
                <w:sz w:val="20"/>
                <w:szCs w:val="20"/>
                <w14:textFill>
                  <w14:solidFill>
                    <w14:schemeClr w14:val="tx1"/>
                  </w14:solidFill>
                </w14:textFill>
              </w:rPr>
            </w:pPr>
          </w:p>
        </w:tc>
        <w:tc>
          <w:tcPr>
            <w:tcW w:w="1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exact"/>
              <w:jc w:val="right"/>
              <w:rPr>
                <w:rFonts w:ascii="Times New Roman" w:hAnsi="Times New Roman" w:eastAsia="宋体" w:cs="Times New Roman"/>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425" w:hRule="atLeast"/>
          <w:jc w:val="center"/>
        </w:trPr>
        <w:tc>
          <w:tcPr>
            <w:tcW w:w="33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exact"/>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Times New Roman" w:hAnsi="Times New Roman" w:eastAsia="宋体" w:cs="宋体"/>
                <w:color w:val="000000" w:themeColor="text1"/>
                <w:kern w:val="0"/>
                <w:sz w:val="20"/>
                <w:szCs w:val="20"/>
                <w:lang w:bidi="ar"/>
                <w14:textFill>
                  <w14:solidFill>
                    <w14:schemeClr w14:val="tx1"/>
                  </w14:solidFill>
                </w14:textFill>
              </w:rPr>
              <w:t>九、彩票公益金收入</w:t>
            </w:r>
          </w:p>
        </w:tc>
        <w:tc>
          <w:tcPr>
            <w:tcW w:w="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exact"/>
              <w:jc w:val="right"/>
              <w:rPr>
                <w:rFonts w:ascii="Times New Roman" w:hAnsi="Times New Roman" w:eastAsia="宋体" w:cs="Times New Roman"/>
                <w:color w:val="000000" w:themeColor="text1"/>
                <w:sz w:val="20"/>
                <w:szCs w:val="20"/>
                <w14:textFill>
                  <w14:solidFill>
                    <w14:schemeClr w14:val="tx1"/>
                  </w14:solidFill>
                </w14:textFill>
              </w:rPr>
            </w:pP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exact"/>
              <w:jc w:val="right"/>
              <w:rPr>
                <w:rFonts w:ascii="Times New Roman" w:hAnsi="Times New Roman" w:eastAsia="宋体" w:cs="Times New Roman"/>
                <w:color w:val="000000" w:themeColor="text1"/>
                <w:sz w:val="20"/>
                <w:szCs w:val="20"/>
                <w14:textFill>
                  <w14:solidFill>
                    <w14:schemeClr w14:val="tx1"/>
                  </w14:solidFill>
                </w14:textFill>
              </w:rPr>
            </w:pPr>
          </w:p>
        </w:tc>
        <w:tc>
          <w:tcPr>
            <w:tcW w:w="11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exact"/>
              <w:jc w:val="right"/>
              <w:rPr>
                <w:rFonts w:ascii="Times New Roman" w:hAnsi="Times New Roman" w:eastAsia="宋体" w:cs="Times New Roman"/>
                <w:color w:val="000000" w:themeColor="text1"/>
                <w:sz w:val="20"/>
                <w:szCs w:val="20"/>
                <w14:textFill>
                  <w14:solidFill>
                    <w14:schemeClr w14:val="tx1"/>
                  </w14:solidFill>
                </w14:textFill>
              </w:rPr>
            </w:pPr>
          </w:p>
        </w:tc>
        <w:tc>
          <w:tcPr>
            <w:tcW w:w="12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exact"/>
              <w:jc w:val="right"/>
              <w:rPr>
                <w:rFonts w:ascii="Times New Roman" w:hAnsi="Times New Roman" w:eastAsia="宋体" w:cs="Times New Roman"/>
                <w:color w:val="000000" w:themeColor="text1"/>
                <w:sz w:val="20"/>
                <w:szCs w:val="20"/>
                <w14:textFill>
                  <w14:solidFill>
                    <w14:schemeClr w14:val="tx1"/>
                  </w14:solidFill>
                </w14:textFill>
              </w:rPr>
            </w:pPr>
          </w:p>
        </w:tc>
        <w:tc>
          <w:tcPr>
            <w:tcW w:w="1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exact"/>
              <w:jc w:val="right"/>
              <w:rPr>
                <w:rFonts w:ascii="Times New Roman" w:hAnsi="Times New Roman" w:eastAsia="宋体" w:cs="Times New Roman"/>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425" w:hRule="atLeast"/>
          <w:jc w:val="center"/>
        </w:trPr>
        <w:tc>
          <w:tcPr>
            <w:tcW w:w="33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exact"/>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Times New Roman" w:hAnsi="Times New Roman" w:eastAsia="宋体" w:cs="宋体"/>
                <w:color w:val="000000" w:themeColor="text1"/>
                <w:kern w:val="0"/>
                <w:sz w:val="20"/>
                <w:szCs w:val="20"/>
                <w:lang w:bidi="ar"/>
                <w14:textFill>
                  <w14:solidFill>
                    <w14:schemeClr w14:val="tx1"/>
                  </w14:solidFill>
                </w14:textFill>
              </w:rPr>
              <w:t>十、小型水库移民扶助基金收入</w:t>
            </w:r>
          </w:p>
        </w:tc>
        <w:tc>
          <w:tcPr>
            <w:tcW w:w="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exact"/>
              <w:jc w:val="right"/>
              <w:rPr>
                <w:rFonts w:ascii="Times New Roman" w:hAnsi="Times New Roman" w:eastAsia="宋体" w:cs="Times New Roman"/>
                <w:color w:val="000000" w:themeColor="text1"/>
                <w:sz w:val="20"/>
                <w:szCs w:val="20"/>
                <w14:textFill>
                  <w14:solidFill>
                    <w14:schemeClr w14:val="tx1"/>
                  </w14:solidFill>
                </w14:textFill>
              </w:rPr>
            </w:pP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exact"/>
              <w:jc w:val="right"/>
              <w:rPr>
                <w:rFonts w:ascii="Times New Roman" w:hAnsi="Times New Roman" w:eastAsia="宋体" w:cs="Times New Roman"/>
                <w:color w:val="000000" w:themeColor="text1"/>
                <w:sz w:val="20"/>
                <w:szCs w:val="20"/>
                <w14:textFill>
                  <w14:solidFill>
                    <w14:schemeClr w14:val="tx1"/>
                  </w14:solidFill>
                </w14:textFill>
              </w:rPr>
            </w:pPr>
          </w:p>
        </w:tc>
        <w:tc>
          <w:tcPr>
            <w:tcW w:w="11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exact"/>
              <w:jc w:val="right"/>
              <w:rPr>
                <w:rFonts w:ascii="Times New Roman" w:hAnsi="Times New Roman" w:eastAsia="宋体" w:cs="Times New Roman"/>
                <w:color w:val="000000" w:themeColor="text1"/>
                <w:sz w:val="20"/>
                <w:szCs w:val="20"/>
                <w14:textFill>
                  <w14:solidFill>
                    <w14:schemeClr w14:val="tx1"/>
                  </w14:solidFill>
                </w14:textFill>
              </w:rPr>
            </w:pPr>
          </w:p>
        </w:tc>
        <w:tc>
          <w:tcPr>
            <w:tcW w:w="12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exact"/>
              <w:jc w:val="right"/>
              <w:rPr>
                <w:rFonts w:ascii="Times New Roman" w:hAnsi="Times New Roman" w:eastAsia="宋体" w:cs="Times New Roman"/>
                <w:color w:val="000000" w:themeColor="text1"/>
                <w:sz w:val="20"/>
                <w:szCs w:val="20"/>
                <w14:textFill>
                  <w14:solidFill>
                    <w14:schemeClr w14:val="tx1"/>
                  </w14:solidFill>
                </w14:textFill>
              </w:rPr>
            </w:pPr>
          </w:p>
        </w:tc>
        <w:tc>
          <w:tcPr>
            <w:tcW w:w="1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exact"/>
              <w:jc w:val="right"/>
              <w:rPr>
                <w:rFonts w:ascii="Times New Roman" w:hAnsi="Times New Roman" w:eastAsia="宋体" w:cs="Times New Roman"/>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425" w:hRule="atLeast"/>
          <w:jc w:val="center"/>
        </w:trPr>
        <w:tc>
          <w:tcPr>
            <w:tcW w:w="33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exact"/>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Times New Roman" w:hAnsi="Times New Roman" w:eastAsia="宋体" w:cs="宋体"/>
                <w:color w:val="000000" w:themeColor="text1"/>
                <w:kern w:val="0"/>
                <w:sz w:val="20"/>
                <w:szCs w:val="20"/>
                <w:lang w:bidi="ar"/>
                <w14:textFill>
                  <w14:solidFill>
                    <w14:schemeClr w14:val="tx1"/>
                  </w14:solidFill>
                </w14:textFill>
              </w:rPr>
              <w:t>十一、污水处理费收入</w:t>
            </w:r>
          </w:p>
        </w:tc>
        <w:tc>
          <w:tcPr>
            <w:tcW w:w="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exact"/>
              <w:jc w:val="right"/>
              <w:rPr>
                <w:rFonts w:ascii="Times New Roman" w:hAnsi="Times New Roman" w:eastAsia="宋体" w:cs="Times New Roman"/>
                <w:color w:val="000000" w:themeColor="text1"/>
                <w:sz w:val="20"/>
                <w:szCs w:val="20"/>
                <w14:textFill>
                  <w14:solidFill>
                    <w14:schemeClr w14:val="tx1"/>
                  </w14:solidFill>
                </w14:textFill>
              </w:rPr>
            </w:pP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exact"/>
              <w:jc w:val="right"/>
              <w:rPr>
                <w:rFonts w:ascii="Times New Roman" w:hAnsi="Times New Roman" w:eastAsia="宋体" w:cs="Times New Roman"/>
                <w:color w:val="000000" w:themeColor="text1"/>
                <w:sz w:val="20"/>
                <w:szCs w:val="20"/>
                <w14:textFill>
                  <w14:solidFill>
                    <w14:schemeClr w14:val="tx1"/>
                  </w14:solidFill>
                </w14:textFill>
              </w:rPr>
            </w:pPr>
          </w:p>
        </w:tc>
        <w:tc>
          <w:tcPr>
            <w:tcW w:w="11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exact"/>
              <w:jc w:val="right"/>
              <w:rPr>
                <w:rFonts w:ascii="Times New Roman" w:hAnsi="Times New Roman" w:eastAsia="宋体" w:cs="Times New Roman"/>
                <w:color w:val="000000" w:themeColor="text1"/>
                <w:sz w:val="20"/>
                <w:szCs w:val="20"/>
                <w14:textFill>
                  <w14:solidFill>
                    <w14:schemeClr w14:val="tx1"/>
                  </w14:solidFill>
                </w14:textFill>
              </w:rPr>
            </w:pPr>
          </w:p>
        </w:tc>
        <w:tc>
          <w:tcPr>
            <w:tcW w:w="12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exact"/>
              <w:jc w:val="right"/>
              <w:rPr>
                <w:rFonts w:ascii="Times New Roman" w:hAnsi="Times New Roman" w:eastAsia="宋体" w:cs="Times New Roman"/>
                <w:color w:val="000000" w:themeColor="text1"/>
                <w:sz w:val="20"/>
                <w:szCs w:val="20"/>
                <w14:textFill>
                  <w14:solidFill>
                    <w14:schemeClr w14:val="tx1"/>
                  </w14:solidFill>
                </w14:textFill>
              </w:rPr>
            </w:pPr>
          </w:p>
        </w:tc>
        <w:tc>
          <w:tcPr>
            <w:tcW w:w="1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exact"/>
              <w:jc w:val="right"/>
              <w:rPr>
                <w:rFonts w:ascii="Times New Roman" w:hAnsi="Times New Roman" w:eastAsia="宋体" w:cs="Times New Roman"/>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425" w:hRule="atLeast"/>
          <w:jc w:val="center"/>
        </w:trPr>
        <w:tc>
          <w:tcPr>
            <w:tcW w:w="33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exact"/>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Times New Roman" w:hAnsi="Times New Roman" w:eastAsia="宋体" w:cs="宋体"/>
                <w:color w:val="000000" w:themeColor="text1"/>
                <w:kern w:val="0"/>
                <w:sz w:val="20"/>
                <w:szCs w:val="20"/>
                <w:lang w:bidi="ar"/>
                <w14:textFill>
                  <w14:solidFill>
                    <w14:schemeClr w14:val="tx1"/>
                  </w14:solidFill>
                </w14:textFill>
              </w:rPr>
              <w:t>十二、彩票发行机构和彩票销售机构的业务费用</w:t>
            </w:r>
          </w:p>
        </w:tc>
        <w:tc>
          <w:tcPr>
            <w:tcW w:w="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exact"/>
              <w:jc w:val="right"/>
              <w:rPr>
                <w:rFonts w:ascii="Times New Roman" w:hAnsi="Times New Roman" w:eastAsia="宋体" w:cs="Times New Roman"/>
                <w:color w:val="000000" w:themeColor="text1"/>
                <w:sz w:val="20"/>
                <w:szCs w:val="20"/>
                <w14:textFill>
                  <w14:solidFill>
                    <w14:schemeClr w14:val="tx1"/>
                  </w14:solidFill>
                </w14:textFill>
              </w:rPr>
            </w:pP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exact"/>
              <w:jc w:val="right"/>
              <w:rPr>
                <w:rFonts w:ascii="Times New Roman" w:hAnsi="Times New Roman" w:eastAsia="宋体" w:cs="Times New Roman"/>
                <w:color w:val="000000" w:themeColor="text1"/>
                <w:sz w:val="20"/>
                <w:szCs w:val="20"/>
                <w14:textFill>
                  <w14:solidFill>
                    <w14:schemeClr w14:val="tx1"/>
                  </w14:solidFill>
                </w14:textFill>
              </w:rPr>
            </w:pPr>
          </w:p>
        </w:tc>
        <w:tc>
          <w:tcPr>
            <w:tcW w:w="11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exact"/>
              <w:jc w:val="right"/>
              <w:rPr>
                <w:rFonts w:ascii="Times New Roman" w:hAnsi="Times New Roman" w:eastAsia="宋体" w:cs="Times New Roman"/>
                <w:color w:val="000000" w:themeColor="text1"/>
                <w:sz w:val="20"/>
                <w:szCs w:val="20"/>
                <w14:textFill>
                  <w14:solidFill>
                    <w14:schemeClr w14:val="tx1"/>
                  </w14:solidFill>
                </w14:textFill>
              </w:rPr>
            </w:pPr>
          </w:p>
        </w:tc>
        <w:tc>
          <w:tcPr>
            <w:tcW w:w="12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exact"/>
              <w:jc w:val="right"/>
              <w:rPr>
                <w:rFonts w:ascii="Times New Roman" w:hAnsi="Times New Roman" w:eastAsia="宋体" w:cs="Times New Roman"/>
                <w:color w:val="000000" w:themeColor="text1"/>
                <w:sz w:val="20"/>
                <w:szCs w:val="20"/>
                <w14:textFill>
                  <w14:solidFill>
                    <w14:schemeClr w14:val="tx1"/>
                  </w14:solidFill>
                </w14:textFill>
              </w:rPr>
            </w:pPr>
          </w:p>
        </w:tc>
        <w:tc>
          <w:tcPr>
            <w:tcW w:w="1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exact"/>
              <w:jc w:val="right"/>
              <w:rPr>
                <w:rFonts w:ascii="Times New Roman" w:hAnsi="Times New Roman" w:eastAsia="宋体" w:cs="Times New Roman"/>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425" w:hRule="atLeast"/>
          <w:jc w:val="center"/>
        </w:trPr>
        <w:tc>
          <w:tcPr>
            <w:tcW w:w="33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exact"/>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Times New Roman" w:hAnsi="Times New Roman" w:eastAsia="宋体" w:cs="宋体"/>
                <w:color w:val="000000" w:themeColor="text1"/>
                <w:kern w:val="0"/>
                <w:sz w:val="20"/>
                <w:szCs w:val="20"/>
                <w:lang w:bidi="ar"/>
                <w14:textFill>
                  <w14:solidFill>
                    <w14:schemeClr w14:val="tx1"/>
                  </w14:solidFill>
                </w14:textFill>
              </w:rPr>
              <w:t>十三、专项债务对应项目专项收入</w:t>
            </w:r>
          </w:p>
        </w:tc>
        <w:tc>
          <w:tcPr>
            <w:tcW w:w="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exact"/>
              <w:jc w:val="right"/>
              <w:rPr>
                <w:rFonts w:ascii="Times New Roman" w:hAnsi="Times New Roman" w:eastAsia="宋体" w:cs="Times New Roman"/>
                <w:color w:val="000000" w:themeColor="text1"/>
                <w:sz w:val="20"/>
                <w:szCs w:val="20"/>
                <w14:textFill>
                  <w14:solidFill>
                    <w14:schemeClr w14:val="tx1"/>
                  </w14:solidFill>
                </w14:textFill>
              </w:rPr>
            </w:pP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exact"/>
              <w:jc w:val="right"/>
              <w:rPr>
                <w:rFonts w:ascii="Times New Roman" w:hAnsi="Times New Roman" w:eastAsia="宋体" w:cs="Times New Roman"/>
                <w:color w:val="000000" w:themeColor="text1"/>
                <w:sz w:val="20"/>
                <w:szCs w:val="20"/>
                <w14:textFill>
                  <w14:solidFill>
                    <w14:schemeClr w14:val="tx1"/>
                  </w14:solidFill>
                </w14:textFill>
              </w:rPr>
            </w:pPr>
          </w:p>
        </w:tc>
        <w:tc>
          <w:tcPr>
            <w:tcW w:w="11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exact"/>
              <w:jc w:val="right"/>
              <w:rPr>
                <w:rFonts w:ascii="Times New Roman" w:hAnsi="Times New Roman" w:eastAsia="宋体" w:cs="Times New Roman"/>
                <w:color w:val="000000" w:themeColor="text1"/>
                <w:sz w:val="20"/>
                <w:szCs w:val="20"/>
                <w14:textFill>
                  <w14:solidFill>
                    <w14:schemeClr w14:val="tx1"/>
                  </w14:solidFill>
                </w14:textFill>
              </w:rPr>
            </w:pPr>
            <w:r>
              <w:rPr>
                <w:rFonts w:hint="eastAsia" w:ascii="Times New Roman" w:hAnsi="Times New Roman" w:eastAsia="宋体" w:cs="Times New Roman"/>
                <w:color w:val="000000" w:themeColor="text1"/>
                <w:sz w:val="20"/>
                <w:szCs w:val="20"/>
                <w14:textFill>
                  <w14:solidFill>
                    <w14:schemeClr w14:val="tx1"/>
                  </w14:solidFill>
                </w14:textFill>
              </w:rPr>
              <w:t>37</w:t>
            </w:r>
          </w:p>
        </w:tc>
        <w:tc>
          <w:tcPr>
            <w:tcW w:w="12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exact"/>
              <w:jc w:val="right"/>
              <w:rPr>
                <w:rFonts w:ascii="Times New Roman" w:hAnsi="Times New Roman" w:eastAsia="宋体" w:cs="Times New Roman"/>
                <w:color w:val="000000" w:themeColor="text1"/>
                <w:sz w:val="20"/>
                <w:szCs w:val="20"/>
                <w14:textFill>
                  <w14:solidFill>
                    <w14:schemeClr w14:val="tx1"/>
                  </w14:solidFill>
                </w14:textFill>
              </w:rPr>
            </w:pPr>
          </w:p>
        </w:tc>
        <w:tc>
          <w:tcPr>
            <w:tcW w:w="1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exact"/>
              <w:jc w:val="right"/>
              <w:rPr>
                <w:rFonts w:ascii="Times New Roman" w:hAnsi="Times New Roman" w:eastAsia="宋体" w:cs="Times New Roman"/>
                <w:color w:val="000000" w:themeColor="text1"/>
                <w:sz w:val="20"/>
                <w:szCs w:val="20"/>
                <w14:textFill>
                  <w14:solidFill>
                    <w14:schemeClr w14:val="tx1"/>
                  </w14:solidFill>
                </w14:textFill>
              </w:rPr>
            </w:pPr>
            <w:r>
              <w:rPr>
                <w:rFonts w:hint="eastAsia" w:ascii="Times New Roman" w:hAnsi="Times New Roman" w:eastAsia="宋体" w:cs="Times New Roman"/>
                <w:color w:val="000000" w:themeColor="text1"/>
                <w:sz w:val="20"/>
                <w:szCs w:val="20"/>
                <w14:textFill>
                  <w14:solidFill>
                    <w14:schemeClr w14:val="tx1"/>
                  </w14:solidFill>
                </w14:textFill>
              </w:rPr>
              <w:t>205.6</w:t>
            </w:r>
          </w:p>
        </w:tc>
      </w:tr>
      <w:tr>
        <w:tblPrEx>
          <w:tblCellMar>
            <w:top w:w="0" w:type="dxa"/>
            <w:left w:w="108" w:type="dxa"/>
            <w:bottom w:w="0" w:type="dxa"/>
            <w:right w:w="108" w:type="dxa"/>
          </w:tblCellMar>
        </w:tblPrEx>
        <w:trPr>
          <w:trHeight w:val="425" w:hRule="atLeast"/>
          <w:jc w:val="center"/>
        </w:trPr>
        <w:tc>
          <w:tcPr>
            <w:tcW w:w="33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exact"/>
              <w:jc w:val="left"/>
              <w:textAlignment w:val="center"/>
              <w:rPr>
                <w:rFonts w:ascii="Times New Roman" w:hAnsi="Times New Roman" w:eastAsia="方正黑体_GBK" w:cs="黑体"/>
                <w:color w:val="000000" w:themeColor="text1"/>
                <w:sz w:val="20"/>
                <w:szCs w:val="20"/>
                <w14:textFill>
                  <w14:solidFill>
                    <w14:schemeClr w14:val="tx1"/>
                  </w14:solidFill>
                </w14:textFill>
              </w:rPr>
            </w:pPr>
            <w:r>
              <w:rPr>
                <w:rFonts w:hint="eastAsia" w:ascii="Times New Roman" w:hAnsi="Times New Roman" w:eastAsia="方正黑体_GBK" w:cs="黑体"/>
                <w:color w:val="000000" w:themeColor="text1"/>
                <w:kern w:val="0"/>
                <w:sz w:val="20"/>
                <w:szCs w:val="20"/>
                <w:lang w:bidi="ar"/>
                <w14:textFill>
                  <w14:solidFill>
                    <w14:schemeClr w14:val="tx1"/>
                  </w14:solidFill>
                </w14:textFill>
              </w:rPr>
              <w:t>转移性收入合计</w:t>
            </w:r>
          </w:p>
        </w:tc>
        <w:tc>
          <w:tcPr>
            <w:tcW w:w="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exact"/>
              <w:jc w:val="right"/>
              <w:textAlignment w:val="center"/>
              <w:rPr>
                <w:rFonts w:ascii="Times New Roman" w:hAnsi="Times New Roman" w:eastAsia="宋体" w:cs="Times New Roman"/>
                <w:b/>
                <w:bCs/>
                <w:color w:val="000000" w:themeColor="text1"/>
                <w:sz w:val="20"/>
                <w:szCs w:val="20"/>
                <w14:textFill>
                  <w14:solidFill>
                    <w14:schemeClr w14:val="tx1"/>
                  </w14:solidFill>
                </w14:textFill>
              </w:rPr>
            </w:pPr>
            <w:r>
              <w:rPr>
                <w:rFonts w:ascii="Times New Roman" w:hAnsi="Times New Roman" w:eastAsia="宋体" w:cs="Times New Roman"/>
                <w:b/>
                <w:bCs/>
                <w:color w:val="000000"/>
                <w:kern w:val="0"/>
                <w:sz w:val="20"/>
                <w:szCs w:val="20"/>
                <w:lang w:bidi="ar"/>
              </w:rPr>
              <w:t xml:space="preserve">532,066 </w:t>
            </w: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exact"/>
              <w:jc w:val="right"/>
              <w:textAlignment w:val="center"/>
              <w:rPr>
                <w:rFonts w:ascii="Times New Roman" w:hAnsi="Times New Roman" w:eastAsia="宋体" w:cs="Times New Roman"/>
                <w:b/>
                <w:bCs/>
                <w:color w:val="000000" w:themeColor="text1"/>
                <w:sz w:val="20"/>
                <w:szCs w:val="20"/>
                <w14:textFill>
                  <w14:solidFill>
                    <w14:schemeClr w14:val="tx1"/>
                  </w14:solidFill>
                </w14:textFill>
              </w:rPr>
            </w:pPr>
            <w:r>
              <w:rPr>
                <w:rFonts w:ascii="Times New Roman" w:hAnsi="Times New Roman" w:eastAsia="宋体" w:cs="Times New Roman"/>
                <w:b/>
                <w:bCs/>
                <w:color w:val="000000"/>
                <w:kern w:val="0"/>
                <w:sz w:val="20"/>
                <w:szCs w:val="20"/>
                <w:lang w:bidi="ar"/>
              </w:rPr>
              <w:t xml:space="preserve">696,766 </w:t>
            </w:r>
          </w:p>
        </w:tc>
        <w:tc>
          <w:tcPr>
            <w:tcW w:w="11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exact"/>
              <w:jc w:val="right"/>
              <w:textAlignment w:val="center"/>
              <w:rPr>
                <w:rFonts w:ascii="Times New Roman" w:hAnsi="Times New Roman" w:eastAsia="宋体" w:cs="Times New Roman"/>
                <w:b/>
                <w:bCs/>
                <w:color w:val="000000" w:themeColor="text1"/>
                <w:sz w:val="20"/>
                <w:szCs w:val="20"/>
                <w14:textFill>
                  <w14:solidFill>
                    <w14:schemeClr w14:val="tx1"/>
                  </w14:solidFill>
                </w14:textFill>
              </w:rPr>
            </w:pPr>
            <w:r>
              <w:rPr>
                <w:rFonts w:ascii="Times New Roman" w:hAnsi="Times New Roman" w:eastAsia="宋体" w:cs="Times New Roman"/>
                <w:b/>
                <w:bCs/>
                <w:color w:val="000000"/>
                <w:kern w:val="0"/>
                <w:sz w:val="20"/>
                <w:szCs w:val="20"/>
                <w:lang w:bidi="ar"/>
              </w:rPr>
              <w:t xml:space="preserve">731,996 </w:t>
            </w:r>
          </w:p>
        </w:tc>
        <w:tc>
          <w:tcPr>
            <w:tcW w:w="12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exact"/>
              <w:jc w:val="right"/>
              <w:textAlignment w:val="center"/>
              <w:rPr>
                <w:rFonts w:ascii="Times New Roman" w:hAnsi="Times New Roman" w:eastAsia="宋体" w:cs="Times New Roman"/>
                <w:b/>
                <w:bCs/>
                <w:color w:val="000000" w:themeColor="text1"/>
                <w:sz w:val="20"/>
                <w:szCs w:val="20"/>
                <w14:textFill>
                  <w14:solidFill>
                    <w14:schemeClr w14:val="tx1"/>
                  </w14:solidFill>
                </w14:textFill>
              </w:rPr>
            </w:pPr>
            <w:r>
              <w:rPr>
                <w:rFonts w:hint="eastAsia" w:ascii="Times New Roman" w:hAnsi="Times New Roman" w:eastAsia="宋体" w:cs="Times New Roman"/>
                <w:b/>
                <w:bCs/>
                <w:color w:val="000000" w:themeColor="text1"/>
                <w:sz w:val="20"/>
                <w:szCs w:val="20"/>
                <w14:textFill>
                  <w14:solidFill>
                    <w14:schemeClr w14:val="tx1"/>
                  </w14:solidFill>
                </w14:textFill>
              </w:rPr>
              <w:t>-</w:t>
            </w:r>
          </w:p>
        </w:tc>
        <w:tc>
          <w:tcPr>
            <w:tcW w:w="1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Times New Roman" w:hAnsi="Times New Roman" w:eastAsia="宋体" w:cs="Times New Roman"/>
                <w:color w:val="000000" w:themeColor="text1"/>
                <w:sz w:val="20"/>
                <w:szCs w:val="20"/>
                <w14:textFill>
                  <w14:solidFill>
                    <w14:schemeClr w14:val="tx1"/>
                  </w14:solidFill>
                </w14:textFill>
              </w:rPr>
              <w:t>-</w:t>
            </w:r>
          </w:p>
        </w:tc>
      </w:tr>
      <w:tr>
        <w:tblPrEx>
          <w:tblCellMar>
            <w:top w:w="0" w:type="dxa"/>
            <w:left w:w="108" w:type="dxa"/>
            <w:bottom w:w="0" w:type="dxa"/>
            <w:right w:w="108" w:type="dxa"/>
          </w:tblCellMar>
        </w:tblPrEx>
        <w:trPr>
          <w:trHeight w:val="425" w:hRule="atLeast"/>
          <w:jc w:val="center"/>
        </w:trPr>
        <w:tc>
          <w:tcPr>
            <w:tcW w:w="33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exact"/>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Times New Roman" w:hAnsi="Times New Roman" w:eastAsia="宋体" w:cs="宋体"/>
                <w:color w:val="000000" w:themeColor="text1"/>
                <w:kern w:val="0"/>
                <w:sz w:val="20"/>
                <w:szCs w:val="20"/>
                <w:lang w:bidi="ar"/>
                <w14:textFill>
                  <w14:solidFill>
                    <w14:schemeClr w14:val="tx1"/>
                  </w14:solidFill>
                </w14:textFill>
              </w:rPr>
              <w:t>一、上级补助收入</w:t>
            </w:r>
          </w:p>
        </w:tc>
        <w:tc>
          <w:tcPr>
            <w:tcW w:w="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505,926 </w:t>
            </w: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505,926</w:t>
            </w:r>
          </w:p>
        </w:tc>
        <w:tc>
          <w:tcPr>
            <w:tcW w:w="11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541,156 </w:t>
            </w:r>
          </w:p>
        </w:tc>
        <w:tc>
          <w:tcPr>
            <w:tcW w:w="12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p>
        </w:tc>
        <w:tc>
          <w:tcPr>
            <w:tcW w:w="1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425" w:hRule="atLeast"/>
          <w:jc w:val="center"/>
        </w:trPr>
        <w:tc>
          <w:tcPr>
            <w:tcW w:w="33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exact"/>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Times New Roman" w:hAnsi="Times New Roman" w:eastAsia="宋体" w:cs="宋体"/>
                <w:color w:val="000000" w:themeColor="text1"/>
                <w:kern w:val="0"/>
                <w:sz w:val="20"/>
                <w:szCs w:val="20"/>
                <w:lang w:bidi="ar"/>
                <w14:textFill>
                  <w14:solidFill>
                    <w14:schemeClr w14:val="tx1"/>
                  </w14:solidFill>
                </w14:textFill>
              </w:rPr>
              <w:t>二、调入资金</w:t>
            </w:r>
          </w:p>
        </w:tc>
        <w:tc>
          <w:tcPr>
            <w:tcW w:w="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exact"/>
              <w:jc w:val="right"/>
              <w:rPr>
                <w:rFonts w:ascii="Times New Roman" w:hAnsi="Times New Roman" w:eastAsia="宋体" w:cs="Times New Roman"/>
                <w:color w:val="000000" w:themeColor="text1"/>
                <w:sz w:val="20"/>
                <w:szCs w:val="20"/>
                <w14:textFill>
                  <w14:solidFill>
                    <w14:schemeClr w14:val="tx1"/>
                  </w14:solidFill>
                </w14:textFill>
              </w:rPr>
            </w:pP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exact"/>
              <w:jc w:val="right"/>
              <w:rPr>
                <w:rFonts w:ascii="Times New Roman" w:hAnsi="Times New Roman" w:eastAsia="宋体" w:cs="Times New Roman"/>
                <w:color w:val="000000" w:themeColor="text1"/>
                <w:sz w:val="20"/>
                <w:szCs w:val="20"/>
                <w14:textFill>
                  <w14:solidFill>
                    <w14:schemeClr w14:val="tx1"/>
                  </w14:solidFill>
                </w14:textFill>
              </w:rPr>
            </w:pPr>
          </w:p>
        </w:tc>
        <w:tc>
          <w:tcPr>
            <w:tcW w:w="11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exact"/>
              <w:jc w:val="right"/>
              <w:rPr>
                <w:rFonts w:ascii="Times New Roman" w:hAnsi="Times New Roman" w:eastAsia="宋体" w:cs="Times New Roman"/>
                <w:color w:val="000000" w:themeColor="text1"/>
                <w:sz w:val="20"/>
                <w:szCs w:val="20"/>
                <w14:textFill>
                  <w14:solidFill>
                    <w14:schemeClr w14:val="tx1"/>
                  </w14:solidFill>
                </w14:textFill>
              </w:rPr>
            </w:pPr>
          </w:p>
        </w:tc>
        <w:tc>
          <w:tcPr>
            <w:tcW w:w="12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p>
        </w:tc>
        <w:tc>
          <w:tcPr>
            <w:tcW w:w="1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425" w:hRule="atLeast"/>
          <w:jc w:val="center"/>
        </w:trPr>
        <w:tc>
          <w:tcPr>
            <w:tcW w:w="33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exact"/>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Times New Roman" w:hAnsi="Times New Roman" w:eastAsia="宋体" w:cs="宋体"/>
                <w:color w:val="000000" w:themeColor="text1"/>
                <w:kern w:val="0"/>
                <w:sz w:val="20"/>
                <w:szCs w:val="20"/>
                <w:lang w:bidi="ar"/>
                <w14:textFill>
                  <w14:solidFill>
                    <w14:schemeClr w14:val="tx1"/>
                  </w14:solidFill>
                </w14:textFill>
              </w:rPr>
              <w:t xml:space="preserve">三、债务转贷收入 </w:t>
            </w:r>
          </w:p>
        </w:tc>
        <w:tc>
          <w:tcPr>
            <w:tcW w:w="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exact"/>
              <w:jc w:val="right"/>
              <w:rPr>
                <w:rFonts w:ascii="Times New Roman" w:hAnsi="Times New Roman" w:eastAsia="宋体" w:cs="Times New Roman"/>
                <w:color w:val="000000" w:themeColor="text1"/>
                <w:sz w:val="20"/>
                <w:szCs w:val="20"/>
                <w14:textFill>
                  <w14:solidFill>
                    <w14:schemeClr w14:val="tx1"/>
                  </w14:solidFill>
                </w14:textFill>
              </w:rPr>
            </w:pP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164,700 </w:t>
            </w:r>
          </w:p>
        </w:tc>
        <w:tc>
          <w:tcPr>
            <w:tcW w:w="11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164,700 </w:t>
            </w:r>
          </w:p>
        </w:tc>
        <w:tc>
          <w:tcPr>
            <w:tcW w:w="12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p>
        </w:tc>
        <w:tc>
          <w:tcPr>
            <w:tcW w:w="1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425" w:hRule="atLeast"/>
          <w:jc w:val="center"/>
        </w:trPr>
        <w:tc>
          <w:tcPr>
            <w:tcW w:w="33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exact"/>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Times New Roman" w:hAnsi="Times New Roman" w:eastAsia="宋体" w:cs="宋体"/>
                <w:color w:val="000000" w:themeColor="text1"/>
                <w:kern w:val="0"/>
                <w:sz w:val="20"/>
                <w:szCs w:val="20"/>
                <w:lang w:bidi="ar"/>
                <w14:textFill>
                  <w14:solidFill>
                    <w14:schemeClr w14:val="tx1"/>
                  </w14:solidFill>
                </w14:textFill>
              </w:rPr>
              <w:t xml:space="preserve">    专项债券转贷收入(新增）</w:t>
            </w:r>
          </w:p>
        </w:tc>
        <w:tc>
          <w:tcPr>
            <w:tcW w:w="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exact"/>
              <w:jc w:val="right"/>
              <w:rPr>
                <w:rFonts w:ascii="Times New Roman" w:hAnsi="Times New Roman" w:eastAsia="宋体" w:cs="Times New Roman"/>
                <w:color w:val="000000" w:themeColor="text1"/>
                <w:sz w:val="20"/>
                <w:szCs w:val="20"/>
                <w14:textFill>
                  <w14:solidFill>
                    <w14:schemeClr w14:val="tx1"/>
                  </w14:solidFill>
                </w14:textFill>
              </w:rPr>
            </w:pP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55,700 </w:t>
            </w:r>
          </w:p>
        </w:tc>
        <w:tc>
          <w:tcPr>
            <w:tcW w:w="11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55,700 </w:t>
            </w:r>
          </w:p>
        </w:tc>
        <w:tc>
          <w:tcPr>
            <w:tcW w:w="12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p>
        </w:tc>
        <w:tc>
          <w:tcPr>
            <w:tcW w:w="1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exact"/>
              <w:jc w:val="right"/>
              <w:rPr>
                <w:rFonts w:ascii="Times New Roman" w:hAnsi="Times New Roman" w:eastAsia="宋体" w:cs="Times New Roman"/>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425" w:hRule="atLeast"/>
          <w:jc w:val="center"/>
        </w:trPr>
        <w:tc>
          <w:tcPr>
            <w:tcW w:w="33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exact"/>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Times New Roman" w:hAnsi="Times New Roman" w:eastAsia="宋体" w:cs="宋体"/>
                <w:color w:val="000000" w:themeColor="text1"/>
                <w:kern w:val="0"/>
                <w:sz w:val="20"/>
                <w:szCs w:val="20"/>
                <w:lang w:bidi="ar"/>
                <w14:textFill>
                  <w14:solidFill>
                    <w14:schemeClr w14:val="tx1"/>
                  </w14:solidFill>
                </w14:textFill>
              </w:rPr>
              <w:t xml:space="preserve">    专项债券转贷收入(再融资）</w:t>
            </w:r>
          </w:p>
        </w:tc>
        <w:tc>
          <w:tcPr>
            <w:tcW w:w="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exact"/>
              <w:jc w:val="right"/>
              <w:rPr>
                <w:rFonts w:ascii="Times New Roman" w:hAnsi="Times New Roman" w:eastAsia="宋体" w:cs="Times New Roman"/>
                <w:color w:val="000000" w:themeColor="text1"/>
                <w:sz w:val="20"/>
                <w:szCs w:val="20"/>
                <w14:textFill>
                  <w14:solidFill>
                    <w14:schemeClr w14:val="tx1"/>
                  </w14:solidFill>
                </w14:textFill>
              </w:rPr>
            </w:pP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109,000 </w:t>
            </w:r>
          </w:p>
        </w:tc>
        <w:tc>
          <w:tcPr>
            <w:tcW w:w="11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109,000 </w:t>
            </w:r>
          </w:p>
        </w:tc>
        <w:tc>
          <w:tcPr>
            <w:tcW w:w="12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p>
        </w:tc>
        <w:tc>
          <w:tcPr>
            <w:tcW w:w="1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exact"/>
              <w:jc w:val="right"/>
              <w:rPr>
                <w:rFonts w:ascii="Times New Roman" w:hAnsi="Times New Roman" w:eastAsia="宋体" w:cs="Times New Roman"/>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425" w:hRule="atLeast"/>
          <w:jc w:val="center"/>
        </w:trPr>
        <w:tc>
          <w:tcPr>
            <w:tcW w:w="33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exact"/>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Times New Roman" w:hAnsi="Times New Roman" w:eastAsia="宋体" w:cs="宋体"/>
                <w:color w:val="000000" w:themeColor="text1"/>
                <w:kern w:val="0"/>
                <w:sz w:val="20"/>
                <w:szCs w:val="20"/>
                <w:lang w:bidi="ar"/>
                <w14:textFill>
                  <w14:solidFill>
                    <w14:schemeClr w14:val="tx1"/>
                  </w14:solidFill>
                </w14:textFill>
              </w:rPr>
              <w:t>四、上年结转</w:t>
            </w:r>
          </w:p>
        </w:tc>
        <w:tc>
          <w:tcPr>
            <w:tcW w:w="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26,140 </w:t>
            </w: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26,140 </w:t>
            </w:r>
          </w:p>
        </w:tc>
        <w:tc>
          <w:tcPr>
            <w:tcW w:w="11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26,140 </w:t>
            </w:r>
          </w:p>
        </w:tc>
        <w:tc>
          <w:tcPr>
            <w:tcW w:w="12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p>
        </w:tc>
        <w:tc>
          <w:tcPr>
            <w:tcW w:w="1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p>
        </w:tc>
      </w:tr>
    </w:tbl>
    <w:p>
      <w:pPr>
        <w:rPr>
          <w:rFonts w:ascii="Times New Roman" w:hAnsi="Times New Roman" w:eastAsia="方正黑体_GBK" w:cs="方正黑体_GBK"/>
          <w:color w:val="000000" w:themeColor="text1"/>
          <w:kern w:val="0"/>
          <w:sz w:val="28"/>
          <w:szCs w:val="28"/>
          <w14:textFill>
            <w14:solidFill>
              <w14:schemeClr w14:val="tx1"/>
            </w14:solidFill>
          </w14:textFill>
        </w:rPr>
      </w:pPr>
      <w:r>
        <w:rPr>
          <w:rFonts w:hint="eastAsia" w:ascii="Times New Roman" w:hAnsi="Times New Roman" w:eastAsia="方正黑体_GBK" w:cs="方正黑体_GBK"/>
          <w:color w:val="000000" w:themeColor="text1"/>
          <w:kern w:val="0"/>
          <w:sz w:val="28"/>
          <w:szCs w:val="28"/>
          <w14:textFill>
            <w14:solidFill>
              <w14:schemeClr w14:val="tx1"/>
            </w14:solidFill>
          </w14:textFill>
        </w:rPr>
        <w:br w:type="page"/>
      </w:r>
    </w:p>
    <w:p>
      <w:pPr>
        <w:spacing w:after="0" w:line="400" w:lineRule="exact"/>
        <w:rPr>
          <w:rFonts w:ascii="Times New Roman" w:hAnsi="Times New Roman" w:eastAsia="方正黑体_GBK" w:cs="方正黑体_GBK"/>
          <w:color w:val="000000" w:themeColor="text1"/>
          <w:kern w:val="0"/>
          <w:sz w:val="28"/>
          <w:szCs w:val="28"/>
          <w14:textFill>
            <w14:solidFill>
              <w14:schemeClr w14:val="tx1"/>
            </w14:solidFill>
          </w14:textFill>
        </w:rPr>
      </w:pPr>
      <w:r>
        <w:rPr>
          <w:rFonts w:hint="eastAsia" w:ascii="Times New Roman" w:hAnsi="Times New Roman" w:eastAsia="方正黑体_GBK" w:cs="方正黑体_GBK"/>
          <w:color w:val="000000" w:themeColor="text1"/>
          <w:kern w:val="0"/>
          <w:sz w:val="28"/>
          <w:szCs w:val="28"/>
          <w14:textFill>
            <w14:solidFill>
              <w14:schemeClr w14:val="tx1"/>
            </w14:solidFill>
          </w14:textFill>
        </w:rPr>
        <w:t>续表</w:t>
      </w:r>
      <w:r>
        <w:rPr>
          <w:rFonts w:ascii="Times New Roman" w:hAnsi="Times New Roman" w:eastAsia="方正黑体_GBK" w:cs="Times New Roman"/>
          <w:color w:val="000000" w:themeColor="text1"/>
          <w:kern w:val="0"/>
          <w:sz w:val="28"/>
          <w:szCs w:val="28"/>
          <w14:textFill>
            <w14:solidFill>
              <w14:schemeClr w14:val="tx1"/>
            </w14:solidFill>
          </w14:textFill>
        </w:rPr>
        <w:t>8</w:t>
      </w:r>
    </w:p>
    <w:p>
      <w:pPr>
        <w:widowControl/>
        <w:spacing w:after="0"/>
        <w:jc w:val="center"/>
        <w:textAlignment w:val="center"/>
        <w:rPr>
          <w:rFonts w:ascii="Times New Roman" w:hAnsi="Times New Roman" w:eastAsia="方正小标宋_GBK" w:cs="Times New Roman"/>
          <w:color w:val="000000" w:themeColor="text1"/>
          <w:kern w:val="0"/>
          <w:sz w:val="44"/>
          <w:szCs w:val="44"/>
          <w14:textFill>
            <w14:solidFill>
              <w14:schemeClr w14:val="tx1"/>
            </w14:solidFill>
          </w14:textFill>
        </w:rPr>
      </w:pPr>
      <w:r>
        <w:rPr>
          <w:rFonts w:ascii="Times New Roman" w:hAnsi="Times New Roman" w:eastAsia="方正小标宋_GBK" w:cs="Times New Roman"/>
          <w:color w:val="000000" w:themeColor="text1"/>
          <w:kern w:val="0"/>
          <w:sz w:val="44"/>
          <w:szCs w:val="44"/>
          <w14:textFill>
            <w14:solidFill>
              <w14:schemeClr w14:val="tx1"/>
            </w14:solidFill>
          </w14:textFill>
        </w:rPr>
        <w:t>202</w:t>
      </w:r>
      <w:r>
        <w:rPr>
          <w:rFonts w:hint="eastAsia" w:ascii="Times New Roman" w:hAnsi="Times New Roman" w:eastAsia="方正小标宋_GBK" w:cs="Times New Roman"/>
          <w:color w:val="000000" w:themeColor="text1"/>
          <w:kern w:val="0"/>
          <w:sz w:val="44"/>
          <w:szCs w:val="44"/>
          <w14:textFill>
            <w14:solidFill>
              <w14:schemeClr w14:val="tx1"/>
            </w14:solidFill>
          </w14:textFill>
        </w:rPr>
        <w:t>4年全区政府性基金预算收支执行表</w:t>
      </w:r>
    </w:p>
    <w:p>
      <w:pPr>
        <w:widowControl/>
        <w:spacing w:after="0" w:line="240" w:lineRule="exact"/>
        <w:jc w:val="right"/>
        <w:textAlignment w:val="center"/>
        <w:rPr>
          <w:rFonts w:ascii="Times New Roman" w:hAnsi="Times New Roman" w:eastAsia="宋体" w:cs="宋体"/>
          <w:color w:val="000000" w:themeColor="text1"/>
          <w:kern w:val="0"/>
          <w:sz w:val="22"/>
          <w14:textFill>
            <w14:solidFill>
              <w14:schemeClr w14:val="tx1"/>
            </w14:solidFill>
          </w14:textFill>
        </w:rPr>
      </w:pPr>
      <w:r>
        <w:rPr>
          <w:rFonts w:hint="eastAsia" w:ascii="Times New Roman" w:hAnsi="Times New Roman" w:eastAsia="宋体" w:cs="宋体"/>
          <w:color w:val="000000" w:themeColor="text1"/>
          <w:kern w:val="0"/>
          <w:sz w:val="22"/>
          <w14:textFill>
            <w14:solidFill>
              <w14:schemeClr w14:val="tx1"/>
            </w14:solidFill>
          </w14:textFill>
        </w:rPr>
        <w:t>单位：万元</w:t>
      </w:r>
    </w:p>
    <w:tbl>
      <w:tblPr>
        <w:tblStyle w:val="10"/>
        <w:tblW w:w="9072" w:type="dxa"/>
        <w:jc w:val="center"/>
        <w:tblLayout w:type="fixed"/>
        <w:tblCellMar>
          <w:top w:w="0" w:type="dxa"/>
          <w:left w:w="108" w:type="dxa"/>
          <w:bottom w:w="0" w:type="dxa"/>
          <w:right w:w="108" w:type="dxa"/>
        </w:tblCellMar>
      </w:tblPr>
      <w:tblGrid>
        <w:gridCol w:w="2985"/>
        <w:gridCol w:w="1187"/>
        <w:gridCol w:w="1263"/>
        <w:gridCol w:w="1087"/>
        <w:gridCol w:w="1250"/>
        <w:gridCol w:w="1300"/>
      </w:tblGrid>
      <w:tr>
        <w:tblPrEx>
          <w:tblCellMar>
            <w:top w:w="0" w:type="dxa"/>
            <w:left w:w="108" w:type="dxa"/>
            <w:bottom w:w="0" w:type="dxa"/>
            <w:right w:w="108" w:type="dxa"/>
          </w:tblCellMar>
        </w:tblPrEx>
        <w:trPr>
          <w:trHeight w:val="397" w:hRule="atLeast"/>
          <w:jc w:val="center"/>
        </w:trPr>
        <w:tc>
          <w:tcPr>
            <w:tcW w:w="29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exact"/>
              <w:jc w:val="center"/>
              <w:textAlignment w:val="center"/>
              <w:rPr>
                <w:rFonts w:ascii="Times New Roman" w:hAnsi="Times New Roman" w:eastAsia="黑体" w:cs="黑体"/>
                <w:color w:val="000000" w:themeColor="text1"/>
                <w:sz w:val="22"/>
                <w14:textFill>
                  <w14:solidFill>
                    <w14:schemeClr w14:val="tx1"/>
                  </w14:solidFill>
                </w14:textFill>
              </w:rPr>
            </w:pPr>
            <w:r>
              <w:rPr>
                <w:rFonts w:hint="eastAsia" w:ascii="Times New Roman" w:hAnsi="Times New Roman" w:eastAsia="方正黑体_GBK" w:cs="黑体"/>
                <w:color w:val="000000" w:themeColor="text1"/>
                <w:kern w:val="0"/>
                <w:sz w:val="22"/>
                <w:lang w:bidi="ar"/>
                <w14:textFill>
                  <w14:solidFill>
                    <w14:schemeClr w14:val="tx1"/>
                  </w14:solidFill>
                </w14:textFill>
              </w:rPr>
              <w:t>支      出</w:t>
            </w:r>
          </w:p>
        </w:tc>
        <w:tc>
          <w:tcPr>
            <w:tcW w:w="11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exact"/>
              <w:jc w:val="center"/>
              <w:textAlignment w:val="center"/>
              <w:rPr>
                <w:rFonts w:ascii="Times New Roman" w:hAnsi="Times New Roman" w:eastAsia="黑体" w:cs="黑体"/>
                <w:color w:val="000000" w:themeColor="text1"/>
                <w:sz w:val="22"/>
                <w14:textFill>
                  <w14:solidFill>
                    <w14:schemeClr w14:val="tx1"/>
                  </w14:solidFill>
                </w14:textFill>
              </w:rPr>
            </w:pPr>
            <w:r>
              <w:rPr>
                <w:rFonts w:hint="eastAsia" w:ascii="Times New Roman" w:hAnsi="Times New Roman" w:eastAsia="方正黑体_GBK" w:cs="黑体"/>
                <w:color w:val="000000" w:themeColor="text1"/>
                <w:kern w:val="0"/>
                <w:sz w:val="22"/>
                <w:lang w:bidi="ar"/>
                <w14:textFill>
                  <w14:solidFill>
                    <w14:schemeClr w14:val="tx1"/>
                  </w14:solidFill>
                </w14:textFill>
              </w:rPr>
              <w:t>预算数</w:t>
            </w:r>
          </w:p>
        </w:tc>
        <w:tc>
          <w:tcPr>
            <w:tcW w:w="12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exact"/>
              <w:jc w:val="center"/>
              <w:textAlignment w:val="center"/>
              <w:rPr>
                <w:rFonts w:ascii="Times New Roman" w:hAnsi="Times New Roman" w:eastAsia="黑体" w:cs="黑体"/>
                <w:color w:val="000000" w:themeColor="text1"/>
                <w:sz w:val="22"/>
                <w14:textFill>
                  <w14:solidFill>
                    <w14:schemeClr w14:val="tx1"/>
                  </w14:solidFill>
                </w14:textFill>
              </w:rPr>
            </w:pPr>
            <w:r>
              <w:rPr>
                <w:rFonts w:hint="eastAsia" w:ascii="Times New Roman" w:hAnsi="Times New Roman" w:eastAsia="方正黑体_GBK" w:cs="黑体"/>
                <w:color w:val="000000" w:themeColor="text1"/>
                <w:kern w:val="0"/>
                <w:sz w:val="22"/>
                <w:lang w:bidi="ar"/>
                <w14:textFill>
                  <w14:solidFill>
                    <w14:schemeClr w14:val="tx1"/>
                  </w14:solidFill>
                </w14:textFill>
              </w:rPr>
              <w:t>调整</w:t>
            </w:r>
            <w:r>
              <w:rPr>
                <w:rFonts w:hint="eastAsia" w:ascii="Times New Roman" w:hAnsi="Times New Roman" w:eastAsia="方正黑体_GBK" w:cs="黑体"/>
                <w:color w:val="000000" w:themeColor="text1"/>
                <w:kern w:val="0"/>
                <w:sz w:val="22"/>
                <w:lang w:bidi="ar"/>
                <w14:textFill>
                  <w14:solidFill>
                    <w14:schemeClr w14:val="tx1"/>
                  </w14:solidFill>
                </w14:textFill>
              </w:rPr>
              <w:br w:type="textWrapping"/>
            </w:r>
            <w:r>
              <w:rPr>
                <w:rFonts w:hint="eastAsia" w:ascii="Times New Roman" w:hAnsi="Times New Roman" w:eastAsia="方正黑体_GBK" w:cs="黑体"/>
                <w:color w:val="000000" w:themeColor="text1"/>
                <w:kern w:val="0"/>
                <w:sz w:val="22"/>
                <w:lang w:bidi="ar"/>
                <w14:textFill>
                  <w14:solidFill>
                    <w14:schemeClr w14:val="tx1"/>
                  </w14:solidFill>
                </w14:textFill>
              </w:rPr>
              <w:t>预算数</w:t>
            </w:r>
          </w:p>
        </w:tc>
        <w:tc>
          <w:tcPr>
            <w:tcW w:w="1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exact"/>
              <w:jc w:val="center"/>
              <w:textAlignment w:val="center"/>
              <w:rPr>
                <w:rFonts w:ascii="Times New Roman" w:hAnsi="Times New Roman" w:eastAsia="黑体" w:cs="黑体"/>
                <w:color w:val="000000" w:themeColor="text1"/>
                <w:sz w:val="22"/>
                <w14:textFill>
                  <w14:solidFill>
                    <w14:schemeClr w14:val="tx1"/>
                  </w14:solidFill>
                </w14:textFill>
              </w:rPr>
            </w:pPr>
            <w:r>
              <w:rPr>
                <w:rFonts w:hint="eastAsia" w:ascii="Times New Roman" w:hAnsi="Times New Roman" w:eastAsia="方正黑体_GBK" w:cs="黑体"/>
                <w:color w:val="000000" w:themeColor="text1"/>
                <w:kern w:val="0"/>
                <w:sz w:val="22"/>
                <w:lang w:bidi="ar"/>
                <w14:textFill>
                  <w14:solidFill>
                    <w14:schemeClr w14:val="tx1"/>
                  </w14:solidFill>
                </w14:textFill>
              </w:rPr>
              <w:t>执行数</w:t>
            </w:r>
          </w:p>
        </w:tc>
        <w:tc>
          <w:tcPr>
            <w:tcW w:w="12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exact"/>
              <w:jc w:val="center"/>
              <w:textAlignment w:val="center"/>
              <w:rPr>
                <w:rFonts w:ascii="Times New Roman" w:hAnsi="Times New Roman" w:eastAsia="黑体" w:cs="黑体"/>
                <w:color w:val="000000" w:themeColor="text1"/>
                <w:sz w:val="22"/>
                <w14:textFill>
                  <w14:solidFill>
                    <w14:schemeClr w14:val="tx1"/>
                  </w14:solidFill>
                </w14:textFill>
              </w:rPr>
            </w:pPr>
            <w:r>
              <w:rPr>
                <w:rFonts w:hint="eastAsia" w:ascii="Times New Roman" w:hAnsi="Times New Roman" w:eastAsia="方正黑体_GBK" w:cs="黑体"/>
                <w:color w:val="000000" w:themeColor="text1"/>
                <w:kern w:val="0"/>
                <w:sz w:val="22"/>
                <w:lang w:bidi="ar"/>
                <w14:textFill>
                  <w14:solidFill>
                    <w14:schemeClr w14:val="tx1"/>
                  </w14:solidFill>
                </w14:textFill>
              </w:rPr>
              <w:t>执行数</w:t>
            </w:r>
            <w:r>
              <w:rPr>
                <w:rFonts w:hint="eastAsia" w:ascii="Times New Roman" w:hAnsi="Times New Roman" w:eastAsia="方正黑体_GBK" w:cs="黑体"/>
                <w:color w:val="000000" w:themeColor="text1"/>
                <w:kern w:val="0"/>
                <w:sz w:val="22"/>
                <w:lang w:bidi="ar"/>
                <w14:textFill>
                  <w14:solidFill>
                    <w14:schemeClr w14:val="tx1"/>
                  </w14:solidFill>
                </w14:textFill>
              </w:rPr>
              <w:br w:type="textWrapping"/>
            </w:r>
            <w:r>
              <w:rPr>
                <w:rFonts w:hint="eastAsia" w:ascii="Times New Roman" w:hAnsi="Times New Roman" w:eastAsia="方正黑体_GBK" w:cs="黑体"/>
                <w:color w:val="000000" w:themeColor="text1"/>
                <w:kern w:val="0"/>
                <w:sz w:val="22"/>
                <w:lang w:bidi="ar"/>
                <w14:textFill>
                  <w14:solidFill>
                    <w14:schemeClr w14:val="tx1"/>
                  </w14:solidFill>
                </w14:textFill>
              </w:rPr>
              <w:t>为调整</w:t>
            </w:r>
            <w:r>
              <w:rPr>
                <w:rFonts w:hint="eastAsia" w:ascii="Times New Roman" w:hAnsi="Times New Roman" w:eastAsia="方正黑体_GBK" w:cs="黑体"/>
                <w:color w:val="000000" w:themeColor="text1"/>
                <w:kern w:val="0"/>
                <w:sz w:val="22"/>
                <w:lang w:bidi="ar"/>
                <w14:textFill>
                  <w14:solidFill>
                    <w14:schemeClr w14:val="tx1"/>
                  </w14:solidFill>
                </w14:textFill>
              </w:rPr>
              <w:br w:type="textWrapping"/>
            </w:r>
            <w:r>
              <w:rPr>
                <w:rFonts w:hint="eastAsia" w:ascii="Times New Roman" w:hAnsi="Times New Roman" w:eastAsia="方正黑体_GBK" w:cs="黑体"/>
                <w:color w:val="000000" w:themeColor="text1"/>
                <w:kern w:val="0"/>
                <w:sz w:val="22"/>
                <w:lang w:bidi="ar"/>
                <w14:textFill>
                  <w14:solidFill>
                    <w14:schemeClr w14:val="tx1"/>
                  </w14:solidFill>
                </w14:textFill>
              </w:rPr>
              <w:t>预算数的%</w:t>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exact"/>
              <w:jc w:val="center"/>
              <w:textAlignment w:val="center"/>
              <w:rPr>
                <w:rFonts w:ascii="Times New Roman" w:hAnsi="Times New Roman" w:eastAsia="方正黑体_GBK" w:cs="黑体"/>
                <w:color w:val="000000" w:themeColor="text1"/>
                <w:kern w:val="0"/>
                <w:sz w:val="22"/>
                <w:lang w:bidi="ar"/>
                <w14:textFill>
                  <w14:solidFill>
                    <w14:schemeClr w14:val="tx1"/>
                  </w14:solidFill>
                </w14:textFill>
              </w:rPr>
            </w:pPr>
            <w:r>
              <w:rPr>
                <w:rFonts w:hint="eastAsia" w:ascii="Times New Roman" w:hAnsi="Times New Roman" w:eastAsia="方正黑体_GBK" w:cs="黑体"/>
                <w:color w:val="000000" w:themeColor="text1"/>
                <w:kern w:val="0"/>
                <w:sz w:val="22"/>
                <w:lang w:bidi="ar"/>
                <w14:textFill>
                  <w14:solidFill>
                    <w14:schemeClr w14:val="tx1"/>
                  </w14:solidFill>
                </w14:textFill>
              </w:rPr>
              <w:t>执行数</w:t>
            </w:r>
          </w:p>
          <w:p>
            <w:pPr>
              <w:widowControl/>
              <w:spacing w:after="0" w:line="240" w:lineRule="exact"/>
              <w:jc w:val="center"/>
              <w:textAlignment w:val="center"/>
              <w:rPr>
                <w:rFonts w:ascii="Times New Roman" w:hAnsi="Times New Roman" w:eastAsia="方正黑体_GBK" w:cs="黑体"/>
                <w:color w:val="000000" w:themeColor="text1"/>
                <w:kern w:val="0"/>
                <w:sz w:val="22"/>
                <w:lang w:bidi="ar"/>
                <w14:textFill>
                  <w14:solidFill>
                    <w14:schemeClr w14:val="tx1"/>
                  </w14:solidFill>
                </w14:textFill>
              </w:rPr>
            </w:pPr>
            <w:r>
              <w:rPr>
                <w:rFonts w:hint="eastAsia" w:ascii="Times New Roman" w:hAnsi="Times New Roman" w:eastAsia="方正黑体_GBK" w:cs="黑体"/>
                <w:color w:val="000000" w:themeColor="text1"/>
                <w:kern w:val="0"/>
                <w:sz w:val="22"/>
                <w:lang w:bidi="ar"/>
                <w14:textFill>
                  <w14:solidFill>
                    <w14:schemeClr w14:val="tx1"/>
                  </w14:solidFill>
                </w14:textFill>
              </w:rPr>
              <w:t>为上年</w:t>
            </w:r>
          </w:p>
          <w:p>
            <w:pPr>
              <w:widowControl/>
              <w:spacing w:after="0" w:line="240" w:lineRule="exact"/>
              <w:jc w:val="center"/>
              <w:textAlignment w:val="center"/>
              <w:rPr>
                <w:rFonts w:ascii="Times New Roman" w:hAnsi="Times New Roman" w:eastAsia="方正黑体_GBK" w:cs="黑体"/>
                <w:color w:val="000000" w:themeColor="text1"/>
                <w:sz w:val="22"/>
                <w14:textFill>
                  <w14:solidFill>
                    <w14:schemeClr w14:val="tx1"/>
                  </w14:solidFill>
                </w14:textFill>
              </w:rPr>
            </w:pPr>
            <w:r>
              <w:rPr>
                <w:rFonts w:hint="eastAsia" w:ascii="Times New Roman" w:hAnsi="Times New Roman" w:eastAsia="方正黑体_GBK" w:cs="黑体"/>
                <w:color w:val="000000" w:themeColor="text1"/>
                <w:kern w:val="0"/>
                <w:sz w:val="22"/>
                <w:lang w:bidi="ar"/>
                <w14:textFill>
                  <w14:solidFill>
                    <w14:schemeClr w14:val="tx1"/>
                  </w14:solidFill>
                </w14:textFill>
              </w:rPr>
              <w:t>决算数的%</w:t>
            </w:r>
          </w:p>
        </w:tc>
      </w:tr>
      <w:tr>
        <w:tblPrEx>
          <w:tblCellMar>
            <w:top w:w="0" w:type="dxa"/>
            <w:left w:w="108" w:type="dxa"/>
            <w:bottom w:w="0" w:type="dxa"/>
            <w:right w:w="108" w:type="dxa"/>
          </w:tblCellMar>
        </w:tblPrEx>
        <w:trPr>
          <w:trHeight w:val="425" w:hRule="atLeast"/>
          <w:jc w:val="center"/>
        </w:trPr>
        <w:tc>
          <w:tcPr>
            <w:tcW w:w="29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exact"/>
              <w:jc w:val="center"/>
              <w:textAlignment w:val="center"/>
              <w:rPr>
                <w:rFonts w:ascii="Times New Roman" w:hAnsi="Times New Roman" w:eastAsia="方正黑体_GBK" w:cs="黑体"/>
                <w:color w:val="000000" w:themeColor="text1"/>
                <w:sz w:val="22"/>
                <w14:textFill>
                  <w14:solidFill>
                    <w14:schemeClr w14:val="tx1"/>
                  </w14:solidFill>
                </w14:textFill>
              </w:rPr>
            </w:pPr>
            <w:r>
              <w:rPr>
                <w:rFonts w:hint="eastAsia" w:ascii="Times New Roman" w:hAnsi="Times New Roman" w:eastAsia="方正黑体_GBK" w:cs="黑体"/>
                <w:color w:val="000000" w:themeColor="text1"/>
                <w:kern w:val="0"/>
                <w:sz w:val="22"/>
                <w:lang w:bidi="ar"/>
                <w14:textFill>
                  <w14:solidFill>
                    <w14:schemeClr w14:val="tx1"/>
                  </w14:solidFill>
                </w14:textFill>
              </w:rPr>
              <w:t>总  计</w:t>
            </w:r>
          </w:p>
        </w:tc>
        <w:tc>
          <w:tcPr>
            <w:tcW w:w="11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exact"/>
              <w:jc w:val="right"/>
              <w:textAlignment w:val="center"/>
              <w:rPr>
                <w:rFonts w:ascii="Times New Roman" w:hAnsi="Times New Roman" w:eastAsia="宋体" w:cs="Times New Roman"/>
                <w:b/>
                <w:bCs/>
                <w:color w:val="000000" w:themeColor="text1"/>
                <w:sz w:val="22"/>
                <w14:textFill>
                  <w14:solidFill>
                    <w14:schemeClr w14:val="tx1"/>
                  </w14:solidFill>
                </w14:textFill>
              </w:rPr>
            </w:pPr>
            <w:r>
              <w:rPr>
                <w:rFonts w:ascii="Times New Roman" w:hAnsi="Times New Roman" w:eastAsia="宋体" w:cs="Times New Roman"/>
                <w:b/>
                <w:bCs/>
                <w:color w:val="000000"/>
                <w:kern w:val="0"/>
                <w:sz w:val="20"/>
                <w:szCs w:val="20"/>
                <w:lang w:bidi="ar"/>
              </w:rPr>
              <w:t xml:space="preserve">532,066 </w:t>
            </w:r>
          </w:p>
        </w:tc>
        <w:tc>
          <w:tcPr>
            <w:tcW w:w="12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exact"/>
              <w:jc w:val="right"/>
              <w:textAlignment w:val="center"/>
              <w:rPr>
                <w:rFonts w:ascii="Times New Roman" w:hAnsi="Times New Roman" w:eastAsia="宋体" w:cs="Times New Roman"/>
                <w:b/>
                <w:bCs/>
                <w:color w:val="000000" w:themeColor="text1"/>
                <w:sz w:val="22"/>
                <w14:textFill>
                  <w14:solidFill>
                    <w14:schemeClr w14:val="tx1"/>
                  </w14:solidFill>
                </w14:textFill>
              </w:rPr>
            </w:pPr>
            <w:r>
              <w:rPr>
                <w:rFonts w:ascii="Times New Roman" w:hAnsi="Times New Roman" w:eastAsia="宋体" w:cs="Times New Roman"/>
                <w:b/>
                <w:bCs/>
                <w:color w:val="000000"/>
                <w:kern w:val="0"/>
                <w:sz w:val="20"/>
                <w:szCs w:val="20"/>
                <w:lang w:bidi="ar"/>
              </w:rPr>
              <w:t xml:space="preserve">696,766 </w:t>
            </w:r>
          </w:p>
        </w:tc>
        <w:tc>
          <w:tcPr>
            <w:tcW w:w="1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exact"/>
              <w:jc w:val="right"/>
              <w:textAlignment w:val="center"/>
              <w:rPr>
                <w:rFonts w:ascii="Times New Roman" w:hAnsi="Times New Roman" w:eastAsia="宋体" w:cs="Times New Roman"/>
                <w:b/>
                <w:bCs/>
                <w:color w:val="000000" w:themeColor="text1"/>
                <w:sz w:val="22"/>
                <w14:textFill>
                  <w14:solidFill>
                    <w14:schemeClr w14:val="tx1"/>
                  </w14:solidFill>
                </w14:textFill>
              </w:rPr>
            </w:pPr>
            <w:r>
              <w:rPr>
                <w:rFonts w:ascii="Times New Roman" w:hAnsi="Times New Roman" w:eastAsia="宋体" w:cs="Times New Roman"/>
                <w:b/>
                <w:bCs/>
                <w:color w:val="000000"/>
                <w:kern w:val="0"/>
                <w:sz w:val="20"/>
                <w:szCs w:val="20"/>
                <w:lang w:bidi="ar"/>
              </w:rPr>
              <w:t xml:space="preserve">732,033 </w:t>
            </w:r>
          </w:p>
        </w:tc>
        <w:tc>
          <w:tcPr>
            <w:tcW w:w="12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exact"/>
              <w:jc w:val="right"/>
              <w:textAlignment w:val="center"/>
              <w:rPr>
                <w:rFonts w:ascii="Times New Roman" w:hAnsi="Times New Roman" w:eastAsia="宋体" w:cs="Times New Roman"/>
                <w:b/>
                <w:bCs/>
                <w:color w:val="000000" w:themeColor="text1"/>
                <w:sz w:val="22"/>
                <w14:textFill>
                  <w14:solidFill>
                    <w14:schemeClr w14:val="tx1"/>
                  </w14:solidFill>
                </w14:textFill>
              </w:rPr>
            </w:pPr>
            <w:r>
              <w:rPr>
                <w:rFonts w:hint="eastAsia" w:ascii="Times New Roman" w:hAnsi="Times New Roman" w:eastAsia="宋体" w:cs="Times New Roman"/>
                <w:b/>
                <w:bCs/>
                <w:color w:val="000000"/>
                <w:kern w:val="0"/>
                <w:sz w:val="20"/>
                <w:szCs w:val="20"/>
                <w:lang w:bidi="ar"/>
              </w:rPr>
              <w:t>-</w:t>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exact"/>
              <w:jc w:val="right"/>
              <w:textAlignment w:val="center"/>
              <w:rPr>
                <w:rFonts w:ascii="Times New Roman" w:hAnsi="Times New Roman" w:eastAsia="宋体" w:cs="Times New Roman"/>
                <w:b/>
                <w:bCs/>
                <w:color w:val="000000" w:themeColor="text1"/>
                <w:sz w:val="22"/>
                <w14:textFill>
                  <w14:solidFill>
                    <w14:schemeClr w14:val="tx1"/>
                  </w14:solidFill>
                </w14:textFill>
              </w:rPr>
            </w:pPr>
            <w:r>
              <w:rPr>
                <w:rFonts w:hint="eastAsia" w:ascii="Times New Roman" w:hAnsi="Times New Roman" w:eastAsia="宋体" w:cs="Times New Roman"/>
                <w:b/>
                <w:bCs/>
                <w:color w:val="000000"/>
                <w:kern w:val="0"/>
                <w:sz w:val="20"/>
                <w:szCs w:val="20"/>
                <w:lang w:bidi="ar"/>
              </w:rPr>
              <w:t>-</w:t>
            </w:r>
          </w:p>
        </w:tc>
      </w:tr>
      <w:tr>
        <w:tblPrEx>
          <w:tblCellMar>
            <w:top w:w="0" w:type="dxa"/>
            <w:left w:w="108" w:type="dxa"/>
            <w:bottom w:w="0" w:type="dxa"/>
            <w:right w:w="108" w:type="dxa"/>
          </w:tblCellMar>
        </w:tblPrEx>
        <w:trPr>
          <w:trHeight w:val="425" w:hRule="atLeast"/>
          <w:jc w:val="center"/>
        </w:trPr>
        <w:tc>
          <w:tcPr>
            <w:tcW w:w="29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exact"/>
              <w:jc w:val="left"/>
              <w:textAlignment w:val="center"/>
              <w:rPr>
                <w:rFonts w:ascii="Times New Roman" w:hAnsi="Times New Roman" w:eastAsia="方正黑体_GBK" w:cs="黑体"/>
                <w:color w:val="000000" w:themeColor="text1"/>
                <w:sz w:val="20"/>
                <w:szCs w:val="20"/>
                <w14:textFill>
                  <w14:solidFill>
                    <w14:schemeClr w14:val="tx1"/>
                  </w14:solidFill>
                </w14:textFill>
              </w:rPr>
            </w:pPr>
            <w:r>
              <w:rPr>
                <w:rFonts w:hint="eastAsia" w:ascii="Times New Roman" w:hAnsi="Times New Roman" w:eastAsia="方正黑体_GBK" w:cs="黑体"/>
                <w:color w:val="000000" w:themeColor="text1"/>
                <w:kern w:val="0"/>
                <w:sz w:val="20"/>
                <w:szCs w:val="20"/>
                <w:lang w:bidi="ar"/>
                <w14:textFill>
                  <w14:solidFill>
                    <w14:schemeClr w14:val="tx1"/>
                  </w14:solidFill>
                </w14:textFill>
              </w:rPr>
              <w:t>本级支出合计</w:t>
            </w:r>
          </w:p>
        </w:tc>
        <w:tc>
          <w:tcPr>
            <w:tcW w:w="11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exact"/>
              <w:jc w:val="right"/>
              <w:textAlignment w:val="center"/>
              <w:rPr>
                <w:rFonts w:ascii="Times New Roman" w:hAnsi="Times New Roman" w:eastAsia="宋体" w:cs="Times New Roman"/>
                <w:b/>
                <w:bCs/>
                <w:color w:val="000000" w:themeColor="text1"/>
                <w:sz w:val="20"/>
                <w:szCs w:val="20"/>
                <w14:textFill>
                  <w14:solidFill>
                    <w14:schemeClr w14:val="tx1"/>
                  </w14:solidFill>
                </w14:textFill>
              </w:rPr>
            </w:pPr>
            <w:r>
              <w:rPr>
                <w:rFonts w:ascii="Times New Roman" w:hAnsi="Times New Roman" w:eastAsia="宋体" w:cs="Times New Roman"/>
                <w:b/>
                <w:bCs/>
                <w:color w:val="000000"/>
                <w:kern w:val="0"/>
                <w:sz w:val="20"/>
                <w:szCs w:val="20"/>
                <w:lang w:bidi="ar"/>
              </w:rPr>
              <w:t xml:space="preserve">470,096 </w:t>
            </w:r>
          </w:p>
        </w:tc>
        <w:tc>
          <w:tcPr>
            <w:tcW w:w="12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exact"/>
              <w:jc w:val="right"/>
              <w:textAlignment w:val="center"/>
              <w:rPr>
                <w:rFonts w:ascii="Times New Roman" w:hAnsi="Times New Roman" w:eastAsia="宋体" w:cs="Times New Roman"/>
                <w:b/>
                <w:bCs/>
                <w:color w:val="000000" w:themeColor="text1"/>
                <w:sz w:val="20"/>
                <w:szCs w:val="20"/>
                <w14:textFill>
                  <w14:solidFill>
                    <w14:schemeClr w14:val="tx1"/>
                  </w14:solidFill>
                </w14:textFill>
              </w:rPr>
            </w:pPr>
            <w:r>
              <w:rPr>
                <w:rFonts w:ascii="Times New Roman" w:hAnsi="Times New Roman" w:eastAsia="宋体" w:cs="Times New Roman"/>
                <w:b/>
                <w:bCs/>
                <w:color w:val="000000"/>
                <w:kern w:val="0"/>
                <w:sz w:val="20"/>
                <w:szCs w:val="20"/>
                <w:lang w:bidi="ar"/>
              </w:rPr>
              <w:t xml:space="preserve">525,796 </w:t>
            </w:r>
          </w:p>
        </w:tc>
        <w:tc>
          <w:tcPr>
            <w:tcW w:w="1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exact"/>
              <w:jc w:val="right"/>
              <w:textAlignment w:val="center"/>
              <w:rPr>
                <w:rFonts w:ascii="Times New Roman" w:hAnsi="Times New Roman" w:eastAsia="宋体" w:cs="Times New Roman"/>
                <w:b/>
                <w:bCs/>
                <w:color w:val="000000" w:themeColor="text1"/>
                <w:sz w:val="20"/>
                <w:szCs w:val="20"/>
                <w14:textFill>
                  <w14:solidFill>
                    <w14:schemeClr w14:val="tx1"/>
                  </w14:solidFill>
                </w14:textFill>
              </w:rPr>
            </w:pPr>
            <w:r>
              <w:rPr>
                <w:rFonts w:ascii="Times New Roman" w:hAnsi="Times New Roman" w:eastAsia="宋体" w:cs="Times New Roman"/>
                <w:b/>
                <w:bCs/>
                <w:color w:val="000000"/>
                <w:kern w:val="0"/>
                <w:sz w:val="20"/>
                <w:szCs w:val="20"/>
                <w:lang w:bidi="ar"/>
              </w:rPr>
              <w:t xml:space="preserve">579,547 </w:t>
            </w:r>
          </w:p>
        </w:tc>
        <w:tc>
          <w:tcPr>
            <w:tcW w:w="12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exact"/>
              <w:jc w:val="right"/>
              <w:textAlignment w:val="center"/>
              <w:rPr>
                <w:rFonts w:ascii="Times New Roman" w:hAnsi="Times New Roman" w:eastAsia="宋体" w:cs="Times New Roman"/>
                <w:b/>
                <w:bCs/>
                <w:color w:val="000000" w:themeColor="text1"/>
                <w:sz w:val="20"/>
                <w:szCs w:val="20"/>
                <w14:textFill>
                  <w14:solidFill>
                    <w14:schemeClr w14:val="tx1"/>
                  </w14:solidFill>
                </w14:textFill>
              </w:rPr>
            </w:pPr>
            <w:r>
              <w:rPr>
                <w:rFonts w:ascii="Times New Roman" w:hAnsi="Times New Roman" w:eastAsia="宋体" w:cs="Times New Roman"/>
                <w:b/>
                <w:bCs/>
                <w:color w:val="000000"/>
                <w:kern w:val="0"/>
                <w:sz w:val="20"/>
                <w:szCs w:val="20"/>
                <w:lang w:bidi="ar"/>
              </w:rPr>
              <w:t>110.2</w:t>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exact"/>
              <w:jc w:val="right"/>
              <w:textAlignment w:val="center"/>
              <w:rPr>
                <w:rFonts w:ascii="Times New Roman" w:hAnsi="Times New Roman" w:eastAsia="宋体" w:cs="Times New Roman"/>
                <w:b/>
                <w:bCs/>
                <w:color w:val="000000" w:themeColor="text1"/>
                <w:sz w:val="20"/>
                <w:szCs w:val="20"/>
                <w14:textFill>
                  <w14:solidFill>
                    <w14:schemeClr w14:val="tx1"/>
                  </w14:solidFill>
                </w14:textFill>
              </w:rPr>
            </w:pPr>
            <w:r>
              <w:rPr>
                <w:rFonts w:ascii="Times New Roman" w:hAnsi="Times New Roman" w:eastAsia="宋体" w:cs="Times New Roman"/>
                <w:b/>
                <w:bCs/>
                <w:color w:val="000000"/>
                <w:kern w:val="0"/>
                <w:sz w:val="20"/>
                <w:szCs w:val="20"/>
                <w:lang w:bidi="ar"/>
              </w:rPr>
              <w:t>118.8</w:t>
            </w:r>
          </w:p>
        </w:tc>
      </w:tr>
      <w:tr>
        <w:tblPrEx>
          <w:tblCellMar>
            <w:top w:w="0" w:type="dxa"/>
            <w:left w:w="108" w:type="dxa"/>
            <w:bottom w:w="0" w:type="dxa"/>
            <w:right w:w="108" w:type="dxa"/>
          </w:tblCellMar>
        </w:tblPrEx>
        <w:trPr>
          <w:trHeight w:val="425" w:hRule="atLeast"/>
          <w:jc w:val="center"/>
        </w:trPr>
        <w:tc>
          <w:tcPr>
            <w:tcW w:w="29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exact"/>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Times New Roman" w:hAnsi="Times New Roman" w:eastAsia="宋体" w:cs="宋体"/>
                <w:color w:val="000000" w:themeColor="text1"/>
                <w:kern w:val="0"/>
                <w:sz w:val="20"/>
                <w:szCs w:val="20"/>
                <w:lang w:bidi="ar"/>
                <w14:textFill>
                  <w14:solidFill>
                    <w14:schemeClr w14:val="tx1"/>
                  </w14:solidFill>
                </w14:textFill>
              </w:rPr>
              <w:t>一、文化旅游体育与传媒支出</w:t>
            </w:r>
          </w:p>
        </w:tc>
        <w:tc>
          <w:tcPr>
            <w:tcW w:w="11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line="240" w:lineRule="exact"/>
              <w:jc w:val="right"/>
              <w:rPr>
                <w:rFonts w:ascii="Times New Roman" w:hAnsi="Times New Roman" w:eastAsia="宋体" w:cs="Times New Roman"/>
                <w:color w:val="000000" w:themeColor="text1"/>
                <w:sz w:val="20"/>
                <w:szCs w:val="20"/>
                <w14:textFill>
                  <w14:solidFill>
                    <w14:schemeClr w14:val="tx1"/>
                  </w14:solidFill>
                </w14:textFill>
              </w:rPr>
            </w:pPr>
          </w:p>
        </w:tc>
        <w:tc>
          <w:tcPr>
            <w:tcW w:w="12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line="240" w:lineRule="exact"/>
              <w:jc w:val="right"/>
              <w:rPr>
                <w:rFonts w:ascii="Times New Roman" w:hAnsi="Times New Roman" w:eastAsia="宋体" w:cs="Times New Roman"/>
                <w:color w:val="000000" w:themeColor="text1"/>
                <w:sz w:val="20"/>
                <w:szCs w:val="20"/>
                <w14:textFill>
                  <w14:solidFill>
                    <w14:schemeClr w14:val="tx1"/>
                  </w14:solidFill>
                </w14:textFill>
              </w:rPr>
            </w:pPr>
          </w:p>
        </w:tc>
        <w:tc>
          <w:tcPr>
            <w:tcW w:w="1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line="240" w:lineRule="exact"/>
              <w:jc w:val="right"/>
              <w:rPr>
                <w:rFonts w:ascii="Times New Roman" w:hAnsi="Times New Roman" w:eastAsia="宋体" w:cs="Times New Roman"/>
                <w:color w:val="000000" w:themeColor="text1"/>
                <w:sz w:val="20"/>
                <w:szCs w:val="20"/>
                <w14:textFill>
                  <w14:solidFill>
                    <w14:schemeClr w14:val="tx1"/>
                  </w14:solidFill>
                </w14:textFill>
              </w:rPr>
            </w:pPr>
          </w:p>
        </w:tc>
        <w:tc>
          <w:tcPr>
            <w:tcW w:w="12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line="240" w:lineRule="exact"/>
              <w:jc w:val="right"/>
              <w:rPr>
                <w:rFonts w:ascii="Times New Roman" w:hAnsi="Times New Roman" w:eastAsia="宋体" w:cs="Times New Roman"/>
                <w:color w:val="000000" w:themeColor="text1"/>
                <w:sz w:val="20"/>
                <w:szCs w:val="20"/>
                <w14:textFill>
                  <w14:solidFill>
                    <w14:schemeClr w14:val="tx1"/>
                  </w14:solidFill>
                </w14:textFill>
              </w:rPr>
            </w:pP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line="240" w:lineRule="exact"/>
              <w:jc w:val="right"/>
              <w:rPr>
                <w:rFonts w:ascii="Times New Roman" w:hAnsi="Times New Roman" w:eastAsia="宋体" w:cs="Times New Roman"/>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425" w:hRule="atLeast"/>
          <w:jc w:val="center"/>
        </w:trPr>
        <w:tc>
          <w:tcPr>
            <w:tcW w:w="29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exact"/>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Times New Roman" w:hAnsi="Times New Roman" w:eastAsia="宋体" w:cs="宋体"/>
                <w:color w:val="000000" w:themeColor="text1"/>
                <w:kern w:val="0"/>
                <w:sz w:val="20"/>
                <w:szCs w:val="20"/>
                <w:lang w:bidi="ar"/>
                <w14:textFill>
                  <w14:solidFill>
                    <w14:schemeClr w14:val="tx1"/>
                  </w14:solidFill>
                </w14:textFill>
              </w:rPr>
              <w:t>二、社会保障和就业支出</w:t>
            </w:r>
          </w:p>
        </w:tc>
        <w:tc>
          <w:tcPr>
            <w:tcW w:w="11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line="240" w:lineRule="exact"/>
              <w:jc w:val="right"/>
              <w:rPr>
                <w:rFonts w:ascii="Times New Roman" w:hAnsi="Times New Roman" w:eastAsia="宋体" w:cs="Times New Roman"/>
                <w:color w:val="000000" w:themeColor="text1"/>
                <w:sz w:val="20"/>
                <w:szCs w:val="20"/>
                <w14:textFill>
                  <w14:solidFill>
                    <w14:schemeClr w14:val="tx1"/>
                  </w14:solidFill>
                </w14:textFill>
              </w:rPr>
            </w:pPr>
          </w:p>
        </w:tc>
        <w:tc>
          <w:tcPr>
            <w:tcW w:w="12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line="240" w:lineRule="exact"/>
              <w:jc w:val="right"/>
              <w:rPr>
                <w:rFonts w:ascii="Times New Roman" w:hAnsi="Times New Roman" w:eastAsia="宋体" w:cs="Times New Roman"/>
                <w:color w:val="000000" w:themeColor="text1"/>
                <w:sz w:val="20"/>
                <w:szCs w:val="20"/>
                <w14:textFill>
                  <w14:solidFill>
                    <w14:schemeClr w14:val="tx1"/>
                  </w14:solidFill>
                </w14:textFill>
              </w:rPr>
            </w:pPr>
          </w:p>
        </w:tc>
        <w:tc>
          <w:tcPr>
            <w:tcW w:w="1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line="240" w:lineRule="exact"/>
              <w:jc w:val="right"/>
              <w:rPr>
                <w:rFonts w:ascii="Times New Roman" w:hAnsi="Times New Roman" w:eastAsia="宋体" w:cs="Times New Roman"/>
                <w:color w:val="000000" w:themeColor="text1"/>
                <w:sz w:val="20"/>
                <w:szCs w:val="20"/>
                <w14:textFill>
                  <w14:solidFill>
                    <w14:schemeClr w14:val="tx1"/>
                  </w14:solidFill>
                </w14:textFill>
              </w:rPr>
            </w:pPr>
          </w:p>
        </w:tc>
        <w:tc>
          <w:tcPr>
            <w:tcW w:w="12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line="240" w:lineRule="exact"/>
              <w:jc w:val="right"/>
              <w:rPr>
                <w:rFonts w:ascii="Times New Roman" w:hAnsi="Times New Roman" w:eastAsia="宋体" w:cs="Times New Roman"/>
                <w:color w:val="000000" w:themeColor="text1"/>
                <w:sz w:val="20"/>
                <w:szCs w:val="20"/>
                <w14:textFill>
                  <w14:solidFill>
                    <w14:schemeClr w14:val="tx1"/>
                  </w14:solidFill>
                </w14:textFill>
              </w:rPr>
            </w:pP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line="240" w:lineRule="exact"/>
              <w:jc w:val="right"/>
              <w:rPr>
                <w:rFonts w:ascii="Times New Roman" w:hAnsi="Times New Roman" w:eastAsia="宋体" w:cs="Times New Roman"/>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425" w:hRule="atLeast"/>
          <w:jc w:val="center"/>
        </w:trPr>
        <w:tc>
          <w:tcPr>
            <w:tcW w:w="29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exact"/>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Times New Roman" w:hAnsi="Times New Roman" w:eastAsia="宋体" w:cs="宋体"/>
                <w:color w:val="000000" w:themeColor="text1"/>
                <w:kern w:val="0"/>
                <w:sz w:val="20"/>
                <w:szCs w:val="20"/>
                <w:lang w:bidi="ar"/>
                <w14:textFill>
                  <w14:solidFill>
                    <w14:schemeClr w14:val="tx1"/>
                  </w14:solidFill>
                </w14:textFill>
              </w:rPr>
              <w:t>三、城乡社区支出</w:t>
            </w:r>
          </w:p>
        </w:tc>
        <w:tc>
          <w:tcPr>
            <w:tcW w:w="11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444,521 </w:t>
            </w:r>
          </w:p>
        </w:tc>
        <w:tc>
          <w:tcPr>
            <w:tcW w:w="12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444,521 </w:t>
            </w:r>
          </w:p>
        </w:tc>
        <w:tc>
          <w:tcPr>
            <w:tcW w:w="1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500,716 </w:t>
            </w:r>
          </w:p>
        </w:tc>
        <w:tc>
          <w:tcPr>
            <w:tcW w:w="12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112.6</w:t>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110.2</w:t>
            </w:r>
          </w:p>
        </w:tc>
      </w:tr>
      <w:tr>
        <w:tblPrEx>
          <w:tblCellMar>
            <w:top w:w="0" w:type="dxa"/>
            <w:left w:w="108" w:type="dxa"/>
            <w:bottom w:w="0" w:type="dxa"/>
            <w:right w:w="108" w:type="dxa"/>
          </w:tblCellMar>
        </w:tblPrEx>
        <w:trPr>
          <w:trHeight w:val="425" w:hRule="atLeast"/>
          <w:jc w:val="center"/>
        </w:trPr>
        <w:tc>
          <w:tcPr>
            <w:tcW w:w="29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exact"/>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Times New Roman" w:hAnsi="Times New Roman" w:eastAsia="宋体" w:cs="宋体"/>
                <w:color w:val="000000" w:themeColor="text1"/>
                <w:kern w:val="0"/>
                <w:sz w:val="20"/>
                <w:szCs w:val="20"/>
                <w:lang w:bidi="ar"/>
                <w14:textFill>
                  <w14:solidFill>
                    <w14:schemeClr w14:val="tx1"/>
                  </w14:solidFill>
                </w14:textFill>
              </w:rPr>
              <w:t>四、农林水支出</w:t>
            </w:r>
          </w:p>
        </w:tc>
        <w:tc>
          <w:tcPr>
            <w:tcW w:w="11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6,698 </w:t>
            </w:r>
          </w:p>
        </w:tc>
        <w:tc>
          <w:tcPr>
            <w:tcW w:w="12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6,698 </w:t>
            </w:r>
          </w:p>
        </w:tc>
        <w:tc>
          <w:tcPr>
            <w:tcW w:w="1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2,776 </w:t>
            </w:r>
          </w:p>
        </w:tc>
        <w:tc>
          <w:tcPr>
            <w:tcW w:w="12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41.4</w:t>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218.8</w:t>
            </w:r>
          </w:p>
        </w:tc>
      </w:tr>
      <w:tr>
        <w:tblPrEx>
          <w:tblCellMar>
            <w:top w:w="0" w:type="dxa"/>
            <w:left w:w="108" w:type="dxa"/>
            <w:bottom w:w="0" w:type="dxa"/>
            <w:right w:w="108" w:type="dxa"/>
          </w:tblCellMar>
        </w:tblPrEx>
        <w:trPr>
          <w:trHeight w:val="425" w:hRule="atLeast"/>
          <w:jc w:val="center"/>
        </w:trPr>
        <w:tc>
          <w:tcPr>
            <w:tcW w:w="29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exact"/>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Times New Roman" w:hAnsi="Times New Roman" w:eastAsia="宋体" w:cs="宋体"/>
                <w:color w:val="000000" w:themeColor="text1"/>
                <w:kern w:val="0"/>
                <w:sz w:val="20"/>
                <w:szCs w:val="20"/>
                <w:lang w:bidi="ar"/>
                <w14:textFill>
                  <w14:solidFill>
                    <w14:schemeClr w14:val="tx1"/>
                  </w14:solidFill>
                </w14:textFill>
              </w:rPr>
              <w:t>五、交通运输支出</w:t>
            </w:r>
          </w:p>
        </w:tc>
        <w:tc>
          <w:tcPr>
            <w:tcW w:w="11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line="240" w:lineRule="exact"/>
              <w:jc w:val="right"/>
              <w:rPr>
                <w:rFonts w:ascii="Times New Roman" w:hAnsi="Times New Roman" w:eastAsia="宋体" w:cs="Times New Roman"/>
                <w:color w:val="000000" w:themeColor="text1"/>
                <w:sz w:val="20"/>
                <w:szCs w:val="20"/>
                <w14:textFill>
                  <w14:solidFill>
                    <w14:schemeClr w14:val="tx1"/>
                  </w14:solidFill>
                </w14:textFill>
              </w:rPr>
            </w:pPr>
          </w:p>
        </w:tc>
        <w:tc>
          <w:tcPr>
            <w:tcW w:w="12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line="240" w:lineRule="exact"/>
              <w:jc w:val="right"/>
              <w:rPr>
                <w:rFonts w:ascii="Times New Roman" w:hAnsi="Times New Roman" w:eastAsia="宋体" w:cs="Times New Roman"/>
                <w:color w:val="000000" w:themeColor="text1"/>
                <w:sz w:val="20"/>
                <w:szCs w:val="20"/>
                <w14:textFill>
                  <w14:solidFill>
                    <w14:schemeClr w14:val="tx1"/>
                  </w14:solidFill>
                </w14:textFill>
              </w:rPr>
            </w:pPr>
          </w:p>
        </w:tc>
        <w:tc>
          <w:tcPr>
            <w:tcW w:w="1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line="240" w:lineRule="exact"/>
              <w:jc w:val="right"/>
              <w:rPr>
                <w:rFonts w:ascii="Times New Roman" w:hAnsi="Times New Roman" w:eastAsia="宋体" w:cs="Times New Roman"/>
                <w:color w:val="000000" w:themeColor="text1"/>
                <w:sz w:val="20"/>
                <w:szCs w:val="20"/>
                <w14:textFill>
                  <w14:solidFill>
                    <w14:schemeClr w14:val="tx1"/>
                  </w14:solidFill>
                </w14:textFill>
              </w:rPr>
            </w:pPr>
          </w:p>
        </w:tc>
        <w:tc>
          <w:tcPr>
            <w:tcW w:w="12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line="240" w:lineRule="exact"/>
              <w:jc w:val="right"/>
              <w:rPr>
                <w:rFonts w:ascii="Times New Roman" w:hAnsi="Times New Roman" w:eastAsia="宋体" w:cs="Times New Roman"/>
                <w:color w:val="000000" w:themeColor="text1"/>
                <w:sz w:val="20"/>
                <w:szCs w:val="20"/>
                <w14:textFill>
                  <w14:solidFill>
                    <w14:schemeClr w14:val="tx1"/>
                  </w14:solidFill>
                </w14:textFill>
              </w:rPr>
            </w:pP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line="240" w:lineRule="exact"/>
              <w:jc w:val="right"/>
              <w:rPr>
                <w:rFonts w:ascii="Times New Roman" w:hAnsi="Times New Roman" w:eastAsia="宋体" w:cs="Times New Roman"/>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425" w:hRule="atLeast"/>
          <w:jc w:val="center"/>
        </w:trPr>
        <w:tc>
          <w:tcPr>
            <w:tcW w:w="29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exact"/>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六、资源勘探工业信息等支出</w:t>
            </w:r>
          </w:p>
        </w:tc>
        <w:tc>
          <w:tcPr>
            <w:tcW w:w="11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line="240" w:lineRule="exact"/>
              <w:jc w:val="right"/>
              <w:rPr>
                <w:rFonts w:ascii="Times New Roman" w:hAnsi="Times New Roman" w:eastAsia="宋体" w:cs="Times New Roman"/>
                <w:color w:val="000000" w:themeColor="text1"/>
                <w:sz w:val="20"/>
                <w:szCs w:val="20"/>
                <w14:textFill>
                  <w14:solidFill>
                    <w14:schemeClr w14:val="tx1"/>
                  </w14:solidFill>
                </w14:textFill>
              </w:rPr>
            </w:pPr>
          </w:p>
        </w:tc>
        <w:tc>
          <w:tcPr>
            <w:tcW w:w="12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line="240" w:lineRule="exact"/>
              <w:jc w:val="right"/>
              <w:rPr>
                <w:rFonts w:ascii="Times New Roman" w:hAnsi="Times New Roman" w:eastAsia="宋体" w:cs="Times New Roman"/>
                <w:color w:val="000000" w:themeColor="text1"/>
                <w:sz w:val="20"/>
                <w:szCs w:val="20"/>
                <w14:textFill>
                  <w14:solidFill>
                    <w14:schemeClr w14:val="tx1"/>
                  </w14:solidFill>
                </w14:textFill>
              </w:rPr>
            </w:pPr>
          </w:p>
        </w:tc>
        <w:tc>
          <w:tcPr>
            <w:tcW w:w="1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2,734 </w:t>
            </w:r>
          </w:p>
        </w:tc>
        <w:tc>
          <w:tcPr>
            <w:tcW w:w="12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Times New Roman" w:hAnsi="Times New Roman" w:eastAsia="宋体" w:cs="Times New Roman"/>
                <w:color w:val="000000" w:themeColor="text1"/>
                <w:sz w:val="20"/>
                <w:szCs w:val="20"/>
                <w14:textFill>
                  <w14:solidFill>
                    <w14:schemeClr w14:val="tx1"/>
                  </w14:solidFill>
                </w14:textFill>
              </w:rPr>
              <w:t>-</w:t>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Times New Roman" w:hAnsi="Times New Roman" w:eastAsia="宋体" w:cs="Times New Roman"/>
                <w:color w:val="000000" w:themeColor="text1"/>
                <w:sz w:val="20"/>
                <w:szCs w:val="20"/>
                <w14:textFill>
                  <w14:solidFill>
                    <w14:schemeClr w14:val="tx1"/>
                  </w14:solidFill>
                </w14:textFill>
              </w:rPr>
              <w:t>-</w:t>
            </w:r>
          </w:p>
        </w:tc>
      </w:tr>
      <w:tr>
        <w:tblPrEx>
          <w:tblCellMar>
            <w:top w:w="0" w:type="dxa"/>
            <w:left w:w="108" w:type="dxa"/>
            <w:bottom w:w="0" w:type="dxa"/>
            <w:right w:w="108" w:type="dxa"/>
          </w:tblCellMar>
        </w:tblPrEx>
        <w:trPr>
          <w:trHeight w:val="425" w:hRule="atLeast"/>
          <w:jc w:val="center"/>
        </w:trPr>
        <w:tc>
          <w:tcPr>
            <w:tcW w:w="29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exact"/>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七、其他支出</w:t>
            </w:r>
          </w:p>
        </w:tc>
        <w:tc>
          <w:tcPr>
            <w:tcW w:w="11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4,504 </w:t>
            </w:r>
          </w:p>
        </w:tc>
        <w:tc>
          <w:tcPr>
            <w:tcW w:w="12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60,204 </w:t>
            </w:r>
          </w:p>
        </w:tc>
        <w:tc>
          <w:tcPr>
            <w:tcW w:w="1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59,250 </w:t>
            </w:r>
          </w:p>
        </w:tc>
        <w:tc>
          <w:tcPr>
            <w:tcW w:w="12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98.4</w:t>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315.9</w:t>
            </w:r>
          </w:p>
        </w:tc>
      </w:tr>
      <w:tr>
        <w:tblPrEx>
          <w:tblCellMar>
            <w:top w:w="0" w:type="dxa"/>
            <w:left w:w="108" w:type="dxa"/>
            <w:bottom w:w="0" w:type="dxa"/>
            <w:right w:w="108" w:type="dxa"/>
          </w:tblCellMar>
        </w:tblPrEx>
        <w:trPr>
          <w:trHeight w:val="425" w:hRule="atLeast"/>
          <w:jc w:val="center"/>
        </w:trPr>
        <w:tc>
          <w:tcPr>
            <w:tcW w:w="29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exact"/>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八、债务付息支出</w:t>
            </w:r>
          </w:p>
        </w:tc>
        <w:tc>
          <w:tcPr>
            <w:tcW w:w="11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14,372 </w:t>
            </w:r>
          </w:p>
        </w:tc>
        <w:tc>
          <w:tcPr>
            <w:tcW w:w="12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14,372 </w:t>
            </w:r>
          </w:p>
        </w:tc>
        <w:tc>
          <w:tcPr>
            <w:tcW w:w="1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14,071 </w:t>
            </w:r>
          </w:p>
        </w:tc>
        <w:tc>
          <w:tcPr>
            <w:tcW w:w="12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97.9</w:t>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line="240" w:lineRule="exact"/>
              <w:jc w:val="right"/>
              <w:rPr>
                <w:rFonts w:ascii="Times New Roman" w:hAnsi="Times New Roman" w:eastAsia="宋体" w:cs="Times New Roman"/>
                <w:color w:val="000000" w:themeColor="text1"/>
                <w:sz w:val="20"/>
                <w:szCs w:val="20"/>
                <w14:textFill>
                  <w14:solidFill>
                    <w14:schemeClr w14:val="tx1"/>
                  </w14:solidFill>
                </w14:textFill>
              </w:rPr>
            </w:pPr>
            <w:r>
              <w:rPr>
                <w:rFonts w:hint="eastAsia" w:ascii="Times New Roman" w:hAnsi="Times New Roman" w:eastAsia="宋体" w:cs="Times New Roman"/>
                <w:color w:val="000000" w:themeColor="text1"/>
                <w:sz w:val="20"/>
                <w:szCs w:val="20"/>
                <w14:textFill>
                  <w14:solidFill>
                    <w14:schemeClr w14:val="tx1"/>
                  </w14:solidFill>
                </w14:textFill>
              </w:rPr>
              <w:t>105.4</w:t>
            </w:r>
          </w:p>
        </w:tc>
      </w:tr>
      <w:tr>
        <w:tblPrEx>
          <w:tblCellMar>
            <w:top w:w="0" w:type="dxa"/>
            <w:left w:w="108" w:type="dxa"/>
            <w:bottom w:w="0" w:type="dxa"/>
            <w:right w:w="108" w:type="dxa"/>
          </w:tblCellMar>
        </w:tblPrEx>
        <w:trPr>
          <w:trHeight w:val="425" w:hRule="atLeast"/>
          <w:jc w:val="center"/>
        </w:trPr>
        <w:tc>
          <w:tcPr>
            <w:tcW w:w="29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exact"/>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九、债务发行费用支出</w:t>
            </w:r>
          </w:p>
        </w:tc>
        <w:tc>
          <w:tcPr>
            <w:tcW w:w="11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1 </w:t>
            </w:r>
          </w:p>
        </w:tc>
        <w:tc>
          <w:tcPr>
            <w:tcW w:w="12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1 </w:t>
            </w:r>
          </w:p>
        </w:tc>
        <w:tc>
          <w:tcPr>
            <w:tcW w:w="1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line="240" w:lineRule="exact"/>
              <w:jc w:val="right"/>
              <w:rPr>
                <w:rFonts w:ascii="Times New Roman" w:hAnsi="Times New Roman" w:eastAsia="宋体" w:cs="Times New Roman"/>
                <w:color w:val="000000" w:themeColor="text1"/>
                <w:sz w:val="20"/>
                <w:szCs w:val="20"/>
                <w14:textFill>
                  <w14:solidFill>
                    <w14:schemeClr w14:val="tx1"/>
                  </w14:solidFill>
                </w14:textFill>
              </w:rPr>
            </w:pPr>
            <w:r>
              <w:rPr>
                <w:rFonts w:hint="eastAsia" w:ascii="Times New Roman" w:hAnsi="Times New Roman" w:eastAsia="宋体" w:cs="Times New Roman"/>
                <w:color w:val="000000" w:themeColor="text1"/>
                <w:sz w:val="20"/>
                <w:szCs w:val="20"/>
                <w14:textFill>
                  <w14:solidFill>
                    <w14:schemeClr w14:val="tx1"/>
                  </w14:solidFill>
                </w14:textFill>
              </w:rPr>
              <w:t>1</w:t>
            </w:r>
          </w:p>
        </w:tc>
        <w:tc>
          <w:tcPr>
            <w:tcW w:w="12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line="240" w:lineRule="exact"/>
              <w:jc w:val="right"/>
              <w:rPr>
                <w:rFonts w:ascii="Times New Roman" w:hAnsi="Times New Roman" w:eastAsia="宋体" w:cs="Times New Roman"/>
                <w:color w:val="000000" w:themeColor="text1"/>
                <w:sz w:val="20"/>
                <w:szCs w:val="20"/>
                <w14:textFill>
                  <w14:solidFill>
                    <w14:schemeClr w14:val="tx1"/>
                  </w14:solidFill>
                </w14:textFill>
              </w:rPr>
            </w:pPr>
            <w:r>
              <w:rPr>
                <w:rFonts w:hint="eastAsia" w:ascii="Times New Roman" w:hAnsi="Times New Roman" w:eastAsia="宋体" w:cs="Times New Roman"/>
                <w:color w:val="000000" w:themeColor="text1"/>
                <w:sz w:val="20"/>
                <w:szCs w:val="20"/>
                <w14:textFill>
                  <w14:solidFill>
                    <w14:schemeClr w14:val="tx1"/>
                  </w14:solidFill>
                </w14:textFill>
              </w:rPr>
              <w:t>100</w:t>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Times New Roman" w:hAnsi="Times New Roman" w:eastAsia="宋体" w:cs="Times New Roman"/>
                <w:color w:val="000000"/>
                <w:kern w:val="0"/>
                <w:sz w:val="20"/>
                <w:szCs w:val="20"/>
                <w:lang w:bidi="ar"/>
              </w:rPr>
              <w:t>12.5</w:t>
            </w:r>
          </w:p>
        </w:tc>
      </w:tr>
      <w:tr>
        <w:tblPrEx>
          <w:tblCellMar>
            <w:top w:w="0" w:type="dxa"/>
            <w:left w:w="108" w:type="dxa"/>
            <w:bottom w:w="0" w:type="dxa"/>
            <w:right w:w="108" w:type="dxa"/>
          </w:tblCellMar>
        </w:tblPrEx>
        <w:trPr>
          <w:trHeight w:val="425" w:hRule="atLeast"/>
          <w:jc w:val="center"/>
        </w:trPr>
        <w:tc>
          <w:tcPr>
            <w:tcW w:w="29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line="240" w:lineRule="exact"/>
              <w:rPr>
                <w:rFonts w:ascii="Times New Roman" w:hAnsi="Times New Roman" w:eastAsia="宋体" w:cs="宋体"/>
                <w:color w:val="000000" w:themeColor="text1"/>
                <w:sz w:val="20"/>
                <w:szCs w:val="20"/>
                <w14:textFill>
                  <w14:solidFill>
                    <w14:schemeClr w14:val="tx1"/>
                  </w14:solidFill>
                </w14:textFill>
              </w:rPr>
            </w:pPr>
          </w:p>
        </w:tc>
        <w:tc>
          <w:tcPr>
            <w:tcW w:w="11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line="240" w:lineRule="exact"/>
              <w:jc w:val="right"/>
              <w:rPr>
                <w:rFonts w:ascii="Times New Roman" w:hAnsi="Times New Roman" w:eastAsia="宋体" w:cs="Times New Roman"/>
                <w:color w:val="000000" w:themeColor="text1"/>
                <w:sz w:val="20"/>
                <w:szCs w:val="20"/>
                <w14:textFill>
                  <w14:solidFill>
                    <w14:schemeClr w14:val="tx1"/>
                  </w14:solidFill>
                </w14:textFill>
              </w:rPr>
            </w:pPr>
          </w:p>
        </w:tc>
        <w:tc>
          <w:tcPr>
            <w:tcW w:w="12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line="240" w:lineRule="exact"/>
              <w:jc w:val="right"/>
              <w:rPr>
                <w:rFonts w:ascii="Times New Roman" w:hAnsi="Times New Roman" w:eastAsia="宋体" w:cs="Times New Roman"/>
                <w:color w:val="000000" w:themeColor="text1"/>
                <w:sz w:val="20"/>
                <w:szCs w:val="20"/>
                <w14:textFill>
                  <w14:solidFill>
                    <w14:schemeClr w14:val="tx1"/>
                  </w14:solidFill>
                </w14:textFill>
              </w:rPr>
            </w:pPr>
          </w:p>
        </w:tc>
        <w:tc>
          <w:tcPr>
            <w:tcW w:w="1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line="240" w:lineRule="exact"/>
              <w:jc w:val="right"/>
              <w:rPr>
                <w:rFonts w:ascii="Times New Roman" w:hAnsi="Times New Roman" w:eastAsia="宋体" w:cs="Times New Roman"/>
                <w:color w:val="000000" w:themeColor="text1"/>
                <w:sz w:val="20"/>
                <w:szCs w:val="20"/>
                <w14:textFill>
                  <w14:solidFill>
                    <w14:schemeClr w14:val="tx1"/>
                  </w14:solidFill>
                </w14:textFill>
              </w:rPr>
            </w:pPr>
          </w:p>
        </w:tc>
        <w:tc>
          <w:tcPr>
            <w:tcW w:w="12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line="240" w:lineRule="exact"/>
              <w:jc w:val="right"/>
              <w:rPr>
                <w:rFonts w:ascii="Times New Roman" w:hAnsi="Times New Roman" w:eastAsia="宋体" w:cs="Times New Roman"/>
                <w:color w:val="000000" w:themeColor="text1"/>
                <w:sz w:val="20"/>
                <w:szCs w:val="20"/>
                <w14:textFill>
                  <w14:solidFill>
                    <w14:schemeClr w14:val="tx1"/>
                  </w14:solidFill>
                </w14:textFill>
              </w:rPr>
            </w:pP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line="240" w:lineRule="exact"/>
              <w:jc w:val="right"/>
              <w:rPr>
                <w:rFonts w:ascii="Times New Roman" w:hAnsi="Times New Roman" w:eastAsia="宋体" w:cs="Times New Roman"/>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425" w:hRule="atLeast"/>
          <w:jc w:val="center"/>
        </w:trPr>
        <w:tc>
          <w:tcPr>
            <w:tcW w:w="29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line="240" w:lineRule="exact"/>
              <w:rPr>
                <w:rFonts w:ascii="Times New Roman" w:hAnsi="Times New Roman" w:eastAsia="宋体" w:cs="宋体"/>
                <w:color w:val="000000" w:themeColor="text1"/>
                <w:sz w:val="20"/>
                <w:szCs w:val="20"/>
                <w14:textFill>
                  <w14:solidFill>
                    <w14:schemeClr w14:val="tx1"/>
                  </w14:solidFill>
                </w14:textFill>
              </w:rPr>
            </w:pPr>
          </w:p>
        </w:tc>
        <w:tc>
          <w:tcPr>
            <w:tcW w:w="11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line="240" w:lineRule="exact"/>
              <w:jc w:val="right"/>
              <w:rPr>
                <w:rFonts w:ascii="Times New Roman" w:hAnsi="Times New Roman" w:eastAsia="宋体" w:cs="Times New Roman"/>
                <w:color w:val="000000" w:themeColor="text1"/>
                <w:sz w:val="20"/>
                <w:szCs w:val="20"/>
                <w14:textFill>
                  <w14:solidFill>
                    <w14:schemeClr w14:val="tx1"/>
                  </w14:solidFill>
                </w14:textFill>
              </w:rPr>
            </w:pPr>
          </w:p>
        </w:tc>
        <w:tc>
          <w:tcPr>
            <w:tcW w:w="12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line="240" w:lineRule="exact"/>
              <w:jc w:val="right"/>
              <w:rPr>
                <w:rFonts w:ascii="Times New Roman" w:hAnsi="Times New Roman" w:eastAsia="宋体" w:cs="Times New Roman"/>
                <w:color w:val="000000" w:themeColor="text1"/>
                <w:sz w:val="20"/>
                <w:szCs w:val="20"/>
                <w14:textFill>
                  <w14:solidFill>
                    <w14:schemeClr w14:val="tx1"/>
                  </w14:solidFill>
                </w14:textFill>
              </w:rPr>
            </w:pPr>
          </w:p>
        </w:tc>
        <w:tc>
          <w:tcPr>
            <w:tcW w:w="1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line="240" w:lineRule="exact"/>
              <w:jc w:val="right"/>
              <w:rPr>
                <w:rFonts w:ascii="Times New Roman" w:hAnsi="Times New Roman" w:eastAsia="宋体" w:cs="Times New Roman"/>
                <w:color w:val="000000" w:themeColor="text1"/>
                <w:sz w:val="20"/>
                <w:szCs w:val="20"/>
                <w14:textFill>
                  <w14:solidFill>
                    <w14:schemeClr w14:val="tx1"/>
                  </w14:solidFill>
                </w14:textFill>
              </w:rPr>
            </w:pPr>
          </w:p>
        </w:tc>
        <w:tc>
          <w:tcPr>
            <w:tcW w:w="12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line="240" w:lineRule="exact"/>
              <w:jc w:val="right"/>
              <w:rPr>
                <w:rFonts w:ascii="Times New Roman" w:hAnsi="Times New Roman" w:eastAsia="宋体" w:cs="Times New Roman"/>
                <w:color w:val="000000" w:themeColor="text1"/>
                <w:sz w:val="20"/>
                <w:szCs w:val="20"/>
                <w14:textFill>
                  <w14:solidFill>
                    <w14:schemeClr w14:val="tx1"/>
                  </w14:solidFill>
                </w14:textFill>
              </w:rPr>
            </w:pP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line="240" w:lineRule="exact"/>
              <w:jc w:val="right"/>
              <w:rPr>
                <w:rFonts w:ascii="Times New Roman" w:hAnsi="Times New Roman" w:eastAsia="宋体" w:cs="Times New Roman"/>
                <w:b/>
                <w:bCs/>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425" w:hRule="atLeast"/>
          <w:jc w:val="center"/>
        </w:trPr>
        <w:tc>
          <w:tcPr>
            <w:tcW w:w="29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line="240" w:lineRule="exact"/>
              <w:rPr>
                <w:rFonts w:ascii="Times New Roman" w:hAnsi="Times New Roman" w:eastAsia="宋体" w:cs="宋体"/>
                <w:color w:val="000000" w:themeColor="text1"/>
                <w:sz w:val="20"/>
                <w:szCs w:val="20"/>
                <w14:textFill>
                  <w14:solidFill>
                    <w14:schemeClr w14:val="tx1"/>
                  </w14:solidFill>
                </w14:textFill>
              </w:rPr>
            </w:pPr>
          </w:p>
        </w:tc>
        <w:tc>
          <w:tcPr>
            <w:tcW w:w="11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line="240" w:lineRule="exact"/>
              <w:jc w:val="right"/>
              <w:rPr>
                <w:rFonts w:ascii="Times New Roman" w:hAnsi="Times New Roman" w:eastAsia="宋体" w:cs="Times New Roman"/>
                <w:color w:val="000000" w:themeColor="text1"/>
                <w:sz w:val="20"/>
                <w:szCs w:val="20"/>
                <w14:textFill>
                  <w14:solidFill>
                    <w14:schemeClr w14:val="tx1"/>
                  </w14:solidFill>
                </w14:textFill>
              </w:rPr>
            </w:pPr>
          </w:p>
        </w:tc>
        <w:tc>
          <w:tcPr>
            <w:tcW w:w="12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line="240" w:lineRule="exact"/>
              <w:jc w:val="right"/>
              <w:rPr>
                <w:rFonts w:ascii="Times New Roman" w:hAnsi="Times New Roman" w:eastAsia="宋体" w:cs="Times New Roman"/>
                <w:color w:val="000000" w:themeColor="text1"/>
                <w:sz w:val="20"/>
                <w:szCs w:val="20"/>
                <w14:textFill>
                  <w14:solidFill>
                    <w14:schemeClr w14:val="tx1"/>
                  </w14:solidFill>
                </w14:textFill>
              </w:rPr>
            </w:pPr>
          </w:p>
        </w:tc>
        <w:tc>
          <w:tcPr>
            <w:tcW w:w="1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line="240" w:lineRule="exact"/>
              <w:jc w:val="right"/>
              <w:rPr>
                <w:rFonts w:ascii="Times New Roman" w:hAnsi="Times New Roman" w:eastAsia="宋体" w:cs="Times New Roman"/>
                <w:color w:val="000000" w:themeColor="text1"/>
                <w:sz w:val="20"/>
                <w:szCs w:val="20"/>
                <w14:textFill>
                  <w14:solidFill>
                    <w14:schemeClr w14:val="tx1"/>
                  </w14:solidFill>
                </w14:textFill>
              </w:rPr>
            </w:pPr>
          </w:p>
        </w:tc>
        <w:tc>
          <w:tcPr>
            <w:tcW w:w="12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line="240" w:lineRule="exact"/>
              <w:jc w:val="right"/>
              <w:rPr>
                <w:rFonts w:ascii="Times New Roman" w:hAnsi="Times New Roman" w:eastAsia="宋体" w:cs="Times New Roman"/>
                <w:color w:val="000000" w:themeColor="text1"/>
                <w:sz w:val="20"/>
                <w:szCs w:val="20"/>
                <w14:textFill>
                  <w14:solidFill>
                    <w14:schemeClr w14:val="tx1"/>
                  </w14:solidFill>
                </w14:textFill>
              </w:rPr>
            </w:pP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line="240" w:lineRule="exact"/>
              <w:jc w:val="right"/>
              <w:rPr>
                <w:rFonts w:ascii="Times New Roman" w:hAnsi="Times New Roman" w:eastAsia="宋体" w:cs="Times New Roman"/>
                <w:b/>
                <w:bCs/>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425" w:hRule="atLeast"/>
          <w:jc w:val="center"/>
        </w:trPr>
        <w:tc>
          <w:tcPr>
            <w:tcW w:w="29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line="240" w:lineRule="exact"/>
              <w:rPr>
                <w:rFonts w:ascii="Times New Roman" w:hAnsi="Times New Roman" w:eastAsia="宋体" w:cs="宋体"/>
                <w:color w:val="000000" w:themeColor="text1"/>
                <w:sz w:val="20"/>
                <w:szCs w:val="20"/>
                <w14:textFill>
                  <w14:solidFill>
                    <w14:schemeClr w14:val="tx1"/>
                  </w14:solidFill>
                </w14:textFill>
              </w:rPr>
            </w:pPr>
          </w:p>
        </w:tc>
        <w:tc>
          <w:tcPr>
            <w:tcW w:w="11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line="240" w:lineRule="exact"/>
              <w:jc w:val="right"/>
              <w:rPr>
                <w:rFonts w:ascii="Times New Roman" w:hAnsi="Times New Roman" w:eastAsia="宋体" w:cs="Times New Roman"/>
                <w:color w:val="000000" w:themeColor="text1"/>
                <w:sz w:val="20"/>
                <w:szCs w:val="20"/>
                <w14:textFill>
                  <w14:solidFill>
                    <w14:schemeClr w14:val="tx1"/>
                  </w14:solidFill>
                </w14:textFill>
              </w:rPr>
            </w:pPr>
          </w:p>
        </w:tc>
        <w:tc>
          <w:tcPr>
            <w:tcW w:w="12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line="240" w:lineRule="exact"/>
              <w:jc w:val="right"/>
              <w:rPr>
                <w:rFonts w:ascii="Times New Roman" w:hAnsi="Times New Roman" w:eastAsia="宋体" w:cs="Times New Roman"/>
                <w:color w:val="000000" w:themeColor="text1"/>
                <w:sz w:val="20"/>
                <w:szCs w:val="20"/>
                <w14:textFill>
                  <w14:solidFill>
                    <w14:schemeClr w14:val="tx1"/>
                  </w14:solidFill>
                </w14:textFill>
              </w:rPr>
            </w:pPr>
          </w:p>
        </w:tc>
        <w:tc>
          <w:tcPr>
            <w:tcW w:w="1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line="240" w:lineRule="exact"/>
              <w:jc w:val="right"/>
              <w:rPr>
                <w:rFonts w:ascii="Times New Roman" w:hAnsi="Times New Roman" w:eastAsia="宋体" w:cs="Times New Roman"/>
                <w:color w:val="000000" w:themeColor="text1"/>
                <w:sz w:val="20"/>
                <w:szCs w:val="20"/>
                <w14:textFill>
                  <w14:solidFill>
                    <w14:schemeClr w14:val="tx1"/>
                  </w14:solidFill>
                </w14:textFill>
              </w:rPr>
            </w:pPr>
          </w:p>
        </w:tc>
        <w:tc>
          <w:tcPr>
            <w:tcW w:w="12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line="240" w:lineRule="exact"/>
              <w:jc w:val="right"/>
              <w:rPr>
                <w:rFonts w:ascii="Times New Roman" w:hAnsi="Times New Roman" w:eastAsia="宋体" w:cs="Times New Roman"/>
                <w:color w:val="000000" w:themeColor="text1"/>
                <w:sz w:val="20"/>
                <w:szCs w:val="20"/>
                <w14:textFill>
                  <w14:solidFill>
                    <w14:schemeClr w14:val="tx1"/>
                  </w14:solidFill>
                </w14:textFill>
              </w:rPr>
            </w:pP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line="240" w:lineRule="exact"/>
              <w:jc w:val="right"/>
              <w:rPr>
                <w:rFonts w:ascii="Times New Roman" w:hAnsi="Times New Roman" w:eastAsia="宋体" w:cs="Times New Roman"/>
                <w:b/>
                <w:bCs/>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425" w:hRule="atLeast"/>
          <w:jc w:val="center"/>
        </w:trPr>
        <w:tc>
          <w:tcPr>
            <w:tcW w:w="29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exact"/>
              <w:jc w:val="left"/>
              <w:textAlignment w:val="center"/>
              <w:rPr>
                <w:rFonts w:ascii="Times New Roman" w:hAnsi="Times New Roman" w:eastAsia="方正黑体_GBK" w:cs="黑体"/>
                <w:color w:val="000000" w:themeColor="text1"/>
                <w:sz w:val="20"/>
                <w:szCs w:val="20"/>
                <w14:textFill>
                  <w14:solidFill>
                    <w14:schemeClr w14:val="tx1"/>
                  </w14:solidFill>
                </w14:textFill>
              </w:rPr>
            </w:pPr>
            <w:r>
              <w:rPr>
                <w:rFonts w:hint="eastAsia" w:ascii="Times New Roman" w:hAnsi="Times New Roman" w:eastAsia="方正黑体_GBK" w:cs="黑体"/>
                <w:color w:val="000000" w:themeColor="text1"/>
                <w:kern w:val="0"/>
                <w:sz w:val="20"/>
                <w:szCs w:val="20"/>
                <w:lang w:bidi="ar"/>
                <w14:textFill>
                  <w14:solidFill>
                    <w14:schemeClr w14:val="tx1"/>
                  </w14:solidFill>
                </w14:textFill>
              </w:rPr>
              <w:t>转移性支出合计</w:t>
            </w:r>
          </w:p>
        </w:tc>
        <w:tc>
          <w:tcPr>
            <w:tcW w:w="11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exact"/>
              <w:jc w:val="right"/>
              <w:textAlignment w:val="center"/>
              <w:rPr>
                <w:rFonts w:ascii="Times New Roman" w:hAnsi="Times New Roman" w:eastAsia="宋体" w:cs="Times New Roman"/>
                <w:b/>
                <w:bCs/>
                <w:color w:val="000000" w:themeColor="text1"/>
                <w:sz w:val="20"/>
                <w:szCs w:val="20"/>
                <w14:textFill>
                  <w14:solidFill>
                    <w14:schemeClr w14:val="tx1"/>
                  </w14:solidFill>
                </w14:textFill>
              </w:rPr>
            </w:pPr>
            <w:r>
              <w:rPr>
                <w:rFonts w:ascii="Times New Roman" w:hAnsi="Times New Roman" w:eastAsia="宋体" w:cs="Times New Roman"/>
                <w:b/>
                <w:bCs/>
                <w:color w:val="000000"/>
                <w:kern w:val="0"/>
                <w:sz w:val="20"/>
                <w:szCs w:val="20"/>
                <w:lang w:bidi="ar"/>
              </w:rPr>
              <w:t xml:space="preserve">61,970 </w:t>
            </w:r>
          </w:p>
        </w:tc>
        <w:tc>
          <w:tcPr>
            <w:tcW w:w="12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exact"/>
              <w:jc w:val="right"/>
              <w:textAlignment w:val="center"/>
              <w:rPr>
                <w:rFonts w:ascii="Times New Roman" w:hAnsi="Times New Roman" w:eastAsia="宋体" w:cs="Times New Roman"/>
                <w:b/>
                <w:bCs/>
                <w:color w:val="000000" w:themeColor="text1"/>
                <w:sz w:val="20"/>
                <w:szCs w:val="20"/>
                <w14:textFill>
                  <w14:solidFill>
                    <w14:schemeClr w14:val="tx1"/>
                  </w14:solidFill>
                </w14:textFill>
              </w:rPr>
            </w:pPr>
            <w:r>
              <w:rPr>
                <w:rFonts w:ascii="Times New Roman" w:hAnsi="Times New Roman" w:eastAsia="宋体" w:cs="Times New Roman"/>
                <w:b/>
                <w:bCs/>
                <w:color w:val="000000"/>
                <w:kern w:val="0"/>
                <w:sz w:val="20"/>
                <w:szCs w:val="20"/>
                <w:lang w:bidi="ar"/>
              </w:rPr>
              <w:t xml:space="preserve">170,970 </w:t>
            </w:r>
          </w:p>
        </w:tc>
        <w:tc>
          <w:tcPr>
            <w:tcW w:w="1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exact"/>
              <w:jc w:val="right"/>
              <w:textAlignment w:val="center"/>
              <w:rPr>
                <w:rFonts w:ascii="Times New Roman" w:hAnsi="Times New Roman" w:eastAsia="宋体" w:cs="Times New Roman"/>
                <w:b/>
                <w:bCs/>
                <w:color w:val="000000" w:themeColor="text1"/>
                <w:sz w:val="20"/>
                <w:szCs w:val="20"/>
                <w14:textFill>
                  <w14:solidFill>
                    <w14:schemeClr w14:val="tx1"/>
                  </w14:solidFill>
                </w14:textFill>
              </w:rPr>
            </w:pPr>
            <w:r>
              <w:rPr>
                <w:rFonts w:ascii="Times New Roman" w:hAnsi="Times New Roman" w:eastAsia="宋体" w:cs="Times New Roman"/>
                <w:b/>
                <w:bCs/>
                <w:color w:val="000000"/>
                <w:kern w:val="0"/>
                <w:sz w:val="20"/>
                <w:szCs w:val="20"/>
                <w:lang w:bidi="ar"/>
              </w:rPr>
              <w:t xml:space="preserve">152,486 </w:t>
            </w:r>
          </w:p>
        </w:tc>
        <w:tc>
          <w:tcPr>
            <w:tcW w:w="12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exact"/>
              <w:jc w:val="right"/>
              <w:textAlignment w:val="center"/>
              <w:rPr>
                <w:rFonts w:ascii="Times New Roman" w:hAnsi="Times New Roman" w:eastAsia="宋体" w:cs="Times New Roman"/>
                <w:b/>
                <w:bCs/>
                <w:color w:val="000000" w:themeColor="text1"/>
                <w:sz w:val="20"/>
                <w:szCs w:val="20"/>
                <w14:textFill>
                  <w14:solidFill>
                    <w14:schemeClr w14:val="tx1"/>
                  </w14:solidFill>
                </w14:textFill>
              </w:rPr>
            </w:pPr>
            <w:r>
              <w:rPr>
                <w:rFonts w:hint="eastAsia" w:ascii="Times New Roman" w:hAnsi="Times New Roman" w:eastAsia="宋体" w:cs="Times New Roman"/>
                <w:b/>
                <w:bCs/>
                <w:color w:val="000000" w:themeColor="text1"/>
                <w:sz w:val="20"/>
                <w:szCs w:val="20"/>
                <w14:textFill>
                  <w14:solidFill>
                    <w14:schemeClr w14:val="tx1"/>
                  </w14:solidFill>
                </w14:textFill>
              </w:rPr>
              <w:t>-</w:t>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exact"/>
              <w:jc w:val="right"/>
              <w:textAlignment w:val="center"/>
              <w:rPr>
                <w:rFonts w:ascii="Times New Roman" w:hAnsi="Times New Roman" w:eastAsia="宋体" w:cs="宋体"/>
                <w:b/>
                <w:bCs/>
                <w:color w:val="000000" w:themeColor="text1"/>
                <w:sz w:val="20"/>
                <w:szCs w:val="20"/>
                <w14:textFill>
                  <w14:solidFill>
                    <w14:schemeClr w14:val="tx1"/>
                  </w14:solidFill>
                </w14:textFill>
              </w:rPr>
            </w:pPr>
            <w:r>
              <w:rPr>
                <w:rFonts w:hint="eastAsia" w:ascii="Times New Roman" w:hAnsi="Times New Roman" w:eastAsia="宋体" w:cs="宋体"/>
                <w:b/>
                <w:bCs/>
                <w:color w:val="000000" w:themeColor="text1"/>
                <w:sz w:val="20"/>
                <w:szCs w:val="20"/>
                <w14:textFill>
                  <w14:solidFill>
                    <w14:schemeClr w14:val="tx1"/>
                  </w14:solidFill>
                </w14:textFill>
              </w:rPr>
              <w:t>-</w:t>
            </w:r>
          </w:p>
        </w:tc>
      </w:tr>
      <w:tr>
        <w:tblPrEx>
          <w:tblCellMar>
            <w:top w:w="0" w:type="dxa"/>
            <w:left w:w="108" w:type="dxa"/>
            <w:bottom w:w="0" w:type="dxa"/>
            <w:right w:w="108" w:type="dxa"/>
          </w:tblCellMar>
        </w:tblPrEx>
        <w:trPr>
          <w:trHeight w:val="425" w:hRule="atLeast"/>
          <w:jc w:val="center"/>
        </w:trPr>
        <w:tc>
          <w:tcPr>
            <w:tcW w:w="29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exact"/>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Times New Roman" w:hAnsi="Times New Roman" w:eastAsia="宋体" w:cs="宋体"/>
                <w:color w:val="000000" w:themeColor="text1"/>
                <w:kern w:val="0"/>
                <w:sz w:val="20"/>
                <w:szCs w:val="20"/>
                <w:lang w:bidi="ar"/>
                <w14:textFill>
                  <w14:solidFill>
                    <w14:schemeClr w14:val="tx1"/>
                  </w14:solidFill>
                </w14:textFill>
              </w:rPr>
              <w:t>一、上解上级支出</w:t>
            </w:r>
          </w:p>
        </w:tc>
        <w:tc>
          <w:tcPr>
            <w:tcW w:w="11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line="240" w:lineRule="exact"/>
              <w:jc w:val="right"/>
              <w:rPr>
                <w:rFonts w:ascii="Times New Roman" w:hAnsi="Times New Roman" w:eastAsia="宋体" w:cs="Times New Roman"/>
                <w:color w:val="000000" w:themeColor="text1"/>
                <w:sz w:val="20"/>
                <w:szCs w:val="20"/>
                <w14:textFill>
                  <w14:solidFill>
                    <w14:schemeClr w14:val="tx1"/>
                  </w14:solidFill>
                </w14:textFill>
              </w:rPr>
            </w:pPr>
          </w:p>
        </w:tc>
        <w:tc>
          <w:tcPr>
            <w:tcW w:w="12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line="240" w:lineRule="exact"/>
              <w:jc w:val="right"/>
              <w:rPr>
                <w:rFonts w:ascii="Times New Roman" w:hAnsi="Times New Roman" w:eastAsia="宋体" w:cs="Times New Roman"/>
                <w:color w:val="000000" w:themeColor="text1"/>
                <w:sz w:val="20"/>
                <w:szCs w:val="20"/>
                <w14:textFill>
                  <w14:solidFill>
                    <w14:schemeClr w14:val="tx1"/>
                  </w14:solidFill>
                </w14:textFill>
              </w:rPr>
            </w:pPr>
          </w:p>
        </w:tc>
        <w:tc>
          <w:tcPr>
            <w:tcW w:w="1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2"/>
                <w:lang w:bidi="ar"/>
              </w:rPr>
              <w:t>134</w:t>
            </w:r>
          </w:p>
        </w:tc>
        <w:tc>
          <w:tcPr>
            <w:tcW w:w="12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exact"/>
              <w:jc w:val="right"/>
              <w:textAlignment w:val="center"/>
              <w:rPr>
                <w:rFonts w:ascii="Times New Roman" w:hAnsi="Times New Roman" w:eastAsia="宋体" w:cs="宋体"/>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425" w:hRule="atLeast"/>
          <w:jc w:val="center"/>
        </w:trPr>
        <w:tc>
          <w:tcPr>
            <w:tcW w:w="29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exact"/>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Times New Roman" w:hAnsi="Times New Roman" w:eastAsia="宋体" w:cs="宋体"/>
                <w:color w:val="000000" w:themeColor="text1"/>
                <w:kern w:val="0"/>
                <w:sz w:val="20"/>
                <w:szCs w:val="20"/>
                <w:lang w:bidi="ar"/>
                <w14:textFill>
                  <w14:solidFill>
                    <w14:schemeClr w14:val="tx1"/>
                  </w14:solidFill>
                </w14:textFill>
              </w:rPr>
              <w:t>二、调出资金</w:t>
            </w:r>
          </w:p>
        </w:tc>
        <w:tc>
          <w:tcPr>
            <w:tcW w:w="11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61,970 </w:t>
            </w:r>
          </w:p>
        </w:tc>
        <w:tc>
          <w:tcPr>
            <w:tcW w:w="12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61,970 </w:t>
            </w:r>
          </w:p>
        </w:tc>
        <w:tc>
          <w:tcPr>
            <w:tcW w:w="1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21,970 </w:t>
            </w:r>
          </w:p>
        </w:tc>
        <w:tc>
          <w:tcPr>
            <w:tcW w:w="12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exact"/>
              <w:jc w:val="right"/>
              <w:textAlignment w:val="center"/>
              <w:rPr>
                <w:rFonts w:ascii="Times New Roman" w:hAnsi="Times New Roman" w:eastAsia="宋体" w:cs="宋体"/>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425" w:hRule="atLeast"/>
          <w:jc w:val="center"/>
        </w:trPr>
        <w:tc>
          <w:tcPr>
            <w:tcW w:w="29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exact"/>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Times New Roman" w:hAnsi="Times New Roman" w:eastAsia="宋体" w:cs="宋体"/>
                <w:color w:val="000000" w:themeColor="text1"/>
                <w:kern w:val="0"/>
                <w:sz w:val="20"/>
                <w:szCs w:val="20"/>
                <w:lang w:bidi="ar"/>
                <w14:textFill>
                  <w14:solidFill>
                    <w14:schemeClr w14:val="tx1"/>
                  </w14:solidFill>
                </w14:textFill>
              </w:rPr>
              <w:t xml:space="preserve">三、债务还本支出 </w:t>
            </w:r>
          </w:p>
        </w:tc>
        <w:tc>
          <w:tcPr>
            <w:tcW w:w="11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line="240" w:lineRule="exact"/>
              <w:jc w:val="right"/>
              <w:rPr>
                <w:rFonts w:ascii="Times New Roman" w:hAnsi="Times New Roman" w:eastAsia="宋体" w:cs="Times New Roman"/>
                <w:color w:val="000000" w:themeColor="text1"/>
                <w:sz w:val="20"/>
                <w:szCs w:val="20"/>
                <w14:textFill>
                  <w14:solidFill>
                    <w14:schemeClr w14:val="tx1"/>
                  </w14:solidFill>
                </w14:textFill>
              </w:rPr>
            </w:pPr>
          </w:p>
        </w:tc>
        <w:tc>
          <w:tcPr>
            <w:tcW w:w="12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109,000</w:t>
            </w:r>
          </w:p>
        </w:tc>
        <w:tc>
          <w:tcPr>
            <w:tcW w:w="1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109,000</w:t>
            </w:r>
          </w:p>
        </w:tc>
        <w:tc>
          <w:tcPr>
            <w:tcW w:w="12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exact"/>
              <w:jc w:val="right"/>
              <w:textAlignment w:val="center"/>
              <w:rPr>
                <w:rFonts w:ascii="Times New Roman" w:hAnsi="Times New Roman" w:eastAsia="宋体" w:cs="宋体"/>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425" w:hRule="atLeast"/>
          <w:jc w:val="center"/>
        </w:trPr>
        <w:tc>
          <w:tcPr>
            <w:tcW w:w="29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exact"/>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Times New Roman" w:hAnsi="Times New Roman" w:eastAsia="宋体" w:cs="宋体"/>
                <w:color w:val="000000" w:themeColor="text1"/>
                <w:kern w:val="0"/>
                <w:sz w:val="20"/>
                <w:szCs w:val="20"/>
                <w:lang w:bidi="ar"/>
                <w14:textFill>
                  <w14:solidFill>
                    <w14:schemeClr w14:val="tx1"/>
                  </w14:solidFill>
                </w14:textFill>
              </w:rPr>
              <w:t xml:space="preserve">    债券还本支出（本级财力）</w:t>
            </w:r>
          </w:p>
        </w:tc>
        <w:tc>
          <w:tcPr>
            <w:tcW w:w="11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line="240" w:lineRule="exact"/>
              <w:jc w:val="right"/>
              <w:rPr>
                <w:rFonts w:ascii="Times New Roman" w:hAnsi="Times New Roman" w:eastAsia="宋体" w:cs="Times New Roman"/>
                <w:color w:val="000000" w:themeColor="text1"/>
                <w:sz w:val="20"/>
                <w:szCs w:val="20"/>
                <w14:textFill>
                  <w14:solidFill>
                    <w14:schemeClr w14:val="tx1"/>
                  </w14:solidFill>
                </w14:textFill>
              </w:rPr>
            </w:pPr>
          </w:p>
        </w:tc>
        <w:tc>
          <w:tcPr>
            <w:tcW w:w="12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line="240" w:lineRule="exact"/>
              <w:jc w:val="right"/>
              <w:rPr>
                <w:rFonts w:ascii="Times New Roman" w:hAnsi="Times New Roman" w:eastAsia="宋体" w:cs="Times New Roman"/>
                <w:color w:val="000000" w:themeColor="text1"/>
                <w:sz w:val="20"/>
                <w:szCs w:val="20"/>
                <w14:textFill>
                  <w14:solidFill>
                    <w14:schemeClr w14:val="tx1"/>
                  </w14:solidFill>
                </w14:textFill>
              </w:rPr>
            </w:pPr>
          </w:p>
        </w:tc>
        <w:tc>
          <w:tcPr>
            <w:tcW w:w="1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line="240" w:lineRule="exact"/>
              <w:jc w:val="right"/>
              <w:rPr>
                <w:rFonts w:ascii="Times New Roman" w:hAnsi="Times New Roman" w:eastAsia="宋体" w:cs="Times New Roman"/>
                <w:color w:val="000000" w:themeColor="text1"/>
                <w:sz w:val="20"/>
                <w:szCs w:val="20"/>
                <w14:textFill>
                  <w14:solidFill>
                    <w14:schemeClr w14:val="tx1"/>
                  </w14:solidFill>
                </w14:textFill>
              </w:rPr>
            </w:pPr>
          </w:p>
        </w:tc>
        <w:tc>
          <w:tcPr>
            <w:tcW w:w="12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line="240" w:lineRule="exact"/>
              <w:jc w:val="right"/>
              <w:rPr>
                <w:rFonts w:ascii="Times New Roman" w:hAnsi="Times New Roman" w:eastAsia="宋体" w:cs="宋体"/>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425" w:hRule="atLeast"/>
          <w:jc w:val="center"/>
        </w:trPr>
        <w:tc>
          <w:tcPr>
            <w:tcW w:w="29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exact"/>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Times New Roman" w:hAnsi="Times New Roman" w:eastAsia="宋体" w:cs="宋体"/>
                <w:color w:val="000000" w:themeColor="text1"/>
                <w:kern w:val="0"/>
                <w:sz w:val="20"/>
                <w:szCs w:val="20"/>
                <w:lang w:bidi="ar"/>
                <w14:textFill>
                  <w14:solidFill>
                    <w14:schemeClr w14:val="tx1"/>
                  </w14:solidFill>
                </w14:textFill>
              </w:rPr>
              <w:t xml:space="preserve">    债券还本支出（再融资）</w:t>
            </w:r>
          </w:p>
        </w:tc>
        <w:tc>
          <w:tcPr>
            <w:tcW w:w="11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line="240" w:lineRule="exact"/>
              <w:jc w:val="right"/>
              <w:rPr>
                <w:rFonts w:ascii="Times New Roman" w:hAnsi="Times New Roman" w:eastAsia="宋体" w:cs="Times New Roman"/>
                <w:color w:val="000000" w:themeColor="text1"/>
                <w:sz w:val="20"/>
                <w:szCs w:val="20"/>
                <w14:textFill>
                  <w14:solidFill>
                    <w14:schemeClr w14:val="tx1"/>
                  </w14:solidFill>
                </w14:textFill>
              </w:rPr>
            </w:pPr>
          </w:p>
        </w:tc>
        <w:tc>
          <w:tcPr>
            <w:tcW w:w="12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109,000 </w:t>
            </w:r>
          </w:p>
        </w:tc>
        <w:tc>
          <w:tcPr>
            <w:tcW w:w="1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109,000 </w:t>
            </w:r>
          </w:p>
        </w:tc>
        <w:tc>
          <w:tcPr>
            <w:tcW w:w="12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line="240" w:lineRule="exact"/>
              <w:jc w:val="right"/>
              <w:rPr>
                <w:rFonts w:ascii="Times New Roman" w:hAnsi="Times New Roman" w:eastAsia="宋体" w:cs="宋体"/>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425" w:hRule="atLeast"/>
          <w:jc w:val="center"/>
        </w:trPr>
        <w:tc>
          <w:tcPr>
            <w:tcW w:w="29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exact"/>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Times New Roman" w:hAnsi="Times New Roman" w:eastAsia="宋体" w:cs="宋体"/>
                <w:color w:val="000000" w:themeColor="text1"/>
                <w:kern w:val="0"/>
                <w:sz w:val="20"/>
                <w:szCs w:val="20"/>
                <w:lang w:bidi="ar"/>
                <w14:textFill>
                  <w14:solidFill>
                    <w14:schemeClr w14:val="tx1"/>
                  </w14:solidFill>
                </w14:textFill>
              </w:rPr>
              <w:t>四、结转下年</w:t>
            </w:r>
          </w:p>
        </w:tc>
        <w:tc>
          <w:tcPr>
            <w:tcW w:w="11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line="240" w:lineRule="exact"/>
              <w:jc w:val="right"/>
              <w:rPr>
                <w:rFonts w:ascii="Times New Roman" w:hAnsi="Times New Roman" w:eastAsia="宋体" w:cs="Times New Roman"/>
                <w:color w:val="000000" w:themeColor="text1"/>
                <w:sz w:val="20"/>
                <w:szCs w:val="20"/>
                <w14:textFill>
                  <w14:solidFill>
                    <w14:schemeClr w14:val="tx1"/>
                  </w14:solidFill>
                </w14:textFill>
              </w:rPr>
            </w:pPr>
          </w:p>
        </w:tc>
        <w:tc>
          <w:tcPr>
            <w:tcW w:w="12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line="240" w:lineRule="exact"/>
              <w:jc w:val="right"/>
              <w:rPr>
                <w:rFonts w:ascii="Times New Roman" w:hAnsi="Times New Roman" w:eastAsia="宋体" w:cs="Times New Roman"/>
                <w:color w:val="000000" w:themeColor="text1"/>
                <w:sz w:val="20"/>
                <w:szCs w:val="20"/>
                <w14:textFill>
                  <w14:solidFill>
                    <w14:schemeClr w14:val="tx1"/>
                  </w14:solidFill>
                </w14:textFill>
              </w:rPr>
            </w:pPr>
          </w:p>
        </w:tc>
        <w:tc>
          <w:tcPr>
            <w:tcW w:w="1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21,382 </w:t>
            </w:r>
          </w:p>
        </w:tc>
        <w:tc>
          <w:tcPr>
            <w:tcW w:w="12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exact"/>
              <w:jc w:val="right"/>
              <w:textAlignment w:val="center"/>
              <w:rPr>
                <w:rFonts w:ascii="Times New Roman" w:hAnsi="Times New Roman" w:eastAsia="宋体" w:cs="宋体"/>
                <w:color w:val="000000" w:themeColor="text1"/>
                <w:sz w:val="20"/>
                <w:szCs w:val="20"/>
                <w14:textFill>
                  <w14:solidFill>
                    <w14:schemeClr w14:val="tx1"/>
                  </w14:solidFill>
                </w14:textFill>
              </w:rPr>
            </w:pPr>
          </w:p>
        </w:tc>
      </w:tr>
    </w:tbl>
    <w:p>
      <w:pPr>
        <w:rPr>
          <w:rFonts w:ascii="Times New Roman" w:hAnsi="Times New Roman" w:eastAsia="方正黑体_GBK" w:cs="方正黑体_GBK"/>
          <w:color w:val="000000" w:themeColor="text1"/>
          <w:kern w:val="0"/>
          <w:sz w:val="28"/>
          <w:szCs w:val="28"/>
          <w14:textFill>
            <w14:solidFill>
              <w14:schemeClr w14:val="tx1"/>
            </w14:solidFill>
          </w14:textFill>
        </w:rPr>
        <w:sectPr>
          <w:pgSz w:w="11906" w:h="16838"/>
          <w:pgMar w:top="1814" w:right="1446" w:bottom="1814" w:left="1446" w:header="851" w:footer="1134" w:gutter="0"/>
          <w:cols w:space="0" w:num="1"/>
          <w:docGrid w:linePitch="312" w:charSpace="0"/>
        </w:sectPr>
      </w:pPr>
      <w:r>
        <w:rPr>
          <w:rFonts w:ascii="Times New Roman" w:hAnsi="Times New Roman" w:eastAsia="方正黑体_GBK" w:cs="方正黑体_GBK"/>
          <w:color w:val="000000" w:themeColor="text1"/>
          <w:kern w:val="0"/>
          <w:sz w:val="28"/>
          <w:szCs w:val="28"/>
          <w14:textFill>
            <w14:solidFill>
              <w14:schemeClr w14:val="tx1"/>
            </w14:solidFill>
          </w14:textFill>
        </w:rPr>
        <w:br w:type="page"/>
      </w:r>
    </w:p>
    <w:p>
      <w:pPr>
        <w:spacing w:after="0" w:line="594" w:lineRule="exact"/>
        <w:jc w:val="center"/>
        <w:rPr>
          <w:rFonts w:ascii="Times New Roman" w:hAnsi="Times New Roman" w:eastAsia="方正小标宋_GBK" w:cs="方正小标宋_GBK"/>
          <w:color w:val="000000" w:themeColor="text1"/>
          <w:kern w:val="0"/>
          <w:sz w:val="44"/>
          <w:szCs w:val="44"/>
          <w14:textFill>
            <w14:solidFill>
              <w14:schemeClr w14:val="tx1"/>
            </w14:solidFill>
          </w14:textFill>
        </w:rPr>
      </w:pPr>
      <w:r>
        <w:rPr>
          <w:rFonts w:hint="eastAsia" w:ascii="Times New Roman" w:hAnsi="Times New Roman" w:eastAsia="方正小标宋_GBK" w:cs="方正小标宋_GBK"/>
          <w:color w:val="000000" w:themeColor="text1"/>
          <w:kern w:val="0"/>
          <w:sz w:val="44"/>
          <w:szCs w:val="44"/>
          <w14:textFill>
            <w14:solidFill>
              <w14:schemeClr w14:val="tx1"/>
            </w14:solidFill>
          </w14:textFill>
        </w:rPr>
        <w:t>关于</w:t>
      </w:r>
      <w:r>
        <w:rPr>
          <w:rFonts w:ascii="Times New Roman" w:hAnsi="Times New Roman" w:eastAsia="方正小标宋_GBK" w:cs="Times New Roman"/>
          <w:color w:val="000000" w:themeColor="text1"/>
          <w:kern w:val="0"/>
          <w:sz w:val="44"/>
          <w:szCs w:val="44"/>
          <w14:textFill>
            <w14:solidFill>
              <w14:schemeClr w14:val="tx1"/>
            </w14:solidFill>
          </w14:textFill>
        </w:rPr>
        <w:t>20</w:t>
      </w:r>
      <w:r>
        <w:rPr>
          <w:rFonts w:hint="eastAsia" w:ascii="Times New Roman" w:hAnsi="Times New Roman" w:eastAsia="方正小标宋_GBK" w:cs="Times New Roman"/>
          <w:color w:val="000000" w:themeColor="text1"/>
          <w:kern w:val="0"/>
          <w:sz w:val="44"/>
          <w:szCs w:val="44"/>
          <w14:textFill>
            <w14:solidFill>
              <w14:schemeClr w14:val="tx1"/>
            </w14:solidFill>
          </w14:textFill>
        </w:rPr>
        <w:t>24</w:t>
      </w:r>
      <w:r>
        <w:rPr>
          <w:rFonts w:hint="eastAsia" w:ascii="Times New Roman" w:hAnsi="Times New Roman" w:eastAsia="方正小标宋_GBK" w:cs="方正小标宋_GBK"/>
          <w:color w:val="000000" w:themeColor="text1"/>
          <w:kern w:val="0"/>
          <w:sz w:val="44"/>
          <w:szCs w:val="44"/>
          <w14:textFill>
            <w14:solidFill>
              <w14:schemeClr w14:val="tx1"/>
            </w14:solidFill>
          </w14:textFill>
        </w:rPr>
        <w:t>年全区政府性基金预算</w:t>
      </w:r>
    </w:p>
    <w:p>
      <w:pPr>
        <w:spacing w:after="0" w:line="594" w:lineRule="exact"/>
        <w:jc w:val="center"/>
        <w:rPr>
          <w:rFonts w:ascii="Times New Roman" w:hAnsi="Times New Roman" w:eastAsia="方正小标宋_GBK" w:cs="方正小标宋_GBK"/>
          <w:color w:val="000000" w:themeColor="text1"/>
          <w:kern w:val="0"/>
          <w:sz w:val="44"/>
          <w:szCs w:val="44"/>
          <w14:textFill>
            <w14:solidFill>
              <w14:schemeClr w14:val="tx1"/>
            </w14:solidFill>
          </w14:textFill>
        </w:rPr>
      </w:pPr>
      <w:r>
        <w:rPr>
          <w:rFonts w:hint="eastAsia" w:ascii="Times New Roman" w:hAnsi="Times New Roman" w:eastAsia="方正小标宋_GBK" w:cs="方正小标宋_GBK"/>
          <w:color w:val="000000" w:themeColor="text1"/>
          <w:kern w:val="0"/>
          <w:sz w:val="44"/>
          <w:szCs w:val="44"/>
          <w14:textFill>
            <w14:solidFill>
              <w14:schemeClr w14:val="tx1"/>
            </w14:solidFill>
          </w14:textFill>
        </w:rPr>
        <w:t>支出执行情况的说明</w:t>
      </w:r>
    </w:p>
    <w:p>
      <w:pPr>
        <w:spacing w:after="0" w:line="594" w:lineRule="exact"/>
        <w:jc w:val="center"/>
        <w:rPr>
          <w:rFonts w:ascii="Times New Roman" w:hAnsi="Times New Roman" w:eastAsia="方正仿宋_GBK" w:cs="Times New Roman"/>
          <w:color w:val="000000" w:themeColor="text1"/>
          <w:kern w:val="0"/>
          <w:sz w:val="32"/>
          <w:szCs w:val="32"/>
          <w14:textFill>
            <w14:solidFill>
              <w14:schemeClr w14:val="tx1"/>
            </w14:solidFill>
          </w14:textFill>
        </w:rPr>
      </w:pPr>
    </w:p>
    <w:p>
      <w:pPr>
        <w:spacing w:after="0" w:line="594" w:lineRule="exact"/>
        <w:ind w:firstLine="640" w:firstLineChars="200"/>
        <w:rPr>
          <w:rFonts w:ascii="Times New Roman" w:hAnsi="Times New Roman" w:eastAsia="方正仿宋_GBK" w:cs="Times New Roman"/>
          <w:color w:val="000000" w:themeColor="text1"/>
          <w:kern w:val="0"/>
          <w:sz w:val="32"/>
          <w:szCs w:val="32"/>
          <w14:textFill>
            <w14:solidFill>
              <w14:schemeClr w14:val="tx1"/>
            </w14:solidFill>
          </w14:textFill>
        </w:rPr>
      </w:pPr>
      <w:r>
        <w:rPr>
          <w:rFonts w:ascii="Times New Roman" w:hAnsi="Times New Roman" w:eastAsia="方正仿宋_GBK" w:cs="Times New Roman"/>
          <w:color w:val="000000" w:themeColor="text1"/>
          <w:kern w:val="0"/>
          <w:sz w:val="32"/>
          <w:szCs w:val="32"/>
          <w14:textFill>
            <w14:solidFill>
              <w14:schemeClr w14:val="tx1"/>
            </w14:solidFill>
          </w14:textFill>
        </w:rPr>
        <w:t>政府性基金预算</w:t>
      </w:r>
      <w:r>
        <w:rPr>
          <w:rFonts w:hint="eastAsia" w:ascii="Times New Roman" w:hAnsi="Times New Roman" w:eastAsia="方正仿宋_GBK" w:cs="Times New Roman"/>
          <w:color w:val="000000" w:themeColor="text1"/>
          <w:kern w:val="0"/>
          <w:sz w:val="32"/>
          <w:szCs w:val="32"/>
          <w14:textFill>
            <w14:solidFill>
              <w14:schemeClr w14:val="tx1"/>
            </w14:solidFill>
          </w14:textFill>
        </w:rPr>
        <w:t>按照</w:t>
      </w:r>
      <w:r>
        <w:rPr>
          <w:rFonts w:hint="eastAsia" w:ascii="方正仿宋_GBK" w:hAnsi="Times New Roman" w:eastAsia="方正仿宋_GBK" w:cs="Times New Roman"/>
          <w:color w:val="000000" w:themeColor="text1"/>
          <w:kern w:val="0"/>
          <w:sz w:val="32"/>
          <w:szCs w:val="32"/>
          <w14:textFill>
            <w14:solidFill>
              <w14:schemeClr w14:val="tx1"/>
            </w14:solidFill>
          </w14:textFill>
        </w:rPr>
        <w:t>“</w:t>
      </w:r>
      <w:r>
        <w:rPr>
          <w:rFonts w:hint="eastAsia" w:ascii="Times New Roman" w:hAnsi="Times New Roman" w:eastAsia="方正仿宋_GBK" w:cs="Times New Roman"/>
          <w:color w:val="000000" w:themeColor="text1"/>
          <w:kern w:val="0"/>
          <w:sz w:val="32"/>
          <w:szCs w:val="32"/>
          <w14:textFill>
            <w14:solidFill>
              <w14:schemeClr w14:val="tx1"/>
            </w14:solidFill>
          </w14:textFill>
        </w:rPr>
        <w:t>以收定支</w:t>
      </w:r>
      <w:r>
        <w:rPr>
          <w:rFonts w:hint="eastAsia" w:ascii="方正仿宋_GBK" w:hAnsi="Times New Roman" w:eastAsia="方正仿宋_GBK" w:cs="Times New Roman"/>
          <w:color w:val="000000" w:themeColor="text1"/>
          <w:kern w:val="0"/>
          <w:sz w:val="32"/>
          <w:szCs w:val="32"/>
          <w14:textFill>
            <w14:solidFill>
              <w14:schemeClr w14:val="tx1"/>
            </w14:solidFill>
          </w14:textFill>
        </w:rPr>
        <w:t>”</w:t>
      </w:r>
      <w:r>
        <w:rPr>
          <w:rFonts w:hint="eastAsia" w:ascii="Times New Roman" w:hAnsi="Times New Roman" w:eastAsia="方正仿宋_GBK" w:cs="Times New Roman"/>
          <w:color w:val="000000" w:themeColor="text1"/>
          <w:kern w:val="0"/>
          <w:sz w:val="32"/>
          <w:szCs w:val="32"/>
          <w14:textFill>
            <w14:solidFill>
              <w14:schemeClr w14:val="tx1"/>
            </w14:solidFill>
          </w14:textFill>
        </w:rPr>
        <w:t>的原则管理，根据收入情况相应安排支出。</w:t>
      </w:r>
      <w:r>
        <w:rPr>
          <w:rFonts w:ascii="Times New Roman" w:hAnsi="Times New Roman" w:eastAsia="方正仿宋_GBK" w:cs="Times New Roman"/>
          <w:color w:val="000000" w:themeColor="text1"/>
          <w:kern w:val="0"/>
          <w:sz w:val="32"/>
          <w:szCs w:val="32"/>
          <w14:textFill>
            <w14:solidFill>
              <w14:schemeClr w14:val="tx1"/>
            </w14:solidFill>
          </w14:textFill>
        </w:rPr>
        <w:t>202</w:t>
      </w:r>
      <w:r>
        <w:rPr>
          <w:rFonts w:hint="eastAsia" w:ascii="Times New Roman" w:hAnsi="Times New Roman" w:eastAsia="方正仿宋_GBK" w:cs="Times New Roman"/>
          <w:color w:val="000000" w:themeColor="text1"/>
          <w:kern w:val="0"/>
          <w:sz w:val="32"/>
          <w:szCs w:val="32"/>
          <w14:textFill>
            <w14:solidFill>
              <w14:schemeClr w14:val="tx1"/>
            </w14:solidFill>
          </w14:textFill>
        </w:rPr>
        <w:t>4年全区政府性基金预算本级支出执行数为579,547万元，</w:t>
      </w:r>
      <w:r>
        <w:rPr>
          <w:rFonts w:ascii="Times New Roman" w:hAnsi="Times New Roman" w:eastAsia="方正仿宋_GBK" w:cs="Times New Roman"/>
          <w:color w:val="000000" w:themeColor="text1"/>
          <w:kern w:val="0"/>
          <w:sz w:val="32"/>
          <w:szCs w:val="32"/>
          <w14:textFill>
            <w14:solidFill>
              <w14:schemeClr w14:val="tx1"/>
            </w14:solidFill>
          </w14:textFill>
        </w:rPr>
        <w:t>202</w:t>
      </w:r>
      <w:r>
        <w:rPr>
          <w:rFonts w:hint="eastAsia" w:ascii="Times New Roman" w:hAnsi="Times New Roman" w:eastAsia="方正仿宋_GBK" w:cs="Times New Roman"/>
          <w:color w:val="000000" w:themeColor="text1"/>
          <w:kern w:val="0"/>
          <w:sz w:val="32"/>
          <w:szCs w:val="32"/>
          <w14:textFill>
            <w14:solidFill>
              <w14:schemeClr w14:val="tx1"/>
            </w14:solidFill>
          </w14:textFill>
        </w:rPr>
        <w:t>3年决算数为</w:t>
      </w:r>
      <w:r>
        <w:rPr>
          <w:rFonts w:ascii="Times New Roman" w:hAnsi="Times New Roman" w:eastAsia="方正仿宋_GBK" w:cs="Times New Roman"/>
          <w:color w:val="000000" w:themeColor="text1"/>
          <w:kern w:val="0"/>
          <w:sz w:val="32"/>
          <w:szCs w:val="32"/>
          <w14:textFill>
            <w14:solidFill>
              <w14:schemeClr w14:val="tx1"/>
            </w14:solidFill>
          </w14:textFill>
        </w:rPr>
        <w:t>487</w:t>
      </w:r>
      <w:r>
        <w:rPr>
          <w:rFonts w:hint="eastAsia" w:ascii="Times New Roman" w:hAnsi="Times New Roman" w:eastAsia="方正仿宋_GBK" w:cs="Times New Roman"/>
          <w:color w:val="000000" w:themeColor="text1"/>
          <w:kern w:val="0"/>
          <w:sz w:val="32"/>
          <w:szCs w:val="32"/>
          <w14:textFill>
            <w14:solidFill>
              <w14:schemeClr w14:val="tx1"/>
            </w14:solidFill>
          </w14:textFill>
        </w:rPr>
        <w:t>,</w:t>
      </w:r>
      <w:r>
        <w:rPr>
          <w:rFonts w:ascii="Times New Roman" w:hAnsi="Times New Roman" w:eastAsia="方正仿宋_GBK" w:cs="Times New Roman"/>
          <w:color w:val="000000" w:themeColor="text1"/>
          <w:kern w:val="0"/>
          <w:sz w:val="32"/>
          <w:szCs w:val="32"/>
          <w14:textFill>
            <w14:solidFill>
              <w14:schemeClr w14:val="tx1"/>
            </w14:solidFill>
          </w14:textFill>
        </w:rPr>
        <w:t>911</w:t>
      </w:r>
      <w:r>
        <w:rPr>
          <w:rFonts w:hint="eastAsia" w:ascii="Times New Roman" w:hAnsi="Times New Roman" w:eastAsia="方正仿宋_GBK" w:cs="Times New Roman"/>
          <w:color w:val="000000" w:themeColor="text1"/>
          <w:kern w:val="0"/>
          <w:sz w:val="32"/>
          <w:szCs w:val="32"/>
          <w14:textFill>
            <w14:solidFill>
              <w14:schemeClr w14:val="tx1"/>
            </w14:solidFill>
          </w14:textFill>
        </w:rPr>
        <w:t>万元，执行数为上年决算数的</w:t>
      </w:r>
      <w:r>
        <w:rPr>
          <w:rFonts w:ascii="Times New Roman" w:hAnsi="Times New Roman" w:eastAsia="方正仿宋_GBK" w:cs="Times New Roman"/>
          <w:color w:val="000000" w:themeColor="text1"/>
          <w:kern w:val="0"/>
          <w:sz w:val="32"/>
          <w:szCs w:val="32"/>
          <w14:textFill>
            <w14:solidFill>
              <w14:schemeClr w14:val="tx1"/>
            </w14:solidFill>
          </w14:textFill>
        </w:rPr>
        <w:t>1</w:t>
      </w:r>
      <w:r>
        <w:rPr>
          <w:rFonts w:hint="eastAsia" w:ascii="Times New Roman" w:hAnsi="Times New Roman" w:eastAsia="方正仿宋_GBK" w:cs="Times New Roman"/>
          <w:color w:val="000000" w:themeColor="text1"/>
          <w:kern w:val="0"/>
          <w:sz w:val="32"/>
          <w:szCs w:val="32"/>
          <w14:textFill>
            <w14:solidFill>
              <w14:schemeClr w14:val="tx1"/>
            </w14:solidFill>
          </w14:textFill>
        </w:rPr>
        <w:t>18.8%。</w:t>
      </w:r>
    </w:p>
    <w:p>
      <w:pPr>
        <w:spacing w:after="0" w:line="594" w:lineRule="exact"/>
        <w:ind w:firstLine="640" w:firstLineChars="200"/>
        <w:rPr>
          <w:rFonts w:ascii="Times New Roman" w:hAnsi="Times New Roman" w:eastAsia="方正仿宋_GBK" w:cs="Times New Roman"/>
          <w:kern w:val="0"/>
          <w:sz w:val="32"/>
          <w:szCs w:val="32"/>
        </w:rPr>
      </w:pPr>
      <w:r>
        <w:rPr>
          <w:rFonts w:hint="eastAsia" w:ascii="Times New Roman" w:hAnsi="Times New Roman" w:eastAsia="方正仿宋_GBK" w:cs="Times New Roman"/>
          <w:color w:val="000000" w:themeColor="text1"/>
          <w:kern w:val="0"/>
          <w:sz w:val="32"/>
          <w:szCs w:val="32"/>
          <w14:textFill>
            <w14:solidFill>
              <w14:schemeClr w14:val="tx1"/>
            </w14:solidFill>
          </w14:textFill>
        </w:rPr>
        <w:t>城乡社区支出执行数为500,716万元，为上年决算数的</w:t>
      </w:r>
      <w:r>
        <w:rPr>
          <w:rFonts w:ascii="Times New Roman" w:hAnsi="Times New Roman" w:eastAsia="方正仿宋_GBK" w:cs="Times New Roman"/>
          <w:color w:val="000000" w:themeColor="text1"/>
          <w:kern w:val="0"/>
          <w:sz w:val="32"/>
          <w:szCs w:val="32"/>
          <w14:textFill>
            <w14:solidFill>
              <w14:schemeClr w14:val="tx1"/>
            </w14:solidFill>
          </w14:textFill>
        </w:rPr>
        <w:t>11</w:t>
      </w:r>
      <w:r>
        <w:rPr>
          <w:rFonts w:hint="eastAsia" w:ascii="Times New Roman" w:hAnsi="Times New Roman" w:eastAsia="方正仿宋_GBK" w:cs="Times New Roman"/>
          <w:color w:val="000000" w:themeColor="text1"/>
          <w:kern w:val="0"/>
          <w:sz w:val="32"/>
          <w:szCs w:val="32"/>
          <w14:textFill>
            <w14:solidFill>
              <w14:schemeClr w14:val="tx1"/>
            </w14:solidFill>
          </w14:textFill>
        </w:rPr>
        <w:t>0.2</w:t>
      </w:r>
      <w:r>
        <w:rPr>
          <w:rFonts w:hint="eastAsia" w:ascii="Times New Roman" w:hAnsi="Times New Roman" w:eastAsia="方正仿宋_GBK" w:cs="Times New Roman"/>
          <w:kern w:val="0"/>
          <w:sz w:val="32"/>
          <w:szCs w:val="32"/>
        </w:rPr>
        <w:t>%，主要是公益性基础设施建设项目土地权证办理增加支出。</w:t>
      </w:r>
    </w:p>
    <w:p>
      <w:pPr>
        <w:spacing w:after="0" w:line="594" w:lineRule="exact"/>
        <w:ind w:firstLine="640" w:firstLineChars="200"/>
        <w:rPr>
          <w:rFonts w:ascii="Times New Roman" w:hAnsi="Times New Roman" w:eastAsia="方正仿宋_GBK" w:cs="Times New Roman"/>
          <w:color w:val="4F81BD" w:themeColor="accent1"/>
          <w:kern w:val="0"/>
          <w:sz w:val="32"/>
          <w:szCs w:val="32"/>
          <w14:textFill>
            <w14:solidFill>
              <w14:schemeClr w14:val="accent1"/>
            </w14:solidFill>
          </w14:textFill>
        </w:rPr>
      </w:pPr>
      <w:r>
        <w:rPr>
          <w:rFonts w:hint="eastAsia" w:ascii="Times New Roman" w:hAnsi="Times New Roman" w:eastAsia="方正仿宋_GBK" w:cs="Times New Roman"/>
          <w:color w:val="000000" w:themeColor="text1"/>
          <w:kern w:val="0"/>
          <w:sz w:val="32"/>
          <w:szCs w:val="32"/>
          <w14:textFill>
            <w14:solidFill>
              <w14:schemeClr w14:val="tx1"/>
            </w14:solidFill>
          </w14:textFill>
        </w:rPr>
        <w:t>农林水支出执行数为2,776 万元，为上年决算数的218.8%，</w:t>
      </w:r>
      <w:r>
        <w:rPr>
          <w:rFonts w:hint="eastAsia" w:ascii="Times New Roman" w:hAnsi="Times New Roman" w:eastAsia="方正仿宋_GBK" w:cs="Times New Roman"/>
          <w:kern w:val="0"/>
          <w:sz w:val="32"/>
          <w:szCs w:val="32"/>
        </w:rPr>
        <w:t>主要是移民镇智慧化及应急能力建设工程以及三峡工程后续工作支出。</w:t>
      </w:r>
    </w:p>
    <w:p>
      <w:pPr>
        <w:spacing w:after="0" w:line="594" w:lineRule="exact"/>
        <w:ind w:firstLine="640" w:firstLineChars="200"/>
        <w:rPr>
          <w:rFonts w:ascii="Times New Roman" w:hAnsi="Times New Roman" w:eastAsia="方正仿宋_GBK" w:cs="Times New Roman"/>
          <w:color w:val="000000" w:themeColor="text1"/>
          <w:kern w:val="0"/>
          <w:sz w:val="32"/>
          <w:szCs w:val="32"/>
          <w14:textFill>
            <w14:solidFill>
              <w14:schemeClr w14:val="tx1"/>
            </w14:solidFill>
          </w14:textFill>
        </w:rPr>
      </w:pPr>
      <w:r>
        <w:rPr>
          <w:rFonts w:hint="eastAsia" w:ascii="Times New Roman" w:hAnsi="Times New Roman" w:eastAsia="方正仿宋_GBK" w:cs="Times New Roman"/>
          <w:color w:val="000000" w:themeColor="text1"/>
          <w:kern w:val="0"/>
          <w:sz w:val="32"/>
          <w:szCs w:val="32"/>
          <w14:textFill>
            <w14:solidFill>
              <w14:schemeClr w14:val="tx1"/>
            </w14:solidFill>
          </w14:textFill>
        </w:rPr>
        <w:t>资源勘探工业信息等支出执行数为2,734万元。</w:t>
      </w:r>
    </w:p>
    <w:p>
      <w:pPr>
        <w:spacing w:after="0" w:line="594" w:lineRule="exact"/>
        <w:ind w:firstLine="640" w:firstLineChars="200"/>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其他支出执行数为59,250万元，为上年决算数的315.9%，主要是新增政府债券。</w:t>
      </w:r>
    </w:p>
    <w:p>
      <w:pPr>
        <w:pStyle w:val="12"/>
        <w:spacing w:after="0" w:line="594" w:lineRule="exact"/>
      </w:pPr>
    </w:p>
    <w:p>
      <w:pPr>
        <w:spacing w:after="0" w:line="594" w:lineRule="exact"/>
        <w:ind w:firstLine="640" w:firstLineChars="200"/>
        <w:rPr>
          <w:rFonts w:ascii="Times New Roman" w:hAnsi="Times New Roman" w:eastAsia="方正仿宋_GBK" w:cs="Times New Roman"/>
          <w:color w:val="000000" w:themeColor="text1"/>
          <w:kern w:val="0"/>
          <w:sz w:val="32"/>
          <w:szCs w:val="32"/>
          <w14:textFill>
            <w14:solidFill>
              <w14:schemeClr w14:val="tx1"/>
            </w14:solidFill>
          </w14:textFill>
        </w:rPr>
        <w:sectPr>
          <w:pgSz w:w="11906" w:h="16838"/>
          <w:pgMar w:top="1814" w:right="1446" w:bottom="1814" w:left="1446" w:header="851" w:footer="1134" w:gutter="0"/>
          <w:cols w:space="0" w:num="1"/>
          <w:docGrid w:linePitch="312" w:charSpace="0"/>
        </w:sectPr>
      </w:pPr>
      <w:r>
        <w:rPr>
          <w:rFonts w:ascii="Times New Roman" w:hAnsi="Times New Roman" w:eastAsia="方正仿宋_GBK" w:cs="Times New Roman"/>
          <w:color w:val="000000" w:themeColor="text1"/>
          <w:kern w:val="0"/>
          <w:sz w:val="32"/>
          <w:szCs w:val="32"/>
          <w14:textFill>
            <w14:solidFill>
              <w14:schemeClr w14:val="tx1"/>
            </w14:solidFill>
          </w14:textFill>
        </w:rPr>
        <w:br w:type="page"/>
      </w:r>
    </w:p>
    <w:p>
      <w:pPr>
        <w:spacing w:after="0" w:line="400" w:lineRule="exact"/>
        <w:jc w:val="left"/>
        <w:rPr>
          <w:rFonts w:ascii="Times New Roman" w:hAnsi="Times New Roman" w:eastAsia="方正黑体_GBK" w:cs="方正黑体_GBK"/>
          <w:color w:val="000000" w:themeColor="text1"/>
          <w:kern w:val="0"/>
          <w:sz w:val="28"/>
          <w:szCs w:val="28"/>
          <w14:textFill>
            <w14:solidFill>
              <w14:schemeClr w14:val="tx1"/>
            </w14:solidFill>
          </w14:textFill>
        </w:rPr>
      </w:pPr>
      <w:r>
        <w:rPr>
          <w:rFonts w:hint="eastAsia" w:ascii="Times New Roman" w:hAnsi="Times New Roman" w:eastAsia="方正黑体_GBK" w:cs="方正黑体_GBK"/>
          <w:color w:val="000000" w:themeColor="text1"/>
          <w:kern w:val="0"/>
          <w:sz w:val="28"/>
          <w:szCs w:val="28"/>
          <w14:textFill>
            <w14:solidFill>
              <w14:schemeClr w14:val="tx1"/>
            </w14:solidFill>
          </w14:textFill>
        </w:rPr>
        <w:t>表</w:t>
      </w:r>
      <w:r>
        <w:rPr>
          <w:rFonts w:ascii="Times New Roman" w:hAnsi="Times New Roman" w:eastAsia="方正黑体_GBK" w:cs="Times New Roman"/>
          <w:color w:val="000000" w:themeColor="text1"/>
          <w:kern w:val="0"/>
          <w:sz w:val="28"/>
          <w:szCs w:val="28"/>
          <w14:textFill>
            <w14:solidFill>
              <w14:schemeClr w14:val="tx1"/>
            </w14:solidFill>
          </w14:textFill>
        </w:rPr>
        <w:t>9</w:t>
      </w:r>
    </w:p>
    <w:p>
      <w:pPr>
        <w:widowControl/>
        <w:spacing w:after="0"/>
        <w:jc w:val="center"/>
        <w:textAlignment w:val="center"/>
        <w:rPr>
          <w:rFonts w:ascii="Times New Roman" w:hAnsi="Times New Roman" w:eastAsia="方正小标宋_GBK" w:cs="Times New Roman"/>
          <w:kern w:val="0"/>
          <w:sz w:val="44"/>
          <w:szCs w:val="44"/>
        </w:rPr>
      </w:pPr>
      <w:r>
        <w:rPr>
          <w:rFonts w:ascii="Times New Roman" w:hAnsi="Times New Roman" w:eastAsia="方正小标宋_GBK" w:cs="Times New Roman"/>
          <w:kern w:val="0"/>
          <w:sz w:val="44"/>
          <w:szCs w:val="44"/>
        </w:rPr>
        <w:t>202</w:t>
      </w:r>
      <w:r>
        <w:rPr>
          <w:rFonts w:hint="eastAsia" w:ascii="Times New Roman" w:hAnsi="Times New Roman" w:eastAsia="方正小标宋_GBK" w:cs="Times New Roman"/>
          <w:kern w:val="0"/>
          <w:sz w:val="44"/>
          <w:szCs w:val="44"/>
        </w:rPr>
        <w:t>4年区级政府性基金预算支出执行表</w:t>
      </w:r>
    </w:p>
    <w:p>
      <w:pPr>
        <w:spacing w:after="0"/>
        <w:jc w:val="right"/>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ab/>
      </w:r>
      <w:r>
        <w:rPr>
          <w:rFonts w:ascii="Times New Roman" w:hAnsi="Times New Roman" w:eastAsia="宋体" w:cs="Times New Roman"/>
          <w:color w:val="000000" w:themeColor="text1"/>
          <w14:textFill>
            <w14:solidFill>
              <w14:schemeClr w14:val="tx1"/>
            </w14:solidFill>
          </w14:textFill>
        </w:rPr>
        <w:tab/>
      </w:r>
      <w:r>
        <w:rPr>
          <w:rFonts w:hint="eastAsia" w:ascii="Times New Roman" w:hAnsi="Times New Roman" w:eastAsia="宋体" w:cs="Times New Roman"/>
          <w:color w:val="000000" w:themeColor="text1"/>
          <w14:textFill>
            <w14:solidFill>
              <w14:schemeClr w14:val="tx1"/>
            </w14:solidFill>
          </w14:textFill>
        </w:rPr>
        <w:t>单位：万元</w:t>
      </w:r>
    </w:p>
    <w:tbl>
      <w:tblPr>
        <w:tblStyle w:val="10"/>
        <w:tblW w:w="9137" w:type="dxa"/>
        <w:jc w:val="center"/>
        <w:tblLayout w:type="fixed"/>
        <w:tblCellMar>
          <w:top w:w="0" w:type="dxa"/>
          <w:left w:w="108" w:type="dxa"/>
          <w:bottom w:w="0" w:type="dxa"/>
          <w:right w:w="108" w:type="dxa"/>
        </w:tblCellMar>
      </w:tblPr>
      <w:tblGrid>
        <w:gridCol w:w="1260"/>
        <w:gridCol w:w="5701"/>
        <w:gridCol w:w="2176"/>
      </w:tblGrid>
      <w:tr>
        <w:tblPrEx>
          <w:tblCellMar>
            <w:top w:w="0" w:type="dxa"/>
            <w:left w:w="108" w:type="dxa"/>
            <w:bottom w:w="0" w:type="dxa"/>
            <w:right w:w="108" w:type="dxa"/>
          </w:tblCellMar>
        </w:tblPrEx>
        <w:trPr>
          <w:trHeight w:val="379" w:hRule="atLeast"/>
          <w:tblHeader/>
          <w:jc w:val="center"/>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黑体" w:cs="黑体"/>
                <w:color w:val="000000" w:themeColor="text1"/>
                <w:sz w:val="22"/>
                <w14:textFill>
                  <w14:solidFill>
                    <w14:schemeClr w14:val="tx1"/>
                  </w14:solidFill>
                </w14:textFill>
              </w:rPr>
            </w:pPr>
            <w:r>
              <w:rPr>
                <w:rFonts w:hint="eastAsia" w:ascii="Times New Roman" w:hAnsi="Times New Roman" w:eastAsia="方正黑体_GBK" w:cs="黑体"/>
                <w:color w:val="000000" w:themeColor="text1"/>
                <w:kern w:val="0"/>
                <w:sz w:val="22"/>
                <w:lang w:bidi="ar"/>
                <w14:textFill>
                  <w14:solidFill>
                    <w14:schemeClr w14:val="tx1"/>
                  </w14:solidFill>
                </w14:textFill>
              </w:rPr>
              <w:t>科目编码</w:t>
            </w:r>
          </w:p>
        </w:tc>
        <w:tc>
          <w:tcPr>
            <w:tcW w:w="5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黑体" w:cs="黑体"/>
                <w:color w:val="000000" w:themeColor="text1"/>
                <w:sz w:val="22"/>
                <w14:textFill>
                  <w14:solidFill>
                    <w14:schemeClr w14:val="tx1"/>
                  </w14:solidFill>
                </w14:textFill>
              </w:rPr>
            </w:pPr>
            <w:r>
              <w:rPr>
                <w:rFonts w:hint="eastAsia" w:ascii="Times New Roman" w:hAnsi="Times New Roman" w:eastAsia="方正黑体_GBK" w:cs="黑体"/>
                <w:color w:val="000000" w:themeColor="text1"/>
                <w:kern w:val="0"/>
                <w:sz w:val="22"/>
                <w:lang w:bidi="ar"/>
                <w14:textFill>
                  <w14:solidFill>
                    <w14:schemeClr w14:val="tx1"/>
                  </w14:solidFill>
                </w14:textFill>
              </w:rPr>
              <w:t>科目名称</w:t>
            </w: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方正黑体_GBK" w:cs="黑体"/>
                <w:color w:val="000000" w:themeColor="text1"/>
                <w:sz w:val="22"/>
                <w14:textFill>
                  <w14:solidFill>
                    <w14:schemeClr w14:val="tx1"/>
                  </w14:solidFill>
                </w14:textFill>
              </w:rPr>
            </w:pPr>
            <w:r>
              <w:rPr>
                <w:rFonts w:hint="eastAsia" w:ascii="Times New Roman" w:hAnsi="Times New Roman" w:eastAsia="方正黑体_GBK" w:cs="黑体"/>
                <w:color w:val="000000" w:themeColor="text1"/>
                <w:kern w:val="0"/>
                <w:sz w:val="22"/>
                <w:lang w:bidi="ar"/>
                <w14:textFill>
                  <w14:solidFill>
                    <w14:schemeClr w14:val="tx1"/>
                  </w14:solidFill>
                </w14:textFill>
              </w:rPr>
              <w:t>执行数</w:t>
            </w:r>
          </w:p>
        </w:tc>
      </w:tr>
      <w:tr>
        <w:tblPrEx>
          <w:tblCellMar>
            <w:top w:w="0" w:type="dxa"/>
            <w:left w:w="108" w:type="dxa"/>
            <w:bottom w:w="0" w:type="dxa"/>
            <w:right w:w="108" w:type="dxa"/>
          </w:tblCellMar>
        </w:tblPrEx>
        <w:trPr>
          <w:trHeight w:val="379" w:hRule="atLeast"/>
          <w:jc w:val="center"/>
        </w:trPr>
        <w:tc>
          <w:tcPr>
            <w:tcW w:w="6961" w:type="dxa"/>
            <w:gridSpan w:val="2"/>
            <w:tcBorders>
              <w:top w:val="single" w:color="000000" w:sz="4" w:space="0"/>
              <w:left w:val="single" w:color="000000" w:sz="4" w:space="0"/>
              <w:bottom w:val="single" w:color="000000" w:sz="4" w:space="0"/>
              <w:right w:val="nil"/>
            </w:tcBorders>
            <w:shd w:val="clear" w:color="auto" w:fill="auto"/>
            <w:vAlign w:val="center"/>
          </w:tcPr>
          <w:p>
            <w:pPr>
              <w:widowControl/>
              <w:spacing w:after="0"/>
              <w:jc w:val="center"/>
              <w:textAlignment w:val="center"/>
              <w:rPr>
                <w:rFonts w:ascii="Times New Roman" w:hAnsi="Times New Roman" w:eastAsia="宋体" w:cs="Times New Roman"/>
                <w:b/>
                <w:bCs/>
                <w:color w:val="000000" w:themeColor="text1"/>
                <w:sz w:val="20"/>
                <w:szCs w:val="20"/>
                <w14:textFill>
                  <w14:solidFill>
                    <w14:schemeClr w14:val="tx1"/>
                  </w14:solidFill>
                </w14:textFill>
              </w:rPr>
            </w:pPr>
            <w:r>
              <w:rPr>
                <w:rFonts w:ascii="Times New Roman" w:hAnsi="Times New Roman" w:eastAsia="宋体" w:cs="Times New Roman"/>
                <w:b/>
                <w:bCs/>
                <w:color w:val="000000" w:themeColor="text1"/>
                <w:kern w:val="0"/>
                <w:sz w:val="20"/>
                <w:szCs w:val="20"/>
                <w:lang w:bidi="ar"/>
                <w14:textFill>
                  <w14:solidFill>
                    <w14:schemeClr w14:val="tx1"/>
                  </w14:solidFill>
                </w14:textFill>
              </w:rPr>
              <w:t>本级支出合计</w:t>
            </w: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after="0"/>
              <w:jc w:val="right"/>
              <w:textAlignment w:val="bottom"/>
              <w:rPr>
                <w:rFonts w:ascii="Times New Roman" w:hAnsi="Times New Roman" w:eastAsia="仿宋_GB2312" w:cs="Times New Roman"/>
                <w:color w:val="000000" w:themeColor="text1"/>
                <w:sz w:val="20"/>
                <w:szCs w:val="20"/>
                <w14:textFill>
                  <w14:solidFill>
                    <w14:schemeClr w14:val="tx1"/>
                  </w14:solidFill>
                </w14:textFill>
              </w:rPr>
            </w:pPr>
            <w:r>
              <w:rPr>
                <w:rFonts w:ascii="Times New Roman" w:hAnsi="Times New Roman" w:eastAsia="宋体" w:cs="Times New Roman"/>
                <w:b/>
                <w:bCs/>
                <w:color w:val="000000"/>
                <w:kern w:val="0"/>
                <w:sz w:val="20"/>
                <w:szCs w:val="20"/>
                <w:lang w:bidi="ar"/>
              </w:rPr>
              <w:t>579,530</w:t>
            </w:r>
          </w:p>
        </w:tc>
      </w:tr>
      <w:tr>
        <w:tblPrEx>
          <w:tblCellMar>
            <w:top w:w="0" w:type="dxa"/>
            <w:left w:w="108" w:type="dxa"/>
            <w:bottom w:w="0" w:type="dxa"/>
            <w:right w:w="108" w:type="dxa"/>
          </w:tblCellMar>
        </w:tblPrEx>
        <w:trPr>
          <w:trHeight w:val="379" w:hRule="atLeast"/>
          <w:jc w:val="center"/>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212</w:t>
            </w:r>
          </w:p>
        </w:tc>
        <w:tc>
          <w:tcPr>
            <w:tcW w:w="5701" w:type="dxa"/>
            <w:tcBorders>
              <w:top w:val="single" w:color="000000" w:sz="4" w:space="0"/>
              <w:left w:val="single" w:color="000000" w:sz="4" w:space="0"/>
              <w:bottom w:val="single" w:color="000000" w:sz="4" w:space="0"/>
              <w:right w:val="nil"/>
            </w:tcBorders>
            <w:shd w:val="clear" w:color="auto" w:fill="auto"/>
            <w:vAlign w:val="center"/>
          </w:tcPr>
          <w:p>
            <w:pPr>
              <w:widowControl/>
              <w:spacing w:after="0"/>
              <w:jc w:val="left"/>
              <w:textAlignment w:val="center"/>
              <w:rPr>
                <w:rFonts w:ascii="Times New Roman" w:hAnsi="Times New Roman" w:eastAsia="宋体" w:cs="Times New Roman"/>
                <w:b/>
                <w:bCs/>
                <w:color w:val="000000" w:themeColor="text1"/>
                <w:sz w:val="20"/>
                <w:szCs w:val="20"/>
                <w14:textFill>
                  <w14:solidFill>
                    <w14:schemeClr w14:val="tx1"/>
                  </w14:solidFill>
                </w14:textFill>
              </w:rPr>
            </w:pPr>
            <w:r>
              <w:rPr>
                <w:rFonts w:hint="eastAsia" w:ascii="宋体" w:hAnsi="宋体" w:eastAsia="宋体" w:cs="宋体"/>
                <w:b/>
                <w:bCs/>
                <w:color w:val="000000"/>
                <w:kern w:val="0"/>
                <w:sz w:val="20"/>
                <w:szCs w:val="20"/>
                <w:lang w:bidi="ar"/>
              </w:rPr>
              <w:t>城乡社区支出</w:t>
            </w: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after="0"/>
              <w:jc w:val="right"/>
              <w:textAlignment w:val="bottom"/>
              <w:rPr>
                <w:rFonts w:ascii="Times New Roman" w:hAnsi="Times New Roman" w:eastAsia="仿宋_GB2312"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500,699 </w:t>
            </w:r>
          </w:p>
        </w:tc>
      </w:tr>
      <w:tr>
        <w:tblPrEx>
          <w:tblCellMar>
            <w:top w:w="0" w:type="dxa"/>
            <w:left w:w="108" w:type="dxa"/>
            <w:bottom w:w="0" w:type="dxa"/>
            <w:right w:w="108" w:type="dxa"/>
          </w:tblCellMar>
        </w:tblPrEx>
        <w:trPr>
          <w:trHeight w:val="379" w:hRule="atLeast"/>
          <w:jc w:val="center"/>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21208</w:t>
            </w:r>
          </w:p>
        </w:tc>
        <w:tc>
          <w:tcPr>
            <w:tcW w:w="5701" w:type="dxa"/>
            <w:tcBorders>
              <w:top w:val="single" w:color="000000" w:sz="4" w:space="0"/>
              <w:left w:val="single" w:color="000000" w:sz="4" w:space="0"/>
              <w:bottom w:val="single" w:color="000000" w:sz="4" w:space="0"/>
              <w:right w:val="nil"/>
            </w:tcBorders>
            <w:shd w:val="clear" w:color="auto" w:fill="auto"/>
            <w:vAlign w:val="center"/>
          </w:tcPr>
          <w:p>
            <w:pPr>
              <w:widowControl/>
              <w:spacing w:after="0"/>
              <w:jc w:val="left"/>
              <w:textAlignment w:val="center"/>
              <w:rPr>
                <w:rFonts w:ascii="Times New Roman" w:hAnsi="Times New Roman" w:eastAsia="宋体" w:cs="Times New Roman"/>
                <w:b/>
                <w:bCs/>
                <w:color w:val="000000" w:themeColor="text1"/>
                <w:sz w:val="20"/>
                <w:szCs w:val="20"/>
                <w14:textFill>
                  <w14:solidFill>
                    <w14:schemeClr w14:val="tx1"/>
                  </w14:solidFill>
                </w14:textFill>
              </w:rPr>
            </w:pPr>
            <w:r>
              <w:rPr>
                <w:rFonts w:hint="eastAsia" w:ascii="宋体" w:hAnsi="宋体" w:eastAsia="宋体" w:cs="宋体"/>
                <w:b/>
                <w:bCs/>
                <w:color w:val="000000"/>
                <w:kern w:val="0"/>
                <w:sz w:val="20"/>
                <w:szCs w:val="20"/>
                <w:lang w:bidi="ar"/>
              </w:rPr>
              <w:t xml:space="preserve">  国有土地使用权出让收入安排的支出</w:t>
            </w: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after="0"/>
              <w:jc w:val="right"/>
              <w:textAlignment w:val="bottom"/>
              <w:rPr>
                <w:rFonts w:ascii="Times New Roman" w:hAnsi="Times New Roman" w:eastAsia="仿宋_GB2312"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497,890 </w:t>
            </w:r>
          </w:p>
        </w:tc>
      </w:tr>
      <w:tr>
        <w:tblPrEx>
          <w:tblCellMar>
            <w:top w:w="0" w:type="dxa"/>
            <w:left w:w="108" w:type="dxa"/>
            <w:bottom w:w="0" w:type="dxa"/>
            <w:right w:w="108" w:type="dxa"/>
          </w:tblCellMar>
        </w:tblPrEx>
        <w:trPr>
          <w:trHeight w:val="379" w:hRule="atLeast"/>
          <w:jc w:val="center"/>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2120801</w:t>
            </w:r>
          </w:p>
        </w:tc>
        <w:tc>
          <w:tcPr>
            <w:tcW w:w="5701" w:type="dxa"/>
            <w:tcBorders>
              <w:top w:val="single" w:color="000000" w:sz="4" w:space="0"/>
              <w:left w:val="single" w:color="000000" w:sz="4" w:space="0"/>
              <w:bottom w:val="single" w:color="000000" w:sz="4" w:space="0"/>
              <w:right w:val="nil"/>
            </w:tcBorders>
            <w:shd w:val="clear" w:color="auto" w:fill="auto"/>
            <w:vAlign w:val="center"/>
          </w:tcPr>
          <w:p>
            <w:pPr>
              <w:widowControl/>
              <w:spacing w:after="0"/>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 xml:space="preserve">    征地和拆迁补偿支出</w:t>
            </w: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after="0"/>
              <w:jc w:val="right"/>
              <w:textAlignment w:val="bottom"/>
              <w:rPr>
                <w:rFonts w:ascii="Times New Roman" w:hAnsi="Times New Roman" w:eastAsia="仿宋_GB2312"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273,089 </w:t>
            </w:r>
          </w:p>
        </w:tc>
      </w:tr>
      <w:tr>
        <w:tblPrEx>
          <w:tblCellMar>
            <w:top w:w="0" w:type="dxa"/>
            <w:left w:w="108" w:type="dxa"/>
            <w:bottom w:w="0" w:type="dxa"/>
            <w:right w:w="108" w:type="dxa"/>
          </w:tblCellMar>
        </w:tblPrEx>
        <w:trPr>
          <w:trHeight w:val="379" w:hRule="atLeast"/>
          <w:jc w:val="center"/>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2120803</w:t>
            </w:r>
          </w:p>
        </w:tc>
        <w:tc>
          <w:tcPr>
            <w:tcW w:w="5701" w:type="dxa"/>
            <w:tcBorders>
              <w:top w:val="single" w:color="000000" w:sz="4" w:space="0"/>
              <w:left w:val="single" w:color="000000" w:sz="4" w:space="0"/>
              <w:bottom w:val="single" w:color="000000" w:sz="4" w:space="0"/>
              <w:right w:val="nil"/>
            </w:tcBorders>
            <w:shd w:val="clear" w:color="auto" w:fill="auto"/>
            <w:vAlign w:val="center"/>
          </w:tcPr>
          <w:p>
            <w:pPr>
              <w:widowControl/>
              <w:spacing w:after="0"/>
              <w:jc w:val="left"/>
              <w:textAlignment w:val="center"/>
              <w:rPr>
                <w:rFonts w:ascii="Times New Roman" w:hAnsi="Times New Roman" w:eastAsia="宋体" w:cs="Times New Roman"/>
                <w:b/>
                <w:bCs/>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 xml:space="preserve">    城市建设支出</w:t>
            </w: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after="0"/>
              <w:jc w:val="right"/>
              <w:textAlignment w:val="bottom"/>
              <w:rPr>
                <w:rFonts w:ascii="Times New Roman" w:hAnsi="Times New Roman" w:eastAsia="仿宋_GB2312"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467 </w:t>
            </w:r>
          </w:p>
        </w:tc>
      </w:tr>
      <w:tr>
        <w:tblPrEx>
          <w:tblCellMar>
            <w:top w:w="0" w:type="dxa"/>
            <w:left w:w="108" w:type="dxa"/>
            <w:bottom w:w="0" w:type="dxa"/>
            <w:right w:w="108" w:type="dxa"/>
          </w:tblCellMar>
        </w:tblPrEx>
        <w:trPr>
          <w:trHeight w:val="379" w:hRule="atLeast"/>
          <w:jc w:val="center"/>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2120804</w:t>
            </w:r>
          </w:p>
        </w:tc>
        <w:tc>
          <w:tcPr>
            <w:tcW w:w="5701" w:type="dxa"/>
            <w:tcBorders>
              <w:top w:val="single" w:color="000000" w:sz="4" w:space="0"/>
              <w:left w:val="single" w:color="000000" w:sz="4" w:space="0"/>
              <w:bottom w:val="single" w:color="000000" w:sz="4" w:space="0"/>
              <w:right w:val="nil"/>
            </w:tcBorders>
            <w:shd w:val="clear" w:color="auto" w:fill="auto"/>
            <w:vAlign w:val="center"/>
          </w:tcPr>
          <w:p>
            <w:pPr>
              <w:widowControl/>
              <w:spacing w:after="0"/>
              <w:jc w:val="left"/>
              <w:textAlignment w:val="center"/>
              <w:rPr>
                <w:rFonts w:ascii="Times New Roman" w:hAnsi="Times New Roman" w:eastAsia="宋体" w:cs="Times New Roman"/>
                <w:b/>
                <w:bCs/>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 xml:space="preserve">    农村基础设施建设支出</w:t>
            </w: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after="0"/>
              <w:jc w:val="right"/>
              <w:textAlignment w:val="bottom"/>
              <w:rPr>
                <w:rFonts w:ascii="Times New Roman" w:hAnsi="Times New Roman" w:eastAsia="仿宋_GB2312"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3 </w:t>
            </w:r>
          </w:p>
        </w:tc>
      </w:tr>
      <w:tr>
        <w:tblPrEx>
          <w:tblCellMar>
            <w:top w:w="0" w:type="dxa"/>
            <w:left w:w="108" w:type="dxa"/>
            <w:bottom w:w="0" w:type="dxa"/>
            <w:right w:w="108" w:type="dxa"/>
          </w:tblCellMar>
        </w:tblPrEx>
        <w:trPr>
          <w:trHeight w:val="379" w:hRule="atLeast"/>
          <w:jc w:val="center"/>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2120810</w:t>
            </w:r>
          </w:p>
        </w:tc>
        <w:tc>
          <w:tcPr>
            <w:tcW w:w="5701" w:type="dxa"/>
            <w:tcBorders>
              <w:top w:val="single" w:color="000000" w:sz="4" w:space="0"/>
              <w:left w:val="single" w:color="000000" w:sz="4" w:space="0"/>
              <w:bottom w:val="single" w:color="000000" w:sz="4" w:space="0"/>
              <w:right w:val="nil"/>
            </w:tcBorders>
            <w:shd w:val="clear" w:color="auto" w:fill="auto"/>
            <w:vAlign w:val="center"/>
          </w:tcPr>
          <w:p>
            <w:pPr>
              <w:widowControl/>
              <w:spacing w:after="0"/>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 xml:space="preserve">    棚户区改造支出</w:t>
            </w: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after="0"/>
              <w:jc w:val="right"/>
              <w:textAlignment w:val="bottom"/>
              <w:rPr>
                <w:rFonts w:ascii="Times New Roman" w:hAnsi="Times New Roman" w:eastAsia="仿宋_GB2312"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44,850 </w:t>
            </w:r>
          </w:p>
        </w:tc>
      </w:tr>
      <w:tr>
        <w:tblPrEx>
          <w:tblCellMar>
            <w:top w:w="0" w:type="dxa"/>
            <w:left w:w="108" w:type="dxa"/>
            <w:bottom w:w="0" w:type="dxa"/>
            <w:right w:w="108" w:type="dxa"/>
          </w:tblCellMar>
        </w:tblPrEx>
        <w:trPr>
          <w:trHeight w:val="379" w:hRule="atLeast"/>
          <w:jc w:val="center"/>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2120814</w:t>
            </w:r>
          </w:p>
        </w:tc>
        <w:tc>
          <w:tcPr>
            <w:tcW w:w="5701" w:type="dxa"/>
            <w:tcBorders>
              <w:top w:val="single" w:color="000000" w:sz="4" w:space="0"/>
              <w:left w:val="single" w:color="000000" w:sz="4" w:space="0"/>
              <w:bottom w:val="single" w:color="000000" w:sz="4" w:space="0"/>
              <w:right w:val="nil"/>
            </w:tcBorders>
            <w:shd w:val="clear" w:color="auto" w:fill="auto"/>
            <w:vAlign w:val="center"/>
          </w:tcPr>
          <w:p>
            <w:pPr>
              <w:widowControl/>
              <w:spacing w:after="0"/>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 xml:space="preserve">    农业生产发展支出</w:t>
            </w: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after="0"/>
              <w:jc w:val="right"/>
              <w:textAlignment w:val="bottom"/>
              <w:rPr>
                <w:rFonts w:ascii="Times New Roman" w:hAnsi="Times New Roman" w:eastAsia="仿宋_GB2312"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65,424 </w:t>
            </w:r>
          </w:p>
        </w:tc>
      </w:tr>
      <w:tr>
        <w:tblPrEx>
          <w:tblCellMar>
            <w:top w:w="0" w:type="dxa"/>
            <w:left w:w="108" w:type="dxa"/>
            <w:bottom w:w="0" w:type="dxa"/>
            <w:right w:w="108" w:type="dxa"/>
          </w:tblCellMar>
        </w:tblPrEx>
        <w:trPr>
          <w:trHeight w:val="379" w:hRule="atLeast"/>
          <w:jc w:val="center"/>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2120899</w:t>
            </w:r>
          </w:p>
        </w:tc>
        <w:tc>
          <w:tcPr>
            <w:tcW w:w="5701" w:type="dxa"/>
            <w:tcBorders>
              <w:top w:val="single" w:color="000000" w:sz="4" w:space="0"/>
              <w:left w:val="single" w:color="000000" w:sz="4" w:space="0"/>
              <w:bottom w:val="single" w:color="000000" w:sz="4" w:space="0"/>
              <w:right w:val="nil"/>
            </w:tcBorders>
            <w:shd w:val="clear" w:color="auto" w:fill="auto"/>
            <w:vAlign w:val="center"/>
          </w:tcPr>
          <w:p>
            <w:pPr>
              <w:widowControl/>
              <w:spacing w:after="0"/>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 xml:space="preserve">    其他国有土地使用权出让收入安排的支出</w:t>
            </w: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after="0"/>
              <w:jc w:val="right"/>
              <w:textAlignment w:val="bottom"/>
              <w:rPr>
                <w:rFonts w:ascii="Times New Roman" w:hAnsi="Times New Roman" w:eastAsia="仿宋_GB2312"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114,057 </w:t>
            </w:r>
          </w:p>
        </w:tc>
      </w:tr>
      <w:tr>
        <w:tblPrEx>
          <w:tblCellMar>
            <w:top w:w="0" w:type="dxa"/>
            <w:left w:w="108" w:type="dxa"/>
            <w:bottom w:w="0" w:type="dxa"/>
            <w:right w:w="108" w:type="dxa"/>
          </w:tblCellMar>
        </w:tblPrEx>
        <w:trPr>
          <w:trHeight w:val="379" w:hRule="atLeast"/>
          <w:jc w:val="center"/>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21213</w:t>
            </w:r>
          </w:p>
        </w:tc>
        <w:tc>
          <w:tcPr>
            <w:tcW w:w="5701" w:type="dxa"/>
            <w:tcBorders>
              <w:top w:val="single" w:color="000000" w:sz="4" w:space="0"/>
              <w:left w:val="single" w:color="000000" w:sz="4" w:space="0"/>
              <w:bottom w:val="single" w:color="000000" w:sz="4" w:space="0"/>
              <w:right w:val="nil"/>
            </w:tcBorders>
            <w:shd w:val="clear" w:color="auto" w:fill="auto"/>
            <w:vAlign w:val="center"/>
          </w:tcPr>
          <w:p>
            <w:pPr>
              <w:widowControl/>
              <w:spacing w:after="0"/>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b/>
                <w:bCs/>
                <w:color w:val="000000"/>
                <w:kern w:val="0"/>
                <w:sz w:val="20"/>
                <w:szCs w:val="20"/>
                <w:lang w:bidi="ar"/>
              </w:rPr>
              <w:t xml:space="preserve">  城市基础设施配套费安排的支出</w:t>
            </w: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after="0"/>
              <w:jc w:val="right"/>
              <w:textAlignment w:val="bottom"/>
              <w:rPr>
                <w:rFonts w:ascii="Times New Roman" w:hAnsi="Times New Roman" w:eastAsia="仿宋_GB2312"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2,145 </w:t>
            </w:r>
          </w:p>
        </w:tc>
      </w:tr>
      <w:tr>
        <w:tblPrEx>
          <w:tblCellMar>
            <w:top w:w="0" w:type="dxa"/>
            <w:left w:w="108" w:type="dxa"/>
            <w:bottom w:w="0" w:type="dxa"/>
            <w:right w:w="108" w:type="dxa"/>
          </w:tblCellMar>
        </w:tblPrEx>
        <w:trPr>
          <w:trHeight w:val="379" w:hRule="atLeast"/>
          <w:jc w:val="center"/>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2121301</w:t>
            </w:r>
          </w:p>
        </w:tc>
        <w:tc>
          <w:tcPr>
            <w:tcW w:w="5701" w:type="dxa"/>
            <w:tcBorders>
              <w:top w:val="single" w:color="000000" w:sz="4" w:space="0"/>
              <w:left w:val="single" w:color="000000" w:sz="4" w:space="0"/>
              <w:bottom w:val="single" w:color="000000" w:sz="4" w:space="0"/>
              <w:right w:val="nil"/>
            </w:tcBorders>
            <w:shd w:val="clear" w:color="auto" w:fill="auto"/>
            <w:vAlign w:val="center"/>
          </w:tcPr>
          <w:p>
            <w:pPr>
              <w:widowControl/>
              <w:spacing w:after="0"/>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 xml:space="preserve">    城市公共设施</w:t>
            </w: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after="0"/>
              <w:jc w:val="right"/>
              <w:textAlignment w:val="bottom"/>
              <w:rPr>
                <w:rFonts w:ascii="Times New Roman" w:hAnsi="Times New Roman" w:eastAsia="仿宋_GB2312"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2,145 </w:t>
            </w:r>
          </w:p>
        </w:tc>
      </w:tr>
      <w:tr>
        <w:tblPrEx>
          <w:tblCellMar>
            <w:top w:w="0" w:type="dxa"/>
            <w:left w:w="108" w:type="dxa"/>
            <w:bottom w:w="0" w:type="dxa"/>
            <w:right w:w="108" w:type="dxa"/>
          </w:tblCellMar>
        </w:tblPrEx>
        <w:trPr>
          <w:trHeight w:val="379" w:hRule="atLeast"/>
          <w:jc w:val="center"/>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2121302</w:t>
            </w:r>
          </w:p>
        </w:tc>
        <w:tc>
          <w:tcPr>
            <w:tcW w:w="5701" w:type="dxa"/>
            <w:tcBorders>
              <w:top w:val="single" w:color="000000" w:sz="4" w:space="0"/>
              <w:left w:val="single" w:color="000000" w:sz="4" w:space="0"/>
              <w:bottom w:val="single" w:color="000000" w:sz="4" w:space="0"/>
              <w:right w:val="nil"/>
            </w:tcBorders>
            <w:shd w:val="clear" w:color="auto" w:fill="auto"/>
            <w:vAlign w:val="center"/>
          </w:tcPr>
          <w:p>
            <w:pPr>
              <w:widowControl/>
              <w:spacing w:after="0"/>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 xml:space="preserve">    城市环境卫生</w:t>
            </w: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after="0"/>
              <w:jc w:val="right"/>
              <w:textAlignment w:val="bottom"/>
              <w:rPr>
                <w:rFonts w:ascii="Times New Roman" w:hAnsi="Times New Roman" w:eastAsia="仿宋_GB2312"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0 </w:t>
            </w:r>
          </w:p>
        </w:tc>
      </w:tr>
      <w:tr>
        <w:tblPrEx>
          <w:tblCellMar>
            <w:top w:w="0" w:type="dxa"/>
            <w:left w:w="108" w:type="dxa"/>
            <w:bottom w:w="0" w:type="dxa"/>
            <w:right w:w="108" w:type="dxa"/>
          </w:tblCellMar>
        </w:tblPrEx>
        <w:trPr>
          <w:trHeight w:val="379" w:hRule="atLeast"/>
          <w:jc w:val="center"/>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21298</w:t>
            </w:r>
          </w:p>
        </w:tc>
        <w:tc>
          <w:tcPr>
            <w:tcW w:w="5701" w:type="dxa"/>
            <w:tcBorders>
              <w:top w:val="single" w:color="000000" w:sz="4" w:space="0"/>
              <w:left w:val="single" w:color="000000" w:sz="4" w:space="0"/>
              <w:bottom w:val="single" w:color="000000" w:sz="4" w:space="0"/>
              <w:right w:val="nil"/>
            </w:tcBorders>
            <w:shd w:val="clear" w:color="auto" w:fill="auto"/>
            <w:vAlign w:val="center"/>
          </w:tcPr>
          <w:p>
            <w:pPr>
              <w:widowControl/>
              <w:spacing w:after="0"/>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b/>
                <w:bCs/>
                <w:color w:val="000000"/>
                <w:kern w:val="0"/>
                <w:sz w:val="20"/>
                <w:szCs w:val="20"/>
                <w:lang w:bidi="ar"/>
              </w:rPr>
              <w:t xml:space="preserve">  超长期特别国债安排的支出</w:t>
            </w: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after="0"/>
              <w:jc w:val="right"/>
              <w:textAlignment w:val="bottom"/>
              <w:rPr>
                <w:rFonts w:ascii="Times New Roman" w:hAnsi="Times New Roman" w:eastAsia="仿宋_GB2312"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664 </w:t>
            </w:r>
          </w:p>
        </w:tc>
      </w:tr>
      <w:tr>
        <w:tblPrEx>
          <w:tblCellMar>
            <w:top w:w="0" w:type="dxa"/>
            <w:left w:w="108" w:type="dxa"/>
            <w:bottom w:w="0" w:type="dxa"/>
            <w:right w:w="108" w:type="dxa"/>
          </w:tblCellMar>
        </w:tblPrEx>
        <w:trPr>
          <w:trHeight w:val="379" w:hRule="atLeast"/>
          <w:jc w:val="center"/>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2129801</w:t>
            </w:r>
          </w:p>
        </w:tc>
        <w:tc>
          <w:tcPr>
            <w:tcW w:w="5701" w:type="dxa"/>
            <w:tcBorders>
              <w:top w:val="single" w:color="000000" w:sz="4" w:space="0"/>
              <w:left w:val="single" w:color="000000" w:sz="4" w:space="0"/>
              <w:bottom w:val="single" w:color="000000" w:sz="4" w:space="0"/>
              <w:right w:val="nil"/>
            </w:tcBorders>
            <w:shd w:val="clear" w:color="auto" w:fill="auto"/>
            <w:vAlign w:val="center"/>
          </w:tcPr>
          <w:p>
            <w:pPr>
              <w:widowControl/>
              <w:spacing w:after="0"/>
              <w:jc w:val="left"/>
              <w:textAlignment w:val="center"/>
              <w:rPr>
                <w:rFonts w:ascii="Times New Roman" w:hAnsi="Times New Roman" w:eastAsia="宋体" w:cs="Times New Roman"/>
                <w:b/>
                <w:bCs/>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 xml:space="preserve">    城乡社区公共设施</w:t>
            </w: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after="0"/>
              <w:jc w:val="right"/>
              <w:textAlignment w:val="bottom"/>
              <w:rPr>
                <w:rFonts w:ascii="Times New Roman" w:hAnsi="Times New Roman" w:eastAsia="仿宋_GB2312"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664 </w:t>
            </w:r>
          </w:p>
        </w:tc>
      </w:tr>
      <w:tr>
        <w:tblPrEx>
          <w:tblCellMar>
            <w:top w:w="0" w:type="dxa"/>
            <w:left w:w="108" w:type="dxa"/>
            <w:bottom w:w="0" w:type="dxa"/>
            <w:right w:w="108" w:type="dxa"/>
          </w:tblCellMar>
        </w:tblPrEx>
        <w:trPr>
          <w:trHeight w:val="379" w:hRule="atLeast"/>
          <w:jc w:val="center"/>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213</w:t>
            </w:r>
          </w:p>
        </w:tc>
        <w:tc>
          <w:tcPr>
            <w:tcW w:w="5701" w:type="dxa"/>
            <w:tcBorders>
              <w:top w:val="single" w:color="000000" w:sz="4" w:space="0"/>
              <w:left w:val="single" w:color="000000" w:sz="4" w:space="0"/>
              <w:bottom w:val="single" w:color="000000" w:sz="4" w:space="0"/>
              <w:right w:val="nil"/>
            </w:tcBorders>
            <w:shd w:val="clear" w:color="auto" w:fill="auto"/>
            <w:vAlign w:val="center"/>
          </w:tcPr>
          <w:p>
            <w:pPr>
              <w:widowControl/>
              <w:spacing w:after="0"/>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b/>
                <w:bCs/>
                <w:color w:val="000000"/>
                <w:kern w:val="0"/>
                <w:sz w:val="20"/>
                <w:szCs w:val="20"/>
                <w:lang w:bidi="ar"/>
              </w:rPr>
              <w:t>农林水支出</w:t>
            </w: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after="0"/>
              <w:jc w:val="right"/>
              <w:textAlignment w:val="bottom"/>
              <w:rPr>
                <w:rFonts w:ascii="Times New Roman" w:hAnsi="Times New Roman" w:eastAsia="仿宋_GB2312"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2,776 </w:t>
            </w:r>
          </w:p>
        </w:tc>
      </w:tr>
      <w:tr>
        <w:tblPrEx>
          <w:tblCellMar>
            <w:top w:w="0" w:type="dxa"/>
            <w:left w:w="108" w:type="dxa"/>
            <w:bottom w:w="0" w:type="dxa"/>
            <w:right w:w="108" w:type="dxa"/>
          </w:tblCellMar>
        </w:tblPrEx>
        <w:trPr>
          <w:trHeight w:val="379" w:hRule="atLeast"/>
          <w:jc w:val="center"/>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21367</w:t>
            </w:r>
          </w:p>
        </w:tc>
        <w:tc>
          <w:tcPr>
            <w:tcW w:w="5701" w:type="dxa"/>
            <w:tcBorders>
              <w:top w:val="single" w:color="000000" w:sz="4" w:space="0"/>
              <w:left w:val="single" w:color="000000" w:sz="4" w:space="0"/>
              <w:bottom w:val="single" w:color="000000" w:sz="4" w:space="0"/>
              <w:right w:val="nil"/>
            </w:tcBorders>
            <w:shd w:val="clear" w:color="auto" w:fill="auto"/>
            <w:vAlign w:val="center"/>
          </w:tcPr>
          <w:p>
            <w:pPr>
              <w:widowControl/>
              <w:spacing w:after="0"/>
              <w:jc w:val="left"/>
              <w:textAlignment w:val="center"/>
              <w:rPr>
                <w:rFonts w:ascii="Times New Roman" w:hAnsi="Times New Roman" w:eastAsia="宋体" w:cs="Times New Roman"/>
                <w:b/>
                <w:bCs/>
                <w:color w:val="000000" w:themeColor="text1"/>
                <w:sz w:val="20"/>
                <w:szCs w:val="20"/>
                <w14:textFill>
                  <w14:solidFill>
                    <w14:schemeClr w14:val="tx1"/>
                  </w14:solidFill>
                </w14:textFill>
              </w:rPr>
            </w:pPr>
            <w:r>
              <w:rPr>
                <w:rFonts w:hint="eastAsia" w:ascii="宋体" w:hAnsi="宋体" w:eastAsia="宋体" w:cs="宋体"/>
                <w:b/>
                <w:bCs/>
                <w:color w:val="000000"/>
                <w:kern w:val="0"/>
                <w:sz w:val="20"/>
                <w:szCs w:val="20"/>
                <w:lang w:bidi="ar"/>
              </w:rPr>
              <w:t xml:space="preserve">  三峡水库库区基金支出</w:t>
            </w: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after="0"/>
              <w:jc w:val="right"/>
              <w:textAlignment w:val="bottom"/>
              <w:rPr>
                <w:rFonts w:ascii="Times New Roman" w:hAnsi="Times New Roman" w:eastAsia="仿宋_GB2312"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32 </w:t>
            </w:r>
          </w:p>
        </w:tc>
      </w:tr>
      <w:tr>
        <w:tblPrEx>
          <w:tblCellMar>
            <w:top w:w="0" w:type="dxa"/>
            <w:left w:w="108" w:type="dxa"/>
            <w:bottom w:w="0" w:type="dxa"/>
            <w:right w:w="108" w:type="dxa"/>
          </w:tblCellMar>
        </w:tblPrEx>
        <w:trPr>
          <w:trHeight w:val="379" w:hRule="atLeast"/>
          <w:jc w:val="center"/>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2136701</w:t>
            </w:r>
          </w:p>
        </w:tc>
        <w:tc>
          <w:tcPr>
            <w:tcW w:w="5701" w:type="dxa"/>
            <w:tcBorders>
              <w:top w:val="single" w:color="000000" w:sz="4" w:space="0"/>
              <w:left w:val="single" w:color="000000" w:sz="4" w:space="0"/>
              <w:bottom w:val="single" w:color="000000" w:sz="4" w:space="0"/>
              <w:right w:val="nil"/>
            </w:tcBorders>
            <w:shd w:val="clear" w:color="auto" w:fill="auto"/>
            <w:vAlign w:val="center"/>
          </w:tcPr>
          <w:p>
            <w:pPr>
              <w:widowControl/>
              <w:spacing w:after="0"/>
              <w:jc w:val="left"/>
              <w:textAlignment w:val="center"/>
              <w:rPr>
                <w:rFonts w:ascii="Times New Roman" w:hAnsi="Times New Roman" w:eastAsia="宋体" w:cs="Times New Roman"/>
                <w:b/>
                <w:bCs/>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 xml:space="preserve">    基础设施建设和经济发展</w:t>
            </w: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after="0"/>
              <w:jc w:val="right"/>
              <w:textAlignment w:val="bottom"/>
              <w:rPr>
                <w:rFonts w:ascii="Times New Roman" w:hAnsi="Times New Roman" w:eastAsia="仿宋_GB2312"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18 </w:t>
            </w:r>
          </w:p>
        </w:tc>
      </w:tr>
      <w:tr>
        <w:tblPrEx>
          <w:tblCellMar>
            <w:top w:w="0" w:type="dxa"/>
            <w:left w:w="108" w:type="dxa"/>
            <w:bottom w:w="0" w:type="dxa"/>
            <w:right w:w="108" w:type="dxa"/>
          </w:tblCellMar>
        </w:tblPrEx>
        <w:trPr>
          <w:trHeight w:val="379" w:hRule="atLeast"/>
          <w:jc w:val="center"/>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2136702</w:t>
            </w:r>
          </w:p>
        </w:tc>
        <w:tc>
          <w:tcPr>
            <w:tcW w:w="5701" w:type="dxa"/>
            <w:tcBorders>
              <w:top w:val="single" w:color="000000" w:sz="4" w:space="0"/>
              <w:left w:val="single" w:color="000000" w:sz="4" w:space="0"/>
              <w:bottom w:val="single" w:color="000000" w:sz="4" w:space="0"/>
              <w:right w:val="nil"/>
            </w:tcBorders>
            <w:shd w:val="clear" w:color="auto" w:fill="auto"/>
            <w:vAlign w:val="center"/>
          </w:tcPr>
          <w:p>
            <w:pPr>
              <w:widowControl/>
              <w:spacing w:after="0"/>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 xml:space="preserve">    解决移民遗留问题</w:t>
            </w: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after="0"/>
              <w:jc w:val="right"/>
              <w:textAlignment w:val="bottom"/>
              <w:rPr>
                <w:rFonts w:ascii="Times New Roman" w:hAnsi="Times New Roman" w:eastAsia="仿宋_GB2312"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14 </w:t>
            </w:r>
          </w:p>
        </w:tc>
      </w:tr>
      <w:tr>
        <w:tblPrEx>
          <w:tblCellMar>
            <w:top w:w="0" w:type="dxa"/>
            <w:left w:w="108" w:type="dxa"/>
            <w:bottom w:w="0" w:type="dxa"/>
            <w:right w:w="108" w:type="dxa"/>
          </w:tblCellMar>
        </w:tblPrEx>
        <w:trPr>
          <w:trHeight w:val="379" w:hRule="atLeast"/>
          <w:jc w:val="center"/>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21369</w:t>
            </w:r>
          </w:p>
        </w:tc>
        <w:tc>
          <w:tcPr>
            <w:tcW w:w="5701" w:type="dxa"/>
            <w:tcBorders>
              <w:top w:val="single" w:color="000000" w:sz="4" w:space="0"/>
              <w:left w:val="single" w:color="000000" w:sz="4" w:space="0"/>
              <w:bottom w:val="single" w:color="000000" w:sz="4" w:space="0"/>
              <w:right w:val="nil"/>
            </w:tcBorders>
            <w:shd w:val="clear" w:color="auto" w:fill="auto"/>
            <w:vAlign w:val="center"/>
          </w:tcPr>
          <w:p>
            <w:pPr>
              <w:widowControl/>
              <w:spacing w:after="0"/>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b/>
                <w:bCs/>
                <w:color w:val="000000"/>
                <w:kern w:val="0"/>
                <w:sz w:val="20"/>
                <w:szCs w:val="20"/>
                <w:lang w:bidi="ar"/>
              </w:rPr>
              <w:t xml:space="preserve">  国家重大水利工程建设基金安排的支出</w:t>
            </w: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after="0"/>
              <w:jc w:val="right"/>
              <w:textAlignment w:val="bottom"/>
              <w:rPr>
                <w:rFonts w:ascii="Times New Roman" w:hAnsi="Times New Roman" w:eastAsia="仿宋_GB2312"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2,653 </w:t>
            </w:r>
          </w:p>
        </w:tc>
      </w:tr>
      <w:tr>
        <w:tblPrEx>
          <w:tblCellMar>
            <w:top w:w="0" w:type="dxa"/>
            <w:left w:w="108" w:type="dxa"/>
            <w:bottom w:w="0" w:type="dxa"/>
            <w:right w:w="108" w:type="dxa"/>
          </w:tblCellMar>
        </w:tblPrEx>
        <w:trPr>
          <w:trHeight w:val="379" w:hRule="atLeast"/>
          <w:jc w:val="center"/>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2136902</w:t>
            </w:r>
          </w:p>
        </w:tc>
        <w:tc>
          <w:tcPr>
            <w:tcW w:w="5701" w:type="dxa"/>
            <w:tcBorders>
              <w:top w:val="single" w:color="000000" w:sz="4" w:space="0"/>
              <w:left w:val="single" w:color="000000" w:sz="4" w:space="0"/>
              <w:bottom w:val="single" w:color="000000" w:sz="4" w:space="0"/>
              <w:right w:val="nil"/>
            </w:tcBorders>
            <w:shd w:val="clear" w:color="auto" w:fill="auto"/>
            <w:vAlign w:val="center"/>
          </w:tcPr>
          <w:p>
            <w:pPr>
              <w:widowControl/>
              <w:spacing w:after="0"/>
              <w:jc w:val="left"/>
              <w:textAlignment w:val="center"/>
              <w:rPr>
                <w:rFonts w:ascii="Times New Roman" w:hAnsi="Times New Roman" w:eastAsia="宋体" w:cs="Times New Roman"/>
                <w:b/>
                <w:bCs/>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 xml:space="preserve">    三峡后续工作</w:t>
            </w: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after="0"/>
              <w:jc w:val="right"/>
              <w:textAlignment w:val="bottom"/>
              <w:rPr>
                <w:rFonts w:ascii="Times New Roman" w:hAnsi="Times New Roman" w:eastAsia="仿宋_GB2312"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2,653 </w:t>
            </w:r>
          </w:p>
        </w:tc>
      </w:tr>
      <w:tr>
        <w:tblPrEx>
          <w:tblCellMar>
            <w:top w:w="0" w:type="dxa"/>
            <w:left w:w="108" w:type="dxa"/>
            <w:bottom w:w="0" w:type="dxa"/>
            <w:right w:w="108" w:type="dxa"/>
          </w:tblCellMar>
        </w:tblPrEx>
        <w:trPr>
          <w:trHeight w:val="379" w:hRule="atLeast"/>
          <w:jc w:val="center"/>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21372</w:t>
            </w:r>
          </w:p>
        </w:tc>
        <w:tc>
          <w:tcPr>
            <w:tcW w:w="5701" w:type="dxa"/>
            <w:tcBorders>
              <w:top w:val="single" w:color="000000" w:sz="4" w:space="0"/>
              <w:left w:val="single" w:color="000000" w:sz="4" w:space="0"/>
              <w:bottom w:val="single" w:color="000000" w:sz="4" w:space="0"/>
              <w:right w:val="nil"/>
            </w:tcBorders>
            <w:shd w:val="clear" w:color="auto" w:fill="auto"/>
            <w:vAlign w:val="center"/>
          </w:tcPr>
          <w:p>
            <w:pPr>
              <w:widowControl/>
              <w:spacing w:after="0"/>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b/>
                <w:bCs/>
                <w:color w:val="000000"/>
                <w:kern w:val="0"/>
                <w:sz w:val="20"/>
                <w:szCs w:val="20"/>
                <w:lang w:bidi="ar"/>
              </w:rPr>
              <w:t xml:space="preserve">  大中型水库移民后期扶持基金支出</w:t>
            </w: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after="0"/>
              <w:jc w:val="right"/>
              <w:textAlignment w:val="bottom"/>
              <w:rPr>
                <w:rFonts w:ascii="Times New Roman" w:hAnsi="Times New Roman" w:eastAsia="仿宋_GB2312"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91 </w:t>
            </w:r>
          </w:p>
        </w:tc>
      </w:tr>
      <w:tr>
        <w:tblPrEx>
          <w:tblCellMar>
            <w:top w:w="0" w:type="dxa"/>
            <w:left w:w="108" w:type="dxa"/>
            <w:bottom w:w="0" w:type="dxa"/>
            <w:right w:w="108" w:type="dxa"/>
          </w:tblCellMar>
        </w:tblPrEx>
        <w:trPr>
          <w:trHeight w:val="379" w:hRule="atLeast"/>
          <w:jc w:val="center"/>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2137201</w:t>
            </w:r>
          </w:p>
        </w:tc>
        <w:tc>
          <w:tcPr>
            <w:tcW w:w="5701" w:type="dxa"/>
            <w:tcBorders>
              <w:top w:val="single" w:color="000000" w:sz="4" w:space="0"/>
              <w:left w:val="single" w:color="000000" w:sz="4" w:space="0"/>
              <w:bottom w:val="single" w:color="000000" w:sz="4" w:space="0"/>
              <w:right w:val="nil"/>
            </w:tcBorders>
            <w:shd w:val="clear" w:color="auto" w:fill="auto"/>
            <w:vAlign w:val="center"/>
          </w:tcPr>
          <w:p>
            <w:pPr>
              <w:widowControl/>
              <w:spacing w:after="0"/>
              <w:jc w:val="left"/>
              <w:textAlignment w:val="center"/>
              <w:rPr>
                <w:rFonts w:ascii="Times New Roman" w:hAnsi="Times New Roman" w:eastAsia="宋体" w:cs="Times New Roman"/>
                <w:b/>
                <w:bCs/>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 xml:space="preserve">    移民补助</w:t>
            </w: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after="0"/>
              <w:jc w:val="right"/>
              <w:textAlignment w:val="bottom"/>
              <w:rPr>
                <w:rFonts w:ascii="Times New Roman" w:hAnsi="Times New Roman" w:eastAsia="仿宋_GB2312"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91 </w:t>
            </w:r>
          </w:p>
        </w:tc>
      </w:tr>
      <w:tr>
        <w:tblPrEx>
          <w:tblCellMar>
            <w:top w:w="0" w:type="dxa"/>
            <w:left w:w="108" w:type="dxa"/>
            <w:bottom w:w="0" w:type="dxa"/>
            <w:right w:w="108" w:type="dxa"/>
          </w:tblCellMar>
        </w:tblPrEx>
        <w:trPr>
          <w:trHeight w:val="379" w:hRule="atLeast"/>
          <w:jc w:val="center"/>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215</w:t>
            </w:r>
          </w:p>
        </w:tc>
        <w:tc>
          <w:tcPr>
            <w:tcW w:w="5701" w:type="dxa"/>
            <w:tcBorders>
              <w:top w:val="single" w:color="000000" w:sz="4" w:space="0"/>
              <w:left w:val="single" w:color="000000" w:sz="4" w:space="0"/>
              <w:bottom w:val="single" w:color="000000" w:sz="4" w:space="0"/>
              <w:right w:val="nil"/>
            </w:tcBorders>
            <w:shd w:val="clear" w:color="auto" w:fill="auto"/>
            <w:vAlign w:val="center"/>
          </w:tcPr>
          <w:p>
            <w:pPr>
              <w:widowControl/>
              <w:spacing w:after="0"/>
              <w:jc w:val="left"/>
              <w:textAlignment w:val="center"/>
              <w:rPr>
                <w:rFonts w:ascii="Times New Roman" w:hAnsi="Times New Roman" w:eastAsia="宋体" w:cs="Times New Roman"/>
                <w:b/>
                <w:bCs/>
                <w:color w:val="000000" w:themeColor="text1"/>
                <w:sz w:val="20"/>
                <w:szCs w:val="20"/>
                <w14:textFill>
                  <w14:solidFill>
                    <w14:schemeClr w14:val="tx1"/>
                  </w14:solidFill>
                </w14:textFill>
              </w:rPr>
            </w:pPr>
            <w:r>
              <w:rPr>
                <w:rFonts w:hint="eastAsia" w:ascii="宋体" w:hAnsi="宋体" w:eastAsia="宋体" w:cs="宋体"/>
                <w:b/>
                <w:bCs/>
                <w:color w:val="000000"/>
                <w:kern w:val="0"/>
                <w:sz w:val="20"/>
                <w:szCs w:val="20"/>
                <w:lang w:bidi="ar"/>
              </w:rPr>
              <w:t>资源勘探工业信息等支出</w:t>
            </w: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after="0"/>
              <w:jc w:val="right"/>
              <w:textAlignment w:val="bottom"/>
              <w:rPr>
                <w:rFonts w:ascii="Times New Roman" w:hAnsi="Times New Roman" w:eastAsia="仿宋_GB2312"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2,734 </w:t>
            </w:r>
          </w:p>
        </w:tc>
      </w:tr>
      <w:tr>
        <w:tblPrEx>
          <w:tblCellMar>
            <w:top w:w="0" w:type="dxa"/>
            <w:left w:w="108" w:type="dxa"/>
            <w:bottom w:w="0" w:type="dxa"/>
            <w:right w:w="108" w:type="dxa"/>
          </w:tblCellMar>
        </w:tblPrEx>
        <w:trPr>
          <w:trHeight w:val="379" w:hRule="atLeast"/>
          <w:jc w:val="center"/>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21598</w:t>
            </w:r>
          </w:p>
        </w:tc>
        <w:tc>
          <w:tcPr>
            <w:tcW w:w="5701" w:type="dxa"/>
            <w:tcBorders>
              <w:top w:val="single" w:color="000000" w:sz="4" w:space="0"/>
              <w:left w:val="single" w:color="000000" w:sz="4" w:space="0"/>
              <w:bottom w:val="single" w:color="000000" w:sz="4" w:space="0"/>
              <w:right w:val="nil"/>
            </w:tcBorders>
            <w:shd w:val="clear" w:color="auto" w:fill="auto"/>
            <w:vAlign w:val="center"/>
          </w:tcPr>
          <w:p>
            <w:pPr>
              <w:widowControl/>
              <w:spacing w:after="0"/>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b/>
                <w:bCs/>
                <w:color w:val="000000"/>
                <w:kern w:val="0"/>
                <w:sz w:val="20"/>
                <w:szCs w:val="20"/>
                <w:lang w:bidi="ar"/>
              </w:rPr>
              <w:t xml:space="preserve">  超长期特别国债安排的支出</w:t>
            </w: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after="0"/>
              <w:jc w:val="right"/>
              <w:textAlignment w:val="bottom"/>
              <w:rPr>
                <w:rFonts w:ascii="Times New Roman" w:hAnsi="Times New Roman" w:eastAsia="仿宋_GB2312"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2,734 </w:t>
            </w:r>
          </w:p>
        </w:tc>
      </w:tr>
      <w:tr>
        <w:tblPrEx>
          <w:tblCellMar>
            <w:top w:w="0" w:type="dxa"/>
            <w:left w:w="108" w:type="dxa"/>
            <w:bottom w:w="0" w:type="dxa"/>
            <w:right w:w="108" w:type="dxa"/>
          </w:tblCellMar>
        </w:tblPrEx>
        <w:trPr>
          <w:trHeight w:val="379" w:hRule="atLeast"/>
          <w:jc w:val="center"/>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2159802</w:t>
            </w:r>
          </w:p>
        </w:tc>
        <w:tc>
          <w:tcPr>
            <w:tcW w:w="5701" w:type="dxa"/>
            <w:tcBorders>
              <w:top w:val="single" w:color="000000" w:sz="4" w:space="0"/>
              <w:left w:val="single" w:color="000000" w:sz="4" w:space="0"/>
              <w:bottom w:val="single" w:color="000000" w:sz="4" w:space="0"/>
              <w:right w:val="nil"/>
            </w:tcBorders>
            <w:shd w:val="clear" w:color="auto" w:fill="auto"/>
            <w:vAlign w:val="center"/>
          </w:tcPr>
          <w:p>
            <w:pPr>
              <w:widowControl/>
              <w:spacing w:after="0"/>
              <w:jc w:val="left"/>
              <w:textAlignment w:val="center"/>
              <w:rPr>
                <w:rFonts w:ascii="Times New Roman" w:hAnsi="Times New Roman" w:eastAsia="宋体" w:cs="Times New Roman"/>
                <w:b/>
                <w:bCs/>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 xml:space="preserve">    制造业</w:t>
            </w: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after="0"/>
              <w:jc w:val="right"/>
              <w:textAlignment w:val="bottom"/>
              <w:rPr>
                <w:rFonts w:ascii="Times New Roman" w:hAnsi="Times New Roman" w:eastAsia="仿宋_GB2312"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2,734 </w:t>
            </w:r>
          </w:p>
        </w:tc>
      </w:tr>
      <w:tr>
        <w:tblPrEx>
          <w:tblCellMar>
            <w:top w:w="0" w:type="dxa"/>
            <w:left w:w="108" w:type="dxa"/>
            <w:bottom w:w="0" w:type="dxa"/>
            <w:right w:w="108" w:type="dxa"/>
          </w:tblCellMar>
        </w:tblPrEx>
        <w:trPr>
          <w:trHeight w:val="379" w:hRule="atLeast"/>
          <w:jc w:val="center"/>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229</w:t>
            </w:r>
          </w:p>
        </w:tc>
        <w:tc>
          <w:tcPr>
            <w:tcW w:w="5701" w:type="dxa"/>
            <w:tcBorders>
              <w:top w:val="single" w:color="000000" w:sz="4" w:space="0"/>
              <w:left w:val="single" w:color="000000" w:sz="4" w:space="0"/>
              <w:bottom w:val="single" w:color="000000" w:sz="4" w:space="0"/>
              <w:right w:val="nil"/>
            </w:tcBorders>
            <w:shd w:val="clear" w:color="auto" w:fill="auto"/>
            <w:vAlign w:val="center"/>
          </w:tcPr>
          <w:p>
            <w:pPr>
              <w:widowControl/>
              <w:spacing w:after="0"/>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b/>
                <w:bCs/>
                <w:color w:val="000000"/>
                <w:kern w:val="0"/>
                <w:sz w:val="20"/>
                <w:szCs w:val="20"/>
                <w:lang w:bidi="ar"/>
              </w:rPr>
              <w:t>其他支出</w:t>
            </w: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after="0"/>
              <w:jc w:val="right"/>
              <w:textAlignment w:val="bottom"/>
              <w:rPr>
                <w:rFonts w:ascii="Times New Roman" w:hAnsi="Times New Roman" w:eastAsia="仿宋_GB2312"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59,250 </w:t>
            </w:r>
          </w:p>
        </w:tc>
      </w:tr>
      <w:tr>
        <w:tblPrEx>
          <w:tblCellMar>
            <w:top w:w="0" w:type="dxa"/>
            <w:left w:w="108" w:type="dxa"/>
            <w:bottom w:w="0" w:type="dxa"/>
            <w:right w:w="108" w:type="dxa"/>
          </w:tblCellMar>
        </w:tblPrEx>
        <w:trPr>
          <w:trHeight w:val="379" w:hRule="atLeast"/>
          <w:jc w:val="center"/>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22904</w:t>
            </w:r>
          </w:p>
        </w:tc>
        <w:tc>
          <w:tcPr>
            <w:tcW w:w="5701" w:type="dxa"/>
            <w:tcBorders>
              <w:top w:val="single" w:color="000000" w:sz="4" w:space="0"/>
              <w:left w:val="single" w:color="000000" w:sz="4" w:space="0"/>
              <w:bottom w:val="single" w:color="000000" w:sz="4" w:space="0"/>
              <w:right w:val="nil"/>
            </w:tcBorders>
            <w:shd w:val="clear" w:color="auto" w:fill="auto"/>
            <w:vAlign w:val="center"/>
          </w:tcPr>
          <w:p>
            <w:pPr>
              <w:widowControl/>
              <w:spacing w:after="0"/>
              <w:jc w:val="left"/>
              <w:textAlignment w:val="center"/>
              <w:rPr>
                <w:rFonts w:ascii="Times New Roman" w:hAnsi="Times New Roman" w:eastAsia="宋体" w:cs="Times New Roman"/>
                <w:b/>
                <w:bCs/>
                <w:color w:val="000000" w:themeColor="text1"/>
                <w:sz w:val="20"/>
                <w:szCs w:val="20"/>
                <w14:textFill>
                  <w14:solidFill>
                    <w14:schemeClr w14:val="tx1"/>
                  </w14:solidFill>
                </w14:textFill>
              </w:rPr>
            </w:pPr>
            <w:r>
              <w:rPr>
                <w:rFonts w:hint="eastAsia" w:ascii="宋体" w:hAnsi="宋体" w:eastAsia="宋体" w:cs="宋体"/>
                <w:b/>
                <w:bCs/>
                <w:color w:val="000000"/>
                <w:kern w:val="0"/>
                <w:sz w:val="20"/>
                <w:szCs w:val="20"/>
                <w:lang w:bidi="ar"/>
              </w:rPr>
              <w:t xml:space="preserve">  其他政府性基金及对应专项债务收入安排的支出</w:t>
            </w: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after="0"/>
              <w:jc w:val="right"/>
              <w:textAlignment w:val="bottom"/>
              <w:rPr>
                <w:rFonts w:ascii="Times New Roman" w:hAnsi="Times New Roman" w:eastAsia="仿宋_GB2312"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55,688 </w:t>
            </w:r>
          </w:p>
        </w:tc>
      </w:tr>
      <w:tr>
        <w:tblPrEx>
          <w:tblCellMar>
            <w:top w:w="0" w:type="dxa"/>
            <w:left w:w="108" w:type="dxa"/>
            <w:bottom w:w="0" w:type="dxa"/>
            <w:right w:w="108" w:type="dxa"/>
          </w:tblCellMar>
        </w:tblPrEx>
        <w:trPr>
          <w:trHeight w:val="379" w:hRule="atLeast"/>
          <w:jc w:val="center"/>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2290402</w:t>
            </w:r>
          </w:p>
        </w:tc>
        <w:tc>
          <w:tcPr>
            <w:tcW w:w="5701" w:type="dxa"/>
            <w:tcBorders>
              <w:top w:val="single" w:color="000000" w:sz="4" w:space="0"/>
              <w:left w:val="single" w:color="000000" w:sz="4" w:space="0"/>
              <w:bottom w:val="single" w:color="000000" w:sz="4" w:space="0"/>
              <w:right w:val="nil"/>
            </w:tcBorders>
            <w:shd w:val="clear" w:color="auto" w:fill="auto"/>
            <w:vAlign w:val="center"/>
          </w:tcPr>
          <w:p>
            <w:pPr>
              <w:widowControl/>
              <w:spacing w:after="0"/>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 xml:space="preserve">    其他地方自行试点项目收益专项债券收入安排的支出  </w:t>
            </w: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after="0"/>
              <w:jc w:val="right"/>
              <w:textAlignment w:val="bottom"/>
              <w:rPr>
                <w:rFonts w:ascii="Times New Roman" w:hAnsi="Times New Roman" w:eastAsia="仿宋_GB2312"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10,988 </w:t>
            </w:r>
          </w:p>
        </w:tc>
      </w:tr>
      <w:tr>
        <w:tblPrEx>
          <w:tblCellMar>
            <w:top w:w="0" w:type="dxa"/>
            <w:left w:w="108" w:type="dxa"/>
            <w:bottom w:w="0" w:type="dxa"/>
            <w:right w:w="108" w:type="dxa"/>
          </w:tblCellMar>
        </w:tblPrEx>
        <w:trPr>
          <w:trHeight w:val="379" w:hRule="atLeast"/>
          <w:jc w:val="center"/>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2290403</w:t>
            </w:r>
          </w:p>
        </w:tc>
        <w:tc>
          <w:tcPr>
            <w:tcW w:w="5701" w:type="dxa"/>
            <w:tcBorders>
              <w:top w:val="single" w:color="000000" w:sz="4" w:space="0"/>
              <w:left w:val="single" w:color="000000" w:sz="4" w:space="0"/>
              <w:bottom w:val="single" w:color="000000" w:sz="4" w:space="0"/>
              <w:right w:val="nil"/>
            </w:tcBorders>
            <w:shd w:val="clear" w:color="auto" w:fill="auto"/>
            <w:vAlign w:val="center"/>
          </w:tcPr>
          <w:p>
            <w:pPr>
              <w:widowControl/>
              <w:spacing w:after="0"/>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 xml:space="preserve">    其他政府性基金债务收入安排的支出  </w:t>
            </w: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after="0"/>
              <w:jc w:val="right"/>
              <w:textAlignment w:val="bottom"/>
              <w:rPr>
                <w:rFonts w:ascii="Times New Roman" w:hAnsi="Times New Roman" w:eastAsia="仿宋_GB2312"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44,700 </w:t>
            </w:r>
          </w:p>
        </w:tc>
      </w:tr>
      <w:tr>
        <w:tblPrEx>
          <w:tblCellMar>
            <w:top w:w="0" w:type="dxa"/>
            <w:left w:w="108" w:type="dxa"/>
            <w:bottom w:w="0" w:type="dxa"/>
            <w:right w:w="108" w:type="dxa"/>
          </w:tblCellMar>
        </w:tblPrEx>
        <w:trPr>
          <w:trHeight w:val="379" w:hRule="atLeast"/>
          <w:jc w:val="center"/>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22960</w:t>
            </w:r>
          </w:p>
        </w:tc>
        <w:tc>
          <w:tcPr>
            <w:tcW w:w="5701" w:type="dxa"/>
            <w:tcBorders>
              <w:top w:val="single" w:color="000000" w:sz="4" w:space="0"/>
              <w:left w:val="single" w:color="000000" w:sz="4" w:space="0"/>
              <w:bottom w:val="single" w:color="000000" w:sz="4" w:space="0"/>
              <w:right w:val="nil"/>
            </w:tcBorders>
            <w:shd w:val="clear" w:color="auto" w:fill="auto"/>
            <w:vAlign w:val="center"/>
          </w:tcPr>
          <w:p>
            <w:pPr>
              <w:widowControl/>
              <w:spacing w:after="0"/>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b/>
                <w:bCs/>
                <w:color w:val="000000"/>
                <w:kern w:val="0"/>
                <w:sz w:val="20"/>
                <w:szCs w:val="20"/>
                <w:lang w:bidi="ar"/>
              </w:rPr>
              <w:t xml:space="preserve">  彩票公益金安排的支出</w:t>
            </w: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after="0"/>
              <w:jc w:val="right"/>
              <w:textAlignment w:val="bottom"/>
              <w:rPr>
                <w:rFonts w:ascii="Times New Roman" w:hAnsi="Times New Roman" w:eastAsia="仿宋_GB2312"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2,542 </w:t>
            </w:r>
          </w:p>
        </w:tc>
      </w:tr>
      <w:tr>
        <w:tblPrEx>
          <w:tblCellMar>
            <w:top w:w="0" w:type="dxa"/>
            <w:left w:w="108" w:type="dxa"/>
            <w:bottom w:w="0" w:type="dxa"/>
            <w:right w:w="108" w:type="dxa"/>
          </w:tblCellMar>
        </w:tblPrEx>
        <w:trPr>
          <w:trHeight w:val="379" w:hRule="atLeast"/>
          <w:jc w:val="center"/>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2296002</w:t>
            </w:r>
          </w:p>
        </w:tc>
        <w:tc>
          <w:tcPr>
            <w:tcW w:w="5701" w:type="dxa"/>
            <w:tcBorders>
              <w:top w:val="single" w:color="000000" w:sz="4" w:space="0"/>
              <w:left w:val="single" w:color="000000" w:sz="4" w:space="0"/>
              <w:bottom w:val="single" w:color="000000" w:sz="4" w:space="0"/>
              <w:right w:val="nil"/>
            </w:tcBorders>
            <w:shd w:val="clear" w:color="auto" w:fill="auto"/>
            <w:vAlign w:val="center"/>
          </w:tcPr>
          <w:p>
            <w:pPr>
              <w:widowControl/>
              <w:spacing w:after="0"/>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 xml:space="preserve">    用于社会福利的彩票公益金支出</w:t>
            </w: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after="0"/>
              <w:jc w:val="right"/>
              <w:textAlignment w:val="bottom"/>
              <w:rPr>
                <w:rFonts w:ascii="Times New Roman" w:hAnsi="Times New Roman" w:eastAsia="仿宋_GB2312"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587 </w:t>
            </w:r>
          </w:p>
        </w:tc>
      </w:tr>
      <w:tr>
        <w:tblPrEx>
          <w:tblCellMar>
            <w:top w:w="0" w:type="dxa"/>
            <w:left w:w="108" w:type="dxa"/>
            <w:bottom w:w="0" w:type="dxa"/>
            <w:right w:w="108" w:type="dxa"/>
          </w:tblCellMar>
        </w:tblPrEx>
        <w:trPr>
          <w:trHeight w:val="379" w:hRule="atLeast"/>
          <w:jc w:val="center"/>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2296003</w:t>
            </w:r>
          </w:p>
        </w:tc>
        <w:tc>
          <w:tcPr>
            <w:tcW w:w="5701" w:type="dxa"/>
            <w:tcBorders>
              <w:top w:val="single" w:color="000000" w:sz="4" w:space="0"/>
              <w:left w:val="single" w:color="000000" w:sz="4" w:space="0"/>
              <w:bottom w:val="single" w:color="000000" w:sz="4" w:space="0"/>
              <w:right w:val="nil"/>
            </w:tcBorders>
            <w:shd w:val="clear" w:color="auto" w:fill="auto"/>
            <w:vAlign w:val="center"/>
          </w:tcPr>
          <w:p>
            <w:pPr>
              <w:widowControl/>
              <w:spacing w:after="0"/>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 xml:space="preserve">    用于体育事业的彩票公益金支出</w:t>
            </w: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after="0"/>
              <w:jc w:val="right"/>
              <w:textAlignment w:val="bottom"/>
              <w:rPr>
                <w:rFonts w:ascii="Times New Roman" w:hAnsi="Times New Roman" w:eastAsia="仿宋_GB2312"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1,753 </w:t>
            </w:r>
          </w:p>
        </w:tc>
      </w:tr>
      <w:tr>
        <w:tblPrEx>
          <w:tblCellMar>
            <w:top w:w="0" w:type="dxa"/>
            <w:left w:w="108" w:type="dxa"/>
            <w:bottom w:w="0" w:type="dxa"/>
            <w:right w:w="108" w:type="dxa"/>
          </w:tblCellMar>
        </w:tblPrEx>
        <w:trPr>
          <w:trHeight w:val="379" w:hRule="atLeast"/>
          <w:jc w:val="center"/>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2296004</w:t>
            </w:r>
          </w:p>
        </w:tc>
        <w:tc>
          <w:tcPr>
            <w:tcW w:w="5701" w:type="dxa"/>
            <w:tcBorders>
              <w:top w:val="single" w:color="000000" w:sz="4" w:space="0"/>
              <w:left w:val="single" w:color="000000" w:sz="4" w:space="0"/>
              <w:bottom w:val="single" w:color="000000" w:sz="4" w:space="0"/>
              <w:right w:val="nil"/>
            </w:tcBorders>
            <w:shd w:val="clear" w:color="auto" w:fill="auto"/>
            <w:vAlign w:val="center"/>
          </w:tcPr>
          <w:p>
            <w:pPr>
              <w:widowControl/>
              <w:spacing w:after="0"/>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 xml:space="preserve">    用于教育事业的彩票公益金支出</w:t>
            </w: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after="0"/>
              <w:jc w:val="right"/>
              <w:textAlignment w:val="bottom"/>
              <w:rPr>
                <w:rFonts w:ascii="Times New Roman" w:hAnsi="Times New Roman" w:eastAsia="仿宋_GB2312"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130 </w:t>
            </w:r>
          </w:p>
        </w:tc>
      </w:tr>
      <w:tr>
        <w:tblPrEx>
          <w:tblCellMar>
            <w:top w:w="0" w:type="dxa"/>
            <w:left w:w="108" w:type="dxa"/>
            <w:bottom w:w="0" w:type="dxa"/>
            <w:right w:w="108" w:type="dxa"/>
          </w:tblCellMar>
        </w:tblPrEx>
        <w:trPr>
          <w:trHeight w:val="379" w:hRule="atLeast"/>
          <w:jc w:val="center"/>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2296006</w:t>
            </w:r>
          </w:p>
        </w:tc>
        <w:tc>
          <w:tcPr>
            <w:tcW w:w="5701" w:type="dxa"/>
            <w:tcBorders>
              <w:top w:val="single" w:color="000000" w:sz="4" w:space="0"/>
              <w:left w:val="single" w:color="000000" w:sz="4" w:space="0"/>
              <w:bottom w:val="single" w:color="000000" w:sz="4" w:space="0"/>
              <w:right w:val="nil"/>
            </w:tcBorders>
            <w:shd w:val="clear" w:color="auto" w:fill="auto"/>
            <w:vAlign w:val="center"/>
          </w:tcPr>
          <w:p>
            <w:pPr>
              <w:widowControl/>
              <w:spacing w:after="0"/>
              <w:jc w:val="left"/>
              <w:textAlignment w:val="center"/>
              <w:rPr>
                <w:rFonts w:ascii="Times New Roman" w:hAnsi="Times New Roman" w:eastAsia="宋体" w:cs="Times New Roman"/>
                <w:b/>
                <w:bCs/>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 xml:space="preserve">    用于残疾人事业的彩票公益金支出</w:t>
            </w: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after="0"/>
              <w:jc w:val="right"/>
              <w:textAlignment w:val="bottom"/>
              <w:rPr>
                <w:rFonts w:ascii="Times New Roman" w:hAnsi="Times New Roman" w:eastAsia="仿宋_GB2312"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61 </w:t>
            </w:r>
          </w:p>
        </w:tc>
      </w:tr>
      <w:tr>
        <w:tblPrEx>
          <w:tblCellMar>
            <w:top w:w="0" w:type="dxa"/>
            <w:left w:w="108" w:type="dxa"/>
            <w:bottom w:w="0" w:type="dxa"/>
            <w:right w:w="108" w:type="dxa"/>
          </w:tblCellMar>
        </w:tblPrEx>
        <w:trPr>
          <w:trHeight w:val="379" w:hRule="atLeast"/>
          <w:jc w:val="center"/>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2296099</w:t>
            </w:r>
          </w:p>
        </w:tc>
        <w:tc>
          <w:tcPr>
            <w:tcW w:w="5701" w:type="dxa"/>
            <w:tcBorders>
              <w:top w:val="single" w:color="000000" w:sz="4" w:space="0"/>
              <w:left w:val="single" w:color="000000" w:sz="4" w:space="0"/>
              <w:bottom w:val="single" w:color="000000" w:sz="4" w:space="0"/>
              <w:right w:val="nil"/>
            </w:tcBorders>
            <w:shd w:val="clear" w:color="auto" w:fill="auto"/>
            <w:vAlign w:val="center"/>
          </w:tcPr>
          <w:p>
            <w:pPr>
              <w:widowControl/>
              <w:spacing w:after="0"/>
              <w:jc w:val="left"/>
              <w:textAlignment w:val="center"/>
              <w:rPr>
                <w:rFonts w:ascii="Times New Roman" w:hAnsi="Times New Roman" w:eastAsia="宋体" w:cs="Times New Roman"/>
                <w:b/>
                <w:bCs/>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 xml:space="preserve">    用于其他社会公益事业的彩票公益金支出</w:t>
            </w: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after="0"/>
              <w:jc w:val="right"/>
              <w:textAlignment w:val="bottom"/>
              <w:rPr>
                <w:rFonts w:ascii="Times New Roman" w:hAnsi="Times New Roman" w:eastAsia="仿宋_GB2312"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11 </w:t>
            </w:r>
          </w:p>
        </w:tc>
      </w:tr>
      <w:tr>
        <w:tblPrEx>
          <w:tblCellMar>
            <w:top w:w="0" w:type="dxa"/>
            <w:left w:w="108" w:type="dxa"/>
            <w:bottom w:w="0" w:type="dxa"/>
            <w:right w:w="108" w:type="dxa"/>
          </w:tblCellMar>
        </w:tblPrEx>
        <w:trPr>
          <w:trHeight w:val="379" w:hRule="atLeast"/>
          <w:jc w:val="center"/>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22998</w:t>
            </w:r>
          </w:p>
        </w:tc>
        <w:tc>
          <w:tcPr>
            <w:tcW w:w="5701" w:type="dxa"/>
            <w:tcBorders>
              <w:top w:val="single" w:color="000000" w:sz="4" w:space="0"/>
              <w:left w:val="single" w:color="000000" w:sz="4" w:space="0"/>
              <w:bottom w:val="single" w:color="000000" w:sz="4" w:space="0"/>
              <w:right w:val="nil"/>
            </w:tcBorders>
            <w:shd w:val="clear" w:color="auto" w:fill="auto"/>
            <w:vAlign w:val="center"/>
          </w:tcPr>
          <w:p>
            <w:pPr>
              <w:widowControl/>
              <w:spacing w:after="0"/>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b/>
                <w:bCs/>
                <w:color w:val="000000"/>
                <w:kern w:val="0"/>
                <w:sz w:val="20"/>
                <w:szCs w:val="20"/>
                <w:lang w:bidi="ar"/>
              </w:rPr>
              <w:t xml:space="preserve">  超长期特别国债安排的其他支出</w:t>
            </w: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after="0"/>
              <w:jc w:val="right"/>
              <w:textAlignment w:val="bottom"/>
              <w:rPr>
                <w:rFonts w:ascii="Times New Roman" w:hAnsi="Times New Roman" w:eastAsia="仿宋_GB2312"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1,020 </w:t>
            </w:r>
          </w:p>
        </w:tc>
      </w:tr>
      <w:tr>
        <w:tblPrEx>
          <w:tblCellMar>
            <w:top w:w="0" w:type="dxa"/>
            <w:left w:w="108" w:type="dxa"/>
            <w:bottom w:w="0" w:type="dxa"/>
            <w:right w:w="108" w:type="dxa"/>
          </w:tblCellMar>
        </w:tblPrEx>
        <w:trPr>
          <w:trHeight w:val="379" w:hRule="atLeast"/>
          <w:jc w:val="center"/>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2299899</w:t>
            </w:r>
          </w:p>
        </w:tc>
        <w:tc>
          <w:tcPr>
            <w:tcW w:w="5701" w:type="dxa"/>
            <w:tcBorders>
              <w:top w:val="single" w:color="000000" w:sz="4" w:space="0"/>
              <w:left w:val="single" w:color="000000" w:sz="4" w:space="0"/>
              <w:bottom w:val="single" w:color="000000" w:sz="4" w:space="0"/>
              <w:right w:val="nil"/>
            </w:tcBorders>
            <w:shd w:val="clear" w:color="auto" w:fill="auto"/>
            <w:vAlign w:val="center"/>
          </w:tcPr>
          <w:p>
            <w:pPr>
              <w:widowControl/>
              <w:spacing w:after="0"/>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 xml:space="preserve">    其他支出</w:t>
            </w: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after="0"/>
              <w:jc w:val="right"/>
              <w:textAlignment w:val="bottom"/>
              <w:rPr>
                <w:rFonts w:ascii="Times New Roman" w:hAnsi="Times New Roman" w:eastAsia="仿宋_GB2312"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1,020 </w:t>
            </w:r>
          </w:p>
        </w:tc>
      </w:tr>
      <w:tr>
        <w:tblPrEx>
          <w:tblCellMar>
            <w:top w:w="0" w:type="dxa"/>
            <w:left w:w="108" w:type="dxa"/>
            <w:bottom w:w="0" w:type="dxa"/>
            <w:right w:w="108" w:type="dxa"/>
          </w:tblCellMar>
        </w:tblPrEx>
        <w:trPr>
          <w:trHeight w:val="379" w:hRule="atLeast"/>
          <w:jc w:val="center"/>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232</w:t>
            </w:r>
          </w:p>
        </w:tc>
        <w:tc>
          <w:tcPr>
            <w:tcW w:w="5701" w:type="dxa"/>
            <w:tcBorders>
              <w:top w:val="single" w:color="000000" w:sz="4" w:space="0"/>
              <w:left w:val="single" w:color="000000" w:sz="4" w:space="0"/>
              <w:bottom w:val="single" w:color="000000" w:sz="4" w:space="0"/>
              <w:right w:val="nil"/>
            </w:tcBorders>
            <w:shd w:val="clear" w:color="auto" w:fill="auto"/>
            <w:vAlign w:val="center"/>
          </w:tcPr>
          <w:p>
            <w:pPr>
              <w:widowControl/>
              <w:spacing w:after="0"/>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b/>
                <w:bCs/>
                <w:color w:val="000000"/>
                <w:kern w:val="0"/>
                <w:sz w:val="20"/>
                <w:szCs w:val="20"/>
                <w:lang w:bidi="ar"/>
              </w:rPr>
              <w:t>债务付息支出</w:t>
            </w: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after="0"/>
              <w:jc w:val="right"/>
              <w:textAlignment w:val="bottom"/>
              <w:rPr>
                <w:rFonts w:ascii="Times New Roman" w:hAnsi="Times New Roman" w:eastAsia="仿宋_GB2312"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14,071 </w:t>
            </w:r>
          </w:p>
        </w:tc>
      </w:tr>
      <w:tr>
        <w:tblPrEx>
          <w:tblCellMar>
            <w:top w:w="0" w:type="dxa"/>
            <w:left w:w="108" w:type="dxa"/>
            <w:bottom w:w="0" w:type="dxa"/>
            <w:right w:w="108" w:type="dxa"/>
          </w:tblCellMar>
        </w:tblPrEx>
        <w:trPr>
          <w:trHeight w:val="379" w:hRule="atLeast"/>
          <w:jc w:val="center"/>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23204</w:t>
            </w:r>
          </w:p>
        </w:tc>
        <w:tc>
          <w:tcPr>
            <w:tcW w:w="5701" w:type="dxa"/>
            <w:tcBorders>
              <w:top w:val="single" w:color="000000" w:sz="4" w:space="0"/>
              <w:left w:val="single" w:color="000000" w:sz="4" w:space="0"/>
              <w:bottom w:val="single" w:color="000000" w:sz="4" w:space="0"/>
              <w:right w:val="nil"/>
            </w:tcBorders>
            <w:shd w:val="clear" w:color="auto" w:fill="auto"/>
            <w:vAlign w:val="center"/>
          </w:tcPr>
          <w:p>
            <w:pPr>
              <w:widowControl/>
              <w:spacing w:after="0"/>
              <w:jc w:val="left"/>
              <w:textAlignment w:val="center"/>
              <w:rPr>
                <w:rFonts w:ascii="宋体" w:hAnsi="宋体" w:eastAsia="宋体" w:cs="宋体"/>
                <w:b/>
                <w:bCs/>
                <w:color w:val="000000"/>
                <w:kern w:val="0"/>
                <w:sz w:val="20"/>
                <w:szCs w:val="20"/>
                <w:lang w:bidi="ar"/>
              </w:rPr>
            </w:pPr>
            <w:r>
              <w:rPr>
                <w:rFonts w:hint="eastAsia" w:ascii="宋体" w:hAnsi="宋体" w:eastAsia="宋体" w:cs="宋体"/>
                <w:b/>
                <w:bCs/>
                <w:color w:val="000000"/>
                <w:kern w:val="0"/>
                <w:sz w:val="20"/>
                <w:szCs w:val="20"/>
                <w:lang w:bidi="ar"/>
              </w:rPr>
              <w:t xml:space="preserve">  地方政府专项债务付息支出</w:t>
            </w: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after="0"/>
              <w:jc w:val="right"/>
              <w:textAlignment w:val="bottom"/>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0"/>
                <w:szCs w:val="20"/>
                <w:lang w:bidi="ar"/>
              </w:rPr>
              <w:t xml:space="preserve">14,071 </w:t>
            </w:r>
          </w:p>
        </w:tc>
      </w:tr>
      <w:tr>
        <w:tblPrEx>
          <w:tblCellMar>
            <w:top w:w="0" w:type="dxa"/>
            <w:left w:w="108" w:type="dxa"/>
            <w:bottom w:w="0" w:type="dxa"/>
            <w:right w:w="108" w:type="dxa"/>
          </w:tblCellMar>
        </w:tblPrEx>
        <w:trPr>
          <w:trHeight w:val="379" w:hRule="atLeast"/>
          <w:jc w:val="center"/>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2320411</w:t>
            </w:r>
          </w:p>
        </w:tc>
        <w:tc>
          <w:tcPr>
            <w:tcW w:w="5701" w:type="dxa"/>
            <w:tcBorders>
              <w:top w:val="single" w:color="000000" w:sz="4" w:space="0"/>
              <w:left w:val="single" w:color="000000" w:sz="4" w:space="0"/>
              <w:bottom w:val="single" w:color="000000" w:sz="4" w:space="0"/>
              <w:right w:val="nil"/>
            </w:tcBorders>
            <w:shd w:val="clear" w:color="auto" w:fill="auto"/>
            <w:vAlign w:val="center"/>
          </w:tcPr>
          <w:p>
            <w:pPr>
              <w:widowControl/>
              <w:spacing w:after="0"/>
              <w:jc w:val="left"/>
              <w:textAlignment w:val="center"/>
              <w:rPr>
                <w:rFonts w:ascii="宋体" w:hAnsi="宋体" w:eastAsia="宋体" w:cs="宋体"/>
                <w:b/>
                <w:bCs/>
                <w:color w:val="000000"/>
                <w:kern w:val="0"/>
                <w:sz w:val="20"/>
                <w:szCs w:val="20"/>
                <w:lang w:bidi="ar"/>
              </w:rPr>
            </w:pPr>
            <w:r>
              <w:rPr>
                <w:rFonts w:hint="eastAsia" w:ascii="宋体" w:hAnsi="宋体" w:eastAsia="宋体" w:cs="宋体"/>
                <w:color w:val="000000"/>
                <w:kern w:val="0"/>
                <w:sz w:val="20"/>
                <w:szCs w:val="20"/>
                <w:lang w:bidi="ar"/>
              </w:rPr>
              <w:t xml:space="preserve">    国有土地使用权出让金债务付息支出</w:t>
            </w: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after="0"/>
              <w:jc w:val="right"/>
              <w:textAlignment w:val="bottom"/>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0"/>
                <w:szCs w:val="20"/>
                <w:lang w:bidi="ar"/>
              </w:rPr>
              <w:t xml:space="preserve">5,132 </w:t>
            </w:r>
          </w:p>
        </w:tc>
      </w:tr>
      <w:tr>
        <w:tblPrEx>
          <w:tblCellMar>
            <w:top w:w="0" w:type="dxa"/>
            <w:left w:w="108" w:type="dxa"/>
            <w:bottom w:w="0" w:type="dxa"/>
            <w:right w:w="108" w:type="dxa"/>
          </w:tblCellMar>
        </w:tblPrEx>
        <w:trPr>
          <w:trHeight w:val="379" w:hRule="atLeast"/>
          <w:jc w:val="center"/>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2320431</w:t>
            </w:r>
          </w:p>
        </w:tc>
        <w:tc>
          <w:tcPr>
            <w:tcW w:w="5701" w:type="dxa"/>
            <w:tcBorders>
              <w:top w:val="single" w:color="000000" w:sz="4" w:space="0"/>
              <w:left w:val="single" w:color="000000" w:sz="4" w:space="0"/>
              <w:bottom w:val="single" w:color="000000" w:sz="4" w:space="0"/>
              <w:right w:val="nil"/>
            </w:tcBorders>
            <w:shd w:val="clear" w:color="auto" w:fill="auto"/>
            <w:vAlign w:val="center"/>
          </w:tcPr>
          <w:p>
            <w:pPr>
              <w:widowControl/>
              <w:spacing w:after="0"/>
              <w:jc w:val="left"/>
              <w:textAlignment w:val="center"/>
              <w:rPr>
                <w:rFonts w:ascii="宋体" w:hAnsi="宋体" w:eastAsia="宋体" w:cs="宋体"/>
                <w:b/>
                <w:bCs/>
                <w:color w:val="000000"/>
                <w:kern w:val="0"/>
                <w:sz w:val="20"/>
                <w:szCs w:val="20"/>
                <w:lang w:bidi="ar"/>
              </w:rPr>
            </w:pPr>
            <w:r>
              <w:rPr>
                <w:rFonts w:hint="eastAsia" w:ascii="宋体" w:hAnsi="宋体" w:eastAsia="宋体" w:cs="宋体"/>
                <w:color w:val="000000"/>
                <w:kern w:val="0"/>
                <w:sz w:val="20"/>
                <w:szCs w:val="20"/>
                <w:lang w:bidi="ar"/>
              </w:rPr>
              <w:t xml:space="preserve">    土地储备专项债券付息支出</w:t>
            </w: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after="0"/>
              <w:jc w:val="right"/>
              <w:textAlignment w:val="bottom"/>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0"/>
                <w:szCs w:val="20"/>
                <w:lang w:bidi="ar"/>
              </w:rPr>
              <w:t xml:space="preserve">3,335 </w:t>
            </w:r>
          </w:p>
        </w:tc>
      </w:tr>
      <w:tr>
        <w:tblPrEx>
          <w:tblCellMar>
            <w:top w:w="0" w:type="dxa"/>
            <w:left w:w="108" w:type="dxa"/>
            <w:bottom w:w="0" w:type="dxa"/>
            <w:right w:w="108" w:type="dxa"/>
          </w:tblCellMar>
        </w:tblPrEx>
        <w:trPr>
          <w:trHeight w:val="379" w:hRule="atLeast"/>
          <w:jc w:val="center"/>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2320433</w:t>
            </w:r>
          </w:p>
        </w:tc>
        <w:tc>
          <w:tcPr>
            <w:tcW w:w="5701" w:type="dxa"/>
            <w:tcBorders>
              <w:top w:val="single" w:color="000000" w:sz="4" w:space="0"/>
              <w:left w:val="single" w:color="000000" w:sz="4" w:space="0"/>
              <w:bottom w:val="single" w:color="000000" w:sz="4" w:space="0"/>
              <w:right w:val="nil"/>
            </w:tcBorders>
            <w:shd w:val="clear" w:color="auto" w:fill="auto"/>
            <w:vAlign w:val="center"/>
          </w:tcPr>
          <w:p>
            <w:pPr>
              <w:widowControl/>
              <w:spacing w:after="0"/>
              <w:jc w:val="left"/>
              <w:textAlignment w:val="center"/>
              <w:rPr>
                <w:rFonts w:ascii="宋体" w:hAnsi="宋体" w:eastAsia="宋体" w:cs="宋体"/>
                <w:b/>
                <w:bCs/>
                <w:color w:val="000000"/>
                <w:kern w:val="0"/>
                <w:sz w:val="20"/>
                <w:szCs w:val="20"/>
                <w:lang w:bidi="ar"/>
              </w:rPr>
            </w:pPr>
            <w:r>
              <w:rPr>
                <w:rFonts w:hint="eastAsia" w:ascii="宋体" w:hAnsi="宋体" w:eastAsia="宋体" w:cs="宋体"/>
                <w:color w:val="000000"/>
                <w:kern w:val="0"/>
                <w:sz w:val="20"/>
                <w:szCs w:val="20"/>
                <w:lang w:bidi="ar"/>
              </w:rPr>
              <w:t xml:space="preserve">    棚户区改造专项债券付息支出</w:t>
            </w: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after="0"/>
              <w:jc w:val="right"/>
              <w:textAlignment w:val="bottom"/>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0"/>
                <w:szCs w:val="20"/>
                <w:lang w:bidi="ar"/>
              </w:rPr>
              <w:t xml:space="preserve">338 </w:t>
            </w:r>
          </w:p>
        </w:tc>
      </w:tr>
      <w:tr>
        <w:tblPrEx>
          <w:tblCellMar>
            <w:top w:w="0" w:type="dxa"/>
            <w:left w:w="108" w:type="dxa"/>
            <w:bottom w:w="0" w:type="dxa"/>
            <w:right w:w="108" w:type="dxa"/>
          </w:tblCellMar>
        </w:tblPrEx>
        <w:trPr>
          <w:trHeight w:val="379" w:hRule="atLeast"/>
          <w:jc w:val="center"/>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2320498</w:t>
            </w:r>
          </w:p>
        </w:tc>
        <w:tc>
          <w:tcPr>
            <w:tcW w:w="5701" w:type="dxa"/>
            <w:tcBorders>
              <w:top w:val="single" w:color="000000" w:sz="4" w:space="0"/>
              <w:left w:val="single" w:color="000000" w:sz="4" w:space="0"/>
              <w:bottom w:val="single" w:color="000000" w:sz="4" w:space="0"/>
              <w:right w:val="nil"/>
            </w:tcBorders>
            <w:shd w:val="clear" w:color="auto" w:fill="auto"/>
            <w:vAlign w:val="center"/>
          </w:tcPr>
          <w:p>
            <w:pPr>
              <w:widowControl/>
              <w:spacing w:after="0"/>
              <w:jc w:val="left"/>
              <w:textAlignment w:val="center"/>
              <w:rPr>
                <w:rFonts w:ascii="宋体" w:hAnsi="宋体" w:eastAsia="宋体" w:cs="宋体"/>
                <w:b/>
                <w:bCs/>
                <w:color w:val="000000"/>
                <w:kern w:val="0"/>
                <w:sz w:val="20"/>
                <w:szCs w:val="20"/>
                <w:lang w:bidi="ar"/>
              </w:rPr>
            </w:pPr>
            <w:r>
              <w:rPr>
                <w:rFonts w:hint="eastAsia" w:ascii="宋体" w:hAnsi="宋体" w:eastAsia="宋体" w:cs="宋体"/>
                <w:color w:val="000000"/>
                <w:kern w:val="0"/>
                <w:sz w:val="20"/>
                <w:szCs w:val="20"/>
                <w:lang w:bidi="ar"/>
              </w:rPr>
              <w:t xml:space="preserve">    其他地方自行试点项目收益专项债券付息支出</w:t>
            </w: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after="0"/>
              <w:jc w:val="right"/>
              <w:textAlignment w:val="bottom"/>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0"/>
                <w:szCs w:val="20"/>
                <w:lang w:bidi="ar"/>
              </w:rPr>
              <w:t xml:space="preserve">5,266 </w:t>
            </w:r>
          </w:p>
        </w:tc>
      </w:tr>
      <w:tr>
        <w:tblPrEx>
          <w:tblCellMar>
            <w:top w:w="0" w:type="dxa"/>
            <w:left w:w="108" w:type="dxa"/>
            <w:bottom w:w="0" w:type="dxa"/>
            <w:right w:w="108" w:type="dxa"/>
          </w:tblCellMar>
        </w:tblPrEx>
        <w:trPr>
          <w:trHeight w:val="379" w:hRule="atLeast"/>
          <w:jc w:val="center"/>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233</w:t>
            </w:r>
          </w:p>
        </w:tc>
        <w:tc>
          <w:tcPr>
            <w:tcW w:w="5701" w:type="dxa"/>
            <w:tcBorders>
              <w:top w:val="single" w:color="000000" w:sz="4" w:space="0"/>
              <w:left w:val="single" w:color="000000" w:sz="4" w:space="0"/>
              <w:bottom w:val="single" w:color="000000" w:sz="4" w:space="0"/>
              <w:right w:val="nil"/>
            </w:tcBorders>
            <w:shd w:val="clear" w:color="auto" w:fill="auto"/>
            <w:vAlign w:val="center"/>
          </w:tcPr>
          <w:p>
            <w:pPr>
              <w:widowControl/>
              <w:spacing w:after="0"/>
              <w:jc w:val="left"/>
              <w:textAlignment w:val="center"/>
              <w:rPr>
                <w:rFonts w:ascii="宋体" w:hAnsi="宋体" w:eastAsia="宋体" w:cs="宋体"/>
                <w:color w:val="000000"/>
                <w:kern w:val="0"/>
                <w:sz w:val="20"/>
                <w:szCs w:val="20"/>
                <w:lang w:bidi="ar"/>
              </w:rPr>
            </w:pPr>
            <w:r>
              <w:rPr>
                <w:rFonts w:hint="eastAsia" w:ascii="宋体" w:hAnsi="宋体" w:eastAsia="宋体" w:cs="宋体"/>
                <w:b/>
                <w:bCs/>
                <w:color w:val="000000" w:themeColor="text1"/>
                <w:kern w:val="0"/>
                <w:sz w:val="20"/>
                <w:szCs w:val="20"/>
                <w:lang w:bidi="ar"/>
                <w14:textFill>
                  <w14:solidFill>
                    <w14:schemeClr w14:val="tx1"/>
                  </w14:solidFill>
                </w14:textFill>
              </w:rPr>
              <w:t>债务发行费用支出</w:t>
            </w: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after="0"/>
              <w:jc w:val="right"/>
              <w:textAlignment w:val="bottom"/>
              <w:rPr>
                <w:rFonts w:ascii="Times New Roman" w:hAnsi="Times New Roman" w:eastAsia="宋体" w:cs="Times New Roman"/>
                <w:color w:val="000000"/>
                <w:kern w:val="0"/>
                <w:sz w:val="20"/>
                <w:szCs w:val="20"/>
                <w:lang w:bidi="ar"/>
              </w:rPr>
            </w:pPr>
            <w:r>
              <w:rPr>
                <w:rFonts w:hint="eastAsia" w:ascii="Times New Roman" w:hAnsi="Times New Roman" w:eastAsia="宋体" w:cs="Times New Roman"/>
                <w:color w:val="000000"/>
                <w:kern w:val="0"/>
                <w:sz w:val="20"/>
                <w:szCs w:val="20"/>
                <w:lang w:bidi="ar"/>
              </w:rPr>
              <w:t>1</w:t>
            </w:r>
          </w:p>
        </w:tc>
      </w:tr>
      <w:tr>
        <w:tblPrEx>
          <w:tblCellMar>
            <w:top w:w="0" w:type="dxa"/>
            <w:left w:w="108" w:type="dxa"/>
            <w:bottom w:w="0" w:type="dxa"/>
            <w:right w:w="108" w:type="dxa"/>
          </w:tblCellMar>
        </w:tblPrEx>
        <w:trPr>
          <w:trHeight w:val="379" w:hRule="atLeast"/>
          <w:jc w:val="center"/>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23304</w:t>
            </w:r>
          </w:p>
        </w:tc>
        <w:tc>
          <w:tcPr>
            <w:tcW w:w="5701" w:type="dxa"/>
            <w:tcBorders>
              <w:top w:val="single" w:color="000000" w:sz="4" w:space="0"/>
              <w:left w:val="single" w:color="000000" w:sz="4" w:space="0"/>
              <w:bottom w:val="single" w:color="000000" w:sz="4" w:space="0"/>
              <w:right w:val="nil"/>
            </w:tcBorders>
            <w:shd w:val="clear" w:color="auto" w:fill="auto"/>
            <w:vAlign w:val="center"/>
          </w:tcPr>
          <w:p>
            <w:pPr>
              <w:widowControl/>
              <w:spacing w:after="0"/>
              <w:ind w:firstLine="201" w:firstLineChars="100"/>
              <w:jc w:val="left"/>
              <w:textAlignment w:val="center"/>
              <w:rPr>
                <w:rFonts w:ascii="宋体" w:hAnsi="宋体" w:eastAsia="宋体" w:cs="宋体"/>
                <w:color w:val="000000"/>
                <w:kern w:val="0"/>
                <w:sz w:val="20"/>
                <w:szCs w:val="20"/>
                <w:lang w:bidi="ar"/>
              </w:rPr>
            </w:pPr>
            <w:r>
              <w:rPr>
                <w:rFonts w:hint="eastAsia" w:ascii="宋体" w:hAnsi="宋体" w:eastAsia="宋体" w:cs="宋体"/>
                <w:b/>
                <w:bCs/>
                <w:color w:val="000000" w:themeColor="text1"/>
                <w:kern w:val="0"/>
                <w:sz w:val="20"/>
                <w:szCs w:val="20"/>
                <w:lang w:bidi="ar"/>
                <w14:textFill>
                  <w14:solidFill>
                    <w14:schemeClr w14:val="tx1"/>
                  </w14:solidFill>
                </w14:textFill>
              </w:rPr>
              <w:t>地方政府专项债务发行费用支出</w:t>
            </w: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after="0"/>
              <w:jc w:val="right"/>
              <w:textAlignment w:val="bottom"/>
              <w:rPr>
                <w:rFonts w:ascii="Times New Roman" w:hAnsi="Times New Roman" w:eastAsia="宋体" w:cs="Times New Roman"/>
                <w:color w:val="000000"/>
                <w:kern w:val="0"/>
                <w:sz w:val="20"/>
                <w:szCs w:val="20"/>
                <w:lang w:bidi="ar"/>
              </w:rPr>
            </w:pPr>
            <w:r>
              <w:rPr>
                <w:rFonts w:hint="eastAsia" w:ascii="Times New Roman" w:hAnsi="Times New Roman" w:eastAsia="宋体" w:cs="Times New Roman"/>
                <w:color w:val="000000"/>
                <w:kern w:val="0"/>
                <w:sz w:val="20"/>
                <w:szCs w:val="20"/>
                <w:lang w:bidi="ar"/>
              </w:rPr>
              <w:t>1</w:t>
            </w:r>
          </w:p>
        </w:tc>
      </w:tr>
      <w:tr>
        <w:tblPrEx>
          <w:tblCellMar>
            <w:top w:w="0" w:type="dxa"/>
            <w:left w:w="108" w:type="dxa"/>
            <w:bottom w:w="0" w:type="dxa"/>
            <w:right w:w="108" w:type="dxa"/>
          </w:tblCellMar>
        </w:tblPrEx>
        <w:trPr>
          <w:trHeight w:val="379" w:hRule="atLeast"/>
          <w:jc w:val="center"/>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2330431</w:t>
            </w:r>
          </w:p>
        </w:tc>
        <w:tc>
          <w:tcPr>
            <w:tcW w:w="5701" w:type="dxa"/>
            <w:tcBorders>
              <w:top w:val="single" w:color="000000" w:sz="4" w:space="0"/>
              <w:left w:val="single" w:color="000000" w:sz="4" w:space="0"/>
              <w:bottom w:val="single" w:color="000000" w:sz="4" w:space="0"/>
              <w:right w:val="nil"/>
            </w:tcBorders>
            <w:shd w:val="clear" w:color="auto" w:fill="auto"/>
            <w:vAlign w:val="center"/>
          </w:tcPr>
          <w:p>
            <w:pPr>
              <w:widowControl/>
              <w:spacing w:after="0"/>
              <w:ind w:firstLine="400" w:firstLineChars="200"/>
              <w:jc w:val="left"/>
              <w:textAlignment w:val="center"/>
              <w:rPr>
                <w:rFonts w:ascii="宋体" w:hAnsi="宋体" w:eastAsia="宋体" w:cs="宋体"/>
                <w:b/>
                <w:bCs/>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土地储备专项债券发行费用支出</w:t>
            </w: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after="0"/>
              <w:jc w:val="right"/>
              <w:textAlignment w:val="bottom"/>
              <w:rPr>
                <w:rFonts w:ascii="Times New Roman" w:hAnsi="Times New Roman" w:eastAsia="宋体" w:cs="Times New Roman"/>
                <w:color w:val="000000"/>
                <w:kern w:val="0"/>
                <w:sz w:val="20"/>
                <w:szCs w:val="20"/>
                <w:lang w:bidi="ar"/>
              </w:rPr>
            </w:pPr>
            <w:r>
              <w:rPr>
                <w:rFonts w:hint="eastAsia" w:ascii="Times New Roman" w:hAnsi="Times New Roman" w:eastAsia="宋体" w:cs="Times New Roman"/>
                <w:color w:val="000000"/>
                <w:kern w:val="0"/>
                <w:sz w:val="20"/>
                <w:szCs w:val="20"/>
                <w:lang w:bidi="ar"/>
              </w:rPr>
              <w:t>1</w:t>
            </w:r>
          </w:p>
        </w:tc>
      </w:tr>
    </w:tbl>
    <w:p>
      <w:pPr>
        <w:spacing w:before="48" w:beforeLines="20"/>
        <w:jc w:val="left"/>
        <w:rPr>
          <w:rFonts w:ascii="Times New Roman" w:hAnsi="Times New Roman" w:eastAsia="宋体" w:cs="宋体"/>
          <w:color w:val="000000" w:themeColor="text1"/>
          <w:sz w:val="18"/>
          <w:szCs w:val="18"/>
          <w14:textFill>
            <w14:solidFill>
              <w14:schemeClr w14:val="tx1"/>
            </w14:solidFill>
          </w14:textFill>
        </w:rPr>
      </w:pPr>
      <w:r>
        <w:rPr>
          <w:rFonts w:hint="eastAsia" w:ascii="Times New Roman" w:hAnsi="Times New Roman" w:eastAsia="宋体" w:cs="宋体"/>
          <w:color w:val="000000" w:themeColor="text1"/>
          <w:sz w:val="18"/>
          <w:szCs w:val="18"/>
          <w14:textFill>
            <w14:solidFill>
              <w14:schemeClr w14:val="tx1"/>
            </w14:solidFill>
          </w14:textFill>
        </w:rPr>
        <w:t>注：本表详细反映</w:t>
      </w:r>
      <w:r>
        <w:rPr>
          <w:rFonts w:ascii="Times New Roman" w:hAnsi="Times New Roman" w:eastAsia="宋体" w:cs="Times New Roman"/>
          <w:color w:val="000000" w:themeColor="text1"/>
          <w:sz w:val="18"/>
          <w:szCs w:val="18"/>
          <w14:textFill>
            <w14:solidFill>
              <w14:schemeClr w14:val="tx1"/>
            </w14:solidFill>
          </w14:textFill>
        </w:rPr>
        <w:t>202</w:t>
      </w:r>
      <w:r>
        <w:rPr>
          <w:rFonts w:hint="eastAsia" w:ascii="Times New Roman" w:hAnsi="Times New Roman" w:eastAsia="宋体" w:cs="Times New Roman"/>
          <w:color w:val="000000" w:themeColor="text1"/>
          <w:sz w:val="18"/>
          <w:szCs w:val="18"/>
          <w14:textFill>
            <w14:solidFill>
              <w14:schemeClr w14:val="tx1"/>
            </w14:solidFill>
          </w14:textFill>
        </w:rPr>
        <w:t>4</w:t>
      </w:r>
      <w:r>
        <w:rPr>
          <w:rFonts w:hint="eastAsia" w:ascii="Times New Roman" w:hAnsi="Times New Roman" w:eastAsia="宋体" w:cs="宋体"/>
          <w:color w:val="000000" w:themeColor="text1"/>
          <w:sz w:val="18"/>
          <w:szCs w:val="18"/>
          <w14:textFill>
            <w14:solidFill>
              <w14:schemeClr w14:val="tx1"/>
            </w14:solidFill>
          </w14:textFill>
        </w:rPr>
        <w:t>年政府性基金预算区级支出情况（不含三镇支出），按预算法要求细化到功能分类项级科目。</w:t>
      </w:r>
    </w:p>
    <w:p>
      <w:pPr>
        <w:spacing w:after="0"/>
        <w:rPr>
          <w:rFonts w:ascii="Times New Roman" w:hAnsi="Times New Roman" w:eastAsia="方正黑体_GBK" w:cs="方正黑体_GBK"/>
          <w:color w:val="000000" w:themeColor="text1"/>
          <w:kern w:val="0"/>
          <w:sz w:val="28"/>
          <w:szCs w:val="28"/>
          <w14:textFill>
            <w14:solidFill>
              <w14:schemeClr w14:val="tx1"/>
            </w14:solidFill>
          </w14:textFill>
        </w:rPr>
      </w:pPr>
      <w:r>
        <w:rPr>
          <w:rFonts w:hint="eastAsia" w:ascii="Times New Roman" w:hAnsi="Times New Roman" w:eastAsia="方正黑体_GBK" w:cs="方正黑体_GBK"/>
          <w:color w:val="000000" w:themeColor="text1"/>
          <w:kern w:val="0"/>
          <w:sz w:val="28"/>
          <w:szCs w:val="28"/>
          <w14:textFill>
            <w14:solidFill>
              <w14:schemeClr w14:val="tx1"/>
            </w14:solidFill>
          </w14:textFill>
        </w:rPr>
        <w:br w:type="page"/>
      </w:r>
    </w:p>
    <w:p>
      <w:pPr>
        <w:tabs>
          <w:tab w:val="left" w:pos="5235"/>
        </w:tabs>
        <w:spacing w:after="0" w:line="400" w:lineRule="exact"/>
        <w:rPr>
          <w:rFonts w:ascii="Times New Roman" w:hAnsi="Times New Roman" w:eastAsia="方正黑体_GBK" w:cs="方正黑体_GBK"/>
          <w:color w:val="000000" w:themeColor="text1"/>
          <w:kern w:val="0"/>
          <w:sz w:val="28"/>
          <w:szCs w:val="28"/>
          <w14:textFill>
            <w14:solidFill>
              <w14:schemeClr w14:val="tx1"/>
            </w14:solidFill>
          </w14:textFill>
        </w:rPr>
      </w:pPr>
      <w:r>
        <w:rPr>
          <w:rFonts w:hint="eastAsia" w:ascii="Times New Roman" w:hAnsi="Times New Roman" w:eastAsia="方正黑体_GBK" w:cs="方正黑体_GBK"/>
          <w:color w:val="000000" w:themeColor="text1"/>
          <w:kern w:val="0"/>
          <w:sz w:val="28"/>
          <w:szCs w:val="28"/>
          <w14:textFill>
            <w14:solidFill>
              <w14:schemeClr w14:val="tx1"/>
            </w14:solidFill>
          </w14:textFill>
        </w:rPr>
        <w:t>表</w:t>
      </w:r>
      <w:r>
        <w:rPr>
          <w:rFonts w:ascii="Times New Roman" w:hAnsi="Times New Roman" w:eastAsia="方正黑体_GBK" w:cs="Times New Roman"/>
          <w:color w:val="000000" w:themeColor="text1"/>
          <w:kern w:val="0"/>
          <w:sz w:val="28"/>
          <w:szCs w:val="28"/>
          <w14:textFill>
            <w14:solidFill>
              <w14:schemeClr w14:val="tx1"/>
            </w14:solidFill>
          </w14:textFill>
        </w:rPr>
        <w:t>10</w:t>
      </w:r>
    </w:p>
    <w:p>
      <w:pPr>
        <w:widowControl/>
        <w:spacing w:after="0"/>
        <w:jc w:val="center"/>
        <w:textAlignment w:val="center"/>
        <w:outlineLvl w:val="0"/>
        <w:rPr>
          <w:rFonts w:ascii="Times New Roman" w:hAnsi="Times New Roman" w:eastAsia="方正小标宋_GBK" w:cs="方正小标宋_GBK"/>
          <w:color w:val="000000" w:themeColor="text1"/>
          <w:w w:val="95"/>
          <w:kern w:val="0"/>
          <w:sz w:val="44"/>
          <w:szCs w:val="44"/>
          <w14:textFill>
            <w14:solidFill>
              <w14:schemeClr w14:val="tx1"/>
            </w14:solidFill>
          </w14:textFill>
        </w:rPr>
      </w:pPr>
      <w:r>
        <w:rPr>
          <w:rFonts w:ascii="Times New Roman" w:hAnsi="Times New Roman" w:eastAsia="方正小标宋_GBK" w:cs="Times New Roman"/>
          <w:color w:val="000000" w:themeColor="text1"/>
          <w:w w:val="95"/>
          <w:kern w:val="0"/>
          <w:sz w:val="44"/>
          <w:szCs w:val="44"/>
          <w14:textFill>
            <w14:solidFill>
              <w14:schemeClr w14:val="tx1"/>
            </w14:solidFill>
          </w14:textFill>
        </w:rPr>
        <w:t>202</w:t>
      </w:r>
      <w:r>
        <w:rPr>
          <w:rFonts w:hint="eastAsia" w:ascii="Times New Roman" w:hAnsi="Times New Roman" w:eastAsia="方正小标宋_GBK" w:cs="Times New Roman"/>
          <w:color w:val="000000" w:themeColor="text1"/>
          <w:w w:val="95"/>
          <w:kern w:val="0"/>
          <w:sz w:val="44"/>
          <w:szCs w:val="44"/>
          <w14:textFill>
            <w14:solidFill>
              <w14:schemeClr w14:val="tx1"/>
            </w14:solidFill>
          </w14:textFill>
        </w:rPr>
        <w:t>4</w:t>
      </w:r>
      <w:r>
        <w:rPr>
          <w:rFonts w:hint="eastAsia" w:ascii="Times New Roman" w:hAnsi="Times New Roman" w:eastAsia="方正小标宋_GBK" w:cs="方正小标宋_GBK"/>
          <w:color w:val="000000" w:themeColor="text1"/>
          <w:w w:val="95"/>
          <w:kern w:val="0"/>
          <w:sz w:val="44"/>
          <w:szCs w:val="44"/>
          <w14:textFill>
            <w14:solidFill>
              <w14:schemeClr w14:val="tx1"/>
            </w14:solidFill>
          </w14:textFill>
        </w:rPr>
        <w:t>年区级政府性基金预算转移支付收支执行表</w:t>
      </w:r>
    </w:p>
    <w:p>
      <w:pPr>
        <w:widowControl/>
        <w:spacing w:after="0"/>
        <w:jc w:val="right"/>
        <w:textAlignment w:val="center"/>
        <w:rPr>
          <w:rFonts w:ascii="Times New Roman" w:hAnsi="Times New Roman" w:eastAsia="宋体" w:cs="宋体"/>
          <w:color w:val="000000" w:themeColor="text1"/>
          <w:kern w:val="0"/>
          <w:sz w:val="20"/>
          <w:szCs w:val="20"/>
          <w14:textFill>
            <w14:solidFill>
              <w14:schemeClr w14:val="tx1"/>
            </w14:solidFill>
          </w14:textFill>
        </w:rPr>
      </w:pPr>
      <w:r>
        <w:rPr>
          <w:rFonts w:hint="eastAsia" w:ascii="Times New Roman" w:hAnsi="Times New Roman" w:eastAsia="宋体" w:cs="宋体"/>
          <w:color w:val="000000" w:themeColor="text1"/>
          <w:kern w:val="0"/>
          <w:sz w:val="20"/>
          <w:szCs w:val="20"/>
          <w14:textFill>
            <w14:solidFill>
              <w14:schemeClr w14:val="tx1"/>
            </w14:solidFill>
          </w14:textFill>
        </w:rPr>
        <w:t>单位：万元</w:t>
      </w:r>
    </w:p>
    <w:tbl>
      <w:tblPr>
        <w:tblStyle w:val="10"/>
        <w:tblW w:w="9124" w:type="dxa"/>
        <w:jc w:val="center"/>
        <w:tblLayout w:type="fixed"/>
        <w:tblCellMar>
          <w:top w:w="15" w:type="dxa"/>
          <w:left w:w="15" w:type="dxa"/>
          <w:bottom w:w="15" w:type="dxa"/>
          <w:right w:w="15" w:type="dxa"/>
        </w:tblCellMar>
      </w:tblPr>
      <w:tblGrid>
        <w:gridCol w:w="2888"/>
        <w:gridCol w:w="1700"/>
        <w:gridCol w:w="2725"/>
        <w:gridCol w:w="1811"/>
      </w:tblGrid>
      <w:tr>
        <w:tblPrEx>
          <w:tblCellMar>
            <w:top w:w="15" w:type="dxa"/>
            <w:left w:w="15" w:type="dxa"/>
            <w:bottom w:w="15" w:type="dxa"/>
            <w:right w:w="15" w:type="dxa"/>
          </w:tblCellMar>
        </w:tblPrEx>
        <w:trPr>
          <w:trHeight w:val="539" w:hRule="atLeast"/>
          <w:jc w:val="center"/>
        </w:trPr>
        <w:tc>
          <w:tcPr>
            <w:tcW w:w="2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center"/>
              <w:textAlignment w:val="center"/>
              <w:rPr>
                <w:rFonts w:ascii="Times New Roman" w:hAnsi="Times New Roman" w:eastAsia="黑体" w:cs="黑体"/>
                <w:color w:val="000000" w:themeColor="text1"/>
                <w:sz w:val="22"/>
                <w14:textFill>
                  <w14:solidFill>
                    <w14:schemeClr w14:val="tx1"/>
                  </w14:solidFill>
                </w14:textFill>
              </w:rPr>
            </w:pPr>
            <w:r>
              <w:rPr>
                <w:rFonts w:hint="eastAsia" w:ascii="Times New Roman" w:hAnsi="Times New Roman" w:eastAsia="方正黑体_GBK" w:cs="黑体"/>
                <w:color w:val="000000" w:themeColor="text1"/>
                <w:kern w:val="0"/>
                <w:sz w:val="22"/>
                <w:lang w:bidi="ar"/>
                <w14:textFill>
                  <w14:solidFill>
                    <w14:schemeClr w14:val="tx1"/>
                  </w14:solidFill>
                </w14:textFill>
              </w:rPr>
              <w:t>收       入</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center"/>
              <w:textAlignment w:val="center"/>
              <w:rPr>
                <w:rFonts w:ascii="Times New Roman" w:hAnsi="Times New Roman" w:eastAsia="黑体" w:cs="黑体"/>
                <w:color w:val="000000" w:themeColor="text1"/>
                <w:sz w:val="22"/>
                <w14:textFill>
                  <w14:solidFill>
                    <w14:schemeClr w14:val="tx1"/>
                  </w14:solidFill>
                </w14:textFill>
              </w:rPr>
            </w:pPr>
            <w:r>
              <w:rPr>
                <w:rFonts w:hint="eastAsia" w:ascii="Times New Roman" w:hAnsi="Times New Roman" w:eastAsia="方正黑体_GBK" w:cs="黑体"/>
                <w:color w:val="000000" w:themeColor="text1"/>
                <w:kern w:val="0"/>
                <w:sz w:val="22"/>
                <w:lang w:bidi="ar"/>
                <w14:textFill>
                  <w14:solidFill>
                    <w14:schemeClr w14:val="tx1"/>
                  </w14:solidFill>
                </w14:textFill>
              </w:rPr>
              <w:t>执行数</w:t>
            </w:r>
          </w:p>
        </w:tc>
        <w:tc>
          <w:tcPr>
            <w:tcW w:w="27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center"/>
              <w:textAlignment w:val="center"/>
              <w:rPr>
                <w:rFonts w:ascii="Times New Roman" w:hAnsi="Times New Roman" w:eastAsia="黑体" w:cs="黑体"/>
                <w:color w:val="000000" w:themeColor="text1"/>
                <w:sz w:val="22"/>
                <w14:textFill>
                  <w14:solidFill>
                    <w14:schemeClr w14:val="tx1"/>
                  </w14:solidFill>
                </w14:textFill>
              </w:rPr>
            </w:pPr>
            <w:r>
              <w:rPr>
                <w:rFonts w:hint="eastAsia" w:ascii="Times New Roman" w:hAnsi="Times New Roman" w:eastAsia="方正黑体_GBK" w:cs="黑体"/>
                <w:color w:val="000000" w:themeColor="text1"/>
                <w:kern w:val="0"/>
                <w:sz w:val="22"/>
                <w:lang w:bidi="ar"/>
                <w14:textFill>
                  <w14:solidFill>
                    <w14:schemeClr w14:val="tx1"/>
                  </w14:solidFill>
                </w14:textFill>
              </w:rPr>
              <w:t>支        出</w:t>
            </w: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center"/>
              <w:textAlignment w:val="center"/>
              <w:rPr>
                <w:rFonts w:ascii="Times New Roman" w:hAnsi="Times New Roman" w:eastAsia="方正黑体_GBK" w:cs="黑体"/>
                <w:color w:val="000000" w:themeColor="text1"/>
                <w:sz w:val="22"/>
                <w14:textFill>
                  <w14:solidFill>
                    <w14:schemeClr w14:val="tx1"/>
                  </w14:solidFill>
                </w14:textFill>
              </w:rPr>
            </w:pPr>
            <w:r>
              <w:rPr>
                <w:rFonts w:hint="eastAsia" w:ascii="Times New Roman" w:hAnsi="Times New Roman" w:eastAsia="方正黑体_GBK" w:cs="黑体"/>
                <w:color w:val="000000" w:themeColor="text1"/>
                <w:kern w:val="0"/>
                <w:sz w:val="22"/>
                <w:lang w:bidi="ar"/>
                <w14:textFill>
                  <w14:solidFill>
                    <w14:schemeClr w14:val="tx1"/>
                  </w14:solidFill>
                </w14:textFill>
              </w:rPr>
              <w:t>执行数</w:t>
            </w:r>
          </w:p>
        </w:tc>
      </w:tr>
      <w:tr>
        <w:tblPrEx>
          <w:tblCellMar>
            <w:top w:w="15" w:type="dxa"/>
            <w:left w:w="15" w:type="dxa"/>
            <w:bottom w:w="15" w:type="dxa"/>
            <w:right w:w="15" w:type="dxa"/>
          </w:tblCellMar>
        </w:tblPrEx>
        <w:trPr>
          <w:trHeight w:val="577" w:hRule="atLeast"/>
          <w:jc w:val="center"/>
        </w:trPr>
        <w:tc>
          <w:tcPr>
            <w:tcW w:w="2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方正黑体_GBK" w:cs="黑体"/>
                <w:color w:val="000000" w:themeColor="text1"/>
                <w:sz w:val="22"/>
                <w14:textFill>
                  <w14:solidFill>
                    <w14:schemeClr w14:val="tx1"/>
                  </w14:solidFill>
                </w14:textFill>
              </w:rPr>
            </w:pPr>
            <w:r>
              <w:rPr>
                <w:rFonts w:hint="eastAsia" w:ascii="黑体" w:hAnsi="宋体" w:eastAsia="方正黑体_GBK" w:cs="黑体"/>
                <w:color w:val="000000" w:themeColor="text1"/>
                <w:kern w:val="0"/>
                <w:sz w:val="22"/>
                <w:lang w:bidi="ar"/>
                <w14:textFill>
                  <w14:solidFill>
                    <w14:schemeClr w14:val="tx1"/>
                  </w14:solidFill>
                </w14:textFill>
              </w:rPr>
              <w:t>上级补助收入</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b/>
                <w:bCs/>
                <w:color w:val="000000" w:themeColor="text1"/>
                <w:sz w:val="22"/>
                <w14:textFill>
                  <w14:solidFill>
                    <w14:schemeClr w14:val="tx1"/>
                  </w14:solidFill>
                </w14:textFill>
              </w:rPr>
            </w:pPr>
            <w:r>
              <w:rPr>
                <w:rFonts w:ascii="Times New Roman" w:hAnsi="Times New Roman" w:eastAsia="宋体" w:cs="Times New Roman"/>
                <w:b/>
                <w:bCs/>
                <w:color w:val="000000"/>
                <w:kern w:val="0"/>
                <w:sz w:val="22"/>
                <w:lang w:bidi="ar"/>
              </w:rPr>
              <w:t>541,156</w:t>
            </w:r>
            <w:r>
              <w:rPr>
                <w:rFonts w:ascii="Times New Roman" w:hAnsi="Times New Roman" w:eastAsia="宋体" w:cs="Times New Roman"/>
                <w:color w:val="000000"/>
                <w:kern w:val="0"/>
                <w:sz w:val="22"/>
                <w:lang w:bidi="ar"/>
              </w:rPr>
              <w:t xml:space="preserve"> </w:t>
            </w:r>
          </w:p>
        </w:tc>
        <w:tc>
          <w:tcPr>
            <w:tcW w:w="27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方正黑体_GBK" w:cs="黑体"/>
                <w:b/>
                <w:bCs/>
                <w:color w:val="000000" w:themeColor="text1"/>
                <w:sz w:val="22"/>
                <w14:textFill>
                  <w14:solidFill>
                    <w14:schemeClr w14:val="tx1"/>
                  </w14:solidFill>
                </w14:textFill>
              </w:rPr>
            </w:pPr>
            <w:r>
              <w:rPr>
                <w:rFonts w:hint="eastAsia" w:ascii="黑体" w:hAnsi="宋体" w:eastAsia="方正黑体_GBK" w:cs="黑体"/>
                <w:color w:val="000000" w:themeColor="text1"/>
                <w:kern w:val="0"/>
                <w:sz w:val="22"/>
                <w:lang w:bidi="ar"/>
                <w14:textFill>
                  <w14:solidFill>
                    <w14:schemeClr w14:val="tx1"/>
                  </w14:solidFill>
                </w14:textFill>
              </w:rPr>
              <w:t>补助下级支出</w:t>
            </w: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b/>
                <w:bCs/>
                <w:sz w:val="22"/>
              </w:rPr>
            </w:pPr>
            <w:r>
              <w:rPr>
                <w:rFonts w:hint="eastAsia" w:ascii="Times New Roman" w:hAnsi="Times New Roman" w:eastAsia="宋体" w:cs="Times New Roman"/>
                <w:b/>
                <w:bCs/>
                <w:kern w:val="0"/>
                <w:sz w:val="22"/>
                <w:lang w:bidi="ar"/>
              </w:rPr>
              <w:t>17</w:t>
            </w:r>
          </w:p>
        </w:tc>
      </w:tr>
      <w:tr>
        <w:tblPrEx>
          <w:tblCellMar>
            <w:top w:w="15" w:type="dxa"/>
            <w:left w:w="15" w:type="dxa"/>
            <w:bottom w:w="15" w:type="dxa"/>
            <w:right w:w="15" w:type="dxa"/>
          </w:tblCellMar>
        </w:tblPrEx>
        <w:trPr>
          <w:trHeight w:val="539" w:hRule="atLeast"/>
          <w:jc w:val="center"/>
        </w:trPr>
        <w:tc>
          <w:tcPr>
            <w:tcW w:w="2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ind w:firstLine="200" w:firstLineChars="100"/>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国有土地使用权出让相关收入</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516,478 </w:t>
            </w:r>
          </w:p>
        </w:tc>
        <w:tc>
          <w:tcPr>
            <w:tcW w:w="27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ind w:firstLine="200" w:firstLineChars="100"/>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其他城市基础设施配套费安排的支出</w:t>
            </w: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sz w:val="20"/>
                <w:szCs w:val="20"/>
              </w:rPr>
            </w:pPr>
            <w:r>
              <w:rPr>
                <w:rFonts w:hint="eastAsia" w:ascii="Times New Roman" w:hAnsi="Times New Roman" w:eastAsia="宋体" w:cs="Times New Roman"/>
                <w:kern w:val="0"/>
                <w:sz w:val="20"/>
                <w:szCs w:val="20"/>
                <w:lang w:bidi="ar"/>
              </w:rPr>
              <w:t>17</w:t>
            </w:r>
          </w:p>
        </w:tc>
      </w:tr>
      <w:tr>
        <w:tblPrEx>
          <w:tblCellMar>
            <w:top w:w="15" w:type="dxa"/>
            <w:left w:w="15" w:type="dxa"/>
            <w:bottom w:w="15" w:type="dxa"/>
            <w:right w:w="15" w:type="dxa"/>
          </w:tblCellMar>
        </w:tblPrEx>
        <w:trPr>
          <w:trHeight w:val="539" w:hRule="atLeast"/>
          <w:jc w:val="center"/>
        </w:trPr>
        <w:tc>
          <w:tcPr>
            <w:tcW w:w="2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ind w:firstLine="200" w:firstLineChars="100"/>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国有土地收益基金相关收入</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exact"/>
              <w:jc w:val="right"/>
              <w:rPr>
                <w:rFonts w:ascii="Times New Roman" w:hAnsi="Times New Roman" w:eastAsia="宋体" w:cs="Times New Roman"/>
                <w:color w:val="000000" w:themeColor="text1"/>
                <w:sz w:val="20"/>
                <w:szCs w:val="20"/>
                <w14:textFill>
                  <w14:solidFill>
                    <w14:schemeClr w14:val="tx1"/>
                  </w14:solidFill>
                </w14:textFill>
              </w:rPr>
            </w:pPr>
          </w:p>
        </w:tc>
        <w:tc>
          <w:tcPr>
            <w:tcW w:w="27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exact"/>
              <w:jc w:val="left"/>
              <w:rPr>
                <w:rFonts w:ascii="Times New Roman" w:hAnsi="Times New Roman" w:eastAsia="宋体" w:cs="宋体"/>
                <w:color w:val="000000" w:themeColor="text1"/>
                <w:sz w:val="20"/>
                <w:szCs w:val="20"/>
                <w14:textFill>
                  <w14:solidFill>
                    <w14:schemeClr w14:val="tx1"/>
                  </w14:solidFill>
                </w14:textFill>
              </w:rPr>
            </w:pP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exact"/>
              <w:rPr>
                <w:rFonts w:ascii="Times New Roman" w:hAnsi="Times New Roman" w:eastAsia="宋体" w:cs="Times New Roman"/>
                <w:color w:val="000000" w:themeColor="text1"/>
                <w:sz w:val="22"/>
                <w14:textFill>
                  <w14:solidFill>
                    <w14:schemeClr w14:val="tx1"/>
                  </w14:solidFill>
                </w14:textFill>
              </w:rPr>
            </w:pPr>
          </w:p>
        </w:tc>
      </w:tr>
      <w:tr>
        <w:tblPrEx>
          <w:tblCellMar>
            <w:top w:w="15" w:type="dxa"/>
            <w:left w:w="15" w:type="dxa"/>
            <w:bottom w:w="15" w:type="dxa"/>
            <w:right w:w="15" w:type="dxa"/>
          </w:tblCellMar>
        </w:tblPrEx>
        <w:trPr>
          <w:trHeight w:val="539" w:hRule="atLeast"/>
          <w:jc w:val="center"/>
        </w:trPr>
        <w:tc>
          <w:tcPr>
            <w:tcW w:w="2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ind w:firstLine="200" w:firstLineChars="100"/>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城市基础设施配套费相关收入</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3,151 </w:t>
            </w:r>
          </w:p>
        </w:tc>
        <w:tc>
          <w:tcPr>
            <w:tcW w:w="27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exact"/>
              <w:rPr>
                <w:rFonts w:ascii="Times New Roman" w:hAnsi="Times New Roman" w:eastAsia="宋体" w:cs="宋体"/>
                <w:color w:val="000000" w:themeColor="text1"/>
                <w:sz w:val="22"/>
                <w14:textFill>
                  <w14:solidFill>
                    <w14:schemeClr w14:val="tx1"/>
                  </w14:solidFill>
                </w14:textFill>
              </w:rPr>
            </w:pP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exact"/>
              <w:rPr>
                <w:rFonts w:ascii="Times New Roman" w:hAnsi="Times New Roman" w:eastAsia="宋体" w:cs="Times New Roman"/>
                <w:color w:val="000000" w:themeColor="text1"/>
                <w:sz w:val="22"/>
                <w14:textFill>
                  <w14:solidFill>
                    <w14:schemeClr w14:val="tx1"/>
                  </w14:solidFill>
                </w14:textFill>
              </w:rPr>
            </w:pPr>
          </w:p>
        </w:tc>
      </w:tr>
      <w:tr>
        <w:tblPrEx>
          <w:tblCellMar>
            <w:top w:w="15" w:type="dxa"/>
            <w:left w:w="15" w:type="dxa"/>
            <w:bottom w:w="15" w:type="dxa"/>
            <w:right w:w="15" w:type="dxa"/>
          </w:tblCellMar>
        </w:tblPrEx>
        <w:trPr>
          <w:trHeight w:val="539" w:hRule="atLeast"/>
          <w:jc w:val="center"/>
        </w:trPr>
        <w:tc>
          <w:tcPr>
            <w:tcW w:w="2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ind w:firstLine="200" w:firstLineChars="100"/>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三峡水库库区基金收入</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1 </w:t>
            </w:r>
          </w:p>
        </w:tc>
        <w:tc>
          <w:tcPr>
            <w:tcW w:w="27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exact"/>
              <w:jc w:val="left"/>
              <w:rPr>
                <w:rFonts w:ascii="Times New Roman" w:hAnsi="Times New Roman" w:eastAsia="宋体" w:cs="宋体"/>
                <w:color w:val="000000" w:themeColor="text1"/>
                <w:sz w:val="20"/>
                <w:szCs w:val="20"/>
                <w14:textFill>
                  <w14:solidFill>
                    <w14:schemeClr w14:val="tx1"/>
                  </w14:solidFill>
                </w14:textFill>
              </w:rPr>
            </w:pP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exact"/>
              <w:jc w:val="right"/>
              <w:rPr>
                <w:rFonts w:ascii="Times New Roman" w:hAnsi="Times New Roman" w:eastAsia="宋体" w:cs="Times New Roman"/>
                <w:color w:val="000000" w:themeColor="text1"/>
                <w:sz w:val="20"/>
                <w:szCs w:val="20"/>
                <w14:textFill>
                  <w14:solidFill>
                    <w14:schemeClr w14:val="tx1"/>
                  </w14:solidFill>
                </w14:textFill>
              </w:rPr>
            </w:pPr>
          </w:p>
        </w:tc>
      </w:tr>
      <w:tr>
        <w:tblPrEx>
          <w:tblCellMar>
            <w:top w:w="15" w:type="dxa"/>
            <w:left w:w="15" w:type="dxa"/>
            <w:bottom w:w="15" w:type="dxa"/>
            <w:right w:w="15" w:type="dxa"/>
          </w:tblCellMar>
        </w:tblPrEx>
        <w:trPr>
          <w:trHeight w:val="539" w:hRule="atLeast"/>
          <w:jc w:val="center"/>
        </w:trPr>
        <w:tc>
          <w:tcPr>
            <w:tcW w:w="2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ind w:firstLine="200" w:firstLineChars="100"/>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大中型水库移民后期扶持基金收入</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58 </w:t>
            </w:r>
          </w:p>
        </w:tc>
        <w:tc>
          <w:tcPr>
            <w:tcW w:w="27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exact"/>
              <w:jc w:val="left"/>
              <w:rPr>
                <w:rFonts w:ascii="Times New Roman" w:hAnsi="Times New Roman" w:eastAsia="宋体" w:cs="宋体"/>
                <w:color w:val="000000" w:themeColor="text1"/>
                <w:sz w:val="20"/>
                <w:szCs w:val="20"/>
                <w14:textFill>
                  <w14:solidFill>
                    <w14:schemeClr w14:val="tx1"/>
                  </w14:solidFill>
                </w14:textFill>
              </w:rPr>
            </w:pP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exact"/>
              <w:jc w:val="right"/>
              <w:rPr>
                <w:rFonts w:ascii="Times New Roman" w:hAnsi="Times New Roman" w:eastAsia="宋体" w:cs="Times New Roman"/>
                <w:color w:val="000000" w:themeColor="text1"/>
                <w:sz w:val="20"/>
                <w:szCs w:val="20"/>
                <w14:textFill>
                  <w14:solidFill>
                    <w14:schemeClr w14:val="tx1"/>
                  </w14:solidFill>
                </w14:textFill>
              </w:rPr>
            </w:pPr>
          </w:p>
        </w:tc>
      </w:tr>
      <w:tr>
        <w:tblPrEx>
          <w:tblCellMar>
            <w:top w:w="15" w:type="dxa"/>
            <w:left w:w="15" w:type="dxa"/>
            <w:bottom w:w="15" w:type="dxa"/>
            <w:right w:w="15" w:type="dxa"/>
          </w:tblCellMar>
        </w:tblPrEx>
        <w:trPr>
          <w:trHeight w:val="646" w:hRule="atLeast"/>
          <w:jc w:val="center"/>
        </w:trPr>
        <w:tc>
          <w:tcPr>
            <w:tcW w:w="2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ind w:firstLine="200" w:firstLineChars="100"/>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国家重大水利工程建设基金相关收入</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3,724 </w:t>
            </w:r>
          </w:p>
        </w:tc>
        <w:tc>
          <w:tcPr>
            <w:tcW w:w="27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exact"/>
              <w:jc w:val="left"/>
              <w:rPr>
                <w:rFonts w:ascii="Times New Roman" w:hAnsi="Times New Roman" w:eastAsia="宋体" w:cs="宋体"/>
                <w:color w:val="000000" w:themeColor="text1"/>
                <w:sz w:val="20"/>
                <w:szCs w:val="20"/>
                <w14:textFill>
                  <w14:solidFill>
                    <w14:schemeClr w14:val="tx1"/>
                  </w14:solidFill>
                </w14:textFill>
              </w:rPr>
            </w:pP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exact"/>
              <w:jc w:val="right"/>
              <w:rPr>
                <w:rFonts w:ascii="Times New Roman" w:hAnsi="Times New Roman" w:eastAsia="宋体" w:cs="宋体"/>
                <w:color w:val="000000" w:themeColor="text1"/>
                <w:sz w:val="20"/>
                <w:szCs w:val="20"/>
                <w14:textFill>
                  <w14:solidFill>
                    <w14:schemeClr w14:val="tx1"/>
                  </w14:solidFill>
                </w14:textFill>
              </w:rPr>
            </w:pPr>
          </w:p>
        </w:tc>
      </w:tr>
      <w:tr>
        <w:tblPrEx>
          <w:tblCellMar>
            <w:top w:w="15" w:type="dxa"/>
            <w:left w:w="15" w:type="dxa"/>
            <w:bottom w:w="15" w:type="dxa"/>
            <w:right w:w="15" w:type="dxa"/>
          </w:tblCellMar>
        </w:tblPrEx>
        <w:trPr>
          <w:trHeight w:val="539" w:hRule="atLeast"/>
          <w:jc w:val="center"/>
        </w:trPr>
        <w:tc>
          <w:tcPr>
            <w:tcW w:w="2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ind w:firstLine="200" w:firstLineChars="100"/>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彩票公益金收入</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2,457 </w:t>
            </w:r>
          </w:p>
        </w:tc>
        <w:tc>
          <w:tcPr>
            <w:tcW w:w="27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exact"/>
              <w:jc w:val="left"/>
              <w:rPr>
                <w:rFonts w:ascii="Times New Roman" w:hAnsi="Times New Roman" w:eastAsia="宋体" w:cs="宋体"/>
                <w:color w:val="000000" w:themeColor="text1"/>
                <w:sz w:val="20"/>
                <w:szCs w:val="20"/>
                <w14:textFill>
                  <w14:solidFill>
                    <w14:schemeClr w14:val="tx1"/>
                  </w14:solidFill>
                </w14:textFill>
              </w:rPr>
            </w:pP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exact"/>
              <w:jc w:val="right"/>
              <w:rPr>
                <w:rFonts w:ascii="Times New Roman" w:hAnsi="Times New Roman" w:eastAsia="宋体" w:cs="宋体"/>
                <w:color w:val="000000" w:themeColor="text1"/>
                <w:sz w:val="20"/>
                <w:szCs w:val="20"/>
                <w14:textFill>
                  <w14:solidFill>
                    <w14:schemeClr w14:val="tx1"/>
                  </w14:solidFill>
                </w14:textFill>
              </w:rPr>
            </w:pPr>
          </w:p>
        </w:tc>
      </w:tr>
      <w:tr>
        <w:tblPrEx>
          <w:tblCellMar>
            <w:top w:w="15" w:type="dxa"/>
            <w:left w:w="15" w:type="dxa"/>
            <w:bottom w:w="15" w:type="dxa"/>
            <w:right w:w="15" w:type="dxa"/>
          </w:tblCellMar>
        </w:tblPrEx>
        <w:trPr>
          <w:trHeight w:val="539" w:hRule="atLeast"/>
          <w:jc w:val="center"/>
        </w:trPr>
        <w:tc>
          <w:tcPr>
            <w:tcW w:w="2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ind w:firstLine="200" w:firstLineChars="100"/>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超长期特别国债收入</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15,287 </w:t>
            </w:r>
          </w:p>
        </w:tc>
        <w:tc>
          <w:tcPr>
            <w:tcW w:w="27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exact"/>
              <w:jc w:val="left"/>
              <w:rPr>
                <w:rFonts w:ascii="Times New Roman" w:hAnsi="Times New Roman" w:eastAsia="宋体" w:cs="宋体"/>
                <w:color w:val="000000" w:themeColor="text1"/>
                <w:sz w:val="20"/>
                <w:szCs w:val="20"/>
                <w14:textFill>
                  <w14:solidFill>
                    <w14:schemeClr w14:val="tx1"/>
                  </w14:solidFill>
                </w14:textFill>
              </w:rPr>
            </w:pP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exact"/>
              <w:jc w:val="right"/>
              <w:rPr>
                <w:rFonts w:ascii="Times New Roman" w:hAnsi="Times New Roman" w:eastAsia="宋体" w:cs="Times New Roman"/>
                <w:color w:val="000000" w:themeColor="text1"/>
                <w:sz w:val="20"/>
                <w:szCs w:val="20"/>
                <w14:textFill>
                  <w14:solidFill>
                    <w14:schemeClr w14:val="tx1"/>
                  </w14:solidFill>
                </w14:textFill>
              </w:rPr>
            </w:pPr>
          </w:p>
        </w:tc>
      </w:tr>
    </w:tbl>
    <w:p>
      <w:pPr>
        <w:widowControl/>
        <w:spacing w:line="240" w:lineRule="exact"/>
        <w:jc w:val="left"/>
        <w:textAlignment w:val="center"/>
        <w:rPr>
          <w:rFonts w:ascii="Times New Roman" w:hAnsi="Times New Roman" w:eastAsia="宋体" w:cs="宋体"/>
          <w:color w:val="000000" w:themeColor="text1"/>
          <w:kern w:val="0"/>
          <w:sz w:val="20"/>
          <w:szCs w:val="20"/>
          <w:lang w:val="zh-CN"/>
          <w14:textFill>
            <w14:solidFill>
              <w14:schemeClr w14:val="tx1"/>
            </w14:solidFill>
          </w14:textFill>
        </w:rPr>
      </w:pPr>
    </w:p>
    <w:p>
      <w:pPr>
        <w:widowControl/>
        <w:spacing w:line="580" w:lineRule="exact"/>
        <w:jc w:val="center"/>
        <w:rPr>
          <w:rFonts w:ascii="Times New Roman" w:hAnsi="Times New Roman" w:eastAsia="方正仿宋_GBK"/>
          <w:color w:val="000000" w:themeColor="text1"/>
          <w:lang w:val="zh-CN"/>
          <w14:textFill>
            <w14:solidFill>
              <w14:schemeClr w14:val="tx1"/>
            </w14:solidFill>
          </w14:textFill>
        </w:rPr>
      </w:pPr>
    </w:p>
    <w:p>
      <w:pPr>
        <w:widowControl/>
        <w:jc w:val="left"/>
        <w:rPr>
          <w:rFonts w:ascii="Times New Roman" w:hAnsi="Times New Roman" w:eastAsia="方正仿宋_GBK"/>
          <w:color w:val="000000" w:themeColor="text1"/>
          <w:lang w:val="zh-CN"/>
          <w14:textFill>
            <w14:solidFill>
              <w14:schemeClr w14:val="tx1"/>
            </w14:solidFill>
          </w14:textFill>
        </w:rPr>
      </w:pPr>
      <w:r>
        <w:rPr>
          <w:rFonts w:ascii="Times New Roman" w:hAnsi="Times New Roman" w:eastAsia="方正仿宋_GBK"/>
          <w:color w:val="000000" w:themeColor="text1"/>
          <w:lang w:val="zh-CN"/>
          <w14:textFill>
            <w14:solidFill>
              <w14:schemeClr w14:val="tx1"/>
            </w14:solidFill>
          </w14:textFill>
        </w:rPr>
        <w:br w:type="page"/>
      </w:r>
    </w:p>
    <w:p>
      <w:pPr>
        <w:tabs>
          <w:tab w:val="left" w:pos="5235"/>
        </w:tabs>
        <w:spacing w:after="0" w:line="400" w:lineRule="exact"/>
        <w:rPr>
          <w:rFonts w:ascii="Times New Roman" w:hAnsi="Times New Roman" w:eastAsia="方正黑体_GBK" w:cs="方正黑体_GBK"/>
          <w:color w:val="000000" w:themeColor="text1"/>
          <w:kern w:val="0"/>
          <w:sz w:val="28"/>
          <w:szCs w:val="28"/>
          <w14:textFill>
            <w14:solidFill>
              <w14:schemeClr w14:val="tx1"/>
            </w14:solidFill>
          </w14:textFill>
        </w:rPr>
      </w:pPr>
      <w:r>
        <w:rPr>
          <w:rFonts w:hint="eastAsia" w:ascii="Times New Roman" w:hAnsi="Times New Roman" w:eastAsia="方正黑体_GBK" w:cs="方正黑体_GBK"/>
          <w:color w:val="000000" w:themeColor="text1"/>
          <w:kern w:val="0"/>
          <w:sz w:val="28"/>
          <w:szCs w:val="28"/>
          <w14:textFill>
            <w14:solidFill>
              <w14:schemeClr w14:val="tx1"/>
            </w14:solidFill>
          </w14:textFill>
        </w:rPr>
        <w:t>表</w:t>
      </w:r>
      <w:r>
        <w:rPr>
          <w:rFonts w:ascii="Times New Roman" w:hAnsi="Times New Roman" w:eastAsia="方正黑体_GBK" w:cs="Times New Roman"/>
          <w:color w:val="000000" w:themeColor="text1"/>
          <w:kern w:val="0"/>
          <w:sz w:val="28"/>
          <w:szCs w:val="28"/>
          <w14:textFill>
            <w14:solidFill>
              <w14:schemeClr w14:val="tx1"/>
            </w14:solidFill>
          </w14:textFill>
        </w:rPr>
        <w:t>11</w:t>
      </w:r>
    </w:p>
    <w:p>
      <w:pPr>
        <w:widowControl/>
        <w:spacing w:after="0"/>
        <w:jc w:val="center"/>
        <w:textAlignment w:val="center"/>
        <w:outlineLvl w:val="0"/>
        <w:rPr>
          <w:rFonts w:ascii="Times New Roman" w:hAnsi="Times New Roman" w:eastAsia="方正小标宋_GBK" w:cs="方正小标宋_GBK"/>
          <w:color w:val="000000" w:themeColor="text1"/>
          <w:w w:val="95"/>
          <w:kern w:val="0"/>
          <w:sz w:val="44"/>
          <w:szCs w:val="44"/>
          <w14:textFill>
            <w14:solidFill>
              <w14:schemeClr w14:val="tx1"/>
            </w14:solidFill>
          </w14:textFill>
        </w:rPr>
      </w:pPr>
      <w:r>
        <w:rPr>
          <w:rFonts w:ascii="Times New Roman" w:hAnsi="Times New Roman" w:eastAsia="方正小标宋_GBK" w:cs="Times New Roman"/>
          <w:color w:val="000000" w:themeColor="text1"/>
          <w:w w:val="95"/>
          <w:kern w:val="0"/>
          <w:sz w:val="44"/>
          <w:szCs w:val="44"/>
          <w14:textFill>
            <w14:solidFill>
              <w14:schemeClr w14:val="tx1"/>
            </w14:solidFill>
          </w14:textFill>
        </w:rPr>
        <w:t>202</w:t>
      </w:r>
      <w:r>
        <w:rPr>
          <w:rFonts w:hint="eastAsia" w:ascii="Times New Roman" w:hAnsi="Times New Roman" w:eastAsia="方正小标宋_GBK" w:cs="Times New Roman"/>
          <w:color w:val="000000" w:themeColor="text1"/>
          <w:w w:val="95"/>
          <w:kern w:val="0"/>
          <w:sz w:val="44"/>
          <w:szCs w:val="44"/>
          <w14:textFill>
            <w14:solidFill>
              <w14:schemeClr w14:val="tx1"/>
            </w14:solidFill>
          </w14:textFill>
        </w:rPr>
        <w:t>4</w:t>
      </w:r>
      <w:r>
        <w:rPr>
          <w:rFonts w:hint="eastAsia" w:ascii="Times New Roman" w:hAnsi="Times New Roman" w:eastAsia="方正小标宋_GBK" w:cs="方正小标宋_GBK"/>
          <w:color w:val="000000" w:themeColor="text1"/>
          <w:w w:val="95"/>
          <w:kern w:val="0"/>
          <w:sz w:val="44"/>
          <w:szCs w:val="44"/>
          <w14:textFill>
            <w14:solidFill>
              <w14:schemeClr w14:val="tx1"/>
            </w14:solidFill>
          </w14:textFill>
        </w:rPr>
        <w:t>年区级政府性基金预算转移支付支出执行表</w:t>
      </w:r>
    </w:p>
    <w:p>
      <w:pPr>
        <w:widowControl/>
        <w:spacing w:after="0" w:line="600" w:lineRule="exact"/>
        <w:jc w:val="center"/>
        <w:textAlignment w:val="center"/>
        <w:outlineLvl w:val="0"/>
        <w:rPr>
          <w:rFonts w:ascii="Times New Roman" w:hAnsi="Times New Roman" w:eastAsia="方正小标宋_GBK" w:cs="方正小标宋_GBK"/>
          <w:color w:val="000000" w:themeColor="text1"/>
          <w:kern w:val="0"/>
          <w:sz w:val="32"/>
          <w:szCs w:val="32"/>
          <w14:textFill>
            <w14:solidFill>
              <w14:schemeClr w14:val="tx1"/>
            </w14:solidFill>
          </w14:textFill>
        </w:rPr>
      </w:pPr>
      <w:bookmarkStart w:id="11" w:name="_Toc6541"/>
      <w:r>
        <w:rPr>
          <w:rFonts w:hint="eastAsia" w:ascii="Times New Roman" w:hAnsi="Times New Roman" w:eastAsia="方正小标宋_GBK" w:cs="方正小标宋_GBK"/>
          <w:color w:val="000000" w:themeColor="text1"/>
          <w:kern w:val="0"/>
          <w:sz w:val="32"/>
          <w:szCs w:val="32"/>
          <w14:textFill>
            <w14:solidFill>
              <w14:schemeClr w14:val="tx1"/>
            </w14:solidFill>
          </w14:textFill>
        </w:rPr>
        <w:t>（分地区）</w:t>
      </w:r>
      <w:bookmarkEnd w:id="11"/>
    </w:p>
    <w:p>
      <w:pPr>
        <w:widowControl/>
        <w:spacing w:after="0"/>
        <w:jc w:val="right"/>
        <w:textAlignment w:val="center"/>
        <w:rPr>
          <w:rFonts w:ascii="Times New Roman" w:hAnsi="Times New Roman" w:eastAsia="宋体" w:cs="宋体"/>
          <w:color w:val="000000" w:themeColor="text1"/>
          <w:kern w:val="0"/>
          <w:sz w:val="20"/>
          <w:szCs w:val="20"/>
          <w14:textFill>
            <w14:solidFill>
              <w14:schemeClr w14:val="tx1"/>
            </w14:solidFill>
          </w14:textFill>
        </w:rPr>
      </w:pPr>
      <w:r>
        <w:rPr>
          <w:rFonts w:hint="eastAsia" w:ascii="Times New Roman" w:hAnsi="Times New Roman" w:eastAsia="宋体" w:cs="宋体"/>
          <w:color w:val="000000" w:themeColor="text1"/>
          <w:kern w:val="0"/>
          <w:sz w:val="20"/>
          <w:szCs w:val="20"/>
          <w14:textFill>
            <w14:solidFill>
              <w14:schemeClr w14:val="tx1"/>
            </w14:solidFill>
          </w14:textFill>
        </w:rPr>
        <w:t>单位：万元</w:t>
      </w:r>
    </w:p>
    <w:tbl>
      <w:tblPr>
        <w:tblStyle w:val="10"/>
        <w:tblW w:w="9109" w:type="dxa"/>
        <w:jc w:val="center"/>
        <w:tblLayout w:type="fixed"/>
        <w:tblCellMar>
          <w:top w:w="0" w:type="dxa"/>
          <w:left w:w="0" w:type="dxa"/>
          <w:bottom w:w="0" w:type="dxa"/>
          <w:right w:w="0" w:type="dxa"/>
        </w:tblCellMar>
      </w:tblPr>
      <w:tblGrid>
        <w:gridCol w:w="4868"/>
        <w:gridCol w:w="4241"/>
      </w:tblGrid>
      <w:tr>
        <w:tblPrEx>
          <w:tblCellMar>
            <w:top w:w="0" w:type="dxa"/>
            <w:left w:w="0" w:type="dxa"/>
            <w:bottom w:w="0" w:type="dxa"/>
            <w:right w:w="0" w:type="dxa"/>
          </w:tblCellMar>
        </w:tblPrEx>
        <w:trPr>
          <w:trHeight w:val="660" w:hRule="atLeast"/>
          <w:jc w:val="center"/>
        </w:trPr>
        <w:tc>
          <w:tcPr>
            <w:tcW w:w="48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after="0" w:line="240" w:lineRule="exact"/>
              <w:jc w:val="center"/>
              <w:textAlignment w:val="center"/>
              <w:rPr>
                <w:rFonts w:ascii="Times New Roman" w:hAnsi="Times New Roman" w:eastAsia="黑体" w:cs="黑体"/>
                <w:color w:val="000000" w:themeColor="text1"/>
                <w:sz w:val="22"/>
                <w14:textFill>
                  <w14:solidFill>
                    <w14:schemeClr w14:val="tx1"/>
                  </w14:solidFill>
                </w14:textFill>
              </w:rPr>
            </w:pPr>
            <w:r>
              <w:rPr>
                <w:rFonts w:hint="eastAsia" w:ascii="Times New Roman" w:hAnsi="Times New Roman" w:eastAsia="方正黑体_GBK" w:cs="黑体"/>
                <w:color w:val="000000" w:themeColor="text1"/>
                <w:kern w:val="0"/>
                <w:sz w:val="22"/>
                <w14:textFill>
                  <w14:solidFill>
                    <w14:schemeClr w14:val="tx1"/>
                  </w14:solidFill>
                </w14:textFill>
              </w:rPr>
              <w:t>单位名称</w:t>
            </w:r>
          </w:p>
        </w:tc>
        <w:tc>
          <w:tcPr>
            <w:tcW w:w="42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after="0" w:line="240" w:lineRule="exact"/>
              <w:jc w:val="center"/>
              <w:textAlignment w:val="center"/>
              <w:rPr>
                <w:rFonts w:ascii="Times New Roman" w:hAnsi="Times New Roman" w:eastAsia="方正黑体_GBK" w:cs="黑体"/>
                <w:color w:val="000000" w:themeColor="text1"/>
                <w:sz w:val="22"/>
                <w14:textFill>
                  <w14:solidFill>
                    <w14:schemeClr w14:val="tx1"/>
                  </w14:solidFill>
                </w14:textFill>
              </w:rPr>
            </w:pPr>
            <w:r>
              <w:rPr>
                <w:rFonts w:hint="eastAsia" w:ascii="Times New Roman" w:hAnsi="Times New Roman" w:eastAsia="方正黑体_GBK" w:cs="黑体"/>
                <w:color w:val="000000" w:themeColor="text1"/>
                <w:kern w:val="0"/>
                <w:sz w:val="22"/>
                <w14:textFill>
                  <w14:solidFill>
                    <w14:schemeClr w14:val="tx1"/>
                  </w14:solidFill>
                </w14:textFill>
              </w:rPr>
              <w:t>执行数</w:t>
            </w:r>
          </w:p>
        </w:tc>
      </w:tr>
      <w:tr>
        <w:tblPrEx>
          <w:tblCellMar>
            <w:top w:w="0" w:type="dxa"/>
            <w:left w:w="0" w:type="dxa"/>
            <w:bottom w:w="0" w:type="dxa"/>
            <w:right w:w="0" w:type="dxa"/>
          </w:tblCellMar>
        </w:tblPrEx>
        <w:trPr>
          <w:trHeight w:val="580" w:hRule="atLeast"/>
          <w:jc w:val="center"/>
        </w:trPr>
        <w:tc>
          <w:tcPr>
            <w:tcW w:w="4868"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widowControl/>
              <w:spacing w:after="0" w:line="240" w:lineRule="exact"/>
              <w:jc w:val="left"/>
              <w:textAlignment w:val="center"/>
              <w:rPr>
                <w:rFonts w:ascii="Times New Roman" w:hAnsi="Times New Roman" w:eastAsia="方正黑体_GBK" w:cs="黑体"/>
                <w:color w:val="000000" w:themeColor="text1"/>
                <w:sz w:val="20"/>
                <w:szCs w:val="20"/>
                <w14:textFill>
                  <w14:solidFill>
                    <w14:schemeClr w14:val="tx1"/>
                  </w14:solidFill>
                </w14:textFill>
              </w:rPr>
            </w:pPr>
            <w:r>
              <w:rPr>
                <w:rFonts w:hint="eastAsia" w:ascii="黑体" w:hAnsi="宋体" w:eastAsia="方正黑体_GBK" w:cs="黑体"/>
                <w:color w:val="000000" w:themeColor="text1"/>
                <w:kern w:val="0"/>
                <w:sz w:val="20"/>
                <w:szCs w:val="20"/>
                <w:lang w:bidi="ar"/>
                <w14:textFill>
                  <w14:solidFill>
                    <w14:schemeClr w14:val="tx1"/>
                  </w14:solidFill>
                </w14:textFill>
              </w:rPr>
              <w:t>补助镇合计</w:t>
            </w:r>
          </w:p>
        </w:tc>
        <w:tc>
          <w:tcPr>
            <w:tcW w:w="42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after="0" w:line="24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b/>
                <w:bCs/>
                <w:color w:val="000000" w:themeColor="text1"/>
                <w:kern w:val="0"/>
                <w:sz w:val="20"/>
                <w:szCs w:val="20"/>
                <w:lang w:bidi="ar"/>
                <w14:textFill>
                  <w14:solidFill>
                    <w14:schemeClr w14:val="tx1"/>
                  </w14:solidFill>
                </w14:textFill>
              </w:rPr>
              <w:t xml:space="preserve"> </w:t>
            </w:r>
            <w:r>
              <w:rPr>
                <w:rFonts w:hint="eastAsia" w:ascii="Times New Roman" w:hAnsi="Times New Roman" w:eastAsia="宋体" w:cs="Times New Roman"/>
                <w:b/>
                <w:bCs/>
                <w:color w:val="000000" w:themeColor="text1"/>
                <w:kern w:val="0"/>
                <w:sz w:val="20"/>
                <w:szCs w:val="20"/>
                <w:lang w:bidi="ar"/>
                <w14:textFill>
                  <w14:solidFill>
                    <w14:schemeClr w14:val="tx1"/>
                  </w14:solidFill>
                </w14:textFill>
              </w:rPr>
              <w:t>17</w:t>
            </w:r>
            <w:r>
              <w:rPr>
                <w:rFonts w:ascii="Times New Roman" w:hAnsi="Times New Roman" w:eastAsia="宋体" w:cs="Times New Roman"/>
                <w:color w:val="000000" w:themeColor="text1"/>
                <w:kern w:val="0"/>
                <w:sz w:val="20"/>
                <w:szCs w:val="20"/>
                <w:lang w:bidi="ar"/>
                <w14:textFill>
                  <w14:solidFill>
                    <w14:schemeClr w14:val="tx1"/>
                  </w14:solidFill>
                </w14:textFill>
              </w:rPr>
              <w:t xml:space="preserve"> </w:t>
            </w:r>
          </w:p>
        </w:tc>
      </w:tr>
      <w:tr>
        <w:tblPrEx>
          <w:tblCellMar>
            <w:top w:w="0" w:type="dxa"/>
            <w:left w:w="0" w:type="dxa"/>
            <w:bottom w:w="0" w:type="dxa"/>
            <w:right w:w="0" w:type="dxa"/>
          </w:tblCellMar>
        </w:tblPrEx>
        <w:trPr>
          <w:trHeight w:val="440" w:hRule="atLeast"/>
          <w:jc w:val="center"/>
        </w:trPr>
        <w:tc>
          <w:tcPr>
            <w:tcW w:w="4868" w:type="dxa"/>
            <w:tcBorders>
              <w:top w:val="single" w:color="000000" w:sz="4" w:space="0"/>
              <w:left w:val="single" w:color="000000" w:sz="4" w:space="0"/>
              <w:bottom w:val="single" w:color="000000" w:sz="4" w:space="0"/>
              <w:right w:val="nil"/>
            </w:tcBorders>
            <w:shd w:val="clear" w:color="auto" w:fill="FFFFFF"/>
            <w:tcMar>
              <w:top w:w="12" w:type="dxa"/>
              <w:left w:w="12" w:type="dxa"/>
              <w:right w:w="12" w:type="dxa"/>
            </w:tcMar>
            <w:vAlign w:val="center"/>
          </w:tcPr>
          <w:p>
            <w:pPr>
              <w:widowControl/>
              <w:spacing w:after="0" w:line="240" w:lineRule="exact"/>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跳磴镇</w:t>
            </w:r>
          </w:p>
        </w:tc>
        <w:tc>
          <w:tcPr>
            <w:tcW w:w="424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spacing w:after="0" w:line="24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Times New Roman" w:hAnsi="Times New Roman" w:eastAsia="宋体" w:cs="Times New Roman"/>
                <w:color w:val="000000" w:themeColor="text1"/>
                <w:kern w:val="0"/>
                <w:sz w:val="20"/>
                <w:szCs w:val="20"/>
                <w:lang w:bidi="ar"/>
                <w14:textFill>
                  <w14:solidFill>
                    <w14:schemeClr w14:val="tx1"/>
                  </w14:solidFill>
                </w14:textFill>
              </w:rPr>
              <w:t>17</w:t>
            </w:r>
            <w:r>
              <w:rPr>
                <w:rFonts w:ascii="Times New Roman" w:hAnsi="Times New Roman" w:eastAsia="宋体" w:cs="Times New Roman"/>
                <w:color w:val="000000" w:themeColor="text1"/>
                <w:kern w:val="0"/>
                <w:sz w:val="20"/>
                <w:szCs w:val="20"/>
                <w:lang w:bidi="ar"/>
                <w14:textFill>
                  <w14:solidFill>
                    <w14:schemeClr w14:val="tx1"/>
                  </w14:solidFill>
                </w14:textFill>
              </w:rPr>
              <w:t xml:space="preserve"> </w:t>
            </w:r>
          </w:p>
        </w:tc>
      </w:tr>
    </w:tbl>
    <w:p>
      <w:pPr>
        <w:widowControl/>
        <w:spacing w:after="0" w:line="580" w:lineRule="exact"/>
        <w:rPr>
          <w:rFonts w:ascii="Times New Roman" w:hAnsi="Times New Roman" w:eastAsia="方正仿宋_GBK"/>
          <w:color w:val="000000" w:themeColor="text1"/>
          <w:lang w:val="zh-CN"/>
          <w14:textFill>
            <w14:solidFill>
              <w14:schemeClr w14:val="tx1"/>
            </w14:solidFill>
          </w14:textFill>
        </w:rPr>
      </w:pPr>
    </w:p>
    <w:p>
      <w:pPr>
        <w:widowControl/>
        <w:spacing w:line="580" w:lineRule="exact"/>
        <w:jc w:val="center"/>
        <w:rPr>
          <w:rFonts w:ascii="Times New Roman" w:hAnsi="Times New Roman" w:eastAsia="方正仿宋_GBK"/>
          <w:color w:val="000000" w:themeColor="text1"/>
          <w:lang w:val="zh-CN"/>
          <w14:textFill>
            <w14:solidFill>
              <w14:schemeClr w14:val="tx1"/>
            </w14:solidFill>
          </w14:textFill>
        </w:rPr>
      </w:pPr>
    </w:p>
    <w:p>
      <w:pPr>
        <w:widowControl/>
        <w:spacing w:line="580" w:lineRule="exact"/>
        <w:jc w:val="center"/>
        <w:rPr>
          <w:rFonts w:ascii="Times New Roman" w:hAnsi="Times New Roman" w:eastAsia="方正仿宋_GBK"/>
          <w:color w:val="000000" w:themeColor="text1"/>
          <w:lang w:val="zh-CN"/>
          <w14:textFill>
            <w14:solidFill>
              <w14:schemeClr w14:val="tx1"/>
            </w14:solidFill>
          </w14:textFill>
        </w:rPr>
      </w:pPr>
    </w:p>
    <w:p>
      <w:pPr>
        <w:widowControl/>
        <w:jc w:val="left"/>
        <w:rPr>
          <w:rFonts w:ascii="Times New Roman" w:hAnsi="Times New Roman" w:eastAsia="方正黑体_GBK" w:cs="方正黑体_GBK"/>
          <w:color w:val="000000" w:themeColor="text1"/>
          <w:kern w:val="0"/>
          <w:sz w:val="28"/>
          <w:szCs w:val="28"/>
          <w14:textFill>
            <w14:solidFill>
              <w14:schemeClr w14:val="tx1"/>
            </w14:solidFill>
          </w14:textFill>
        </w:rPr>
      </w:pPr>
      <w:r>
        <w:rPr>
          <w:rFonts w:ascii="Times New Roman" w:hAnsi="Times New Roman" w:eastAsia="方正黑体_GBK" w:cs="方正黑体_GBK"/>
          <w:color w:val="000000" w:themeColor="text1"/>
          <w:kern w:val="0"/>
          <w:sz w:val="28"/>
          <w:szCs w:val="28"/>
          <w14:textFill>
            <w14:solidFill>
              <w14:schemeClr w14:val="tx1"/>
            </w14:solidFill>
          </w14:textFill>
        </w:rPr>
        <w:br w:type="page"/>
      </w:r>
    </w:p>
    <w:p>
      <w:pPr>
        <w:spacing w:after="0" w:line="400" w:lineRule="exact"/>
        <w:rPr>
          <w:rFonts w:ascii="Times New Roman" w:hAnsi="Times New Roman" w:eastAsia="方正黑体_GBK" w:cs="方正黑体_GBK"/>
          <w:color w:val="000000" w:themeColor="text1"/>
          <w:kern w:val="0"/>
          <w:sz w:val="28"/>
          <w:szCs w:val="28"/>
          <w14:textFill>
            <w14:solidFill>
              <w14:schemeClr w14:val="tx1"/>
            </w14:solidFill>
          </w14:textFill>
        </w:rPr>
      </w:pPr>
      <w:r>
        <w:rPr>
          <w:rFonts w:hint="eastAsia" w:ascii="Times New Roman" w:hAnsi="Times New Roman" w:eastAsia="方正黑体_GBK" w:cs="方正黑体_GBK"/>
          <w:color w:val="000000" w:themeColor="text1"/>
          <w:kern w:val="0"/>
          <w:sz w:val="28"/>
          <w:szCs w:val="28"/>
          <w14:textFill>
            <w14:solidFill>
              <w14:schemeClr w14:val="tx1"/>
            </w14:solidFill>
          </w14:textFill>
        </w:rPr>
        <w:t>表</w:t>
      </w:r>
      <w:r>
        <w:rPr>
          <w:rFonts w:ascii="Times New Roman" w:hAnsi="Times New Roman" w:eastAsia="方正黑体_GBK" w:cs="Times New Roman"/>
          <w:color w:val="000000" w:themeColor="text1"/>
          <w:kern w:val="0"/>
          <w:sz w:val="28"/>
          <w:szCs w:val="28"/>
          <w14:textFill>
            <w14:solidFill>
              <w14:schemeClr w14:val="tx1"/>
            </w14:solidFill>
          </w14:textFill>
        </w:rPr>
        <w:t>12</w:t>
      </w:r>
    </w:p>
    <w:p>
      <w:pPr>
        <w:widowControl/>
        <w:spacing w:after="0"/>
        <w:jc w:val="center"/>
        <w:textAlignment w:val="center"/>
        <w:outlineLvl w:val="0"/>
        <w:rPr>
          <w:rFonts w:ascii="Times New Roman" w:hAnsi="Times New Roman" w:eastAsia="方正小标宋_GBK" w:cs="方正小标宋_GBK"/>
          <w:color w:val="000000" w:themeColor="text1"/>
          <w:w w:val="95"/>
          <w:kern w:val="0"/>
          <w:sz w:val="44"/>
          <w:szCs w:val="44"/>
          <w14:textFill>
            <w14:solidFill>
              <w14:schemeClr w14:val="tx1"/>
            </w14:solidFill>
          </w14:textFill>
        </w:rPr>
      </w:pPr>
      <w:r>
        <w:rPr>
          <w:rFonts w:ascii="Times New Roman" w:hAnsi="Times New Roman" w:eastAsia="方正小标宋_GBK" w:cs="Times New Roman"/>
          <w:color w:val="000000" w:themeColor="text1"/>
          <w:w w:val="95"/>
          <w:kern w:val="0"/>
          <w:sz w:val="44"/>
          <w:szCs w:val="44"/>
          <w14:textFill>
            <w14:solidFill>
              <w14:schemeClr w14:val="tx1"/>
            </w14:solidFill>
          </w14:textFill>
        </w:rPr>
        <w:t>202</w:t>
      </w:r>
      <w:r>
        <w:rPr>
          <w:rFonts w:hint="eastAsia" w:ascii="Times New Roman" w:hAnsi="Times New Roman" w:eastAsia="方正小标宋_GBK" w:cs="Times New Roman"/>
          <w:color w:val="000000" w:themeColor="text1"/>
          <w:w w:val="95"/>
          <w:kern w:val="0"/>
          <w:sz w:val="44"/>
          <w:szCs w:val="44"/>
          <w14:textFill>
            <w14:solidFill>
              <w14:schemeClr w14:val="tx1"/>
            </w14:solidFill>
          </w14:textFill>
        </w:rPr>
        <w:t>4</w:t>
      </w:r>
      <w:r>
        <w:rPr>
          <w:rFonts w:hint="eastAsia" w:ascii="Times New Roman" w:hAnsi="Times New Roman" w:eastAsia="方正小标宋_GBK" w:cs="方正小标宋_GBK"/>
          <w:color w:val="000000" w:themeColor="text1"/>
          <w:w w:val="95"/>
          <w:kern w:val="0"/>
          <w:sz w:val="44"/>
          <w:szCs w:val="44"/>
          <w14:textFill>
            <w14:solidFill>
              <w14:schemeClr w14:val="tx1"/>
            </w14:solidFill>
          </w14:textFill>
        </w:rPr>
        <w:t>年区级政府性基金预算转移支付支出执行表</w:t>
      </w:r>
    </w:p>
    <w:p>
      <w:pPr>
        <w:widowControl/>
        <w:spacing w:after="0" w:line="600" w:lineRule="exact"/>
        <w:jc w:val="center"/>
        <w:textAlignment w:val="center"/>
        <w:outlineLvl w:val="0"/>
        <w:rPr>
          <w:rFonts w:ascii="Times New Roman" w:hAnsi="Times New Roman" w:eastAsia="方正小标宋_GBK" w:cs="方正小标宋_GBK"/>
          <w:color w:val="000000" w:themeColor="text1"/>
          <w:kern w:val="0"/>
          <w:sz w:val="32"/>
          <w:szCs w:val="32"/>
          <w14:textFill>
            <w14:solidFill>
              <w14:schemeClr w14:val="tx1"/>
            </w14:solidFill>
          </w14:textFill>
        </w:rPr>
      </w:pPr>
      <w:bookmarkStart w:id="12" w:name="_Toc21236"/>
      <w:r>
        <w:rPr>
          <w:rFonts w:hint="eastAsia" w:ascii="Times New Roman" w:hAnsi="Times New Roman" w:eastAsia="方正小标宋_GBK" w:cs="方正小标宋_GBK"/>
          <w:color w:val="000000" w:themeColor="text1"/>
          <w:kern w:val="0"/>
          <w:sz w:val="32"/>
          <w:szCs w:val="32"/>
          <w14:textFill>
            <w14:solidFill>
              <w14:schemeClr w14:val="tx1"/>
            </w14:solidFill>
          </w14:textFill>
        </w:rPr>
        <w:t>（分项目）</w:t>
      </w:r>
      <w:bookmarkEnd w:id="12"/>
    </w:p>
    <w:p>
      <w:pPr>
        <w:widowControl/>
        <w:spacing w:after="0"/>
        <w:jc w:val="right"/>
        <w:textAlignment w:val="center"/>
        <w:rPr>
          <w:rFonts w:ascii="Times New Roman" w:hAnsi="Times New Roman" w:eastAsia="宋体" w:cs="宋体"/>
          <w:color w:val="000000" w:themeColor="text1"/>
          <w:sz w:val="22"/>
          <w14:textFill>
            <w14:solidFill>
              <w14:schemeClr w14:val="tx1"/>
            </w14:solidFill>
          </w14:textFill>
        </w:rPr>
      </w:pPr>
      <w:r>
        <w:rPr>
          <w:rFonts w:hint="eastAsia" w:ascii="Times New Roman" w:hAnsi="Times New Roman" w:eastAsia="宋体" w:cs="宋体"/>
          <w:color w:val="000000" w:themeColor="text1"/>
          <w:kern w:val="0"/>
          <w:sz w:val="22"/>
          <w14:textFill>
            <w14:solidFill>
              <w14:schemeClr w14:val="tx1"/>
            </w14:solidFill>
          </w14:textFill>
        </w:rPr>
        <w:t>单位：万元</w:t>
      </w:r>
    </w:p>
    <w:tbl>
      <w:tblPr>
        <w:tblStyle w:val="10"/>
        <w:tblW w:w="9048" w:type="dxa"/>
        <w:jc w:val="center"/>
        <w:tblLayout w:type="fixed"/>
        <w:tblCellMar>
          <w:top w:w="0" w:type="dxa"/>
          <w:left w:w="0" w:type="dxa"/>
          <w:bottom w:w="0" w:type="dxa"/>
          <w:right w:w="0" w:type="dxa"/>
        </w:tblCellMar>
      </w:tblPr>
      <w:tblGrid>
        <w:gridCol w:w="5814"/>
        <w:gridCol w:w="3234"/>
      </w:tblGrid>
      <w:tr>
        <w:tblPrEx>
          <w:tblCellMar>
            <w:top w:w="0" w:type="dxa"/>
            <w:left w:w="0" w:type="dxa"/>
            <w:bottom w:w="0" w:type="dxa"/>
            <w:right w:w="0" w:type="dxa"/>
          </w:tblCellMar>
        </w:tblPrEx>
        <w:trPr>
          <w:trHeight w:val="480" w:hRule="atLeast"/>
          <w:jc w:val="center"/>
        </w:trPr>
        <w:tc>
          <w:tcPr>
            <w:tcW w:w="58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after="0" w:line="240" w:lineRule="exact"/>
              <w:jc w:val="center"/>
              <w:textAlignment w:val="center"/>
              <w:rPr>
                <w:rFonts w:ascii="Times New Roman" w:hAnsi="Times New Roman" w:eastAsia="黑体" w:cs="黑体"/>
                <w:color w:val="000000" w:themeColor="text1"/>
                <w:sz w:val="22"/>
                <w14:textFill>
                  <w14:solidFill>
                    <w14:schemeClr w14:val="tx1"/>
                  </w14:solidFill>
                </w14:textFill>
              </w:rPr>
            </w:pPr>
            <w:r>
              <w:rPr>
                <w:rFonts w:hint="eastAsia" w:ascii="Times New Roman" w:hAnsi="Times New Roman" w:eastAsia="方正黑体_GBK" w:cs="黑体"/>
                <w:color w:val="000000" w:themeColor="text1"/>
                <w:kern w:val="0"/>
                <w:sz w:val="22"/>
                <w14:textFill>
                  <w14:solidFill>
                    <w14:schemeClr w14:val="tx1"/>
                  </w14:solidFill>
                </w14:textFill>
              </w:rPr>
              <w:t>项  目</w:t>
            </w:r>
          </w:p>
        </w:tc>
        <w:tc>
          <w:tcPr>
            <w:tcW w:w="32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after="0" w:line="240" w:lineRule="exact"/>
              <w:jc w:val="center"/>
              <w:textAlignment w:val="center"/>
              <w:rPr>
                <w:rFonts w:ascii="Times New Roman" w:hAnsi="Times New Roman" w:eastAsia="方正黑体_GBK" w:cs="黑体"/>
                <w:color w:val="000000" w:themeColor="text1"/>
                <w:sz w:val="22"/>
                <w14:textFill>
                  <w14:solidFill>
                    <w14:schemeClr w14:val="tx1"/>
                  </w14:solidFill>
                </w14:textFill>
              </w:rPr>
            </w:pPr>
            <w:r>
              <w:rPr>
                <w:rFonts w:hint="eastAsia" w:ascii="Times New Roman" w:hAnsi="Times New Roman" w:eastAsia="方正黑体_GBK" w:cs="黑体"/>
                <w:color w:val="000000" w:themeColor="text1"/>
                <w:kern w:val="0"/>
                <w:sz w:val="22"/>
                <w14:textFill>
                  <w14:solidFill>
                    <w14:schemeClr w14:val="tx1"/>
                  </w14:solidFill>
                </w14:textFill>
              </w:rPr>
              <w:t>执行数</w:t>
            </w:r>
          </w:p>
        </w:tc>
      </w:tr>
      <w:tr>
        <w:tblPrEx>
          <w:tblCellMar>
            <w:top w:w="0" w:type="dxa"/>
            <w:left w:w="0" w:type="dxa"/>
            <w:bottom w:w="0" w:type="dxa"/>
            <w:right w:w="0" w:type="dxa"/>
          </w:tblCellMar>
        </w:tblPrEx>
        <w:trPr>
          <w:trHeight w:val="480" w:hRule="atLeast"/>
          <w:jc w:val="center"/>
        </w:trPr>
        <w:tc>
          <w:tcPr>
            <w:tcW w:w="58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after="0" w:line="240" w:lineRule="exact"/>
              <w:jc w:val="left"/>
              <w:textAlignment w:val="center"/>
              <w:rPr>
                <w:rFonts w:ascii="Times New Roman" w:hAnsi="Times New Roman" w:eastAsia="方正黑体_GBK" w:cs="黑体"/>
                <w:color w:val="000000" w:themeColor="text1"/>
                <w:sz w:val="22"/>
                <w14:textFill>
                  <w14:solidFill>
                    <w14:schemeClr w14:val="tx1"/>
                  </w14:solidFill>
                </w14:textFill>
              </w:rPr>
            </w:pPr>
            <w:r>
              <w:rPr>
                <w:rFonts w:hint="eastAsia" w:ascii="黑体" w:hAnsi="宋体" w:eastAsia="方正黑体_GBK" w:cs="黑体"/>
                <w:color w:val="000000" w:themeColor="text1"/>
                <w:kern w:val="0"/>
                <w:sz w:val="22"/>
                <w:lang w:bidi="ar"/>
                <w14:textFill>
                  <w14:solidFill>
                    <w14:schemeClr w14:val="tx1"/>
                  </w14:solidFill>
                </w14:textFill>
              </w:rPr>
              <w:t>补助镇合计</w:t>
            </w:r>
          </w:p>
        </w:tc>
        <w:tc>
          <w:tcPr>
            <w:tcW w:w="32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after="0" w:line="240" w:lineRule="exact"/>
              <w:jc w:val="right"/>
              <w:textAlignment w:val="center"/>
              <w:rPr>
                <w:rFonts w:ascii="Times New Roman" w:hAnsi="Times New Roman" w:eastAsia="宋体" w:cs="Times New Roman"/>
                <w:color w:val="000000" w:themeColor="text1"/>
                <w:sz w:val="22"/>
                <w14:textFill>
                  <w14:solidFill>
                    <w14:schemeClr w14:val="tx1"/>
                  </w14:solidFill>
                </w14:textFill>
              </w:rPr>
            </w:pPr>
            <w:r>
              <w:rPr>
                <w:rFonts w:hint="eastAsia" w:ascii="Times New Roman" w:hAnsi="Times New Roman" w:eastAsia="宋体" w:cs="Times New Roman"/>
                <w:b/>
                <w:bCs/>
                <w:color w:val="000000" w:themeColor="text1"/>
                <w:kern w:val="0"/>
                <w:sz w:val="22"/>
                <w:lang w:bidi="ar"/>
                <w14:textFill>
                  <w14:solidFill>
                    <w14:schemeClr w14:val="tx1"/>
                  </w14:solidFill>
                </w14:textFill>
              </w:rPr>
              <w:t>17</w:t>
            </w:r>
            <w:r>
              <w:rPr>
                <w:rFonts w:ascii="Times New Roman" w:hAnsi="Times New Roman" w:eastAsia="宋体" w:cs="Times New Roman"/>
                <w:color w:val="000000" w:themeColor="text1"/>
                <w:kern w:val="0"/>
                <w:sz w:val="22"/>
                <w:lang w:bidi="ar"/>
                <w14:textFill>
                  <w14:solidFill>
                    <w14:schemeClr w14:val="tx1"/>
                  </w14:solidFill>
                </w14:textFill>
              </w:rPr>
              <w:t xml:space="preserve"> </w:t>
            </w:r>
          </w:p>
        </w:tc>
      </w:tr>
      <w:tr>
        <w:tblPrEx>
          <w:tblCellMar>
            <w:top w:w="0" w:type="dxa"/>
            <w:left w:w="0" w:type="dxa"/>
            <w:bottom w:w="0" w:type="dxa"/>
            <w:right w:w="0" w:type="dxa"/>
          </w:tblCellMar>
        </w:tblPrEx>
        <w:trPr>
          <w:trHeight w:val="480" w:hRule="atLeast"/>
          <w:jc w:val="center"/>
        </w:trPr>
        <w:tc>
          <w:tcPr>
            <w:tcW w:w="581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spacing w:after="0" w:line="240" w:lineRule="exact"/>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渝财建〔2023〕119号,2022年“巴蜀美丽庭院示范片”项目绩效评价市级补助资金</w:t>
            </w:r>
          </w:p>
        </w:tc>
        <w:tc>
          <w:tcPr>
            <w:tcW w:w="32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after="0" w:line="24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17 </w:t>
            </w:r>
          </w:p>
        </w:tc>
      </w:tr>
    </w:tbl>
    <w:p>
      <w:pPr>
        <w:widowControl/>
        <w:spacing w:after="0" w:line="580" w:lineRule="exact"/>
        <w:rPr>
          <w:rFonts w:ascii="Times New Roman" w:hAnsi="Times New Roman" w:eastAsia="方正仿宋_GBK"/>
          <w:color w:val="000000" w:themeColor="text1"/>
          <w:lang w:val="zh-CN"/>
          <w14:textFill>
            <w14:solidFill>
              <w14:schemeClr w14:val="tx1"/>
            </w14:solidFill>
          </w14:textFill>
        </w:rPr>
      </w:pPr>
    </w:p>
    <w:p>
      <w:pPr>
        <w:widowControl/>
        <w:spacing w:line="580" w:lineRule="exact"/>
        <w:rPr>
          <w:rFonts w:ascii="Times New Roman" w:hAnsi="Times New Roman" w:eastAsia="方正仿宋_GBK"/>
          <w:color w:val="000000" w:themeColor="text1"/>
          <w:lang w:val="zh-CN"/>
          <w14:textFill>
            <w14:solidFill>
              <w14:schemeClr w14:val="tx1"/>
            </w14:solidFill>
          </w14:textFill>
        </w:rPr>
      </w:pPr>
    </w:p>
    <w:p>
      <w:pPr>
        <w:widowControl/>
        <w:spacing w:line="580" w:lineRule="exact"/>
        <w:rPr>
          <w:rFonts w:ascii="Times New Roman" w:hAnsi="Times New Roman" w:eastAsia="方正仿宋_GBK"/>
          <w:color w:val="000000" w:themeColor="text1"/>
          <w:lang w:val="zh-CN"/>
          <w14:textFill>
            <w14:solidFill>
              <w14:schemeClr w14:val="tx1"/>
            </w14:solidFill>
          </w14:textFill>
        </w:rPr>
      </w:pPr>
    </w:p>
    <w:p>
      <w:pPr>
        <w:widowControl/>
        <w:jc w:val="left"/>
        <w:textAlignment w:val="center"/>
        <w:rPr>
          <w:rFonts w:ascii="Times New Roman" w:hAnsi="Times New Roman" w:eastAsia="方正黑体_GBK" w:cs="方正黑体_GBK"/>
          <w:color w:val="000000" w:themeColor="text1"/>
          <w:kern w:val="0"/>
          <w:sz w:val="28"/>
          <w:szCs w:val="28"/>
          <w14:textFill>
            <w14:solidFill>
              <w14:schemeClr w14:val="tx1"/>
            </w14:solidFill>
          </w14:textFill>
        </w:rPr>
      </w:pPr>
    </w:p>
    <w:p>
      <w:pPr>
        <w:widowControl/>
        <w:jc w:val="left"/>
        <w:rPr>
          <w:rFonts w:ascii="Times New Roman" w:hAnsi="Times New Roman" w:eastAsia="方正黑体_GBK" w:cs="方正黑体_GBK"/>
          <w:color w:val="000000" w:themeColor="text1"/>
          <w:kern w:val="0"/>
          <w:sz w:val="28"/>
          <w:szCs w:val="28"/>
          <w14:textFill>
            <w14:solidFill>
              <w14:schemeClr w14:val="tx1"/>
            </w14:solidFill>
          </w14:textFill>
        </w:rPr>
      </w:pPr>
      <w:r>
        <w:rPr>
          <w:rFonts w:ascii="Times New Roman" w:hAnsi="Times New Roman" w:eastAsia="方正黑体_GBK" w:cs="方正黑体_GBK"/>
          <w:color w:val="000000" w:themeColor="text1"/>
          <w:kern w:val="0"/>
          <w:sz w:val="28"/>
          <w:szCs w:val="28"/>
          <w14:textFill>
            <w14:solidFill>
              <w14:schemeClr w14:val="tx1"/>
            </w14:solidFill>
          </w14:textFill>
        </w:rPr>
        <w:br w:type="page"/>
      </w:r>
    </w:p>
    <w:p>
      <w:pPr>
        <w:spacing w:after="0" w:line="400" w:lineRule="exact"/>
        <w:rPr>
          <w:rFonts w:ascii="Times New Roman" w:hAnsi="Times New Roman" w:eastAsia="方正黑体_GBK" w:cs="方正黑体_GBK"/>
          <w:color w:val="000000" w:themeColor="text1"/>
          <w:kern w:val="0"/>
          <w:sz w:val="28"/>
          <w:szCs w:val="28"/>
          <w14:textFill>
            <w14:solidFill>
              <w14:schemeClr w14:val="tx1"/>
            </w14:solidFill>
          </w14:textFill>
        </w:rPr>
      </w:pPr>
      <w:r>
        <w:rPr>
          <w:rFonts w:hint="eastAsia" w:ascii="Times New Roman" w:hAnsi="Times New Roman" w:eastAsia="方正黑体_GBK" w:cs="方正黑体_GBK"/>
          <w:color w:val="000000" w:themeColor="text1"/>
          <w:kern w:val="0"/>
          <w:sz w:val="28"/>
          <w:szCs w:val="28"/>
          <w14:textFill>
            <w14:solidFill>
              <w14:schemeClr w14:val="tx1"/>
            </w14:solidFill>
          </w14:textFill>
        </w:rPr>
        <w:t>表</w:t>
      </w:r>
      <w:r>
        <w:rPr>
          <w:rFonts w:ascii="Times New Roman" w:hAnsi="Times New Roman" w:eastAsia="方正黑体_GBK" w:cs="Times New Roman"/>
          <w:color w:val="000000" w:themeColor="text1"/>
          <w:kern w:val="0"/>
          <w:sz w:val="28"/>
          <w:szCs w:val="28"/>
          <w14:textFill>
            <w14:solidFill>
              <w14:schemeClr w14:val="tx1"/>
            </w14:solidFill>
          </w14:textFill>
        </w:rPr>
        <w:t>13</w:t>
      </w:r>
    </w:p>
    <w:p>
      <w:pPr>
        <w:widowControl/>
        <w:spacing w:after="0"/>
        <w:jc w:val="center"/>
        <w:textAlignment w:val="center"/>
        <w:rPr>
          <w:rFonts w:ascii="Times New Roman" w:hAnsi="Times New Roman" w:eastAsia="方正小标宋_GBK" w:cs="Times New Roman"/>
          <w:color w:val="000000" w:themeColor="text1"/>
          <w:kern w:val="0"/>
          <w:sz w:val="44"/>
          <w:szCs w:val="44"/>
          <w14:textFill>
            <w14:solidFill>
              <w14:schemeClr w14:val="tx1"/>
            </w14:solidFill>
          </w14:textFill>
        </w:rPr>
      </w:pPr>
      <w:r>
        <w:rPr>
          <w:rFonts w:ascii="Times New Roman" w:hAnsi="Times New Roman" w:eastAsia="方正小标宋_GBK" w:cs="Times New Roman"/>
          <w:color w:val="000000" w:themeColor="text1"/>
          <w:kern w:val="0"/>
          <w:sz w:val="44"/>
          <w:szCs w:val="44"/>
          <w14:textFill>
            <w14:solidFill>
              <w14:schemeClr w14:val="tx1"/>
            </w14:solidFill>
          </w14:textFill>
        </w:rPr>
        <w:t>202</w:t>
      </w:r>
      <w:r>
        <w:rPr>
          <w:rFonts w:hint="eastAsia" w:ascii="Times New Roman" w:hAnsi="Times New Roman" w:eastAsia="方正小标宋_GBK" w:cs="Times New Roman"/>
          <w:color w:val="000000" w:themeColor="text1"/>
          <w:kern w:val="0"/>
          <w:sz w:val="44"/>
          <w:szCs w:val="44"/>
          <w14:textFill>
            <w14:solidFill>
              <w14:schemeClr w14:val="tx1"/>
            </w14:solidFill>
          </w14:textFill>
        </w:rPr>
        <w:t>4年全区国有资本经营预算收支执行表</w:t>
      </w:r>
    </w:p>
    <w:p>
      <w:pPr>
        <w:widowControl/>
        <w:spacing w:after="0"/>
        <w:jc w:val="right"/>
        <w:textAlignment w:val="center"/>
        <w:rPr>
          <w:rFonts w:ascii="Times New Roman" w:hAnsi="Times New Roman" w:eastAsia="宋体" w:cs="宋体"/>
          <w:color w:val="000000" w:themeColor="text1"/>
          <w:kern w:val="0"/>
          <w:sz w:val="22"/>
          <w14:textFill>
            <w14:solidFill>
              <w14:schemeClr w14:val="tx1"/>
            </w14:solidFill>
          </w14:textFill>
        </w:rPr>
      </w:pPr>
      <w:r>
        <w:rPr>
          <w:rFonts w:hint="eastAsia" w:ascii="Times New Roman" w:hAnsi="Times New Roman" w:eastAsia="宋体" w:cs="宋体"/>
          <w:color w:val="000000" w:themeColor="text1"/>
          <w:kern w:val="0"/>
          <w:sz w:val="22"/>
          <w14:textFill>
            <w14:solidFill>
              <w14:schemeClr w14:val="tx1"/>
            </w14:solidFill>
          </w14:textFill>
        </w:rPr>
        <w:t>单位：万元</w:t>
      </w:r>
    </w:p>
    <w:tbl>
      <w:tblPr>
        <w:tblStyle w:val="10"/>
        <w:tblW w:w="9097" w:type="dxa"/>
        <w:jc w:val="center"/>
        <w:tblLayout w:type="fixed"/>
        <w:tblCellMar>
          <w:top w:w="0" w:type="dxa"/>
          <w:left w:w="108" w:type="dxa"/>
          <w:bottom w:w="0" w:type="dxa"/>
          <w:right w:w="108" w:type="dxa"/>
        </w:tblCellMar>
      </w:tblPr>
      <w:tblGrid>
        <w:gridCol w:w="3023"/>
        <w:gridCol w:w="1274"/>
        <w:gridCol w:w="1150"/>
        <w:gridCol w:w="1125"/>
        <w:gridCol w:w="1225"/>
        <w:gridCol w:w="1300"/>
      </w:tblGrid>
      <w:tr>
        <w:tblPrEx>
          <w:tblCellMar>
            <w:top w:w="0" w:type="dxa"/>
            <w:left w:w="108" w:type="dxa"/>
            <w:bottom w:w="0" w:type="dxa"/>
            <w:right w:w="108" w:type="dxa"/>
          </w:tblCellMar>
        </w:tblPrEx>
        <w:trPr>
          <w:trHeight w:val="454" w:hRule="atLeast"/>
          <w:jc w:val="center"/>
        </w:trPr>
        <w:tc>
          <w:tcPr>
            <w:tcW w:w="30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exact"/>
              <w:jc w:val="center"/>
              <w:textAlignment w:val="center"/>
              <w:rPr>
                <w:rFonts w:ascii="Times New Roman" w:hAnsi="Times New Roman" w:eastAsia="黑体" w:cs="黑体"/>
                <w:color w:val="000000" w:themeColor="text1"/>
                <w:sz w:val="22"/>
                <w14:textFill>
                  <w14:solidFill>
                    <w14:schemeClr w14:val="tx1"/>
                  </w14:solidFill>
                </w14:textFill>
              </w:rPr>
            </w:pPr>
            <w:r>
              <w:rPr>
                <w:rFonts w:hint="eastAsia" w:ascii="Times New Roman" w:hAnsi="Times New Roman" w:eastAsia="方正黑体_GBK" w:cs="黑体"/>
                <w:color w:val="000000" w:themeColor="text1"/>
                <w:kern w:val="0"/>
                <w:sz w:val="22"/>
                <w:lang w:bidi="ar"/>
                <w14:textFill>
                  <w14:solidFill>
                    <w14:schemeClr w14:val="tx1"/>
                  </w14:solidFill>
                </w14:textFill>
              </w:rPr>
              <w:t>收      入</w:t>
            </w:r>
          </w:p>
        </w:tc>
        <w:tc>
          <w:tcPr>
            <w:tcW w:w="12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exact"/>
              <w:jc w:val="center"/>
              <w:textAlignment w:val="center"/>
              <w:rPr>
                <w:rFonts w:ascii="Times New Roman" w:hAnsi="Times New Roman" w:eastAsia="黑体" w:cs="黑体"/>
                <w:color w:val="000000" w:themeColor="text1"/>
                <w:sz w:val="22"/>
                <w14:textFill>
                  <w14:solidFill>
                    <w14:schemeClr w14:val="tx1"/>
                  </w14:solidFill>
                </w14:textFill>
              </w:rPr>
            </w:pPr>
            <w:r>
              <w:rPr>
                <w:rFonts w:hint="eastAsia" w:ascii="Times New Roman" w:hAnsi="Times New Roman" w:eastAsia="方正黑体_GBK" w:cs="黑体"/>
                <w:color w:val="000000" w:themeColor="text1"/>
                <w:kern w:val="0"/>
                <w:sz w:val="22"/>
                <w:lang w:bidi="ar"/>
                <w14:textFill>
                  <w14:solidFill>
                    <w14:schemeClr w14:val="tx1"/>
                  </w14:solidFill>
                </w14:textFill>
              </w:rPr>
              <w:t>预算数</w:t>
            </w: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exact"/>
              <w:jc w:val="center"/>
              <w:textAlignment w:val="center"/>
              <w:rPr>
                <w:rFonts w:ascii="Times New Roman" w:hAnsi="Times New Roman" w:eastAsia="黑体" w:cs="黑体"/>
                <w:color w:val="000000" w:themeColor="text1"/>
                <w:sz w:val="22"/>
                <w14:textFill>
                  <w14:solidFill>
                    <w14:schemeClr w14:val="tx1"/>
                  </w14:solidFill>
                </w14:textFill>
              </w:rPr>
            </w:pPr>
            <w:r>
              <w:rPr>
                <w:rFonts w:hint="eastAsia" w:ascii="Times New Roman" w:hAnsi="Times New Roman" w:eastAsia="方正黑体_GBK" w:cs="黑体"/>
                <w:color w:val="000000" w:themeColor="text1"/>
                <w:kern w:val="0"/>
                <w:sz w:val="22"/>
                <w:lang w:bidi="ar"/>
                <w14:textFill>
                  <w14:solidFill>
                    <w14:schemeClr w14:val="tx1"/>
                  </w14:solidFill>
                </w14:textFill>
              </w:rPr>
              <w:t>调整</w:t>
            </w:r>
            <w:r>
              <w:rPr>
                <w:rFonts w:hint="eastAsia" w:ascii="Times New Roman" w:hAnsi="Times New Roman" w:eastAsia="方正黑体_GBK" w:cs="黑体"/>
                <w:color w:val="000000" w:themeColor="text1"/>
                <w:kern w:val="0"/>
                <w:sz w:val="22"/>
                <w:lang w:bidi="ar"/>
                <w14:textFill>
                  <w14:solidFill>
                    <w14:schemeClr w14:val="tx1"/>
                  </w14:solidFill>
                </w14:textFill>
              </w:rPr>
              <w:br w:type="textWrapping"/>
            </w:r>
            <w:r>
              <w:rPr>
                <w:rFonts w:hint="eastAsia" w:ascii="Times New Roman" w:hAnsi="Times New Roman" w:eastAsia="方正黑体_GBK" w:cs="黑体"/>
                <w:color w:val="000000" w:themeColor="text1"/>
                <w:kern w:val="0"/>
                <w:sz w:val="22"/>
                <w:lang w:bidi="ar"/>
                <w14:textFill>
                  <w14:solidFill>
                    <w14:schemeClr w14:val="tx1"/>
                  </w14:solidFill>
                </w14:textFill>
              </w:rPr>
              <w:t>预算数</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exact"/>
              <w:jc w:val="center"/>
              <w:textAlignment w:val="center"/>
              <w:rPr>
                <w:rFonts w:ascii="Times New Roman" w:hAnsi="Times New Roman" w:eastAsia="黑体" w:cs="黑体"/>
                <w:color w:val="000000" w:themeColor="text1"/>
                <w:sz w:val="22"/>
                <w14:textFill>
                  <w14:solidFill>
                    <w14:schemeClr w14:val="tx1"/>
                  </w14:solidFill>
                </w14:textFill>
              </w:rPr>
            </w:pPr>
            <w:r>
              <w:rPr>
                <w:rFonts w:hint="eastAsia" w:ascii="Times New Roman" w:hAnsi="Times New Roman" w:eastAsia="方正黑体_GBK" w:cs="黑体"/>
                <w:color w:val="000000" w:themeColor="text1"/>
                <w:kern w:val="0"/>
                <w:sz w:val="22"/>
                <w:lang w:bidi="ar"/>
                <w14:textFill>
                  <w14:solidFill>
                    <w14:schemeClr w14:val="tx1"/>
                  </w14:solidFill>
                </w14:textFill>
              </w:rPr>
              <w:t>执行数</w:t>
            </w:r>
          </w:p>
        </w:tc>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exact"/>
              <w:jc w:val="center"/>
              <w:textAlignment w:val="center"/>
              <w:rPr>
                <w:rFonts w:ascii="Times New Roman" w:hAnsi="Times New Roman" w:eastAsia="黑体" w:cs="黑体"/>
                <w:color w:val="000000" w:themeColor="text1"/>
                <w:sz w:val="22"/>
                <w14:textFill>
                  <w14:solidFill>
                    <w14:schemeClr w14:val="tx1"/>
                  </w14:solidFill>
                </w14:textFill>
              </w:rPr>
            </w:pPr>
            <w:r>
              <w:rPr>
                <w:rFonts w:hint="eastAsia" w:ascii="Times New Roman" w:hAnsi="Times New Roman" w:eastAsia="方正黑体_GBK" w:cs="黑体"/>
                <w:color w:val="000000" w:themeColor="text1"/>
                <w:kern w:val="0"/>
                <w:sz w:val="22"/>
                <w:lang w:bidi="ar"/>
                <w14:textFill>
                  <w14:solidFill>
                    <w14:schemeClr w14:val="tx1"/>
                  </w14:solidFill>
                </w14:textFill>
              </w:rPr>
              <w:t>执行数</w:t>
            </w:r>
            <w:r>
              <w:rPr>
                <w:rFonts w:hint="eastAsia" w:ascii="Times New Roman" w:hAnsi="Times New Roman" w:eastAsia="方正黑体_GBK" w:cs="黑体"/>
                <w:color w:val="000000" w:themeColor="text1"/>
                <w:kern w:val="0"/>
                <w:sz w:val="22"/>
                <w:lang w:bidi="ar"/>
                <w14:textFill>
                  <w14:solidFill>
                    <w14:schemeClr w14:val="tx1"/>
                  </w14:solidFill>
                </w14:textFill>
              </w:rPr>
              <w:br w:type="textWrapping"/>
            </w:r>
            <w:r>
              <w:rPr>
                <w:rFonts w:hint="eastAsia" w:ascii="Times New Roman" w:hAnsi="Times New Roman" w:eastAsia="方正黑体_GBK" w:cs="黑体"/>
                <w:color w:val="000000" w:themeColor="text1"/>
                <w:kern w:val="0"/>
                <w:sz w:val="22"/>
                <w:lang w:bidi="ar"/>
                <w14:textFill>
                  <w14:solidFill>
                    <w14:schemeClr w14:val="tx1"/>
                  </w14:solidFill>
                </w14:textFill>
              </w:rPr>
              <w:t>为调整</w:t>
            </w:r>
            <w:r>
              <w:rPr>
                <w:rFonts w:hint="eastAsia" w:ascii="Times New Roman" w:hAnsi="Times New Roman" w:eastAsia="方正黑体_GBK" w:cs="黑体"/>
                <w:color w:val="000000" w:themeColor="text1"/>
                <w:kern w:val="0"/>
                <w:sz w:val="22"/>
                <w:lang w:bidi="ar"/>
                <w14:textFill>
                  <w14:solidFill>
                    <w14:schemeClr w14:val="tx1"/>
                  </w14:solidFill>
                </w14:textFill>
              </w:rPr>
              <w:br w:type="textWrapping"/>
            </w:r>
            <w:r>
              <w:rPr>
                <w:rFonts w:hint="eastAsia" w:ascii="Times New Roman" w:hAnsi="Times New Roman" w:eastAsia="方正黑体_GBK" w:cs="黑体"/>
                <w:color w:val="000000" w:themeColor="text1"/>
                <w:kern w:val="0"/>
                <w:sz w:val="22"/>
                <w:lang w:bidi="ar"/>
                <w14:textFill>
                  <w14:solidFill>
                    <w14:schemeClr w14:val="tx1"/>
                  </w14:solidFill>
                </w14:textFill>
              </w:rPr>
              <w:t>预算数的%</w:t>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exact"/>
              <w:jc w:val="center"/>
              <w:textAlignment w:val="center"/>
              <w:rPr>
                <w:rFonts w:ascii="Times New Roman" w:hAnsi="Times New Roman" w:eastAsia="方正黑体_GBK" w:cs="黑体"/>
                <w:color w:val="000000" w:themeColor="text1"/>
                <w:kern w:val="0"/>
                <w:sz w:val="22"/>
                <w:lang w:bidi="ar"/>
                <w14:textFill>
                  <w14:solidFill>
                    <w14:schemeClr w14:val="tx1"/>
                  </w14:solidFill>
                </w14:textFill>
              </w:rPr>
            </w:pPr>
            <w:r>
              <w:rPr>
                <w:rFonts w:hint="eastAsia" w:ascii="Times New Roman" w:hAnsi="Times New Roman" w:eastAsia="方正黑体_GBK" w:cs="黑体"/>
                <w:color w:val="000000" w:themeColor="text1"/>
                <w:kern w:val="0"/>
                <w:sz w:val="22"/>
                <w:lang w:bidi="ar"/>
                <w14:textFill>
                  <w14:solidFill>
                    <w14:schemeClr w14:val="tx1"/>
                  </w14:solidFill>
                </w14:textFill>
              </w:rPr>
              <w:t>执行数</w:t>
            </w:r>
          </w:p>
          <w:p>
            <w:pPr>
              <w:widowControl/>
              <w:spacing w:after="0" w:line="240" w:lineRule="exact"/>
              <w:jc w:val="center"/>
              <w:textAlignment w:val="center"/>
              <w:rPr>
                <w:rFonts w:ascii="Times New Roman" w:hAnsi="Times New Roman" w:eastAsia="方正黑体_GBK" w:cs="黑体"/>
                <w:color w:val="000000" w:themeColor="text1"/>
                <w:kern w:val="0"/>
                <w:sz w:val="22"/>
                <w:lang w:bidi="ar"/>
                <w14:textFill>
                  <w14:solidFill>
                    <w14:schemeClr w14:val="tx1"/>
                  </w14:solidFill>
                </w14:textFill>
              </w:rPr>
            </w:pPr>
            <w:r>
              <w:rPr>
                <w:rFonts w:hint="eastAsia" w:ascii="Times New Roman" w:hAnsi="Times New Roman" w:eastAsia="方正黑体_GBK" w:cs="黑体"/>
                <w:color w:val="000000" w:themeColor="text1"/>
                <w:kern w:val="0"/>
                <w:sz w:val="22"/>
                <w:lang w:bidi="ar"/>
                <w14:textFill>
                  <w14:solidFill>
                    <w14:schemeClr w14:val="tx1"/>
                  </w14:solidFill>
                </w14:textFill>
              </w:rPr>
              <w:t>为上年</w:t>
            </w:r>
          </w:p>
          <w:p>
            <w:pPr>
              <w:widowControl/>
              <w:spacing w:after="0" w:line="240" w:lineRule="exact"/>
              <w:jc w:val="center"/>
              <w:textAlignment w:val="center"/>
              <w:rPr>
                <w:rFonts w:ascii="Times New Roman" w:hAnsi="Times New Roman" w:eastAsia="方正黑体_GBK" w:cs="黑体"/>
                <w:color w:val="000000" w:themeColor="text1"/>
                <w:sz w:val="22"/>
                <w14:textFill>
                  <w14:solidFill>
                    <w14:schemeClr w14:val="tx1"/>
                  </w14:solidFill>
                </w14:textFill>
              </w:rPr>
            </w:pPr>
            <w:r>
              <w:rPr>
                <w:rFonts w:hint="eastAsia" w:ascii="Times New Roman" w:hAnsi="Times New Roman" w:eastAsia="方正黑体_GBK" w:cs="黑体"/>
                <w:color w:val="000000" w:themeColor="text1"/>
                <w:kern w:val="0"/>
                <w:sz w:val="22"/>
                <w:lang w:bidi="ar"/>
                <w14:textFill>
                  <w14:solidFill>
                    <w14:schemeClr w14:val="tx1"/>
                  </w14:solidFill>
                </w14:textFill>
              </w:rPr>
              <w:t>决算数的%</w:t>
            </w:r>
          </w:p>
        </w:tc>
      </w:tr>
      <w:tr>
        <w:tblPrEx>
          <w:tblCellMar>
            <w:top w:w="0" w:type="dxa"/>
            <w:left w:w="108" w:type="dxa"/>
            <w:bottom w:w="0" w:type="dxa"/>
            <w:right w:w="108" w:type="dxa"/>
          </w:tblCellMar>
        </w:tblPrEx>
        <w:trPr>
          <w:trHeight w:val="454" w:hRule="atLeast"/>
          <w:jc w:val="center"/>
        </w:trPr>
        <w:tc>
          <w:tcPr>
            <w:tcW w:w="30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exact"/>
              <w:jc w:val="center"/>
              <w:textAlignment w:val="center"/>
              <w:rPr>
                <w:rFonts w:ascii="Times New Roman" w:hAnsi="Times New Roman" w:eastAsia="方正黑体_GBK" w:cs="黑体"/>
                <w:color w:val="000000" w:themeColor="text1"/>
                <w:sz w:val="20"/>
                <w:szCs w:val="20"/>
                <w14:textFill>
                  <w14:solidFill>
                    <w14:schemeClr w14:val="tx1"/>
                  </w14:solidFill>
                </w14:textFill>
              </w:rPr>
            </w:pPr>
            <w:r>
              <w:rPr>
                <w:rFonts w:hint="eastAsia" w:ascii="Times New Roman" w:hAnsi="Times New Roman" w:eastAsia="方正黑体_GBK" w:cs="黑体"/>
                <w:color w:val="000000" w:themeColor="text1"/>
                <w:kern w:val="0"/>
                <w:sz w:val="20"/>
                <w:szCs w:val="20"/>
                <w:lang w:bidi="ar"/>
                <w14:textFill>
                  <w14:solidFill>
                    <w14:schemeClr w14:val="tx1"/>
                  </w14:solidFill>
                </w14:textFill>
              </w:rPr>
              <w:t>总  计</w:t>
            </w:r>
          </w:p>
        </w:tc>
        <w:tc>
          <w:tcPr>
            <w:tcW w:w="12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exact"/>
              <w:jc w:val="right"/>
              <w:textAlignment w:val="center"/>
              <w:rPr>
                <w:rFonts w:ascii="Times New Roman" w:hAnsi="Times New Roman" w:eastAsia="宋体" w:cs="Times New Roman"/>
                <w:b/>
                <w:bCs/>
                <w:color w:val="000000" w:themeColor="text1"/>
                <w:sz w:val="20"/>
                <w:szCs w:val="20"/>
                <w14:textFill>
                  <w14:solidFill>
                    <w14:schemeClr w14:val="tx1"/>
                  </w14:solidFill>
                </w14:textFill>
              </w:rPr>
            </w:pPr>
            <w:r>
              <w:rPr>
                <w:rFonts w:ascii="Times New Roman" w:hAnsi="Times New Roman" w:eastAsia="宋体" w:cs="Times New Roman"/>
                <w:b/>
                <w:bCs/>
                <w:color w:val="000000"/>
                <w:kern w:val="0"/>
                <w:sz w:val="20"/>
                <w:szCs w:val="20"/>
                <w:lang w:bidi="ar"/>
              </w:rPr>
              <w:t xml:space="preserve"> 10,231 </w:t>
            </w: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exact"/>
              <w:jc w:val="right"/>
              <w:textAlignment w:val="center"/>
              <w:rPr>
                <w:rFonts w:ascii="Times New Roman" w:hAnsi="Times New Roman" w:eastAsia="宋体" w:cs="Times New Roman"/>
                <w:b/>
                <w:bCs/>
                <w:color w:val="000000" w:themeColor="text1"/>
                <w:sz w:val="20"/>
                <w:szCs w:val="20"/>
                <w14:textFill>
                  <w14:solidFill>
                    <w14:schemeClr w14:val="tx1"/>
                  </w14:solidFill>
                </w14:textFill>
              </w:rPr>
            </w:pPr>
            <w:r>
              <w:rPr>
                <w:rFonts w:ascii="Times New Roman" w:hAnsi="Times New Roman" w:eastAsia="宋体" w:cs="Times New Roman"/>
                <w:b/>
                <w:bCs/>
                <w:color w:val="000000"/>
                <w:kern w:val="0"/>
                <w:sz w:val="20"/>
                <w:szCs w:val="20"/>
                <w:lang w:bidi="ar"/>
              </w:rPr>
              <w:t xml:space="preserve"> 25,614 </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exact"/>
              <w:jc w:val="right"/>
              <w:textAlignment w:val="center"/>
              <w:rPr>
                <w:rFonts w:ascii="Times New Roman" w:hAnsi="Times New Roman" w:eastAsia="宋体" w:cs="Times New Roman"/>
                <w:b/>
                <w:bCs/>
                <w:color w:val="000000" w:themeColor="text1"/>
                <w:sz w:val="20"/>
                <w:szCs w:val="20"/>
                <w14:textFill>
                  <w14:solidFill>
                    <w14:schemeClr w14:val="tx1"/>
                  </w14:solidFill>
                </w14:textFill>
              </w:rPr>
            </w:pPr>
            <w:r>
              <w:rPr>
                <w:rFonts w:ascii="Times New Roman" w:hAnsi="Times New Roman" w:eastAsia="宋体" w:cs="Times New Roman"/>
                <w:b/>
                <w:bCs/>
                <w:color w:val="000000"/>
                <w:kern w:val="0"/>
                <w:sz w:val="20"/>
                <w:szCs w:val="20"/>
                <w:lang w:bidi="ar"/>
              </w:rPr>
              <w:t xml:space="preserve"> 25,614 </w:t>
            </w:r>
          </w:p>
        </w:tc>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exact"/>
              <w:jc w:val="right"/>
              <w:textAlignment w:val="center"/>
              <w:rPr>
                <w:rFonts w:ascii="Times New Roman" w:hAnsi="Times New Roman" w:eastAsia="宋体" w:cs="Times New Roman"/>
                <w:b/>
                <w:bCs/>
                <w:color w:val="000000" w:themeColor="text1"/>
                <w:sz w:val="20"/>
                <w:szCs w:val="20"/>
                <w14:textFill>
                  <w14:solidFill>
                    <w14:schemeClr w14:val="tx1"/>
                  </w14:solidFill>
                </w14:textFill>
              </w:rPr>
            </w:pPr>
            <w:r>
              <w:rPr>
                <w:rFonts w:hint="eastAsia" w:ascii="Times New Roman" w:hAnsi="Times New Roman" w:eastAsia="宋体" w:cs="Times New Roman"/>
                <w:b/>
                <w:bCs/>
                <w:color w:val="000000"/>
                <w:kern w:val="0"/>
                <w:sz w:val="20"/>
                <w:szCs w:val="20"/>
                <w:lang w:bidi="ar"/>
              </w:rPr>
              <w:t>-</w:t>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Times New Roman" w:hAnsi="Times New Roman" w:eastAsia="宋体" w:cs="Times New Roman"/>
                <w:b/>
                <w:bCs/>
                <w:color w:val="000000"/>
                <w:kern w:val="0"/>
                <w:sz w:val="20"/>
                <w:szCs w:val="20"/>
                <w:lang w:bidi="ar"/>
              </w:rPr>
              <w:t>-</w:t>
            </w:r>
          </w:p>
        </w:tc>
      </w:tr>
      <w:tr>
        <w:tblPrEx>
          <w:tblCellMar>
            <w:top w:w="0" w:type="dxa"/>
            <w:left w:w="108" w:type="dxa"/>
            <w:bottom w:w="0" w:type="dxa"/>
            <w:right w:w="108" w:type="dxa"/>
          </w:tblCellMar>
        </w:tblPrEx>
        <w:trPr>
          <w:trHeight w:val="454" w:hRule="atLeast"/>
          <w:jc w:val="center"/>
        </w:trPr>
        <w:tc>
          <w:tcPr>
            <w:tcW w:w="30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exact"/>
              <w:jc w:val="left"/>
              <w:textAlignment w:val="center"/>
              <w:rPr>
                <w:rFonts w:ascii="Times New Roman" w:hAnsi="Times New Roman" w:eastAsia="方正黑体_GBK" w:cs="黑体"/>
                <w:color w:val="000000" w:themeColor="text1"/>
                <w:sz w:val="20"/>
                <w:szCs w:val="20"/>
                <w14:textFill>
                  <w14:solidFill>
                    <w14:schemeClr w14:val="tx1"/>
                  </w14:solidFill>
                </w14:textFill>
              </w:rPr>
            </w:pPr>
            <w:r>
              <w:rPr>
                <w:rFonts w:hint="eastAsia" w:ascii="Times New Roman" w:hAnsi="Times New Roman" w:eastAsia="方正黑体_GBK" w:cs="黑体"/>
                <w:color w:val="000000" w:themeColor="text1"/>
                <w:kern w:val="0"/>
                <w:sz w:val="20"/>
                <w:szCs w:val="20"/>
                <w:lang w:bidi="ar"/>
                <w14:textFill>
                  <w14:solidFill>
                    <w14:schemeClr w14:val="tx1"/>
                  </w14:solidFill>
                </w14:textFill>
              </w:rPr>
              <w:t>本级收入合计</w:t>
            </w:r>
          </w:p>
        </w:tc>
        <w:tc>
          <w:tcPr>
            <w:tcW w:w="12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exact"/>
              <w:jc w:val="right"/>
              <w:textAlignment w:val="center"/>
              <w:rPr>
                <w:rFonts w:ascii="Times New Roman" w:hAnsi="Times New Roman" w:eastAsia="宋体" w:cs="Times New Roman"/>
                <w:b/>
                <w:bCs/>
                <w:color w:val="000000" w:themeColor="text1"/>
                <w:sz w:val="20"/>
                <w:szCs w:val="20"/>
                <w14:textFill>
                  <w14:solidFill>
                    <w14:schemeClr w14:val="tx1"/>
                  </w14:solidFill>
                </w14:textFill>
              </w:rPr>
            </w:pPr>
            <w:r>
              <w:rPr>
                <w:rFonts w:ascii="Times New Roman" w:hAnsi="Times New Roman" w:eastAsia="宋体" w:cs="Times New Roman"/>
                <w:b/>
                <w:bCs/>
                <w:color w:val="000000"/>
                <w:kern w:val="0"/>
                <w:sz w:val="20"/>
                <w:szCs w:val="20"/>
                <w:lang w:bidi="ar"/>
              </w:rPr>
              <w:t xml:space="preserve"> 10,000 </w:t>
            </w: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exact"/>
              <w:jc w:val="right"/>
              <w:textAlignment w:val="center"/>
              <w:rPr>
                <w:rFonts w:ascii="Times New Roman" w:hAnsi="Times New Roman" w:eastAsia="宋体" w:cs="Times New Roman"/>
                <w:b/>
                <w:bCs/>
                <w:color w:val="000000" w:themeColor="text1"/>
                <w:sz w:val="20"/>
                <w:szCs w:val="20"/>
                <w14:textFill>
                  <w14:solidFill>
                    <w14:schemeClr w14:val="tx1"/>
                  </w14:solidFill>
                </w14:textFill>
              </w:rPr>
            </w:pPr>
            <w:r>
              <w:rPr>
                <w:rFonts w:ascii="Times New Roman" w:hAnsi="Times New Roman" w:eastAsia="宋体" w:cs="Times New Roman"/>
                <w:b/>
                <w:bCs/>
                <w:color w:val="000000"/>
                <w:kern w:val="0"/>
                <w:sz w:val="20"/>
                <w:szCs w:val="20"/>
                <w:lang w:bidi="ar"/>
              </w:rPr>
              <w:t xml:space="preserve"> 25,383 </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exact"/>
              <w:jc w:val="right"/>
              <w:textAlignment w:val="center"/>
              <w:rPr>
                <w:rFonts w:ascii="Times New Roman" w:hAnsi="Times New Roman" w:eastAsia="宋体" w:cs="Times New Roman"/>
                <w:b/>
                <w:bCs/>
                <w:color w:val="000000" w:themeColor="text1"/>
                <w:sz w:val="20"/>
                <w:szCs w:val="20"/>
                <w14:textFill>
                  <w14:solidFill>
                    <w14:schemeClr w14:val="tx1"/>
                  </w14:solidFill>
                </w14:textFill>
              </w:rPr>
            </w:pPr>
            <w:r>
              <w:rPr>
                <w:rFonts w:ascii="Times New Roman" w:hAnsi="Times New Roman" w:eastAsia="宋体" w:cs="Times New Roman"/>
                <w:b/>
                <w:bCs/>
                <w:color w:val="000000"/>
                <w:kern w:val="0"/>
                <w:sz w:val="20"/>
                <w:szCs w:val="20"/>
                <w:lang w:bidi="ar"/>
              </w:rPr>
              <w:t xml:space="preserve"> 25,383 </w:t>
            </w:r>
          </w:p>
        </w:tc>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exact"/>
              <w:jc w:val="right"/>
              <w:textAlignment w:val="center"/>
              <w:rPr>
                <w:rFonts w:ascii="Times New Roman" w:hAnsi="Times New Roman" w:eastAsia="宋体" w:cs="Times New Roman"/>
                <w:b/>
                <w:bCs/>
                <w:color w:val="000000" w:themeColor="text1"/>
                <w:sz w:val="20"/>
                <w:szCs w:val="20"/>
                <w14:textFill>
                  <w14:solidFill>
                    <w14:schemeClr w14:val="tx1"/>
                  </w14:solidFill>
                </w14:textFill>
              </w:rPr>
            </w:pPr>
            <w:r>
              <w:rPr>
                <w:rFonts w:ascii="Times New Roman" w:hAnsi="Times New Roman" w:eastAsia="宋体" w:cs="Times New Roman"/>
                <w:b/>
                <w:bCs/>
                <w:color w:val="000000"/>
                <w:kern w:val="0"/>
                <w:sz w:val="20"/>
                <w:szCs w:val="20"/>
                <w:lang w:bidi="ar"/>
              </w:rPr>
              <w:t>100.0</w:t>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exact"/>
              <w:jc w:val="right"/>
              <w:textAlignment w:val="center"/>
              <w:rPr>
                <w:rFonts w:ascii="Times New Roman" w:hAnsi="Times New Roman" w:eastAsia="宋体" w:cs="Times New Roman"/>
                <w:b/>
                <w:bCs/>
                <w:color w:val="000000" w:themeColor="text1"/>
                <w:sz w:val="20"/>
                <w:szCs w:val="20"/>
                <w14:textFill>
                  <w14:solidFill>
                    <w14:schemeClr w14:val="tx1"/>
                  </w14:solidFill>
                </w14:textFill>
              </w:rPr>
            </w:pPr>
            <w:r>
              <w:rPr>
                <w:rFonts w:ascii="Times New Roman" w:hAnsi="Times New Roman" w:eastAsia="宋体" w:cs="Times New Roman"/>
                <w:b/>
                <w:bCs/>
                <w:color w:val="000000"/>
                <w:kern w:val="0"/>
                <w:sz w:val="20"/>
                <w:szCs w:val="20"/>
                <w:lang w:bidi="ar"/>
              </w:rPr>
              <w:t>445.6</w:t>
            </w:r>
          </w:p>
        </w:tc>
      </w:tr>
      <w:tr>
        <w:tblPrEx>
          <w:tblCellMar>
            <w:top w:w="0" w:type="dxa"/>
            <w:left w:w="108" w:type="dxa"/>
            <w:bottom w:w="0" w:type="dxa"/>
            <w:right w:w="108" w:type="dxa"/>
          </w:tblCellMar>
        </w:tblPrEx>
        <w:trPr>
          <w:trHeight w:val="454" w:hRule="atLeast"/>
          <w:jc w:val="center"/>
        </w:trPr>
        <w:tc>
          <w:tcPr>
            <w:tcW w:w="30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exact"/>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Times New Roman" w:hAnsi="Times New Roman" w:eastAsia="宋体" w:cs="宋体"/>
                <w:color w:val="000000" w:themeColor="text1"/>
                <w:kern w:val="0"/>
                <w:sz w:val="20"/>
                <w:szCs w:val="20"/>
                <w:lang w:bidi="ar"/>
                <w14:textFill>
                  <w14:solidFill>
                    <w14:schemeClr w14:val="tx1"/>
                  </w14:solidFill>
                </w14:textFill>
              </w:rPr>
              <w:t>一、利润收入</w:t>
            </w:r>
          </w:p>
        </w:tc>
        <w:tc>
          <w:tcPr>
            <w:tcW w:w="12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10,000 </w:t>
            </w: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10,990</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 10,990 </w:t>
            </w:r>
          </w:p>
        </w:tc>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100.0</w:t>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192.9</w:t>
            </w:r>
          </w:p>
        </w:tc>
      </w:tr>
      <w:tr>
        <w:tblPrEx>
          <w:tblCellMar>
            <w:top w:w="0" w:type="dxa"/>
            <w:left w:w="108" w:type="dxa"/>
            <w:bottom w:w="0" w:type="dxa"/>
            <w:right w:w="108" w:type="dxa"/>
          </w:tblCellMar>
        </w:tblPrEx>
        <w:trPr>
          <w:trHeight w:val="454" w:hRule="atLeast"/>
          <w:jc w:val="center"/>
        </w:trPr>
        <w:tc>
          <w:tcPr>
            <w:tcW w:w="30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exact"/>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Times New Roman" w:hAnsi="Times New Roman" w:eastAsia="宋体" w:cs="宋体"/>
                <w:color w:val="000000" w:themeColor="text1"/>
                <w:kern w:val="0"/>
                <w:sz w:val="20"/>
                <w:szCs w:val="20"/>
                <w:lang w:bidi="ar"/>
                <w14:textFill>
                  <w14:solidFill>
                    <w14:schemeClr w14:val="tx1"/>
                  </w14:solidFill>
                </w14:textFill>
              </w:rPr>
              <w:t>二、股利、股息收入</w:t>
            </w:r>
          </w:p>
        </w:tc>
        <w:tc>
          <w:tcPr>
            <w:tcW w:w="12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line="240" w:lineRule="exact"/>
              <w:rPr>
                <w:rFonts w:ascii="Times New Roman" w:hAnsi="Times New Roman" w:eastAsia="宋体" w:cs="Times New Roman"/>
                <w:color w:val="000000" w:themeColor="text1"/>
                <w:sz w:val="20"/>
                <w:szCs w:val="20"/>
                <w14:textFill>
                  <w14:solidFill>
                    <w14:schemeClr w14:val="tx1"/>
                  </w14:solidFill>
                </w14:textFill>
              </w:rPr>
            </w:pP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line="240" w:lineRule="exact"/>
              <w:jc w:val="right"/>
              <w:rPr>
                <w:rFonts w:ascii="Times New Roman" w:hAnsi="Times New Roman" w:eastAsia="宋体" w:cs="Times New Roman"/>
                <w:color w:val="000000" w:themeColor="text1"/>
                <w:sz w:val="20"/>
                <w:szCs w:val="20"/>
                <w14:textFill>
                  <w14:solidFill>
                    <w14:schemeClr w14:val="tx1"/>
                  </w14:solidFill>
                </w14:textFill>
              </w:rPr>
            </w:pP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line="240" w:lineRule="exact"/>
              <w:jc w:val="right"/>
              <w:rPr>
                <w:rFonts w:ascii="Times New Roman" w:hAnsi="Times New Roman" w:eastAsia="宋体" w:cs="Times New Roman"/>
                <w:color w:val="000000" w:themeColor="text1"/>
                <w:sz w:val="20"/>
                <w:szCs w:val="20"/>
                <w14:textFill>
                  <w14:solidFill>
                    <w14:schemeClr w14:val="tx1"/>
                  </w14:solidFill>
                </w14:textFill>
              </w:rPr>
            </w:pPr>
          </w:p>
        </w:tc>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line="240" w:lineRule="exact"/>
              <w:jc w:val="right"/>
              <w:rPr>
                <w:rFonts w:ascii="Times New Roman" w:hAnsi="Times New Roman" w:eastAsia="宋体" w:cs="Times New Roman"/>
                <w:color w:val="000000" w:themeColor="text1"/>
                <w:sz w:val="20"/>
                <w:szCs w:val="20"/>
                <w14:textFill>
                  <w14:solidFill>
                    <w14:schemeClr w14:val="tx1"/>
                  </w14:solidFill>
                </w14:textFill>
              </w:rPr>
            </w:pP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line="240" w:lineRule="exact"/>
              <w:jc w:val="right"/>
              <w:rPr>
                <w:rFonts w:ascii="Times New Roman" w:hAnsi="Times New Roman" w:eastAsia="宋体" w:cs="Times New Roman"/>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454" w:hRule="atLeast"/>
          <w:jc w:val="center"/>
        </w:trPr>
        <w:tc>
          <w:tcPr>
            <w:tcW w:w="30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exact"/>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Times New Roman" w:hAnsi="Times New Roman" w:eastAsia="宋体" w:cs="宋体"/>
                <w:color w:val="000000" w:themeColor="text1"/>
                <w:kern w:val="0"/>
                <w:sz w:val="20"/>
                <w:szCs w:val="20"/>
                <w:lang w:bidi="ar"/>
                <w14:textFill>
                  <w14:solidFill>
                    <w14:schemeClr w14:val="tx1"/>
                  </w14:solidFill>
                </w14:textFill>
              </w:rPr>
              <w:t>三、产权转让收入</w:t>
            </w:r>
          </w:p>
        </w:tc>
        <w:tc>
          <w:tcPr>
            <w:tcW w:w="12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line="240" w:lineRule="exact"/>
              <w:jc w:val="right"/>
              <w:rPr>
                <w:rFonts w:ascii="Times New Roman" w:hAnsi="Times New Roman" w:eastAsia="宋体" w:cs="Times New Roman"/>
                <w:color w:val="000000" w:themeColor="text1"/>
                <w:sz w:val="20"/>
                <w:szCs w:val="20"/>
                <w14:textFill>
                  <w14:solidFill>
                    <w14:schemeClr w14:val="tx1"/>
                  </w14:solidFill>
                </w14:textFill>
              </w:rPr>
            </w:pP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14,393</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14,393</w:t>
            </w:r>
          </w:p>
        </w:tc>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line="240" w:lineRule="exact"/>
              <w:jc w:val="right"/>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100.0</w:t>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line="240" w:lineRule="exact"/>
              <w:jc w:val="right"/>
              <w:rPr>
                <w:rFonts w:ascii="Times New Roman" w:hAnsi="Times New Roman" w:eastAsia="宋体" w:cs="Times New Roman"/>
                <w:color w:val="000000" w:themeColor="text1"/>
                <w:sz w:val="20"/>
                <w:szCs w:val="20"/>
                <w14:textFill>
                  <w14:solidFill>
                    <w14:schemeClr w14:val="tx1"/>
                  </w14:solidFill>
                </w14:textFill>
              </w:rPr>
            </w:pPr>
            <w:r>
              <w:rPr>
                <w:rFonts w:hint="eastAsia" w:ascii="Times New Roman" w:hAnsi="Times New Roman" w:eastAsia="宋体" w:cs="Times New Roman"/>
                <w:color w:val="000000" w:themeColor="text1"/>
                <w:sz w:val="20"/>
                <w:szCs w:val="20"/>
                <w14:textFill>
                  <w14:solidFill>
                    <w14:schemeClr w14:val="tx1"/>
                  </w14:solidFill>
                </w14:textFill>
              </w:rPr>
              <w:t>-</w:t>
            </w:r>
          </w:p>
        </w:tc>
      </w:tr>
      <w:tr>
        <w:tblPrEx>
          <w:tblCellMar>
            <w:top w:w="0" w:type="dxa"/>
            <w:left w:w="108" w:type="dxa"/>
            <w:bottom w:w="0" w:type="dxa"/>
            <w:right w:w="108" w:type="dxa"/>
          </w:tblCellMar>
        </w:tblPrEx>
        <w:trPr>
          <w:trHeight w:val="454" w:hRule="atLeast"/>
          <w:jc w:val="center"/>
        </w:trPr>
        <w:tc>
          <w:tcPr>
            <w:tcW w:w="30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line="240" w:lineRule="exact"/>
              <w:rPr>
                <w:rFonts w:ascii="Times New Roman" w:hAnsi="Times New Roman" w:eastAsia="宋体" w:cs="宋体"/>
                <w:color w:val="000000" w:themeColor="text1"/>
                <w:sz w:val="20"/>
                <w:szCs w:val="20"/>
                <w14:textFill>
                  <w14:solidFill>
                    <w14:schemeClr w14:val="tx1"/>
                  </w14:solidFill>
                </w14:textFill>
              </w:rPr>
            </w:pPr>
          </w:p>
        </w:tc>
        <w:tc>
          <w:tcPr>
            <w:tcW w:w="12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line="240" w:lineRule="exact"/>
              <w:jc w:val="center"/>
              <w:rPr>
                <w:rFonts w:ascii="Times New Roman" w:hAnsi="Times New Roman" w:eastAsia="宋体" w:cs="Times New Roman"/>
                <w:color w:val="000000" w:themeColor="text1"/>
                <w:sz w:val="20"/>
                <w:szCs w:val="20"/>
                <w14:textFill>
                  <w14:solidFill>
                    <w14:schemeClr w14:val="tx1"/>
                  </w14:solidFill>
                </w14:textFill>
              </w:rPr>
            </w:pP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line="240" w:lineRule="exact"/>
              <w:jc w:val="center"/>
              <w:rPr>
                <w:rFonts w:ascii="Times New Roman" w:hAnsi="Times New Roman" w:eastAsia="宋体" w:cs="Times New Roman"/>
                <w:color w:val="000000" w:themeColor="text1"/>
                <w:sz w:val="20"/>
                <w:szCs w:val="20"/>
                <w14:textFill>
                  <w14:solidFill>
                    <w14:schemeClr w14:val="tx1"/>
                  </w14:solidFill>
                </w14:textFill>
              </w:rPr>
            </w:pP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line="240" w:lineRule="exact"/>
              <w:jc w:val="center"/>
              <w:rPr>
                <w:rFonts w:ascii="Times New Roman" w:hAnsi="Times New Roman" w:eastAsia="宋体" w:cs="Times New Roman"/>
                <w:color w:val="000000" w:themeColor="text1"/>
                <w:sz w:val="20"/>
                <w:szCs w:val="20"/>
                <w14:textFill>
                  <w14:solidFill>
                    <w14:schemeClr w14:val="tx1"/>
                  </w14:solidFill>
                </w14:textFill>
              </w:rPr>
            </w:pPr>
          </w:p>
        </w:tc>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line="240" w:lineRule="exact"/>
              <w:jc w:val="center"/>
              <w:rPr>
                <w:rFonts w:ascii="Times New Roman" w:hAnsi="Times New Roman" w:eastAsia="宋体" w:cs="Times New Roman"/>
                <w:color w:val="000000" w:themeColor="text1"/>
                <w:sz w:val="20"/>
                <w:szCs w:val="20"/>
                <w14:textFill>
                  <w14:solidFill>
                    <w14:schemeClr w14:val="tx1"/>
                  </w14:solidFill>
                </w14:textFill>
              </w:rPr>
            </w:pP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line="240" w:lineRule="exact"/>
              <w:jc w:val="center"/>
              <w:rPr>
                <w:rFonts w:ascii="Times New Roman" w:hAnsi="Times New Roman" w:eastAsia="宋体" w:cs="Times New Roman"/>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454" w:hRule="atLeast"/>
          <w:jc w:val="center"/>
        </w:trPr>
        <w:tc>
          <w:tcPr>
            <w:tcW w:w="30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line="240" w:lineRule="exact"/>
              <w:rPr>
                <w:rFonts w:ascii="Times New Roman" w:hAnsi="Times New Roman" w:eastAsia="宋体" w:cs="宋体"/>
                <w:color w:val="000000" w:themeColor="text1"/>
                <w:sz w:val="20"/>
                <w:szCs w:val="20"/>
                <w14:textFill>
                  <w14:solidFill>
                    <w14:schemeClr w14:val="tx1"/>
                  </w14:solidFill>
                </w14:textFill>
              </w:rPr>
            </w:pPr>
          </w:p>
        </w:tc>
        <w:tc>
          <w:tcPr>
            <w:tcW w:w="12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line="240" w:lineRule="exact"/>
              <w:jc w:val="center"/>
              <w:rPr>
                <w:rFonts w:ascii="Times New Roman" w:hAnsi="Times New Roman" w:eastAsia="宋体" w:cs="Times New Roman"/>
                <w:color w:val="000000" w:themeColor="text1"/>
                <w:sz w:val="20"/>
                <w:szCs w:val="20"/>
                <w14:textFill>
                  <w14:solidFill>
                    <w14:schemeClr w14:val="tx1"/>
                  </w14:solidFill>
                </w14:textFill>
              </w:rPr>
            </w:pP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line="240" w:lineRule="exact"/>
              <w:jc w:val="center"/>
              <w:rPr>
                <w:rFonts w:ascii="Times New Roman" w:hAnsi="Times New Roman" w:eastAsia="宋体" w:cs="Times New Roman"/>
                <w:color w:val="000000" w:themeColor="text1"/>
                <w:sz w:val="20"/>
                <w:szCs w:val="20"/>
                <w14:textFill>
                  <w14:solidFill>
                    <w14:schemeClr w14:val="tx1"/>
                  </w14:solidFill>
                </w14:textFill>
              </w:rPr>
            </w:pP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line="240" w:lineRule="exact"/>
              <w:jc w:val="center"/>
              <w:rPr>
                <w:rFonts w:ascii="Times New Roman" w:hAnsi="Times New Roman" w:eastAsia="宋体" w:cs="Times New Roman"/>
                <w:color w:val="000000" w:themeColor="text1"/>
                <w:sz w:val="20"/>
                <w:szCs w:val="20"/>
                <w14:textFill>
                  <w14:solidFill>
                    <w14:schemeClr w14:val="tx1"/>
                  </w14:solidFill>
                </w14:textFill>
              </w:rPr>
            </w:pPr>
          </w:p>
        </w:tc>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line="240" w:lineRule="exact"/>
              <w:jc w:val="center"/>
              <w:rPr>
                <w:rFonts w:ascii="Times New Roman" w:hAnsi="Times New Roman" w:eastAsia="宋体" w:cs="Times New Roman"/>
                <w:color w:val="000000" w:themeColor="text1"/>
                <w:sz w:val="20"/>
                <w:szCs w:val="20"/>
                <w14:textFill>
                  <w14:solidFill>
                    <w14:schemeClr w14:val="tx1"/>
                  </w14:solidFill>
                </w14:textFill>
              </w:rPr>
            </w:pP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line="240" w:lineRule="exact"/>
              <w:jc w:val="center"/>
              <w:rPr>
                <w:rFonts w:ascii="Times New Roman" w:hAnsi="Times New Roman" w:eastAsia="宋体" w:cs="Times New Roman"/>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454" w:hRule="atLeast"/>
          <w:jc w:val="center"/>
        </w:trPr>
        <w:tc>
          <w:tcPr>
            <w:tcW w:w="30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line="240" w:lineRule="exact"/>
              <w:rPr>
                <w:rFonts w:ascii="Times New Roman" w:hAnsi="Times New Roman" w:eastAsia="宋体" w:cs="宋体"/>
                <w:color w:val="000000" w:themeColor="text1"/>
                <w:sz w:val="20"/>
                <w:szCs w:val="20"/>
                <w14:textFill>
                  <w14:solidFill>
                    <w14:schemeClr w14:val="tx1"/>
                  </w14:solidFill>
                </w14:textFill>
              </w:rPr>
            </w:pPr>
          </w:p>
        </w:tc>
        <w:tc>
          <w:tcPr>
            <w:tcW w:w="12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line="240" w:lineRule="exact"/>
              <w:jc w:val="center"/>
              <w:rPr>
                <w:rFonts w:ascii="Times New Roman" w:hAnsi="Times New Roman" w:eastAsia="宋体" w:cs="Times New Roman"/>
                <w:color w:val="000000" w:themeColor="text1"/>
                <w:sz w:val="20"/>
                <w:szCs w:val="20"/>
                <w14:textFill>
                  <w14:solidFill>
                    <w14:schemeClr w14:val="tx1"/>
                  </w14:solidFill>
                </w14:textFill>
              </w:rPr>
            </w:pP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line="240" w:lineRule="exact"/>
              <w:jc w:val="center"/>
              <w:rPr>
                <w:rFonts w:ascii="Times New Roman" w:hAnsi="Times New Roman" w:eastAsia="宋体" w:cs="Times New Roman"/>
                <w:color w:val="000000" w:themeColor="text1"/>
                <w:sz w:val="20"/>
                <w:szCs w:val="20"/>
                <w14:textFill>
                  <w14:solidFill>
                    <w14:schemeClr w14:val="tx1"/>
                  </w14:solidFill>
                </w14:textFill>
              </w:rPr>
            </w:pP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line="240" w:lineRule="exact"/>
              <w:jc w:val="center"/>
              <w:rPr>
                <w:rFonts w:ascii="Times New Roman" w:hAnsi="Times New Roman" w:eastAsia="宋体" w:cs="Times New Roman"/>
                <w:color w:val="000000" w:themeColor="text1"/>
                <w:sz w:val="20"/>
                <w:szCs w:val="20"/>
                <w14:textFill>
                  <w14:solidFill>
                    <w14:schemeClr w14:val="tx1"/>
                  </w14:solidFill>
                </w14:textFill>
              </w:rPr>
            </w:pPr>
          </w:p>
        </w:tc>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line="240" w:lineRule="exact"/>
              <w:jc w:val="center"/>
              <w:rPr>
                <w:rFonts w:ascii="Times New Roman" w:hAnsi="Times New Roman" w:eastAsia="宋体" w:cs="Times New Roman"/>
                <w:color w:val="000000" w:themeColor="text1"/>
                <w:sz w:val="20"/>
                <w:szCs w:val="20"/>
                <w14:textFill>
                  <w14:solidFill>
                    <w14:schemeClr w14:val="tx1"/>
                  </w14:solidFill>
                </w14:textFill>
              </w:rPr>
            </w:pP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line="240" w:lineRule="exact"/>
              <w:jc w:val="center"/>
              <w:rPr>
                <w:rFonts w:ascii="Times New Roman" w:hAnsi="Times New Roman" w:eastAsia="宋体" w:cs="Times New Roman"/>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454" w:hRule="atLeast"/>
          <w:jc w:val="center"/>
        </w:trPr>
        <w:tc>
          <w:tcPr>
            <w:tcW w:w="30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line="240" w:lineRule="exact"/>
              <w:rPr>
                <w:rFonts w:ascii="Times New Roman" w:hAnsi="Times New Roman" w:eastAsia="宋体" w:cs="宋体"/>
                <w:color w:val="000000" w:themeColor="text1"/>
                <w:sz w:val="20"/>
                <w:szCs w:val="20"/>
                <w14:textFill>
                  <w14:solidFill>
                    <w14:schemeClr w14:val="tx1"/>
                  </w14:solidFill>
                </w14:textFill>
              </w:rPr>
            </w:pPr>
          </w:p>
        </w:tc>
        <w:tc>
          <w:tcPr>
            <w:tcW w:w="12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line="240" w:lineRule="exact"/>
              <w:jc w:val="center"/>
              <w:rPr>
                <w:rFonts w:ascii="Times New Roman" w:hAnsi="Times New Roman" w:eastAsia="宋体" w:cs="Times New Roman"/>
                <w:color w:val="000000" w:themeColor="text1"/>
                <w:sz w:val="20"/>
                <w:szCs w:val="20"/>
                <w14:textFill>
                  <w14:solidFill>
                    <w14:schemeClr w14:val="tx1"/>
                  </w14:solidFill>
                </w14:textFill>
              </w:rPr>
            </w:pP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line="240" w:lineRule="exact"/>
              <w:jc w:val="center"/>
              <w:rPr>
                <w:rFonts w:ascii="Times New Roman" w:hAnsi="Times New Roman" w:eastAsia="宋体" w:cs="Times New Roman"/>
                <w:color w:val="000000" w:themeColor="text1"/>
                <w:sz w:val="20"/>
                <w:szCs w:val="20"/>
                <w14:textFill>
                  <w14:solidFill>
                    <w14:schemeClr w14:val="tx1"/>
                  </w14:solidFill>
                </w14:textFill>
              </w:rPr>
            </w:pP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line="240" w:lineRule="exact"/>
              <w:jc w:val="center"/>
              <w:rPr>
                <w:rFonts w:ascii="Times New Roman" w:hAnsi="Times New Roman" w:eastAsia="宋体" w:cs="Times New Roman"/>
                <w:color w:val="000000" w:themeColor="text1"/>
                <w:sz w:val="20"/>
                <w:szCs w:val="20"/>
                <w14:textFill>
                  <w14:solidFill>
                    <w14:schemeClr w14:val="tx1"/>
                  </w14:solidFill>
                </w14:textFill>
              </w:rPr>
            </w:pPr>
          </w:p>
        </w:tc>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line="240" w:lineRule="exact"/>
              <w:jc w:val="center"/>
              <w:rPr>
                <w:rFonts w:ascii="Times New Roman" w:hAnsi="Times New Roman" w:eastAsia="宋体" w:cs="Times New Roman"/>
                <w:color w:val="000000" w:themeColor="text1"/>
                <w:sz w:val="20"/>
                <w:szCs w:val="20"/>
                <w14:textFill>
                  <w14:solidFill>
                    <w14:schemeClr w14:val="tx1"/>
                  </w14:solidFill>
                </w14:textFill>
              </w:rPr>
            </w:pP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line="240" w:lineRule="exact"/>
              <w:jc w:val="center"/>
              <w:rPr>
                <w:rFonts w:ascii="Times New Roman" w:hAnsi="Times New Roman" w:eastAsia="宋体" w:cs="Times New Roman"/>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454" w:hRule="atLeast"/>
          <w:jc w:val="center"/>
        </w:trPr>
        <w:tc>
          <w:tcPr>
            <w:tcW w:w="30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line="240" w:lineRule="exact"/>
              <w:rPr>
                <w:rFonts w:ascii="Times New Roman" w:hAnsi="Times New Roman" w:eastAsia="宋体" w:cs="宋体"/>
                <w:color w:val="000000" w:themeColor="text1"/>
                <w:sz w:val="20"/>
                <w:szCs w:val="20"/>
                <w14:textFill>
                  <w14:solidFill>
                    <w14:schemeClr w14:val="tx1"/>
                  </w14:solidFill>
                </w14:textFill>
              </w:rPr>
            </w:pPr>
          </w:p>
        </w:tc>
        <w:tc>
          <w:tcPr>
            <w:tcW w:w="12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line="240" w:lineRule="exact"/>
              <w:jc w:val="center"/>
              <w:rPr>
                <w:rFonts w:ascii="Times New Roman" w:hAnsi="Times New Roman" w:eastAsia="宋体" w:cs="Times New Roman"/>
                <w:color w:val="000000" w:themeColor="text1"/>
                <w:sz w:val="20"/>
                <w:szCs w:val="20"/>
                <w14:textFill>
                  <w14:solidFill>
                    <w14:schemeClr w14:val="tx1"/>
                  </w14:solidFill>
                </w14:textFill>
              </w:rPr>
            </w:pP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line="240" w:lineRule="exact"/>
              <w:jc w:val="center"/>
              <w:rPr>
                <w:rFonts w:ascii="Times New Roman" w:hAnsi="Times New Roman" w:eastAsia="宋体" w:cs="Times New Roman"/>
                <w:color w:val="000000" w:themeColor="text1"/>
                <w:sz w:val="20"/>
                <w:szCs w:val="20"/>
                <w14:textFill>
                  <w14:solidFill>
                    <w14:schemeClr w14:val="tx1"/>
                  </w14:solidFill>
                </w14:textFill>
              </w:rPr>
            </w:pP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line="240" w:lineRule="exact"/>
              <w:jc w:val="center"/>
              <w:rPr>
                <w:rFonts w:ascii="Times New Roman" w:hAnsi="Times New Roman" w:eastAsia="宋体" w:cs="Times New Roman"/>
                <w:color w:val="000000" w:themeColor="text1"/>
                <w:sz w:val="20"/>
                <w:szCs w:val="20"/>
                <w14:textFill>
                  <w14:solidFill>
                    <w14:schemeClr w14:val="tx1"/>
                  </w14:solidFill>
                </w14:textFill>
              </w:rPr>
            </w:pPr>
          </w:p>
        </w:tc>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line="240" w:lineRule="exact"/>
              <w:jc w:val="center"/>
              <w:rPr>
                <w:rFonts w:ascii="Times New Roman" w:hAnsi="Times New Roman" w:eastAsia="宋体" w:cs="Times New Roman"/>
                <w:color w:val="000000" w:themeColor="text1"/>
                <w:sz w:val="20"/>
                <w:szCs w:val="20"/>
                <w14:textFill>
                  <w14:solidFill>
                    <w14:schemeClr w14:val="tx1"/>
                  </w14:solidFill>
                </w14:textFill>
              </w:rPr>
            </w:pP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line="240" w:lineRule="exact"/>
              <w:jc w:val="center"/>
              <w:rPr>
                <w:rFonts w:ascii="Times New Roman" w:hAnsi="Times New Roman" w:eastAsia="宋体" w:cs="Times New Roman"/>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454" w:hRule="atLeast"/>
          <w:jc w:val="center"/>
        </w:trPr>
        <w:tc>
          <w:tcPr>
            <w:tcW w:w="30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line="240" w:lineRule="exact"/>
              <w:rPr>
                <w:rFonts w:ascii="Times New Roman" w:hAnsi="Times New Roman" w:eastAsia="宋体" w:cs="宋体"/>
                <w:color w:val="000000" w:themeColor="text1"/>
                <w:sz w:val="20"/>
                <w:szCs w:val="20"/>
                <w14:textFill>
                  <w14:solidFill>
                    <w14:schemeClr w14:val="tx1"/>
                  </w14:solidFill>
                </w14:textFill>
              </w:rPr>
            </w:pPr>
          </w:p>
        </w:tc>
        <w:tc>
          <w:tcPr>
            <w:tcW w:w="12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line="240" w:lineRule="exact"/>
              <w:jc w:val="center"/>
              <w:rPr>
                <w:rFonts w:ascii="Times New Roman" w:hAnsi="Times New Roman" w:eastAsia="宋体" w:cs="Times New Roman"/>
                <w:color w:val="000000" w:themeColor="text1"/>
                <w:sz w:val="20"/>
                <w:szCs w:val="20"/>
                <w14:textFill>
                  <w14:solidFill>
                    <w14:schemeClr w14:val="tx1"/>
                  </w14:solidFill>
                </w14:textFill>
              </w:rPr>
            </w:pP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line="240" w:lineRule="exact"/>
              <w:jc w:val="center"/>
              <w:rPr>
                <w:rFonts w:ascii="Times New Roman" w:hAnsi="Times New Roman" w:eastAsia="宋体" w:cs="Times New Roman"/>
                <w:color w:val="000000" w:themeColor="text1"/>
                <w:sz w:val="20"/>
                <w:szCs w:val="20"/>
                <w14:textFill>
                  <w14:solidFill>
                    <w14:schemeClr w14:val="tx1"/>
                  </w14:solidFill>
                </w14:textFill>
              </w:rPr>
            </w:pP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line="240" w:lineRule="exact"/>
              <w:jc w:val="center"/>
              <w:rPr>
                <w:rFonts w:ascii="Times New Roman" w:hAnsi="Times New Roman" w:eastAsia="宋体" w:cs="Times New Roman"/>
                <w:color w:val="000000" w:themeColor="text1"/>
                <w:sz w:val="20"/>
                <w:szCs w:val="20"/>
                <w14:textFill>
                  <w14:solidFill>
                    <w14:schemeClr w14:val="tx1"/>
                  </w14:solidFill>
                </w14:textFill>
              </w:rPr>
            </w:pPr>
          </w:p>
        </w:tc>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line="240" w:lineRule="exact"/>
              <w:jc w:val="center"/>
              <w:rPr>
                <w:rFonts w:ascii="Times New Roman" w:hAnsi="Times New Roman" w:eastAsia="宋体" w:cs="Times New Roman"/>
                <w:color w:val="000000" w:themeColor="text1"/>
                <w:sz w:val="20"/>
                <w:szCs w:val="20"/>
                <w14:textFill>
                  <w14:solidFill>
                    <w14:schemeClr w14:val="tx1"/>
                  </w14:solidFill>
                </w14:textFill>
              </w:rPr>
            </w:pP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line="240" w:lineRule="exact"/>
              <w:jc w:val="center"/>
              <w:rPr>
                <w:rFonts w:ascii="Times New Roman" w:hAnsi="Times New Roman" w:eastAsia="宋体" w:cs="Times New Roman"/>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454" w:hRule="atLeast"/>
          <w:jc w:val="center"/>
        </w:trPr>
        <w:tc>
          <w:tcPr>
            <w:tcW w:w="30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line="240" w:lineRule="exact"/>
              <w:rPr>
                <w:rFonts w:ascii="Times New Roman" w:hAnsi="Times New Roman" w:eastAsia="宋体" w:cs="宋体"/>
                <w:color w:val="000000" w:themeColor="text1"/>
                <w:sz w:val="20"/>
                <w:szCs w:val="20"/>
                <w14:textFill>
                  <w14:solidFill>
                    <w14:schemeClr w14:val="tx1"/>
                  </w14:solidFill>
                </w14:textFill>
              </w:rPr>
            </w:pPr>
          </w:p>
        </w:tc>
        <w:tc>
          <w:tcPr>
            <w:tcW w:w="12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line="240" w:lineRule="exact"/>
              <w:jc w:val="center"/>
              <w:rPr>
                <w:rFonts w:ascii="Times New Roman" w:hAnsi="Times New Roman" w:eastAsia="宋体" w:cs="Times New Roman"/>
                <w:color w:val="000000" w:themeColor="text1"/>
                <w:sz w:val="20"/>
                <w:szCs w:val="20"/>
                <w14:textFill>
                  <w14:solidFill>
                    <w14:schemeClr w14:val="tx1"/>
                  </w14:solidFill>
                </w14:textFill>
              </w:rPr>
            </w:pP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line="240" w:lineRule="exact"/>
              <w:jc w:val="center"/>
              <w:rPr>
                <w:rFonts w:ascii="Times New Roman" w:hAnsi="Times New Roman" w:eastAsia="宋体" w:cs="Times New Roman"/>
                <w:color w:val="000000" w:themeColor="text1"/>
                <w:sz w:val="20"/>
                <w:szCs w:val="20"/>
                <w14:textFill>
                  <w14:solidFill>
                    <w14:schemeClr w14:val="tx1"/>
                  </w14:solidFill>
                </w14:textFill>
              </w:rPr>
            </w:pP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line="240" w:lineRule="exact"/>
              <w:jc w:val="center"/>
              <w:rPr>
                <w:rFonts w:ascii="Times New Roman" w:hAnsi="Times New Roman" w:eastAsia="宋体" w:cs="Times New Roman"/>
                <w:color w:val="000000" w:themeColor="text1"/>
                <w:sz w:val="20"/>
                <w:szCs w:val="20"/>
                <w14:textFill>
                  <w14:solidFill>
                    <w14:schemeClr w14:val="tx1"/>
                  </w14:solidFill>
                </w14:textFill>
              </w:rPr>
            </w:pPr>
          </w:p>
        </w:tc>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line="240" w:lineRule="exact"/>
              <w:jc w:val="center"/>
              <w:rPr>
                <w:rFonts w:ascii="Times New Roman" w:hAnsi="Times New Roman" w:eastAsia="宋体" w:cs="Times New Roman"/>
                <w:color w:val="000000" w:themeColor="text1"/>
                <w:sz w:val="20"/>
                <w:szCs w:val="20"/>
                <w14:textFill>
                  <w14:solidFill>
                    <w14:schemeClr w14:val="tx1"/>
                  </w14:solidFill>
                </w14:textFill>
              </w:rPr>
            </w:pP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line="240" w:lineRule="exact"/>
              <w:jc w:val="center"/>
              <w:rPr>
                <w:rFonts w:ascii="Times New Roman" w:hAnsi="Times New Roman" w:eastAsia="宋体" w:cs="Times New Roman"/>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454" w:hRule="atLeast"/>
          <w:jc w:val="center"/>
        </w:trPr>
        <w:tc>
          <w:tcPr>
            <w:tcW w:w="3023" w:type="dxa"/>
            <w:tcBorders>
              <w:top w:val="single" w:color="000000" w:sz="4" w:space="0"/>
              <w:left w:val="single" w:color="000000" w:sz="4" w:space="0"/>
              <w:bottom w:val="nil"/>
              <w:right w:val="single" w:color="000000" w:sz="4" w:space="0"/>
            </w:tcBorders>
            <w:shd w:val="clear" w:color="auto" w:fill="FFFFFF"/>
            <w:vAlign w:val="bottom"/>
          </w:tcPr>
          <w:p>
            <w:pPr>
              <w:spacing w:after="0" w:line="240" w:lineRule="exact"/>
              <w:rPr>
                <w:rFonts w:ascii="Times New Roman" w:hAnsi="Times New Roman" w:eastAsia="宋体" w:cs="宋体"/>
                <w:color w:val="000000" w:themeColor="text1"/>
                <w:sz w:val="20"/>
                <w:szCs w:val="20"/>
                <w14:textFill>
                  <w14:solidFill>
                    <w14:schemeClr w14:val="tx1"/>
                  </w14:solidFill>
                </w14:textFill>
              </w:rPr>
            </w:pPr>
          </w:p>
        </w:tc>
        <w:tc>
          <w:tcPr>
            <w:tcW w:w="1274" w:type="dxa"/>
            <w:tcBorders>
              <w:top w:val="single" w:color="000000" w:sz="4" w:space="0"/>
              <w:left w:val="single" w:color="000000" w:sz="4" w:space="0"/>
              <w:bottom w:val="nil"/>
              <w:right w:val="single" w:color="000000" w:sz="4" w:space="0"/>
            </w:tcBorders>
            <w:shd w:val="clear" w:color="auto" w:fill="FFFFFF"/>
            <w:vAlign w:val="center"/>
          </w:tcPr>
          <w:p>
            <w:pPr>
              <w:spacing w:after="0" w:line="240" w:lineRule="exact"/>
              <w:jc w:val="center"/>
              <w:rPr>
                <w:rFonts w:ascii="Times New Roman" w:hAnsi="Times New Roman" w:eastAsia="宋体" w:cs="Times New Roman"/>
                <w:color w:val="000000" w:themeColor="text1"/>
                <w:sz w:val="20"/>
                <w:szCs w:val="20"/>
                <w14:textFill>
                  <w14:solidFill>
                    <w14:schemeClr w14:val="tx1"/>
                  </w14:solidFill>
                </w14:textFill>
              </w:rPr>
            </w:pPr>
          </w:p>
        </w:tc>
        <w:tc>
          <w:tcPr>
            <w:tcW w:w="1150" w:type="dxa"/>
            <w:tcBorders>
              <w:top w:val="single" w:color="000000" w:sz="4" w:space="0"/>
              <w:left w:val="single" w:color="000000" w:sz="4" w:space="0"/>
              <w:bottom w:val="nil"/>
              <w:right w:val="single" w:color="000000" w:sz="4" w:space="0"/>
            </w:tcBorders>
            <w:shd w:val="clear" w:color="auto" w:fill="FFFFFF"/>
            <w:vAlign w:val="center"/>
          </w:tcPr>
          <w:p>
            <w:pPr>
              <w:spacing w:after="0" w:line="240" w:lineRule="exact"/>
              <w:jc w:val="center"/>
              <w:rPr>
                <w:rFonts w:ascii="Times New Roman" w:hAnsi="Times New Roman" w:eastAsia="宋体" w:cs="Times New Roman"/>
                <w:color w:val="000000" w:themeColor="text1"/>
                <w:sz w:val="20"/>
                <w:szCs w:val="20"/>
                <w14:textFill>
                  <w14:solidFill>
                    <w14:schemeClr w14:val="tx1"/>
                  </w14:solidFill>
                </w14:textFill>
              </w:rPr>
            </w:pPr>
          </w:p>
        </w:tc>
        <w:tc>
          <w:tcPr>
            <w:tcW w:w="1125" w:type="dxa"/>
            <w:tcBorders>
              <w:top w:val="single" w:color="000000" w:sz="4" w:space="0"/>
              <w:left w:val="single" w:color="000000" w:sz="4" w:space="0"/>
              <w:bottom w:val="nil"/>
              <w:right w:val="single" w:color="000000" w:sz="4" w:space="0"/>
            </w:tcBorders>
            <w:shd w:val="clear" w:color="auto" w:fill="FFFFFF"/>
            <w:vAlign w:val="center"/>
          </w:tcPr>
          <w:p>
            <w:pPr>
              <w:spacing w:after="0" w:line="240" w:lineRule="exact"/>
              <w:jc w:val="center"/>
              <w:rPr>
                <w:rFonts w:ascii="Times New Roman" w:hAnsi="Times New Roman" w:eastAsia="宋体" w:cs="Times New Roman"/>
                <w:color w:val="000000" w:themeColor="text1"/>
                <w:sz w:val="20"/>
                <w:szCs w:val="20"/>
                <w14:textFill>
                  <w14:solidFill>
                    <w14:schemeClr w14:val="tx1"/>
                  </w14:solidFill>
                </w14:textFill>
              </w:rPr>
            </w:pPr>
          </w:p>
        </w:tc>
        <w:tc>
          <w:tcPr>
            <w:tcW w:w="1225" w:type="dxa"/>
            <w:tcBorders>
              <w:top w:val="single" w:color="000000" w:sz="4" w:space="0"/>
              <w:left w:val="single" w:color="000000" w:sz="4" w:space="0"/>
              <w:bottom w:val="nil"/>
              <w:right w:val="single" w:color="000000" w:sz="4" w:space="0"/>
            </w:tcBorders>
            <w:shd w:val="clear" w:color="auto" w:fill="FFFFFF"/>
            <w:vAlign w:val="center"/>
          </w:tcPr>
          <w:p>
            <w:pPr>
              <w:spacing w:after="0" w:line="240" w:lineRule="exact"/>
              <w:jc w:val="center"/>
              <w:rPr>
                <w:rFonts w:ascii="Times New Roman" w:hAnsi="Times New Roman" w:eastAsia="宋体" w:cs="Times New Roman"/>
                <w:color w:val="000000" w:themeColor="text1"/>
                <w:sz w:val="20"/>
                <w:szCs w:val="20"/>
                <w14:textFill>
                  <w14:solidFill>
                    <w14:schemeClr w14:val="tx1"/>
                  </w14:solidFill>
                </w14:textFill>
              </w:rPr>
            </w:pPr>
          </w:p>
        </w:tc>
        <w:tc>
          <w:tcPr>
            <w:tcW w:w="1300" w:type="dxa"/>
            <w:tcBorders>
              <w:top w:val="single" w:color="000000" w:sz="4" w:space="0"/>
              <w:left w:val="single" w:color="000000" w:sz="4" w:space="0"/>
              <w:bottom w:val="nil"/>
              <w:right w:val="single" w:color="000000" w:sz="4" w:space="0"/>
            </w:tcBorders>
            <w:shd w:val="clear" w:color="auto" w:fill="FFFFFF"/>
            <w:vAlign w:val="center"/>
          </w:tcPr>
          <w:p>
            <w:pPr>
              <w:spacing w:after="0" w:line="240" w:lineRule="exact"/>
              <w:jc w:val="center"/>
              <w:rPr>
                <w:rFonts w:ascii="Times New Roman" w:hAnsi="Times New Roman" w:eastAsia="宋体" w:cs="Times New Roman"/>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454" w:hRule="atLeast"/>
          <w:jc w:val="center"/>
        </w:trPr>
        <w:tc>
          <w:tcPr>
            <w:tcW w:w="30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exact"/>
              <w:jc w:val="left"/>
              <w:textAlignment w:val="center"/>
              <w:rPr>
                <w:rFonts w:ascii="Times New Roman" w:hAnsi="Times New Roman" w:eastAsia="方正黑体_GBK" w:cs="黑体"/>
                <w:color w:val="000000" w:themeColor="text1"/>
                <w:sz w:val="20"/>
                <w:szCs w:val="20"/>
                <w14:textFill>
                  <w14:solidFill>
                    <w14:schemeClr w14:val="tx1"/>
                  </w14:solidFill>
                </w14:textFill>
              </w:rPr>
            </w:pPr>
            <w:r>
              <w:rPr>
                <w:rFonts w:hint="eastAsia" w:ascii="Times New Roman" w:hAnsi="Times New Roman" w:eastAsia="方正黑体_GBK" w:cs="黑体"/>
                <w:color w:val="000000" w:themeColor="text1"/>
                <w:kern w:val="0"/>
                <w:sz w:val="20"/>
                <w:szCs w:val="20"/>
                <w:lang w:bidi="ar"/>
                <w14:textFill>
                  <w14:solidFill>
                    <w14:schemeClr w14:val="tx1"/>
                  </w14:solidFill>
                </w14:textFill>
              </w:rPr>
              <w:t>转移性收入合计</w:t>
            </w:r>
          </w:p>
        </w:tc>
        <w:tc>
          <w:tcPr>
            <w:tcW w:w="12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exact"/>
              <w:jc w:val="right"/>
              <w:textAlignment w:val="center"/>
              <w:rPr>
                <w:rFonts w:ascii="Times New Roman" w:hAnsi="Times New Roman" w:eastAsia="宋体" w:cs="Times New Roman"/>
                <w:b/>
                <w:bCs/>
                <w:color w:val="000000" w:themeColor="text1"/>
                <w:sz w:val="20"/>
                <w:szCs w:val="20"/>
                <w14:textFill>
                  <w14:solidFill>
                    <w14:schemeClr w14:val="tx1"/>
                  </w14:solidFill>
                </w14:textFill>
              </w:rPr>
            </w:pPr>
            <w:r>
              <w:rPr>
                <w:rFonts w:ascii="Times New Roman" w:hAnsi="Times New Roman" w:eastAsia="宋体" w:cs="Times New Roman"/>
                <w:b/>
                <w:bCs/>
                <w:color w:val="000000"/>
                <w:kern w:val="0"/>
                <w:sz w:val="20"/>
                <w:szCs w:val="20"/>
                <w:lang w:bidi="ar"/>
              </w:rPr>
              <w:t xml:space="preserve"> 231 </w:t>
            </w: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exact"/>
              <w:jc w:val="right"/>
              <w:textAlignment w:val="center"/>
              <w:rPr>
                <w:rFonts w:ascii="Times New Roman" w:hAnsi="Times New Roman" w:eastAsia="宋体" w:cs="Times New Roman"/>
                <w:b/>
                <w:bCs/>
                <w:color w:val="000000" w:themeColor="text1"/>
                <w:sz w:val="20"/>
                <w:szCs w:val="20"/>
                <w14:textFill>
                  <w14:solidFill>
                    <w14:schemeClr w14:val="tx1"/>
                  </w14:solidFill>
                </w14:textFill>
              </w:rPr>
            </w:pPr>
            <w:r>
              <w:rPr>
                <w:rFonts w:ascii="Times New Roman" w:hAnsi="Times New Roman" w:eastAsia="宋体" w:cs="Times New Roman"/>
                <w:b/>
                <w:bCs/>
                <w:color w:val="000000"/>
                <w:kern w:val="0"/>
                <w:sz w:val="20"/>
                <w:szCs w:val="20"/>
                <w:lang w:bidi="ar"/>
              </w:rPr>
              <w:t xml:space="preserve"> 231 </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exact"/>
              <w:jc w:val="right"/>
              <w:textAlignment w:val="center"/>
              <w:rPr>
                <w:rFonts w:ascii="Times New Roman" w:hAnsi="Times New Roman" w:eastAsia="宋体" w:cs="Times New Roman"/>
                <w:b/>
                <w:bCs/>
                <w:color w:val="000000" w:themeColor="text1"/>
                <w:sz w:val="20"/>
                <w:szCs w:val="20"/>
                <w14:textFill>
                  <w14:solidFill>
                    <w14:schemeClr w14:val="tx1"/>
                  </w14:solidFill>
                </w14:textFill>
              </w:rPr>
            </w:pPr>
            <w:r>
              <w:rPr>
                <w:rFonts w:ascii="Times New Roman" w:hAnsi="Times New Roman" w:eastAsia="宋体" w:cs="Times New Roman"/>
                <w:b/>
                <w:bCs/>
                <w:color w:val="000000"/>
                <w:kern w:val="0"/>
                <w:sz w:val="20"/>
                <w:szCs w:val="20"/>
                <w:lang w:bidi="ar"/>
              </w:rPr>
              <w:t xml:space="preserve"> 231 </w:t>
            </w:r>
          </w:p>
        </w:tc>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exact"/>
              <w:jc w:val="right"/>
              <w:textAlignment w:val="center"/>
              <w:rPr>
                <w:rFonts w:ascii="Times New Roman" w:hAnsi="Times New Roman" w:eastAsia="宋体" w:cs="Times New Roman"/>
                <w:b/>
                <w:bCs/>
                <w:color w:val="000000" w:themeColor="text1"/>
                <w:sz w:val="20"/>
                <w:szCs w:val="20"/>
                <w14:textFill>
                  <w14:solidFill>
                    <w14:schemeClr w14:val="tx1"/>
                  </w14:solidFill>
                </w14:textFill>
              </w:rPr>
            </w:pPr>
            <w:r>
              <w:rPr>
                <w:rFonts w:hint="eastAsia" w:ascii="Times New Roman" w:hAnsi="Times New Roman" w:eastAsia="宋体" w:cs="Times New Roman"/>
                <w:b/>
                <w:bCs/>
                <w:color w:val="000000"/>
                <w:kern w:val="0"/>
                <w:sz w:val="20"/>
                <w:szCs w:val="20"/>
                <w:lang w:bidi="ar"/>
              </w:rPr>
              <w:t>-</w:t>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exact"/>
              <w:jc w:val="right"/>
              <w:textAlignment w:val="center"/>
              <w:rPr>
                <w:rFonts w:ascii="Times New Roman" w:hAnsi="Times New Roman" w:eastAsia="宋体" w:cs="Times New Roman"/>
                <w:b/>
                <w:bCs/>
                <w:color w:val="000000" w:themeColor="text1"/>
                <w:sz w:val="20"/>
                <w:szCs w:val="20"/>
                <w14:textFill>
                  <w14:solidFill>
                    <w14:schemeClr w14:val="tx1"/>
                  </w14:solidFill>
                </w14:textFill>
              </w:rPr>
            </w:pPr>
            <w:r>
              <w:rPr>
                <w:rFonts w:hint="eastAsia" w:ascii="Times New Roman" w:hAnsi="Times New Roman" w:eastAsia="宋体" w:cs="Times New Roman"/>
                <w:b/>
                <w:bCs/>
                <w:color w:val="000000" w:themeColor="text1"/>
                <w:sz w:val="20"/>
                <w:szCs w:val="20"/>
                <w14:textFill>
                  <w14:solidFill>
                    <w14:schemeClr w14:val="tx1"/>
                  </w14:solidFill>
                </w14:textFill>
              </w:rPr>
              <w:t>-</w:t>
            </w:r>
          </w:p>
        </w:tc>
      </w:tr>
      <w:tr>
        <w:tblPrEx>
          <w:tblCellMar>
            <w:top w:w="0" w:type="dxa"/>
            <w:left w:w="108" w:type="dxa"/>
            <w:bottom w:w="0" w:type="dxa"/>
            <w:right w:w="108" w:type="dxa"/>
          </w:tblCellMar>
        </w:tblPrEx>
        <w:trPr>
          <w:trHeight w:val="454" w:hRule="atLeast"/>
          <w:jc w:val="center"/>
        </w:trPr>
        <w:tc>
          <w:tcPr>
            <w:tcW w:w="30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exact"/>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Times New Roman" w:hAnsi="Times New Roman" w:eastAsia="宋体" w:cs="宋体"/>
                <w:color w:val="000000" w:themeColor="text1"/>
                <w:kern w:val="0"/>
                <w:sz w:val="20"/>
                <w:szCs w:val="20"/>
                <w:lang w:bidi="ar"/>
                <w14:textFill>
                  <w14:solidFill>
                    <w14:schemeClr w14:val="tx1"/>
                  </w14:solidFill>
                </w14:textFill>
              </w:rPr>
              <w:t>一、上级补助收入</w:t>
            </w:r>
          </w:p>
        </w:tc>
        <w:tc>
          <w:tcPr>
            <w:tcW w:w="12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231 </w:t>
            </w: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231 </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231 </w:t>
            </w:r>
          </w:p>
        </w:tc>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line="240" w:lineRule="exact"/>
              <w:jc w:val="right"/>
              <w:rPr>
                <w:rFonts w:ascii="Times New Roman" w:hAnsi="Times New Roman" w:eastAsia="宋体" w:cs="Times New Roman"/>
                <w:b/>
                <w:bCs/>
                <w:color w:val="000000" w:themeColor="text1"/>
                <w:sz w:val="20"/>
                <w:szCs w:val="20"/>
                <w14:textFill>
                  <w14:solidFill>
                    <w14:schemeClr w14:val="tx1"/>
                  </w14:solidFill>
                </w14:textFill>
              </w:rPr>
            </w:pP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line="240" w:lineRule="exact"/>
              <w:jc w:val="right"/>
              <w:rPr>
                <w:rFonts w:ascii="Times New Roman" w:hAnsi="Times New Roman" w:eastAsia="宋体" w:cs="Times New Roman"/>
                <w:b/>
                <w:bCs/>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454" w:hRule="atLeast"/>
          <w:jc w:val="center"/>
        </w:trPr>
        <w:tc>
          <w:tcPr>
            <w:tcW w:w="30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exact"/>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Times New Roman" w:hAnsi="Times New Roman" w:eastAsia="宋体" w:cs="宋体"/>
                <w:color w:val="000000" w:themeColor="text1"/>
                <w:kern w:val="0"/>
                <w:sz w:val="20"/>
                <w:szCs w:val="20"/>
                <w:lang w:bidi="ar"/>
                <w14:textFill>
                  <w14:solidFill>
                    <w14:schemeClr w14:val="tx1"/>
                  </w14:solidFill>
                </w14:textFill>
              </w:rPr>
              <w:t>二、上年结转</w:t>
            </w:r>
          </w:p>
        </w:tc>
        <w:tc>
          <w:tcPr>
            <w:tcW w:w="12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line="240" w:lineRule="exact"/>
              <w:jc w:val="right"/>
              <w:rPr>
                <w:rFonts w:ascii="Times New Roman" w:hAnsi="Times New Roman" w:eastAsia="宋体" w:cs="Times New Roman"/>
                <w:color w:val="000000" w:themeColor="text1"/>
                <w:sz w:val="20"/>
                <w:szCs w:val="20"/>
                <w14:textFill>
                  <w14:solidFill>
                    <w14:schemeClr w14:val="tx1"/>
                  </w14:solidFill>
                </w14:textFill>
              </w:rPr>
            </w:pP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line="240" w:lineRule="exact"/>
              <w:jc w:val="right"/>
              <w:rPr>
                <w:rFonts w:ascii="Times New Roman" w:hAnsi="Times New Roman" w:eastAsia="宋体" w:cs="Times New Roman"/>
                <w:color w:val="000000" w:themeColor="text1"/>
                <w:sz w:val="20"/>
                <w:szCs w:val="20"/>
                <w14:textFill>
                  <w14:solidFill>
                    <w14:schemeClr w14:val="tx1"/>
                  </w14:solidFill>
                </w14:textFill>
              </w:rPr>
            </w:pP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line="240" w:lineRule="exact"/>
              <w:jc w:val="right"/>
              <w:rPr>
                <w:rFonts w:ascii="Times New Roman" w:hAnsi="Times New Roman" w:eastAsia="宋体" w:cs="Times New Roman"/>
                <w:color w:val="000000" w:themeColor="text1"/>
                <w:sz w:val="20"/>
                <w:szCs w:val="20"/>
                <w14:textFill>
                  <w14:solidFill>
                    <w14:schemeClr w14:val="tx1"/>
                  </w14:solidFill>
                </w14:textFill>
              </w:rPr>
            </w:pPr>
          </w:p>
        </w:tc>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line="240" w:lineRule="exact"/>
              <w:jc w:val="right"/>
              <w:rPr>
                <w:rFonts w:ascii="Times New Roman" w:hAnsi="Times New Roman" w:eastAsia="宋体" w:cs="Times New Roman"/>
                <w:color w:val="000000" w:themeColor="text1"/>
                <w:sz w:val="20"/>
                <w:szCs w:val="20"/>
                <w14:textFill>
                  <w14:solidFill>
                    <w14:schemeClr w14:val="tx1"/>
                  </w14:solidFill>
                </w14:textFill>
              </w:rPr>
            </w:pP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line="240" w:lineRule="exact"/>
              <w:jc w:val="right"/>
              <w:rPr>
                <w:rFonts w:ascii="Times New Roman" w:hAnsi="Times New Roman" w:eastAsia="宋体" w:cs="Times New Roman"/>
                <w:color w:val="000000" w:themeColor="text1"/>
                <w:sz w:val="20"/>
                <w:szCs w:val="20"/>
                <w14:textFill>
                  <w14:solidFill>
                    <w14:schemeClr w14:val="tx1"/>
                  </w14:solidFill>
                </w14:textFill>
              </w:rPr>
            </w:pPr>
          </w:p>
        </w:tc>
      </w:tr>
    </w:tbl>
    <w:p>
      <w:pPr>
        <w:widowControl/>
        <w:spacing w:after="0" w:line="580" w:lineRule="exact"/>
        <w:rPr>
          <w:rFonts w:ascii="Times New Roman" w:hAnsi="Times New Roman" w:eastAsia="方正仿宋_GBK"/>
          <w:color w:val="000000" w:themeColor="text1"/>
          <w:lang w:val="zh-CN"/>
          <w14:textFill>
            <w14:solidFill>
              <w14:schemeClr w14:val="tx1"/>
            </w14:solidFill>
          </w14:textFill>
        </w:rPr>
      </w:pPr>
    </w:p>
    <w:p>
      <w:pPr>
        <w:widowControl/>
        <w:jc w:val="left"/>
        <w:rPr>
          <w:rFonts w:ascii="Times New Roman" w:hAnsi="Times New Roman" w:eastAsia="方正黑体_GBK" w:cs="方正黑体_GBK"/>
          <w:color w:val="000000" w:themeColor="text1"/>
          <w:kern w:val="0"/>
          <w:sz w:val="28"/>
          <w:szCs w:val="28"/>
          <w14:textFill>
            <w14:solidFill>
              <w14:schemeClr w14:val="tx1"/>
            </w14:solidFill>
          </w14:textFill>
        </w:rPr>
      </w:pPr>
      <w:r>
        <w:rPr>
          <w:rFonts w:ascii="Times New Roman" w:hAnsi="Times New Roman" w:eastAsia="方正黑体_GBK" w:cs="方正黑体_GBK"/>
          <w:color w:val="000000" w:themeColor="text1"/>
          <w:kern w:val="0"/>
          <w:sz w:val="28"/>
          <w:szCs w:val="28"/>
          <w14:textFill>
            <w14:solidFill>
              <w14:schemeClr w14:val="tx1"/>
            </w14:solidFill>
          </w14:textFill>
        </w:rPr>
        <w:br w:type="page"/>
      </w:r>
    </w:p>
    <w:p>
      <w:pPr>
        <w:spacing w:after="0" w:line="400" w:lineRule="exact"/>
        <w:rPr>
          <w:rFonts w:ascii="Times New Roman" w:hAnsi="Times New Roman" w:eastAsia="方正黑体_GBK" w:cs="方正黑体_GBK"/>
          <w:color w:val="000000" w:themeColor="text1"/>
          <w:kern w:val="0"/>
          <w:sz w:val="28"/>
          <w:szCs w:val="28"/>
          <w14:textFill>
            <w14:solidFill>
              <w14:schemeClr w14:val="tx1"/>
            </w14:solidFill>
          </w14:textFill>
        </w:rPr>
      </w:pPr>
      <w:r>
        <w:rPr>
          <w:rFonts w:hint="eastAsia" w:ascii="Times New Roman" w:hAnsi="Times New Roman" w:eastAsia="方正黑体_GBK" w:cs="方正黑体_GBK"/>
          <w:color w:val="000000" w:themeColor="text1"/>
          <w:kern w:val="0"/>
          <w:sz w:val="28"/>
          <w:szCs w:val="28"/>
          <w14:textFill>
            <w14:solidFill>
              <w14:schemeClr w14:val="tx1"/>
            </w14:solidFill>
          </w14:textFill>
        </w:rPr>
        <w:t>续表</w:t>
      </w:r>
      <w:r>
        <w:rPr>
          <w:rFonts w:ascii="Times New Roman" w:hAnsi="Times New Roman" w:eastAsia="方正黑体_GBK" w:cs="Times New Roman"/>
          <w:color w:val="000000" w:themeColor="text1"/>
          <w:kern w:val="0"/>
          <w:sz w:val="28"/>
          <w:szCs w:val="28"/>
          <w14:textFill>
            <w14:solidFill>
              <w14:schemeClr w14:val="tx1"/>
            </w14:solidFill>
          </w14:textFill>
        </w:rPr>
        <w:t>13</w:t>
      </w:r>
    </w:p>
    <w:p>
      <w:pPr>
        <w:widowControl/>
        <w:spacing w:after="0"/>
        <w:jc w:val="center"/>
        <w:textAlignment w:val="center"/>
        <w:rPr>
          <w:rFonts w:ascii="Times New Roman" w:hAnsi="Times New Roman" w:eastAsia="方正小标宋_GBK" w:cs="方正小标宋_GBK"/>
          <w:color w:val="000000" w:themeColor="text1"/>
          <w:kern w:val="0"/>
          <w:sz w:val="44"/>
          <w:szCs w:val="44"/>
          <w14:textFill>
            <w14:solidFill>
              <w14:schemeClr w14:val="tx1"/>
            </w14:solidFill>
          </w14:textFill>
        </w:rPr>
      </w:pPr>
      <w:r>
        <w:rPr>
          <w:rFonts w:ascii="Times New Roman" w:hAnsi="Times New Roman" w:eastAsia="方正小标宋_GBK" w:cs="Times New Roman"/>
          <w:color w:val="000000" w:themeColor="text1"/>
          <w:kern w:val="0"/>
          <w:sz w:val="44"/>
          <w:szCs w:val="44"/>
          <w14:textFill>
            <w14:solidFill>
              <w14:schemeClr w14:val="tx1"/>
            </w14:solidFill>
          </w14:textFill>
        </w:rPr>
        <w:t>202</w:t>
      </w:r>
      <w:r>
        <w:rPr>
          <w:rFonts w:hint="eastAsia" w:ascii="Times New Roman" w:hAnsi="Times New Roman" w:eastAsia="方正小标宋_GBK" w:cs="Times New Roman"/>
          <w:color w:val="000000" w:themeColor="text1"/>
          <w:kern w:val="0"/>
          <w:sz w:val="44"/>
          <w:szCs w:val="44"/>
          <w14:textFill>
            <w14:solidFill>
              <w14:schemeClr w14:val="tx1"/>
            </w14:solidFill>
          </w14:textFill>
        </w:rPr>
        <w:t>4</w:t>
      </w:r>
      <w:r>
        <w:rPr>
          <w:rFonts w:hint="eastAsia" w:ascii="Times New Roman" w:hAnsi="Times New Roman" w:eastAsia="方正小标宋_GBK" w:cs="方正小标宋_GBK"/>
          <w:color w:val="000000" w:themeColor="text1"/>
          <w:kern w:val="0"/>
          <w:sz w:val="44"/>
          <w:szCs w:val="44"/>
          <w14:textFill>
            <w14:solidFill>
              <w14:schemeClr w14:val="tx1"/>
            </w14:solidFill>
          </w14:textFill>
        </w:rPr>
        <w:t>年全区国有资本经营预算收支执行表</w:t>
      </w:r>
    </w:p>
    <w:p>
      <w:pPr>
        <w:spacing w:after="0"/>
        <w:ind w:right="-105" w:rightChars="-50"/>
        <w:jc w:val="right"/>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单位：万元</w:t>
      </w:r>
    </w:p>
    <w:tbl>
      <w:tblPr>
        <w:tblStyle w:val="10"/>
        <w:tblW w:w="9107" w:type="dxa"/>
        <w:tblInd w:w="0" w:type="dxa"/>
        <w:tblLayout w:type="fixed"/>
        <w:tblCellMar>
          <w:top w:w="0" w:type="dxa"/>
          <w:left w:w="108" w:type="dxa"/>
          <w:bottom w:w="0" w:type="dxa"/>
          <w:right w:w="108" w:type="dxa"/>
        </w:tblCellMar>
      </w:tblPr>
      <w:tblGrid>
        <w:gridCol w:w="3045"/>
        <w:gridCol w:w="1274"/>
        <w:gridCol w:w="1175"/>
        <w:gridCol w:w="1088"/>
        <w:gridCol w:w="1212"/>
        <w:gridCol w:w="1313"/>
      </w:tblGrid>
      <w:tr>
        <w:tblPrEx>
          <w:tblCellMar>
            <w:top w:w="0" w:type="dxa"/>
            <w:left w:w="108" w:type="dxa"/>
            <w:bottom w:w="0" w:type="dxa"/>
            <w:right w:w="108" w:type="dxa"/>
          </w:tblCellMar>
        </w:tblPrEx>
        <w:trPr>
          <w:trHeight w:val="810" w:hRule="atLeast"/>
        </w:trPr>
        <w:tc>
          <w:tcPr>
            <w:tcW w:w="30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exact"/>
              <w:jc w:val="center"/>
              <w:textAlignment w:val="center"/>
              <w:rPr>
                <w:rFonts w:ascii="Times New Roman" w:hAnsi="Times New Roman" w:eastAsia="黑体" w:cs="黑体"/>
                <w:color w:val="000000" w:themeColor="text1"/>
                <w:sz w:val="22"/>
                <w14:textFill>
                  <w14:solidFill>
                    <w14:schemeClr w14:val="tx1"/>
                  </w14:solidFill>
                </w14:textFill>
              </w:rPr>
            </w:pPr>
            <w:r>
              <w:rPr>
                <w:rFonts w:hint="eastAsia" w:ascii="Times New Roman" w:hAnsi="Times New Roman" w:eastAsia="方正黑体_GBK" w:cs="黑体"/>
                <w:color w:val="000000" w:themeColor="text1"/>
                <w:kern w:val="0"/>
                <w:sz w:val="22"/>
                <w:lang w:bidi="ar"/>
                <w14:textFill>
                  <w14:solidFill>
                    <w14:schemeClr w14:val="tx1"/>
                  </w14:solidFill>
                </w14:textFill>
              </w:rPr>
              <w:t>支      出</w:t>
            </w:r>
          </w:p>
        </w:tc>
        <w:tc>
          <w:tcPr>
            <w:tcW w:w="12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exact"/>
              <w:jc w:val="center"/>
              <w:textAlignment w:val="center"/>
              <w:rPr>
                <w:rFonts w:ascii="Times New Roman" w:hAnsi="Times New Roman" w:eastAsia="黑体" w:cs="黑体"/>
                <w:color w:val="000000" w:themeColor="text1"/>
                <w:sz w:val="22"/>
                <w14:textFill>
                  <w14:solidFill>
                    <w14:schemeClr w14:val="tx1"/>
                  </w14:solidFill>
                </w14:textFill>
              </w:rPr>
            </w:pPr>
            <w:r>
              <w:rPr>
                <w:rFonts w:hint="eastAsia" w:ascii="Times New Roman" w:hAnsi="Times New Roman" w:eastAsia="方正黑体_GBK" w:cs="黑体"/>
                <w:color w:val="000000" w:themeColor="text1"/>
                <w:kern w:val="0"/>
                <w:sz w:val="22"/>
                <w:lang w:bidi="ar"/>
                <w14:textFill>
                  <w14:solidFill>
                    <w14:schemeClr w14:val="tx1"/>
                  </w14:solidFill>
                </w14:textFill>
              </w:rPr>
              <w:t>预算数</w:t>
            </w:r>
          </w:p>
        </w:tc>
        <w:tc>
          <w:tcPr>
            <w:tcW w:w="11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exact"/>
              <w:jc w:val="center"/>
              <w:textAlignment w:val="center"/>
              <w:rPr>
                <w:rFonts w:ascii="Times New Roman" w:hAnsi="Times New Roman" w:eastAsia="黑体" w:cs="黑体"/>
                <w:color w:val="000000" w:themeColor="text1"/>
                <w:sz w:val="22"/>
                <w14:textFill>
                  <w14:solidFill>
                    <w14:schemeClr w14:val="tx1"/>
                  </w14:solidFill>
                </w14:textFill>
              </w:rPr>
            </w:pPr>
            <w:r>
              <w:rPr>
                <w:rFonts w:hint="eastAsia" w:ascii="Times New Roman" w:hAnsi="Times New Roman" w:eastAsia="方正黑体_GBK" w:cs="黑体"/>
                <w:color w:val="000000" w:themeColor="text1"/>
                <w:kern w:val="0"/>
                <w:sz w:val="22"/>
                <w:lang w:bidi="ar"/>
                <w14:textFill>
                  <w14:solidFill>
                    <w14:schemeClr w14:val="tx1"/>
                  </w14:solidFill>
                </w14:textFill>
              </w:rPr>
              <w:t>调整</w:t>
            </w:r>
            <w:r>
              <w:rPr>
                <w:rFonts w:hint="eastAsia" w:ascii="Times New Roman" w:hAnsi="Times New Roman" w:eastAsia="方正黑体_GBK" w:cs="黑体"/>
                <w:color w:val="000000" w:themeColor="text1"/>
                <w:kern w:val="0"/>
                <w:sz w:val="22"/>
                <w:lang w:bidi="ar"/>
                <w14:textFill>
                  <w14:solidFill>
                    <w14:schemeClr w14:val="tx1"/>
                  </w14:solidFill>
                </w14:textFill>
              </w:rPr>
              <w:br w:type="textWrapping"/>
            </w:r>
            <w:r>
              <w:rPr>
                <w:rFonts w:hint="eastAsia" w:ascii="Times New Roman" w:hAnsi="Times New Roman" w:eastAsia="方正黑体_GBK" w:cs="黑体"/>
                <w:color w:val="000000" w:themeColor="text1"/>
                <w:kern w:val="0"/>
                <w:sz w:val="22"/>
                <w:lang w:bidi="ar"/>
                <w14:textFill>
                  <w14:solidFill>
                    <w14:schemeClr w14:val="tx1"/>
                  </w14:solidFill>
                </w14:textFill>
              </w:rPr>
              <w:t>预算数</w:t>
            </w: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exact"/>
              <w:jc w:val="center"/>
              <w:textAlignment w:val="center"/>
              <w:rPr>
                <w:rFonts w:ascii="Times New Roman" w:hAnsi="Times New Roman" w:eastAsia="黑体" w:cs="黑体"/>
                <w:color w:val="000000" w:themeColor="text1"/>
                <w:sz w:val="22"/>
                <w14:textFill>
                  <w14:solidFill>
                    <w14:schemeClr w14:val="tx1"/>
                  </w14:solidFill>
                </w14:textFill>
              </w:rPr>
            </w:pPr>
            <w:r>
              <w:rPr>
                <w:rFonts w:hint="eastAsia" w:ascii="Times New Roman" w:hAnsi="Times New Roman" w:eastAsia="方正黑体_GBK" w:cs="黑体"/>
                <w:color w:val="000000" w:themeColor="text1"/>
                <w:kern w:val="0"/>
                <w:sz w:val="22"/>
                <w:lang w:bidi="ar"/>
                <w14:textFill>
                  <w14:solidFill>
                    <w14:schemeClr w14:val="tx1"/>
                  </w14:solidFill>
                </w14:textFill>
              </w:rPr>
              <w:t>执行数</w:t>
            </w:r>
          </w:p>
        </w:tc>
        <w:tc>
          <w:tcPr>
            <w:tcW w:w="12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exact"/>
              <w:jc w:val="center"/>
              <w:textAlignment w:val="center"/>
              <w:rPr>
                <w:rFonts w:ascii="Times New Roman" w:hAnsi="Times New Roman" w:eastAsia="黑体" w:cs="黑体"/>
                <w:color w:val="000000" w:themeColor="text1"/>
                <w:sz w:val="22"/>
                <w14:textFill>
                  <w14:solidFill>
                    <w14:schemeClr w14:val="tx1"/>
                  </w14:solidFill>
                </w14:textFill>
              </w:rPr>
            </w:pPr>
            <w:r>
              <w:rPr>
                <w:rFonts w:hint="eastAsia" w:ascii="Times New Roman" w:hAnsi="Times New Roman" w:eastAsia="方正黑体_GBK" w:cs="黑体"/>
                <w:color w:val="000000" w:themeColor="text1"/>
                <w:kern w:val="0"/>
                <w:sz w:val="22"/>
                <w:lang w:bidi="ar"/>
                <w14:textFill>
                  <w14:solidFill>
                    <w14:schemeClr w14:val="tx1"/>
                  </w14:solidFill>
                </w14:textFill>
              </w:rPr>
              <w:t>执行数</w:t>
            </w:r>
            <w:r>
              <w:rPr>
                <w:rFonts w:hint="eastAsia" w:ascii="Times New Roman" w:hAnsi="Times New Roman" w:eastAsia="方正黑体_GBK" w:cs="黑体"/>
                <w:color w:val="000000" w:themeColor="text1"/>
                <w:kern w:val="0"/>
                <w:sz w:val="22"/>
                <w:lang w:bidi="ar"/>
                <w14:textFill>
                  <w14:solidFill>
                    <w14:schemeClr w14:val="tx1"/>
                  </w14:solidFill>
                </w14:textFill>
              </w:rPr>
              <w:br w:type="textWrapping"/>
            </w:r>
            <w:r>
              <w:rPr>
                <w:rFonts w:hint="eastAsia" w:ascii="Times New Roman" w:hAnsi="Times New Roman" w:eastAsia="方正黑体_GBK" w:cs="黑体"/>
                <w:color w:val="000000" w:themeColor="text1"/>
                <w:kern w:val="0"/>
                <w:sz w:val="22"/>
                <w:lang w:bidi="ar"/>
                <w14:textFill>
                  <w14:solidFill>
                    <w14:schemeClr w14:val="tx1"/>
                  </w14:solidFill>
                </w14:textFill>
              </w:rPr>
              <w:t>为调整</w:t>
            </w:r>
            <w:r>
              <w:rPr>
                <w:rFonts w:hint="eastAsia" w:ascii="Times New Roman" w:hAnsi="Times New Roman" w:eastAsia="方正黑体_GBK" w:cs="黑体"/>
                <w:color w:val="000000" w:themeColor="text1"/>
                <w:kern w:val="0"/>
                <w:sz w:val="22"/>
                <w:lang w:bidi="ar"/>
                <w14:textFill>
                  <w14:solidFill>
                    <w14:schemeClr w14:val="tx1"/>
                  </w14:solidFill>
                </w14:textFill>
              </w:rPr>
              <w:br w:type="textWrapping"/>
            </w:r>
            <w:r>
              <w:rPr>
                <w:rFonts w:hint="eastAsia" w:ascii="Times New Roman" w:hAnsi="Times New Roman" w:eastAsia="方正黑体_GBK" w:cs="黑体"/>
                <w:color w:val="000000" w:themeColor="text1"/>
                <w:kern w:val="0"/>
                <w:sz w:val="22"/>
                <w:lang w:bidi="ar"/>
                <w14:textFill>
                  <w14:solidFill>
                    <w14:schemeClr w14:val="tx1"/>
                  </w14:solidFill>
                </w14:textFill>
              </w:rPr>
              <w:t>预算数的%</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exact"/>
              <w:jc w:val="center"/>
              <w:textAlignment w:val="center"/>
              <w:rPr>
                <w:rFonts w:ascii="Times New Roman" w:hAnsi="Times New Roman" w:eastAsia="方正黑体_GBK" w:cs="黑体"/>
                <w:color w:val="000000" w:themeColor="text1"/>
                <w:kern w:val="0"/>
                <w:sz w:val="22"/>
                <w:lang w:bidi="ar"/>
                <w14:textFill>
                  <w14:solidFill>
                    <w14:schemeClr w14:val="tx1"/>
                  </w14:solidFill>
                </w14:textFill>
              </w:rPr>
            </w:pPr>
            <w:r>
              <w:rPr>
                <w:rFonts w:hint="eastAsia" w:ascii="Times New Roman" w:hAnsi="Times New Roman" w:eastAsia="方正黑体_GBK" w:cs="黑体"/>
                <w:color w:val="000000" w:themeColor="text1"/>
                <w:kern w:val="0"/>
                <w:sz w:val="22"/>
                <w:lang w:bidi="ar"/>
                <w14:textFill>
                  <w14:solidFill>
                    <w14:schemeClr w14:val="tx1"/>
                  </w14:solidFill>
                </w14:textFill>
              </w:rPr>
              <w:t>执行数</w:t>
            </w:r>
          </w:p>
          <w:p>
            <w:pPr>
              <w:widowControl/>
              <w:spacing w:after="0" w:line="240" w:lineRule="exact"/>
              <w:jc w:val="center"/>
              <w:textAlignment w:val="center"/>
              <w:rPr>
                <w:rFonts w:ascii="Times New Roman" w:hAnsi="Times New Roman" w:eastAsia="方正黑体_GBK" w:cs="黑体"/>
                <w:color w:val="000000" w:themeColor="text1"/>
                <w:kern w:val="0"/>
                <w:sz w:val="22"/>
                <w:lang w:bidi="ar"/>
                <w14:textFill>
                  <w14:solidFill>
                    <w14:schemeClr w14:val="tx1"/>
                  </w14:solidFill>
                </w14:textFill>
              </w:rPr>
            </w:pPr>
            <w:r>
              <w:rPr>
                <w:rFonts w:hint="eastAsia" w:ascii="Times New Roman" w:hAnsi="Times New Roman" w:eastAsia="方正黑体_GBK" w:cs="黑体"/>
                <w:color w:val="000000" w:themeColor="text1"/>
                <w:kern w:val="0"/>
                <w:sz w:val="22"/>
                <w:lang w:bidi="ar"/>
                <w14:textFill>
                  <w14:solidFill>
                    <w14:schemeClr w14:val="tx1"/>
                  </w14:solidFill>
                </w14:textFill>
              </w:rPr>
              <w:t>为上年</w:t>
            </w:r>
          </w:p>
          <w:p>
            <w:pPr>
              <w:widowControl/>
              <w:spacing w:after="0" w:line="240" w:lineRule="exact"/>
              <w:jc w:val="center"/>
              <w:textAlignment w:val="center"/>
              <w:rPr>
                <w:rFonts w:ascii="Times New Roman" w:hAnsi="Times New Roman" w:eastAsia="方正黑体_GBK" w:cs="黑体"/>
                <w:color w:val="000000" w:themeColor="text1"/>
                <w:sz w:val="22"/>
                <w14:textFill>
                  <w14:solidFill>
                    <w14:schemeClr w14:val="tx1"/>
                  </w14:solidFill>
                </w14:textFill>
              </w:rPr>
            </w:pPr>
            <w:r>
              <w:rPr>
                <w:rFonts w:hint="eastAsia" w:ascii="Times New Roman" w:hAnsi="Times New Roman" w:eastAsia="方正黑体_GBK" w:cs="黑体"/>
                <w:color w:val="000000" w:themeColor="text1"/>
                <w:kern w:val="0"/>
                <w:sz w:val="22"/>
                <w:lang w:bidi="ar"/>
                <w14:textFill>
                  <w14:solidFill>
                    <w14:schemeClr w14:val="tx1"/>
                  </w14:solidFill>
                </w14:textFill>
              </w:rPr>
              <w:t>决算数的%</w:t>
            </w:r>
          </w:p>
        </w:tc>
      </w:tr>
      <w:tr>
        <w:tblPrEx>
          <w:tblCellMar>
            <w:top w:w="0" w:type="dxa"/>
            <w:left w:w="108" w:type="dxa"/>
            <w:bottom w:w="0" w:type="dxa"/>
            <w:right w:w="108" w:type="dxa"/>
          </w:tblCellMar>
        </w:tblPrEx>
        <w:trPr>
          <w:trHeight w:val="480" w:hRule="atLeast"/>
        </w:trPr>
        <w:tc>
          <w:tcPr>
            <w:tcW w:w="30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exact"/>
              <w:jc w:val="center"/>
              <w:textAlignment w:val="center"/>
              <w:rPr>
                <w:rFonts w:ascii="Times New Roman" w:hAnsi="Times New Roman" w:eastAsia="方正黑体_GBK" w:cs="黑体"/>
                <w:color w:val="000000" w:themeColor="text1"/>
                <w:sz w:val="20"/>
                <w:szCs w:val="20"/>
                <w14:textFill>
                  <w14:solidFill>
                    <w14:schemeClr w14:val="tx1"/>
                  </w14:solidFill>
                </w14:textFill>
              </w:rPr>
            </w:pPr>
            <w:r>
              <w:rPr>
                <w:rFonts w:hint="eastAsia" w:ascii="Times New Roman" w:hAnsi="Times New Roman" w:eastAsia="方正黑体_GBK" w:cs="黑体"/>
                <w:color w:val="000000" w:themeColor="text1"/>
                <w:kern w:val="0"/>
                <w:sz w:val="20"/>
                <w:szCs w:val="20"/>
                <w:lang w:bidi="ar"/>
                <w14:textFill>
                  <w14:solidFill>
                    <w14:schemeClr w14:val="tx1"/>
                  </w14:solidFill>
                </w14:textFill>
              </w:rPr>
              <w:t>总  计</w:t>
            </w:r>
          </w:p>
        </w:tc>
        <w:tc>
          <w:tcPr>
            <w:tcW w:w="12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exact"/>
              <w:jc w:val="right"/>
              <w:textAlignment w:val="center"/>
              <w:rPr>
                <w:rFonts w:ascii="Times New Roman" w:hAnsi="Times New Roman" w:eastAsia="宋体" w:cs="Times New Roman"/>
                <w:b/>
                <w:bCs/>
                <w:color w:val="000000" w:themeColor="text1"/>
                <w:sz w:val="20"/>
                <w:szCs w:val="20"/>
                <w14:textFill>
                  <w14:solidFill>
                    <w14:schemeClr w14:val="tx1"/>
                  </w14:solidFill>
                </w14:textFill>
              </w:rPr>
            </w:pPr>
            <w:r>
              <w:rPr>
                <w:rFonts w:ascii="Times New Roman" w:hAnsi="Times New Roman" w:eastAsia="宋体" w:cs="Times New Roman"/>
                <w:b/>
                <w:bCs/>
                <w:color w:val="000000"/>
                <w:kern w:val="0"/>
                <w:sz w:val="20"/>
                <w:szCs w:val="20"/>
                <w:lang w:bidi="ar"/>
              </w:rPr>
              <w:t xml:space="preserve">10,231 </w:t>
            </w:r>
          </w:p>
        </w:tc>
        <w:tc>
          <w:tcPr>
            <w:tcW w:w="11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exact"/>
              <w:jc w:val="right"/>
              <w:textAlignment w:val="center"/>
              <w:rPr>
                <w:rFonts w:ascii="Times New Roman" w:hAnsi="Times New Roman" w:eastAsia="宋体" w:cs="Times New Roman"/>
                <w:b/>
                <w:bCs/>
                <w:color w:val="000000" w:themeColor="text1"/>
                <w:sz w:val="20"/>
                <w:szCs w:val="20"/>
                <w14:textFill>
                  <w14:solidFill>
                    <w14:schemeClr w14:val="tx1"/>
                  </w14:solidFill>
                </w14:textFill>
              </w:rPr>
            </w:pPr>
            <w:r>
              <w:rPr>
                <w:rFonts w:ascii="Times New Roman" w:hAnsi="Times New Roman" w:eastAsia="宋体" w:cs="Times New Roman"/>
                <w:b/>
                <w:bCs/>
                <w:color w:val="000000"/>
                <w:kern w:val="0"/>
                <w:sz w:val="20"/>
                <w:szCs w:val="20"/>
                <w:lang w:bidi="ar"/>
              </w:rPr>
              <w:t xml:space="preserve">25,614 </w:t>
            </w: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exact"/>
              <w:jc w:val="right"/>
              <w:textAlignment w:val="center"/>
              <w:rPr>
                <w:rFonts w:ascii="Times New Roman" w:hAnsi="Times New Roman" w:eastAsia="宋体" w:cs="Times New Roman"/>
                <w:b/>
                <w:bCs/>
                <w:color w:val="000000" w:themeColor="text1"/>
                <w:sz w:val="20"/>
                <w:szCs w:val="20"/>
                <w14:textFill>
                  <w14:solidFill>
                    <w14:schemeClr w14:val="tx1"/>
                  </w14:solidFill>
                </w14:textFill>
              </w:rPr>
            </w:pPr>
            <w:r>
              <w:rPr>
                <w:rFonts w:ascii="Times New Roman" w:hAnsi="Times New Roman" w:eastAsia="宋体" w:cs="Times New Roman"/>
                <w:b/>
                <w:bCs/>
                <w:color w:val="000000"/>
                <w:kern w:val="0"/>
                <w:sz w:val="20"/>
                <w:szCs w:val="20"/>
                <w:lang w:bidi="ar"/>
              </w:rPr>
              <w:t xml:space="preserve">25,614 </w:t>
            </w:r>
          </w:p>
        </w:tc>
        <w:tc>
          <w:tcPr>
            <w:tcW w:w="12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exact"/>
              <w:jc w:val="right"/>
              <w:textAlignment w:val="center"/>
              <w:rPr>
                <w:rFonts w:ascii="Times New Roman" w:hAnsi="Times New Roman" w:eastAsia="宋体" w:cs="Times New Roman"/>
                <w:b/>
                <w:bCs/>
                <w:color w:val="000000" w:themeColor="text1"/>
                <w:sz w:val="20"/>
                <w:szCs w:val="20"/>
                <w14:textFill>
                  <w14:solidFill>
                    <w14:schemeClr w14:val="tx1"/>
                  </w14:solidFill>
                </w14:textFill>
              </w:rPr>
            </w:pPr>
            <w:r>
              <w:rPr>
                <w:rFonts w:hint="eastAsia" w:ascii="Times New Roman" w:hAnsi="Times New Roman" w:eastAsia="宋体" w:cs="Times New Roman"/>
                <w:b/>
                <w:bCs/>
                <w:color w:val="000000"/>
                <w:kern w:val="0"/>
                <w:sz w:val="20"/>
                <w:szCs w:val="20"/>
                <w:lang w:bidi="ar"/>
              </w:rPr>
              <w:t>-</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exact"/>
              <w:jc w:val="right"/>
              <w:textAlignment w:val="center"/>
              <w:rPr>
                <w:rFonts w:ascii="Times New Roman" w:hAnsi="Times New Roman" w:eastAsia="宋体" w:cs="Times New Roman"/>
                <w:b/>
                <w:bCs/>
                <w:color w:val="000000" w:themeColor="text1"/>
                <w:sz w:val="20"/>
                <w:szCs w:val="20"/>
                <w14:textFill>
                  <w14:solidFill>
                    <w14:schemeClr w14:val="tx1"/>
                  </w14:solidFill>
                </w14:textFill>
              </w:rPr>
            </w:pPr>
            <w:r>
              <w:rPr>
                <w:rFonts w:hint="eastAsia" w:ascii="Times New Roman" w:hAnsi="Times New Roman" w:eastAsia="宋体" w:cs="Times New Roman"/>
                <w:b/>
                <w:bCs/>
                <w:color w:val="000000"/>
                <w:kern w:val="0"/>
                <w:sz w:val="20"/>
                <w:szCs w:val="20"/>
                <w:lang w:bidi="ar"/>
              </w:rPr>
              <w:t>-</w:t>
            </w:r>
          </w:p>
        </w:tc>
      </w:tr>
      <w:tr>
        <w:tblPrEx>
          <w:tblCellMar>
            <w:top w:w="0" w:type="dxa"/>
            <w:left w:w="108" w:type="dxa"/>
            <w:bottom w:w="0" w:type="dxa"/>
            <w:right w:w="108" w:type="dxa"/>
          </w:tblCellMar>
        </w:tblPrEx>
        <w:trPr>
          <w:trHeight w:val="480" w:hRule="atLeast"/>
        </w:trPr>
        <w:tc>
          <w:tcPr>
            <w:tcW w:w="30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exact"/>
              <w:jc w:val="left"/>
              <w:textAlignment w:val="center"/>
              <w:rPr>
                <w:rFonts w:ascii="Times New Roman" w:hAnsi="Times New Roman" w:eastAsia="方正黑体_GBK" w:cs="黑体"/>
                <w:color w:val="000000" w:themeColor="text1"/>
                <w:sz w:val="20"/>
                <w:szCs w:val="20"/>
                <w14:textFill>
                  <w14:solidFill>
                    <w14:schemeClr w14:val="tx1"/>
                  </w14:solidFill>
                </w14:textFill>
              </w:rPr>
            </w:pPr>
            <w:r>
              <w:rPr>
                <w:rFonts w:hint="eastAsia" w:ascii="黑体" w:hAnsi="宋体" w:eastAsia="黑体" w:cs="黑体"/>
                <w:color w:val="000000"/>
                <w:kern w:val="0"/>
                <w:sz w:val="20"/>
                <w:szCs w:val="20"/>
                <w:lang w:bidi="ar"/>
              </w:rPr>
              <w:t>本级支出合计</w:t>
            </w:r>
          </w:p>
        </w:tc>
        <w:tc>
          <w:tcPr>
            <w:tcW w:w="12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exact"/>
              <w:jc w:val="right"/>
              <w:textAlignment w:val="center"/>
              <w:rPr>
                <w:rFonts w:ascii="Times New Roman" w:hAnsi="Times New Roman" w:eastAsia="宋体" w:cs="Times New Roman"/>
                <w:b/>
                <w:bCs/>
                <w:color w:val="000000" w:themeColor="text1"/>
                <w:sz w:val="20"/>
                <w:szCs w:val="20"/>
                <w14:textFill>
                  <w14:solidFill>
                    <w14:schemeClr w14:val="tx1"/>
                  </w14:solidFill>
                </w14:textFill>
              </w:rPr>
            </w:pPr>
            <w:r>
              <w:rPr>
                <w:rFonts w:ascii="Times New Roman" w:hAnsi="Times New Roman" w:eastAsia="宋体" w:cs="Times New Roman"/>
                <w:b/>
                <w:bCs/>
                <w:color w:val="000000"/>
                <w:kern w:val="0"/>
                <w:sz w:val="20"/>
                <w:szCs w:val="20"/>
                <w:lang w:bidi="ar"/>
              </w:rPr>
              <w:t xml:space="preserve">10,231 </w:t>
            </w:r>
          </w:p>
        </w:tc>
        <w:tc>
          <w:tcPr>
            <w:tcW w:w="11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exact"/>
              <w:jc w:val="right"/>
              <w:textAlignment w:val="center"/>
              <w:rPr>
                <w:rFonts w:ascii="Times New Roman" w:hAnsi="Times New Roman" w:eastAsia="宋体" w:cs="Times New Roman"/>
                <w:b/>
                <w:bCs/>
                <w:color w:val="000000" w:themeColor="text1"/>
                <w:sz w:val="20"/>
                <w:szCs w:val="20"/>
                <w14:textFill>
                  <w14:solidFill>
                    <w14:schemeClr w14:val="tx1"/>
                  </w14:solidFill>
                </w14:textFill>
              </w:rPr>
            </w:pPr>
            <w:r>
              <w:rPr>
                <w:rFonts w:ascii="Times New Roman" w:hAnsi="Times New Roman" w:eastAsia="宋体" w:cs="Times New Roman"/>
                <w:b/>
                <w:bCs/>
                <w:color w:val="000000"/>
                <w:kern w:val="0"/>
                <w:sz w:val="20"/>
                <w:szCs w:val="20"/>
                <w:lang w:bidi="ar"/>
              </w:rPr>
              <w:t xml:space="preserve">25,614 </w:t>
            </w: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exact"/>
              <w:jc w:val="right"/>
              <w:textAlignment w:val="center"/>
              <w:rPr>
                <w:rFonts w:ascii="Times New Roman" w:hAnsi="Times New Roman" w:eastAsia="宋体" w:cs="Times New Roman"/>
                <w:b/>
                <w:bCs/>
                <w:color w:val="000000" w:themeColor="text1"/>
                <w:sz w:val="20"/>
                <w:szCs w:val="20"/>
                <w14:textFill>
                  <w14:solidFill>
                    <w14:schemeClr w14:val="tx1"/>
                  </w14:solidFill>
                </w14:textFill>
              </w:rPr>
            </w:pPr>
            <w:r>
              <w:rPr>
                <w:rFonts w:ascii="Times New Roman" w:hAnsi="Times New Roman" w:eastAsia="宋体" w:cs="Times New Roman"/>
                <w:b/>
                <w:bCs/>
                <w:color w:val="000000"/>
                <w:kern w:val="0"/>
                <w:sz w:val="20"/>
                <w:szCs w:val="20"/>
                <w:lang w:bidi="ar"/>
              </w:rPr>
              <w:t xml:space="preserve">24,473 </w:t>
            </w:r>
          </w:p>
        </w:tc>
        <w:tc>
          <w:tcPr>
            <w:tcW w:w="12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exact"/>
              <w:jc w:val="right"/>
              <w:textAlignment w:val="center"/>
              <w:rPr>
                <w:rFonts w:ascii="Times New Roman" w:hAnsi="Times New Roman" w:eastAsia="宋体" w:cs="Times New Roman"/>
                <w:b/>
                <w:bCs/>
                <w:color w:val="000000" w:themeColor="text1"/>
                <w:sz w:val="20"/>
                <w:szCs w:val="20"/>
                <w14:textFill>
                  <w14:solidFill>
                    <w14:schemeClr w14:val="tx1"/>
                  </w14:solidFill>
                </w14:textFill>
              </w:rPr>
            </w:pPr>
            <w:r>
              <w:rPr>
                <w:rFonts w:ascii="Times New Roman" w:hAnsi="Times New Roman" w:eastAsia="宋体" w:cs="Times New Roman"/>
                <w:b/>
                <w:bCs/>
                <w:color w:val="000000"/>
                <w:kern w:val="0"/>
                <w:sz w:val="20"/>
                <w:szCs w:val="20"/>
                <w:lang w:bidi="ar"/>
              </w:rPr>
              <w:t>95.5</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exact"/>
              <w:jc w:val="right"/>
              <w:textAlignment w:val="center"/>
              <w:rPr>
                <w:rFonts w:ascii="Times New Roman" w:hAnsi="Times New Roman" w:eastAsia="宋体" w:cs="Times New Roman"/>
                <w:b/>
                <w:bCs/>
                <w:color w:val="000000" w:themeColor="text1"/>
                <w:sz w:val="20"/>
                <w:szCs w:val="20"/>
                <w14:textFill>
                  <w14:solidFill>
                    <w14:schemeClr w14:val="tx1"/>
                  </w14:solidFill>
                </w14:textFill>
              </w:rPr>
            </w:pPr>
            <w:r>
              <w:rPr>
                <w:rFonts w:ascii="Times New Roman" w:hAnsi="Times New Roman" w:eastAsia="宋体" w:cs="Times New Roman"/>
                <w:b/>
                <w:bCs/>
                <w:color w:val="000000"/>
                <w:kern w:val="0"/>
                <w:sz w:val="20"/>
                <w:szCs w:val="20"/>
                <w:lang w:bidi="ar"/>
              </w:rPr>
              <w:t>1</w:t>
            </w:r>
            <w:r>
              <w:rPr>
                <w:rFonts w:hint="eastAsia" w:ascii="Times New Roman" w:hAnsi="Times New Roman" w:eastAsia="宋体" w:cs="Times New Roman"/>
                <w:b/>
                <w:bCs/>
                <w:color w:val="000000"/>
                <w:kern w:val="0"/>
                <w:sz w:val="20"/>
                <w:szCs w:val="20"/>
                <w:lang w:bidi="ar"/>
              </w:rPr>
              <w:t>,</w:t>
            </w:r>
            <w:r>
              <w:rPr>
                <w:rFonts w:ascii="Times New Roman" w:hAnsi="Times New Roman" w:eastAsia="宋体" w:cs="Times New Roman"/>
                <w:b/>
                <w:bCs/>
                <w:color w:val="000000"/>
                <w:kern w:val="0"/>
                <w:sz w:val="20"/>
                <w:szCs w:val="20"/>
                <w:lang w:bidi="ar"/>
              </w:rPr>
              <w:t>894.2</w:t>
            </w:r>
          </w:p>
        </w:tc>
      </w:tr>
      <w:tr>
        <w:tblPrEx>
          <w:tblCellMar>
            <w:top w:w="0" w:type="dxa"/>
            <w:left w:w="108" w:type="dxa"/>
            <w:bottom w:w="0" w:type="dxa"/>
            <w:right w:w="108" w:type="dxa"/>
          </w:tblCellMar>
        </w:tblPrEx>
        <w:trPr>
          <w:trHeight w:val="450" w:hRule="atLeast"/>
        </w:trPr>
        <w:tc>
          <w:tcPr>
            <w:tcW w:w="30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exact"/>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一、解决历史遗留问题及改革成本支出</w:t>
            </w:r>
          </w:p>
        </w:tc>
        <w:tc>
          <w:tcPr>
            <w:tcW w:w="12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231 </w:t>
            </w:r>
          </w:p>
        </w:tc>
        <w:tc>
          <w:tcPr>
            <w:tcW w:w="11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231 </w:t>
            </w: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exact"/>
              <w:jc w:val="right"/>
              <w:rPr>
                <w:rFonts w:ascii="Times New Roman" w:hAnsi="Times New Roman" w:eastAsia="宋体" w:cs="Times New Roman"/>
                <w:color w:val="000000" w:themeColor="text1"/>
                <w:sz w:val="20"/>
                <w:szCs w:val="20"/>
                <w14:textFill>
                  <w14:solidFill>
                    <w14:schemeClr w14:val="tx1"/>
                  </w14:solidFill>
                </w14:textFill>
              </w:rPr>
            </w:pPr>
          </w:p>
        </w:tc>
        <w:tc>
          <w:tcPr>
            <w:tcW w:w="12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exact"/>
              <w:jc w:val="right"/>
              <w:rPr>
                <w:rFonts w:ascii="Times New Roman" w:hAnsi="Times New Roman" w:eastAsia="宋体" w:cs="Times New Roman"/>
                <w:color w:val="000000" w:themeColor="text1"/>
                <w:sz w:val="20"/>
                <w:szCs w:val="20"/>
                <w14:textFill>
                  <w14:solidFill>
                    <w14:schemeClr w14:val="tx1"/>
                  </w14:solidFill>
                </w14:textFill>
              </w:rPr>
            </w:pP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exact"/>
              <w:jc w:val="right"/>
              <w:rPr>
                <w:rFonts w:ascii="Times New Roman" w:hAnsi="Times New Roman" w:eastAsia="宋体" w:cs="Times New Roman"/>
                <w:b/>
                <w:bCs/>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450" w:hRule="atLeast"/>
        </w:trPr>
        <w:tc>
          <w:tcPr>
            <w:tcW w:w="30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exact"/>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 xml:space="preserve">     “三供一业”移交补助支出</w:t>
            </w:r>
          </w:p>
        </w:tc>
        <w:tc>
          <w:tcPr>
            <w:tcW w:w="12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exact"/>
              <w:jc w:val="right"/>
              <w:rPr>
                <w:rFonts w:ascii="Times New Roman" w:hAnsi="Times New Roman" w:eastAsia="宋体" w:cs="Times New Roman"/>
                <w:color w:val="000000" w:themeColor="text1"/>
                <w:sz w:val="20"/>
                <w:szCs w:val="20"/>
                <w14:textFill>
                  <w14:solidFill>
                    <w14:schemeClr w14:val="tx1"/>
                  </w14:solidFill>
                </w14:textFill>
              </w:rPr>
            </w:pPr>
          </w:p>
        </w:tc>
        <w:tc>
          <w:tcPr>
            <w:tcW w:w="11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exact"/>
              <w:jc w:val="right"/>
              <w:rPr>
                <w:rFonts w:ascii="Times New Roman" w:hAnsi="Times New Roman" w:eastAsia="宋体" w:cs="Times New Roman"/>
                <w:color w:val="000000" w:themeColor="text1"/>
                <w:sz w:val="20"/>
                <w:szCs w:val="20"/>
                <w14:textFill>
                  <w14:solidFill>
                    <w14:schemeClr w14:val="tx1"/>
                  </w14:solidFill>
                </w14:textFill>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exact"/>
              <w:jc w:val="right"/>
              <w:rPr>
                <w:rFonts w:ascii="Times New Roman" w:hAnsi="Times New Roman" w:eastAsia="宋体" w:cs="Times New Roman"/>
                <w:color w:val="000000" w:themeColor="text1"/>
                <w:sz w:val="20"/>
                <w:szCs w:val="20"/>
                <w14:textFill>
                  <w14:solidFill>
                    <w14:schemeClr w14:val="tx1"/>
                  </w14:solidFill>
                </w14:textFill>
              </w:rPr>
            </w:pPr>
          </w:p>
        </w:tc>
        <w:tc>
          <w:tcPr>
            <w:tcW w:w="12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exact"/>
              <w:jc w:val="right"/>
              <w:rPr>
                <w:rFonts w:ascii="Times New Roman" w:hAnsi="Times New Roman" w:eastAsia="宋体" w:cs="Times New Roman"/>
                <w:color w:val="000000" w:themeColor="text1"/>
                <w:sz w:val="20"/>
                <w:szCs w:val="20"/>
                <w14:textFill>
                  <w14:solidFill>
                    <w14:schemeClr w14:val="tx1"/>
                  </w14:solidFill>
                </w14:textFill>
              </w:rPr>
            </w:pP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exact"/>
              <w:jc w:val="right"/>
              <w:rPr>
                <w:rFonts w:ascii="Times New Roman" w:hAnsi="Times New Roman" w:eastAsia="宋体" w:cs="Times New Roman"/>
                <w:b/>
                <w:bCs/>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450" w:hRule="atLeast"/>
        </w:trPr>
        <w:tc>
          <w:tcPr>
            <w:tcW w:w="30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exact"/>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 xml:space="preserve">      国有企业退休人员社会化管理补助支出</w:t>
            </w:r>
          </w:p>
        </w:tc>
        <w:tc>
          <w:tcPr>
            <w:tcW w:w="12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exact"/>
              <w:jc w:val="right"/>
              <w:rPr>
                <w:rFonts w:ascii="Times New Roman" w:hAnsi="Times New Roman" w:eastAsia="宋体" w:cs="Times New Roman"/>
                <w:color w:val="000000" w:themeColor="text1"/>
                <w:sz w:val="20"/>
                <w:szCs w:val="20"/>
                <w14:textFill>
                  <w14:solidFill>
                    <w14:schemeClr w14:val="tx1"/>
                  </w14:solidFill>
                </w14:textFill>
              </w:rPr>
            </w:pPr>
          </w:p>
        </w:tc>
        <w:tc>
          <w:tcPr>
            <w:tcW w:w="11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exact"/>
              <w:jc w:val="right"/>
              <w:rPr>
                <w:rFonts w:ascii="Times New Roman" w:hAnsi="Times New Roman" w:eastAsia="宋体" w:cs="Times New Roman"/>
                <w:color w:val="000000" w:themeColor="text1"/>
                <w:sz w:val="20"/>
                <w:szCs w:val="20"/>
                <w14:textFill>
                  <w14:solidFill>
                    <w14:schemeClr w14:val="tx1"/>
                  </w14:solidFill>
                </w14:textFill>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exact"/>
              <w:jc w:val="right"/>
              <w:rPr>
                <w:rFonts w:ascii="Times New Roman" w:hAnsi="Times New Roman" w:eastAsia="宋体" w:cs="Times New Roman"/>
                <w:color w:val="000000" w:themeColor="text1"/>
                <w:sz w:val="20"/>
                <w:szCs w:val="20"/>
                <w14:textFill>
                  <w14:solidFill>
                    <w14:schemeClr w14:val="tx1"/>
                  </w14:solidFill>
                </w14:textFill>
              </w:rPr>
            </w:pPr>
          </w:p>
        </w:tc>
        <w:tc>
          <w:tcPr>
            <w:tcW w:w="12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exact"/>
              <w:jc w:val="right"/>
              <w:rPr>
                <w:rFonts w:ascii="Times New Roman" w:hAnsi="Times New Roman" w:eastAsia="宋体" w:cs="Times New Roman"/>
                <w:color w:val="000000" w:themeColor="text1"/>
                <w:sz w:val="20"/>
                <w:szCs w:val="20"/>
                <w14:textFill>
                  <w14:solidFill>
                    <w14:schemeClr w14:val="tx1"/>
                  </w14:solidFill>
                </w14:textFill>
              </w:rPr>
            </w:pP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exact"/>
              <w:jc w:val="right"/>
              <w:rPr>
                <w:rFonts w:ascii="Times New Roman" w:hAnsi="Times New Roman" w:eastAsia="宋体" w:cs="Times New Roman"/>
                <w:b/>
                <w:bCs/>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450" w:hRule="atLeast"/>
        </w:trPr>
        <w:tc>
          <w:tcPr>
            <w:tcW w:w="30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exact"/>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 xml:space="preserve">      其他解决历史遗留问题及改革成本支出</w:t>
            </w:r>
          </w:p>
        </w:tc>
        <w:tc>
          <w:tcPr>
            <w:tcW w:w="12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231 </w:t>
            </w:r>
          </w:p>
        </w:tc>
        <w:tc>
          <w:tcPr>
            <w:tcW w:w="11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231 </w:t>
            </w: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exact"/>
              <w:jc w:val="right"/>
              <w:rPr>
                <w:rFonts w:ascii="Times New Roman" w:hAnsi="Times New Roman" w:eastAsia="宋体" w:cs="Times New Roman"/>
                <w:color w:val="000000" w:themeColor="text1"/>
                <w:sz w:val="20"/>
                <w:szCs w:val="20"/>
                <w14:textFill>
                  <w14:solidFill>
                    <w14:schemeClr w14:val="tx1"/>
                  </w14:solidFill>
                </w14:textFill>
              </w:rPr>
            </w:pPr>
          </w:p>
        </w:tc>
        <w:tc>
          <w:tcPr>
            <w:tcW w:w="12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exact"/>
              <w:jc w:val="right"/>
              <w:rPr>
                <w:rFonts w:ascii="Times New Roman" w:hAnsi="Times New Roman" w:eastAsia="宋体" w:cs="Times New Roman"/>
                <w:color w:val="000000" w:themeColor="text1"/>
                <w:sz w:val="20"/>
                <w:szCs w:val="20"/>
                <w14:textFill>
                  <w14:solidFill>
                    <w14:schemeClr w14:val="tx1"/>
                  </w14:solidFill>
                </w14:textFill>
              </w:rPr>
            </w:pP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exact"/>
              <w:jc w:val="right"/>
              <w:rPr>
                <w:rFonts w:ascii="Times New Roman" w:hAnsi="Times New Roman" w:eastAsia="宋体" w:cs="Times New Roman"/>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450" w:hRule="atLeast"/>
        </w:trPr>
        <w:tc>
          <w:tcPr>
            <w:tcW w:w="30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exact"/>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二、国有企业资本金注入</w:t>
            </w:r>
          </w:p>
        </w:tc>
        <w:tc>
          <w:tcPr>
            <w:tcW w:w="12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 10,000 </w:t>
            </w:r>
          </w:p>
        </w:tc>
        <w:tc>
          <w:tcPr>
            <w:tcW w:w="11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Times New Roman" w:hAnsi="Times New Roman" w:eastAsia="宋体" w:cs="Times New Roman"/>
                <w:color w:val="000000"/>
                <w:kern w:val="0"/>
                <w:sz w:val="20"/>
                <w:szCs w:val="20"/>
                <w:lang w:bidi="ar"/>
              </w:rPr>
              <w:t>16</w:t>
            </w:r>
            <w:r>
              <w:rPr>
                <w:rFonts w:ascii="Times New Roman" w:hAnsi="Times New Roman" w:eastAsia="宋体" w:cs="Times New Roman"/>
                <w:color w:val="000000"/>
                <w:kern w:val="0"/>
                <w:sz w:val="20"/>
                <w:szCs w:val="20"/>
                <w:lang w:bidi="ar"/>
              </w:rPr>
              <w:t>,</w:t>
            </w:r>
            <w:r>
              <w:rPr>
                <w:rFonts w:hint="eastAsia" w:ascii="Times New Roman" w:hAnsi="Times New Roman" w:eastAsia="宋体" w:cs="Times New Roman"/>
                <w:color w:val="000000"/>
                <w:kern w:val="0"/>
                <w:sz w:val="20"/>
                <w:szCs w:val="20"/>
                <w:lang w:bidi="ar"/>
              </w:rPr>
              <w:t>664</w:t>
            </w: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Times New Roman" w:hAnsi="Times New Roman" w:eastAsia="宋体" w:cs="Times New Roman"/>
                <w:color w:val="000000"/>
                <w:kern w:val="0"/>
                <w:sz w:val="20"/>
                <w:szCs w:val="20"/>
                <w:lang w:bidi="ar"/>
              </w:rPr>
              <w:t>15</w:t>
            </w:r>
            <w:r>
              <w:rPr>
                <w:rFonts w:ascii="Times New Roman" w:hAnsi="Times New Roman" w:eastAsia="宋体" w:cs="Times New Roman"/>
                <w:color w:val="000000"/>
                <w:kern w:val="0"/>
                <w:sz w:val="20"/>
                <w:szCs w:val="20"/>
                <w:lang w:bidi="ar"/>
              </w:rPr>
              <w:t>,</w:t>
            </w:r>
            <w:r>
              <w:rPr>
                <w:rFonts w:hint="eastAsia" w:ascii="Times New Roman" w:hAnsi="Times New Roman" w:eastAsia="宋体" w:cs="Times New Roman"/>
                <w:color w:val="000000"/>
                <w:kern w:val="0"/>
                <w:sz w:val="20"/>
                <w:szCs w:val="20"/>
                <w:lang w:bidi="ar"/>
              </w:rPr>
              <w:t>754</w:t>
            </w:r>
          </w:p>
        </w:tc>
        <w:tc>
          <w:tcPr>
            <w:tcW w:w="12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9</w:t>
            </w:r>
            <w:r>
              <w:rPr>
                <w:rFonts w:hint="eastAsia" w:ascii="Times New Roman" w:hAnsi="Times New Roman" w:eastAsia="宋体" w:cs="Times New Roman"/>
                <w:color w:val="000000"/>
                <w:kern w:val="0"/>
                <w:sz w:val="20"/>
                <w:szCs w:val="20"/>
                <w:lang w:bidi="ar"/>
              </w:rPr>
              <w:t>4</w:t>
            </w:r>
            <w:r>
              <w:rPr>
                <w:rFonts w:ascii="Times New Roman" w:hAnsi="Times New Roman" w:eastAsia="宋体" w:cs="Times New Roman"/>
                <w:color w:val="000000"/>
                <w:kern w:val="0"/>
                <w:sz w:val="20"/>
                <w:szCs w:val="20"/>
                <w:lang w:bidi="ar"/>
              </w:rPr>
              <w:t>.</w:t>
            </w:r>
            <w:r>
              <w:rPr>
                <w:rFonts w:hint="eastAsia" w:ascii="Times New Roman" w:hAnsi="Times New Roman" w:eastAsia="宋体" w:cs="Times New Roman"/>
                <w:color w:val="000000"/>
                <w:kern w:val="0"/>
                <w:sz w:val="20"/>
                <w:szCs w:val="20"/>
                <w:lang w:bidi="ar"/>
              </w:rPr>
              <w:t>5</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1</w:t>
            </w:r>
            <w:r>
              <w:rPr>
                <w:rFonts w:hint="eastAsia" w:ascii="Times New Roman" w:hAnsi="Times New Roman" w:eastAsia="宋体" w:cs="Times New Roman"/>
                <w:color w:val="000000"/>
                <w:kern w:val="0"/>
                <w:sz w:val="20"/>
                <w:szCs w:val="20"/>
                <w:lang w:bidi="ar"/>
              </w:rPr>
              <w:t>,</w:t>
            </w:r>
            <w:r>
              <w:rPr>
                <w:rFonts w:ascii="Times New Roman" w:hAnsi="Times New Roman" w:eastAsia="宋体" w:cs="Times New Roman"/>
                <w:color w:val="000000"/>
                <w:kern w:val="0"/>
                <w:sz w:val="20"/>
                <w:szCs w:val="20"/>
                <w:lang w:bidi="ar"/>
              </w:rPr>
              <w:t>894.2</w:t>
            </w:r>
          </w:p>
        </w:tc>
      </w:tr>
      <w:tr>
        <w:tblPrEx>
          <w:tblCellMar>
            <w:top w:w="0" w:type="dxa"/>
            <w:left w:w="108" w:type="dxa"/>
            <w:bottom w:w="0" w:type="dxa"/>
            <w:right w:w="108" w:type="dxa"/>
          </w:tblCellMar>
        </w:tblPrEx>
        <w:trPr>
          <w:trHeight w:val="450" w:hRule="atLeast"/>
        </w:trPr>
        <w:tc>
          <w:tcPr>
            <w:tcW w:w="30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exact"/>
              <w:ind w:firstLine="200" w:firstLineChars="100"/>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 xml:space="preserve">  支持科技进步支出</w:t>
            </w:r>
          </w:p>
        </w:tc>
        <w:tc>
          <w:tcPr>
            <w:tcW w:w="12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exact"/>
              <w:jc w:val="right"/>
              <w:rPr>
                <w:rFonts w:ascii="Times New Roman" w:hAnsi="Times New Roman" w:eastAsia="宋体" w:cs="Times New Roman"/>
                <w:color w:val="000000" w:themeColor="text1"/>
                <w:sz w:val="20"/>
                <w:szCs w:val="20"/>
                <w14:textFill>
                  <w14:solidFill>
                    <w14:schemeClr w14:val="tx1"/>
                  </w14:solidFill>
                </w14:textFill>
              </w:rPr>
            </w:pPr>
          </w:p>
        </w:tc>
        <w:tc>
          <w:tcPr>
            <w:tcW w:w="11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exact"/>
              <w:jc w:val="right"/>
              <w:rPr>
                <w:rFonts w:ascii="Times New Roman" w:hAnsi="Times New Roman" w:eastAsia="宋体" w:cs="Times New Roman"/>
                <w:color w:val="000000" w:themeColor="text1"/>
                <w:sz w:val="20"/>
                <w:szCs w:val="20"/>
                <w14:textFill>
                  <w14:solidFill>
                    <w14:schemeClr w14:val="tx1"/>
                  </w14:solidFill>
                </w14:textFill>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exact"/>
              <w:jc w:val="right"/>
              <w:rPr>
                <w:rFonts w:ascii="Times New Roman" w:hAnsi="Times New Roman" w:eastAsia="宋体" w:cs="Times New Roman"/>
                <w:color w:val="000000" w:themeColor="text1"/>
                <w:sz w:val="20"/>
                <w:szCs w:val="20"/>
                <w14:textFill>
                  <w14:solidFill>
                    <w14:schemeClr w14:val="tx1"/>
                  </w14:solidFill>
                </w14:textFill>
              </w:rPr>
            </w:pPr>
          </w:p>
        </w:tc>
        <w:tc>
          <w:tcPr>
            <w:tcW w:w="12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exact"/>
              <w:jc w:val="right"/>
              <w:rPr>
                <w:rFonts w:ascii="Times New Roman" w:hAnsi="Times New Roman" w:eastAsia="宋体" w:cs="Times New Roman"/>
                <w:color w:val="000000" w:themeColor="text1"/>
                <w:sz w:val="20"/>
                <w:szCs w:val="20"/>
                <w14:textFill>
                  <w14:solidFill>
                    <w14:schemeClr w14:val="tx1"/>
                  </w14:solidFill>
                </w14:textFill>
              </w:rPr>
            </w:pP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exact"/>
              <w:jc w:val="right"/>
              <w:rPr>
                <w:rFonts w:ascii="Times New Roman" w:hAnsi="Times New Roman" w:eastAsia="宋体" w:cs="Times New Roman"/>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450" w:hRule="atLeast"/>
        </w:trPr>
        <w:tc>
          <w:tcPr>
            <w:tcW w:w="30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exact"/>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 xml:space="preserve">    其他国有企业资本金注入</w:t>
            </w:r>
          </w:p>
        </w:tc>
        <w:tc>
          <w:tcPr>
            <w:tcW w:w="12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10,000 </w:t>
            </w:r>
          </w:p>
        </w:tc>
        <w:tc>
          <w:tcPr>
            <w:tcW w:w="11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Times New Roman" w:hAnsi="Times New Roman" w:eastAsia="宋体" w:cs="Times New Roman"/>
                <w:color w:val="000000"/>
                <w:kern w:val="0"/>
                <w:sz w:val="20"/>
                <w:szCs w:val="20"/>
                <w:lang w:bidi="ar"/>
              </w:rPr>
              <w:t>16</w:t>
            </w:r>
            <w:r>
              <w:rPr>
                <w:rFonts w:ascii="Times New Roman" w:hAnsi="Times New Roman" w:eastAsia="宋体" w:cs="Times New Roman"/>
                <w:color w:val="000000"/>
                <w:kern w:val="0"/>
                <w:sz w:val="20"/>
                <w:szCs w:val="20"/>
                <w:lang w:bidi="ar"/>
              </w:rPr>
              <w:t>,</w:t>
            </w:r>
            <w:r>
              <w:rPr>
                <w:rFonts w:hint="eastAsia" w:ascii="Times New Roman" w:hAnsi="Times New Roman" w:eastAsia="宋体" w:cs="Times New Roman"/>
                <w:color w:val="000000"/>
                <w:kern w:val="0"/>
                <w:sz w:val="20"/>
                <w:szCs w:val="20"/>
                <w:lang w:bidi="ar"/>
              </w:rPr>
              <w:t>664</w:t>
            </w: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Times New Roman" w:hAnsi="Times New Roman" w:eastAsia="宋体" w:cs="Times New Roman"/>
                <w:color w:val="000000"/>
                <w:kern w:val="0"/>
                <w:sz w:val="20"/>
                <w:szCs w:val="20"/>
                <w:lang w:bidi="ar"/>
              </w:rPr>
              <w:t>15</w:t>
            </w:r>
            <w:r>
              <w:rPr>
                <w:rFonts w:ascii="Times New Roman" w:hAnsi="Times New Roman" w:eastAsia="宋体" w:cs="Times New Roman"/>
                <w:color w:val="000000"/>
                <w:kern w:val="0"/>
                <w:sz w:val="20"/>
                <w:szCs w:val="20"/>
                <w:lang w:bidi="ar"/>
              </w:rPr>
              <w:t>,</w:t>
            </w:r>
            <w:r>
              <w:rPr>
                <w:rFonts w:hint="eastAsia" w:ascii="Times New Roman" w:hAnsi="Times New Roman" w:eastAsia="宋体" w:cs="Times New Roman"/>
                <w:color w:val="000000"/>
                <w:kern w:val="0"/>
                <w:sz w:val="20"/>
                <w:szCs w:val="20"/>
                <w:lang w:bidi="ar"/>
              </w:rPr>
              <w:t>754</w:t>
            </w:r>
          </w:p>
        </w:tc>
        <w:tc>
          <w:tcPr>
            <w:tcW w:w="12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9</w:t>
            </w:r>
            <w:r>
              <w:rPr>
                <w:rFonts w:hint="eastAsia" w:ascii="Times New Roman" w:hAnsi="Times New Roman" w:eastAsia="宋体" w:cs="Times New Roman"/>
                <w:color w:val="000000"/>
                <w:kern w:val="0"/>
                <w:sz w:val="20"/>
                <w:szCs w:val="20"/>
                <w:lang w:bidi="ar"/>
              </w:rPr>
              <w:t>4</w:t>
            </w:r>
            <w:r>
              <w:rPr>
                <w:rFonts w:ascii="Times New Roman" w:hAnsi="Times New Roman" w:eastAsia="宋体" w:cs="Times New Roman"/>
                <w:color w:val="000000"/>
                <w:kern w:val="0"/>
                <w:sz w:val="20"/>
                <w:szCs w:val="20"/>
                <w:lang w:bidi="ar"/>
              </w:rPr>
              <w:t>.</w:t>
            </w:r>
            <w:r>
              <w:rPr>
                <w:rFonts w:hint="eastAsia" w:ascii="Times New Roman" w:hAnsi="Times New Roman" w:eastAsia="宋体" w:cs="Times New Roman"/>
                <w:color w:val="000000"/>
                <w:kern w:val="0"/>
                <w:sz w:val="20"/>
                <w:szCs w:val="20"/>
                <w:lang w:bidi="ar"/>
              </w:rPr>
              <w:t>5</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1</w:t>
            </w:r>
            <w:r>
              <w:rPr>
                <w:rFonts w:hint="eastAsia" w:ascii="Times New Roman" w:hAnsi="Times New Roman" w:eastAsia="宋体" w:cs="Times New Roman"/>
                <w:color w:val="000000"/>
                <w:kern w:val="0"/>
                <w:sz w:val="20"/>
                <w:szCs w:val="20"/>
                <w:lang w:bidi="ar"/>
              </w:rPr>
              <w:t>,219</w:t>
            </w:r>
            <w:r>
              <w:rPr>
                <w:rFonts w:ascii="Times New Roman" w:hAnsi="Times New Roman" w:eastAsia="宋体" w:cs="Times New Roman"/>
                <w:color w:val="000000"/>
                <w:kern w:val="0"/>
                <w:sz w:val="20"/>
                <w:szCs w:val="20"/>
                <w:lang w:bidi="ar"/>
              </w:rPr>
              <w:t>.</w:t>
            </w:r>
            <w:r>
              <w:rPr>
                <w:rFonts w:hint="eastAsia" w:ascii="Times New Roman" w:hAnsi="Times New Roman" w:eastAsia="宋体" w:cs="Times New Roman"/>
                <w:color w:val="000000"/>
                <w:kern w:val="0"/>
                <w:sz w:val="20"/>
                <w:szCs w:val="20"/>
                <w:lang w:bidi="ar"/>
              </w:rPr>
              <w:t>3</w:t>
            </w:r>
          </w:p>
        </w:tc>
      </w:tr>
      <w:tr>
        <w:tblPrEx>
          <w:tblCellMar>
            <w:top w:w="0" w:type="dxa"/>
            <w:left w:w="108" w:type="dxa"/>
            <w:bottom w:w="0" w:type="dxa"/>
            <w:right w:w="108" w:type="dxa"/>
          </w:tblCellMar>
        </w:tblPrEx>
        <w:trPr>
          <w:trHeight w:val="450" w:hRule="atLeast"/>
        </w:trPr>
        <w:tc>
          <w:tcPr>
            <w:tcW w:w="30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exact"/>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三、金融国有资本经营预算支出</w:t>
            </w:r>
          </w:p>
        </w:tc>
        <w:tc>
          <w:tcPr>
            <w:tcW w:w="12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exact"/>
              <w:jc w:val="right"/>
              <w:rPr>
                <w:rFonts w:ascii="Times New Roman" w:hAnsi="Times New Roman" w:eastAsia="宋体" w:cs="Times New Roman"/>
                <w:color w:val="000000" w:themeColor="text1"/>
                <w:sz w:val="20"/>
                <w:szCs w:val="20"/>
                <w14:textFill>
                  <w14:solidFill>
                    <w14:schemeClr w14:val="tx1"/>
                  </w14:solidFill>
                </w14:textFill>
              </w:rPr>
            </w:pPr>
          </w:p>
        </w:tc>
        <w:tc>
          <w:tcPr>
            <w:tcW w:w="11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exact"/>
              <w:jc w:val="right"/>
              <w:rPr>
                <w:rFonts w:ascii="Times New Roman" w:hAnsi="Times New Roman" w:eastAsia="宋体" w:cs="Times New Roman"/>
                <w:color w:val="000000" w:themeColor="text1"/>
                <w:sz w:val="20"/>
                <w:szCs w:val="20"/>
                <w14:textFill>
                  <w14:solidFill>
                    <w14:schemeClr w14:val="tx1"/>
                  </w14:solidFill>
                </w14:textFill>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exact"/>
              <w:jc w:val="right"/>
              <w:rPr>
                <w:rFonts w:ascii="Times New Roman" w:hAnsi="Times New Roman" w:eastAsia="宋体" w:cs="Times New Roman"/>
                <w:color w:val="000000" w:themeColor="text1"/>
                <w:sz w:val="20"/>
                <w:szCs w:val="20"/>
                <w14:textFill>
                  <w14:solidFill>
                    <w14:schemeClr w14:val="tx1"/>
                  </w14:solidFill>
                </w14:textFill>
              </w:rPr>
            </w:pPr>
          </w:p>
        </w:tc>
        <w:tc>
          <w:tcPr>
            <w:tcW w:w="12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exact"/>
              <w:jc w:val="right"/>
              <w:rPr>
                <w:rFonts w:ascii="Times New Roman" w:hAnsi="Times New Roman" w:eastAsia="宋体" w:cs="Times New Roman"/>
                <w:color w:val="000000" w:themeColor="text1"/>
                <w:sz w:val="20"/>
                <w:szCs w:val="20"/>
                <w14:textFill>
                  <w14:solidFill>
                    <w14:schemeClr w14:val="tx1"/>
                  </w14:solidFill>
                </w14:textFill>
              </w:rPr>
            </w:pP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exact"/>
              <w:jc w:val="right"/>
              <w:rPr>
                <w:rFonts w:ascii="Times New Roman" w:hAnsi="Times New Roman" w:eastAsia="宋体" w:cs="Times New Roman"/>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450" w:hRule="atLeast"/>
        </w:trPr>
        <w:tc>
          <w:tcPr>
            <w:tcW w:w="30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exact"/>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 xml:space="preserve">      其他金融国有资本经营预算支出</w:t>
            </w:r>
          </w:p>
        </w:tc>
        <w:tc>
          <w:tcPr>
            <w:tcW w:w="12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exact"/>
              <w:jc w:val="right"/>
              <w:rPr>
                <w:rFonts w:ascii="Times New Roman" w:hAnsi="Times New Roman" w:eastAsia="宋体" w:cs="Times New Roman"/>
                <w:color w:val="000000" w:themeColor="text1"/>
                <w:sz w:val="20"/>
                <w:szCs w:val="20"/>
                <w14:textFill>
                  <w14:solidFill>
                    <w14:schemeClr w14:val="tx1"/>
                  </w14:solidFill>
                </w14:textFill>
              </w:rPr>
            </w:pPr>
          </w:p>
        </w:tc>
        <w:tc>
          <w:tcPr>
            <w:tcW w:w="11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exact"/>
              <w:jc w:val="right"/>
              <w:rPr>
                <w:rFonts w:ascii="Times New Roman" w:hAnsi="Times New Roman" w:eastAsia="宋体" w:cs="Times New Roman"/>
                <w:color w:val="000000" w:themeColor="text1"/>
                <w:sz w:val="20"/>
                <w:szCs w:val="20"/>
                <w14:textFill>
                  <w14:solidFill>
                    <w14:schemeClr w14:val="tx1"/>
                  </w14:solidFill>
                </w14:textFill>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exact"/>
              <w:jc w:val="right"/>
              <w:rPr>
                <w:rFonts w:ascii="Times New Roman" w:hAnsi="Times New Roman" w:eastAsia="宋体" w:cs="Times New Roman"/>
                <w:color w:val="000000" w:themeColor="text1"/>
                <w:sz w:val="20"/>
                <w:szCs w:val="20"/>
                <w14:textFill>
                  <w14:solidFill>
                    <w14:schemeClr w14:val="tx1"/>
                  </w14:solidFill>
                </w14:textFill>
              </w:rPr>
            </w:pPr>
          </w:p>
        </w:tc>
        <w:tc>
          <w:tcPr>
            <w:tcW w:w="12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exact"/>
              <w:jc w:val="right"/>
              <w:rPr>
                <w:rFonts w:ascii="Times New Roman" w:hAnsi="Times New Roman" w:eastAsia="宋体" w:cs="Times New Roman"/>
                <w:color w:val="000000" w:themeColor="text1"/>
                <w:sz w:val="20"/>
                <w:szCs w:val="20"/>
                <w14:textFill>
                  <w14:solidFill>
                    <w14:schemeClr w14:val="tx1"/>
                  </w14:solidFill>
                </w14:textFill>
              </w:rPr>
            </w:pP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exact"/>
              <w:jc w:val="right"/>
              <w:rPr>
                <w:rFonts w:ascii="Times New Roman" w:hAnsi="Times New Roman" w:eastAsia="宋体" w:cs="Times New Roman"/>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450" w:hRule="atLeast"/>
        </w:trPr>
        <w:tc>
          <w:tcPr>
            <w:tcW w:w="30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exact"/>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四、其他国有资本经营预算支出</w:t>
            </w:r>
          </w:p>
        </w:tc>
        <w:tc>
          <w:tcPr>
            <w:tcW w:w="12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exact"/>
              <w:jc w:val="right"/>
              <w:rPr>
                <w:rFonts w:ascii="Times New Roman" w:hAnsi="Times New Roman" w:eastAsia="宋体" w:cs="Times New Roman"/>
                <w:color w:val="000000" w:themeColor="text1"/>
                <w:sz w:val="20"/>
                <w:szCs w:val="20"/>
                <w14:textFill>
                  <w14:solidFill>
                    <w14:schemeClr w14:val="tx1"/>
                  </w14:solidFill>
                </w14:textFill>
              </w:rPr>
            </w:pPr>
          </w:p>
        </w:tc>
        <w:tc>
          <w:tcPr>
            <w:tcW w:w="11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exact"/>
              <w:jc w:val="right"/>
              <w:rPr>
                <w:rFonts w:ascii="Times New Roman" w:hAnsi="Times New Roman" w:eastAsia="宋体" w:cs="Times New Roman"/>
                <w:color w:val="000000" w:themeColor="text1"/>
                <w:sz w:val="20"/>
                <w:szCs w:val="20"/>
                <w14:textFill>
                  <w14:solidFill>
                    <w14:schemeClr w14:val="tx1"/>
                  </w14:solidFill>
                </w14:textFill>
              </w:rPr>
            </w:pPr>
            <w:r>
              <w:rPr>
                <w:rFonts w:hint="eastAsia" w:ascii="Times New Roman" w:hAnsi="Times New Roman" w:eastAsia="宋体" w:cs="Times New Roman"/>
                <w:color w:val="000000" w:themeColor="text1"/>
                <w:sz w:val="20"/>
                <w:szCs w:val="20"/>
                <w14:textFill>
                  <w14:solidFill>
                    <w14:schemeClr w14:val="tx1"/>
                  </w14:solidFill>
                </w14:textFill>
              </w:rPr>
              <w:t>8,719</w:t>
            </w: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exact"/>
              <w:jc w:val="right"/>
              <w:rPr>
                <w:rFonts w:ascii="Times New Roman" w:hAnsi="Times New Roman" w:eastAsia="宋体" w:cs="Times New Roman"/>
                <w:color w:val="000000" w:themeColor="text1"/>
                <w:sz w:val="20"/>
                <w:szCs w:val="20"/>
                <w14:textFill>
                  <w14:solidFill>
                    <w14:schemeClr w14:val="tx1"/>
                  </w14:solidFill>
                </w14:textFill>
              </w:rPr>
            </w:pPr>
            <w:r>
              <w:rPr>
                <w:rFonts w:hint="eastAsia" w:ascii="Times New Roman" w:hAnsi="Times New Roman" w:eastAsia="宋体" w:cs="Times New Roman"/>
                <w:color w:val="000000" w:themeColor="text1"/>
                <w:sz w:val="20"/>
                <w:szCs w:val="20"/>
                <w14:textFill>
                  <w14:solidFill>
                    <w14:schemeClr w14:val="tx1"/>
                  </w14:solidFill>
                </w14:textFill>
              </w:rPr>
              <w:t>8,719</w:t>
            </w:r>
          </w:p>
        </w:tc>
        <w:tc>
          <w:tcPr>
            <w:tcW w:w="12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exact"/>
              <w:jc w:val="right"/>
              <w:rPr>
                <w:rFonts w:ascii="Times New Roman" w:hAnsi="Times New Roman" w:eastAsia="宋体" w:cs="Times New Roman"/>
                <w:color w:val="000000" w:themeColor="text1"/>
                <w:sz w:val="20"/>
                <w:szCs w:val="20"/>
                <w14:textFill>
                  <w14:solidFill>
                    <w14:schemeClr w14:val="tx1"/>
                  </w14:solidFill>
                </w14:textFill>
              </w:rPr>
            </w:pPr>
            <w:r>
              <w:rPr>
                <w:rFonts w:hint="eastAsia" w:ascii="Times New Roman" w:hAnsi="Times New Roman" w:eastAsia="宋体" w:cs="Times New Roman"/>
                <w:color w:val="000000" w:themeColor="text1"/>
                <w:sz w:val="20"/>
                <w:szCs w:val="20"/>
                <w14:textFill>
                  <w14:solidFill>
                    <w14:schemeClr w14:val="tx1"/>
                  </w14:solidFill>
                </w14:textFill>
              </w:rPr>
              <w:t>100</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exact"/>
              <w:jc w:val="right"/>
              <w:rPr>
                <w:rFonts w:ascii="Times New Roman" w:hAnsi="Times New Roman" w:eastAsia="宋体" w:cs="Times New Roman"/>
                <w:color w:val="000000" w:themeColor="text1"/>
                <w:sz w:val="20"/>
                <w:szCs w:val="20"/>
                <w14:textFill>
                  <w14:solidFill>
                    <w14:schemeClr w14:val="tx1"/>
                  </w14:solidFill>
                </w14:textFill>
              </w:rPr>
            </w:pPr>
            <w:r>
              <w:rPr>
                <w:rFonts w:hint="eastAsia" w:ascii="Times New Roman" w:hAnsi="Times New Roman" w:eastAsia="宋体" w:cs="Times New Roman"/>
                <w:color w:val="000000" w:themeColor="text1"/>
                <w:sz w:val="20"/>
                <w:szCs w:val="20"/>
                <w14:textFill>
                  <w14:solidFill>
                    <w14:schemeClr w14:val="tx1"/>
                  </w14:solidFill>
                </w14:textFill>
              </w:rPr>
              <w:t>-</w:t>
            </w:r>
          </w:p>
        </w:tc>
      </w:tr>
      <w:tr>
        <w:tblPrEx>
          <w:tblCellMar>
            <w:top w:w="0" w:type="dxa"/>
            <w:left w:w="108" w:type="dxa"/>
            <w:bottom w:w="0" w:type="dxa"/>
            <w:right w:w="108" w:type="dxa"/>
          </w:tblCellMar>
        </w:tblPrEx>
        <w:trPr>
          <w:trHeight w:val="450" w:hRule="atLeast"/>
        </w:trPr>
        <w:tc>
          <w:tcPr>
            <w:tcW w:w="30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exact"/>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 xml:space="preserve">      其他国有资本经营预算支出</w:t>
            </w:r>
          </w:p>
        </w:tc>
        <w:tc>
          <w:tcPr>
            <w:tcW w:w="12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exact"/>
              <w:jc w:val="right"/>
              <w:rPr>
                <w:rFonts w:ascii="Times New Roman" w:hAnsi="Times New Roman" w:eastAsia="宋体" w:cs="Times New Roman"/>
                <w:color w:val="000000" w:themeColor="text1"/>
                <w:sz w:val="20"/>
                <w:szCs w:val="20"/>
                <w14:textFill>
                  <w14:solidFill>
                    <w14:schemeClr w14:val="tx1"/>
                  </w14:solidFill>
                </w14:textFill>
              </w:rPr>
            </w:pPr>
          </w:p>
        </w:tc>
        <w:tc>
          <w:tcPr>
            <w:tcW w:w="11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exact"/>
              <w:jc w:val="right"/>
              <w:rPr>
                <w:rFonts w:ascii="Times New Roman" w:hAnsi="Times New Roman" w:eastAsia="宋体" w:cs="Times New Roman"/>
                <w:color w:val="000000" w:themeColor="text1"/>
                <w:sz w:val="20"/>
                <w:szCs w:val="20"/>
                <w14:textFill>
                  <w14:solidFill>
                    <w14:schemeClr w14:val="tx1"/>
                  </w14:solidFill>
                </w14:textFill>
              </w:rPr>
            </w:pPr>
            <w:r>
              <w:rPr>
                <w:rFonts w:hint="eastAsia" w:ascii="Times New Roman" w:hAnsi="Times New Roman" w:eastAsia="宋体" w:cs="Times New Roman"/>
                <w:color w:val="000000" w:themeColor="text1"/>
                <w:sz w:val="20"/>
                <w:szCs w:val="20"/>
                <w14:textFill>
                  <w14:solidFill>
                    <w14:schemeClr w14:val="tx1"/>
                  </w14:solidFill>
                </w14:textFill>
              </w:rPr>
              <w:t>8,719</w:t>
            </w: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exact"/>
              <w:jc w:val="right"/>
              <w:rPr>
                <w:rFonts w:ascii="Times New Roman" w:hAnsi="Times New Roman" w:eastAsia="宋体" w:cs="Times New Roman"/>
                <w:color w:val="000000" w:themeColor="text1"/>
                <w:sz w:val="20"/>
                <w:szCs w:val="20"/>
                <w14:textFill>
                  <w14:solidFill>
                    <w14:schemeClr w14:val="tx1"/>
                  </w14:solidFill>
                </w14:textFill>
              </w:rPr>
            </w:pPr>
            <w:r>
              <w:rPr>
                <w:rFonts w:hint="eastAsia" w:ascii="Times New Roman" w:hAnsi="Times New Roman" w:eastAsia="宋体" w:cs="Times New Roman"/>
                <w:color w:val="000000" w:themeColor="text1"/>
                <w:sz w:val="20"/>
                <w:szCs w:val="20"/>
                <w14:textFill>
                  <w14:solidFill>
                    <w14:schemeClr w14:val="tx1"/>
                  </w14:solidFill>
                </w14:textFill>
              </w:rPr>
              <w:t>8,719</w:t>
            </w:r>
          </w:p>
        </w:tc>
        <w:tc>
          <w:tcPr>
            <w:tcW w:w="12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exact"/>
              <w:jc w:val="right"/>
              <w:rPr>
                <w:rFonts w:ascii="Times New Roman" w:hAnsi="Times New Roman" w:eastAsia="宋体" w:cs="Times New Roman"/>
                <w:color w:val="000000" w:themeColor="text1"/>
                <w:sz w:val="20"/>
                <w:szCs w:val="20"/>
                <w14:textFill>
                  <w14:solidFill>
                    <w14:schemeClr w14:val="tx1"/>
                  </w14:solidFill>
                </w14:textFill>
              </w:rPr>
            </w:pPr>
            <w:r>
              <w:rPr>
                <w:rFonts w:hint="eastAsia" w:ascii="Times New Roman" w:hAnsi="Times New Roman" w:eastAsia="宋体" w:cs="Times New Roman"/>
                <w:color w:val="000000" w:themeColor="text1"/>
                <w:sz w:val="20"/>
                <w:szCs w:val="20"/>
                <w14:textFill>
                  <w14:solidFill>
                    <w14:schemeClr w14:val="tx1"/>
                  </w14:solidFill>
                </w14:textFill>
              </w:rPr>
              <w:t>100</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exact"/>
              <w:jc w:val="right"/>
              <w:rPr>
                <w:rFonts w:ascii="Times New Roman" w:hAnsi="Times New Roman" w:eastAsia="宋体" w:cs="Times New Roman"/>
                <w:b/>
                <w:bCs/>
                <w:color w:val="000000" w:themeColor="text1"/>
                <w:sz w:val="20"/>
                <w:szCs w:val="20"/>
                <w14:textFill>
                  <w14:solidFill>
                    <w14:schemeClr w14:val="tx1"/>
                  </w14:solidFill>
                </w14:textFill>
              </w:rPr>
            </w:pPr>
            <w:r>
              <w:rPr>
                <w:rFonts w:hint="eastAsia" w:ascii="Times New Roman" w:hAnsi="Times New Roman" w:eastAsia="宋体" w:cs="Times New Roman"/>
                <w:b/>
                <w:bCs/>
                <w:color w:val="000000" w:themeColor="text1"/>
                <w:sz w:val="20"/>
                <w:szCs w:val="20"/>
                <w14:textFill>
                  <w14:solidFill>
                    <w14:schemeClr w14:val="tx1"/>
                  </w14:solidFill>
                </w14:textFill>
              </w:rPr>
              <w:t>-</w:t>
            </w:r>
          </w:p>
        </w:tc>
      </w:tr>
      <w:tr>
        <w:tblPrEx>
          <w:tblCellMar>
            <w:top w:w="0" w:type="dxa"/>
            <w:left w:w="108" w:type="dxa"/>
            <w:bottom w:w="0" w:type="dxa"/>
            <w:right w:w="108" w:type="dxa"/>
          </w:tblCellMar>
        </w:tblPrEx>
        <w:trPr>
          <w:trHeight w:val="450" w:hRule="atLeast"/>
        </w:trPr>
        <w:tc>
          <w:tcPr>
            <w:tcW w:w="30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exact"/>
              <w:jc w:val="left"/>
              <w:textAlignment w:val="center"/>
              <w:rPr>
                <w:rFonts w:ascii="Times New Roman" w:hAnsi="Times New Roman" w:eastAsia="方正黑体_GBK" w:cs="黑体"/>
                <w:color w:val="000000" w:themeColor="text1"/>
                <w:sz w:val="20"/>
                <w:szCs w:val="20"/>
                <w14:textFill>
                  <w14:solidFill>
                    <w14:schemeClr w14:val="tx1"/>
                  </w14:solidFill>
                </w14:textFill>
              </w:rPr>
            </w:pPr>
            <w:r>
              <w:rPr>
                <w:rFonts w:hint="eastAsia" w:ascii="Times New Roman" w:hAnsi="Times New Roman" w:eastAsia="方正黑体_GBK" w:cs="黑体"/>
                <w:color w:val="000000" w:themeColor="text1"/>
                <w:kern w:val="0"/>
                <w:sz w:val="20"/>
                <w:szCs w:val="20"/>
                <w:lang w:bidi="ar"/>
                <w14:textFill>
                  <w14:solidFill>
                    <w14:schemeClr w14:val="tx1"/>
                  </w14:solidFill>
                </w14:textFill>
              </w:rPr>
              <w:t>转移性支出合计</w:t>
            </w:r>
          </w:p>
        </w:tc>
        <w:tc>
          <w:tcPr>
            <w:tcW w:w="12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exact"/>
              <w:jc w:val="right"/>
              <w:rPr>
                <w:rFonts w:ascii="Times New Roman" w:hAnsi="Times New Roman" w:eastAsia="宋体" w:cs="Times New Roman"/>
                <w:b/>
                <w:bCs/>
                <w:color w:val="000000" w:themeColor="text1"/>
                <w:sz w:val="20"/>
                <w:szCs w:val="20"/>
                <w14:textFill>
                  <w14:solidFill>
                    <w14:schemeClr w14:val="tx1"/>
                  </w14:solidFill>
                </w14:textFill>
              </w:rPr>
            </w:pPr>
          </w:p>
        </w:tc>
        <w:tc>
          <w:tcPr>
            <w:tcW w:w="11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exact"/>
              <w:jc w:val="right"/>
              <w:rPr>
                <w:rFonts w:ascii="Times New Roman" w:hAnsi="Times New Roman" w:eastAsia="宋体" w:cs="Times New Roman"/>
                <w:b/>
                <w:bCs/>
                <w:color w:val="000000" w:themeColor="text1"/>
                <w:sz w:val="20"/>
                <w:szCs w:val="20"/>
                <w14:textFill>
                  <w14:solidFill>
                    <w14:schemeClr w14:val="tx1"/>
                  </w14:solidFill>
                </w14:textFill>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exact"/>
              <w:jc w:val="right"/>
              <w:textAlignment w:val="center"/>
              <w:rPr>
                <w:rFonts w:ascii="Times New Roman" w:hAnsi="Times New Roman" w:eastAsia="宋体" w:cs="Times New Roman"/>
                <w:b/>
                <w:bCs/>
                <w:color w:val="000000" w:themeColor="text1"/>
                <w:sz w:val="20"/>
                <w:szCs w:val="20"/>
                <w14:textFill>
                  <w14:solidFill>
                    <w14:schemeClr w14:val="tx1"/>
                  </w14:solidFill>
                </w14:textFill>
              </w:rPr>
            </w:pPr>
            <w:r>
              <w:rPr>
                <w:rFonts w:ascii="Times New Roman" w:hAnsi="Times New Roman" w:eastAsia="宋体" w:cs="Times New Roman"/>
                <w:b/>
                <w:bCs/>
                <w:color w:val="000000"/>
                <w:kern w:val="0"/>
                <w:sz w:val="20"/>
                <w:szCs w:val="20"/>
                <w:lang w:bidi="ar"/>
              </w:rPr>
              <w:t xml:space="preserve">1,141 </w:t>
            </w:r>
          </w:p>
        </w:tc>
        <w:tc>
          <w:tcPr>
            <w:tcW w:w="12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exact"/>
              <w:jc w:val="right"/>
              <w:textAlignment w:val="center"/>
              <w:rPr>
                <w:rFonts w:ascii="Times New Roman" w:hAnsi="Times New Roman" w:eastAsia="宋体" w:cs="Times New Roman"/>
                <w:b/>
                <w:bCs/>
                <w:color w:val="000000" w:themeColor="text1"/>
                <w:sz w:val="20"/>
                <w:szCs w:val="20"/>
                <w14:textFill>
                  <w14:solidFill>
                    <w14:schemeClr w14:val="tx1"/>
                  </w14:solidFill>
                </w14:textFill>
              </w:rPr>
            </w:pP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exact"/>
              <w:jc w:val="right"/>
              <w:textAlignment w:val="center"/>
              <w:rPr>
                <w:rFonts w:ascii="Times New Roman" w:hAnsi="Times New Roman" w:eastAsia="宋体" w:cs="Times New Roman"/>
                <w:b/>
                <w:bCs/>
                <w:color w:val="000000" w:themeColor="text1"/>
                <w:sz w:val="20"/>
                <w:szCs w:val="20"/>
                <w14:textFill>
                  <w14:solidFill>
                    <w14:schemeClr w14:val="tx1"/>
                  </w14:solidFill>
                </w14:textFill>
              </w:rPr>
            </w:pPr>
            <w:r>
              <w:rPr>
                <w:rFonts w:hint="eastAsia" w:ascii="Times New Roman" w:hAnsi="Times New Roman" w:eastAsia="宋体" w:cs="Times New Roman"/>
                <w:b/>
                <w:bCs/>
                <w:color w:val="000000"/>
                <w:kern w:val="0"/>
                <w:sz w:val="20"/>
                <w:szCs w:val="20"/>
                <w:lang w:bidi="ar"/>
              </w:rPr>
              <w:t>-</w:t>
            </w:r>
          </w:p>
        </w:tc>
      </w:tr>
      <w:tr>
        <w:tblPrEx>
          <w:tblCellMar>
            <w:top w:w="0" w:type="dxa"/>
            <w:left w:w="108" w:type="dxa"/>
            <w:bottom w:w="0" w:type="dxa"/>
            <w:right w:w="108" w:type="dxa"/>
          </w:tblCellMar>
        </w:tblPrEx>
        <w:trPr>
          <w:trHeight w:val="450" w:hRule="atLeast"/>
        </w:trPr>
        <w:tc>
          <w:tcPr>
            <w:tcW w:w="30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exact"/>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Times New Roman" w:hAnsi="Times New Roman" w:eastAsia="宋体" w:cs="宋体"/>
                <w:color w:val="000000" w:themeColor="text1"/>
                <w:kern w:val="0"/>
                <w:sz w:val="20"/>
                <w:szCs w:val="20"/>
                <w:lang w:bidi="ar"/>
                <w14:textFill>
                  <w14:solidFill>
                    <w14:schemeClr w14:val="tx1"/>
                  </w14:solidFill>
                </w14:textFill>
              </w:rPr>
              <w:t>一、调出资金</w:t>
            </w:r>
          </w:p>
        </w:tc>
        <w:tc>
          <w:tcPr>
            <w:tcW w:w="12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exact"/>
              <w:jc w:val="right"/>
              <w:rPr>
                <w:rFonts w:ascii="Times New Roman" w:hAnsi="Times New Roman" w:eastAsia="宋体" w:cs="Times New Roman"/>
                <w:color w:val="000000" w:themeColor="text1"/>
                <w:sz w:val="20"/>
                <w:szCs w:val="20"/>
                <w14:textFill>
                  <w14:solidFill>
                    <w14:schemeClr w14:val="tx1"/>
                  </w14:solidFill>
                </w14:textFill>
              </w:rPr>
            </w:pPr>
          </w:p>
        </w:tc>
        <w:tc>
          <w:tcPr>
            <w:tcW w:w="11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exact"/>
              <w:jc w:val="right"/>
              <w:rPr>
                <w:rFonts w:ascii="Times New Roman" w:hAnsi="Times New Roman" w:eastAsia="宋体" w:cs="Times New Roman"/>
                <w:color w:val="000000" w:themeColor="text1"/>
                <w:sz w:val="20"/>
                <w:szCs w:val="20"/>
                <w14:textFill>
                  <w14:solidFill>
                    <w14:schemeClr w14:val="tx1"/>
                  </w14:solidFill>
                </w14:textFill>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910 </w:t>
            </w:r>
          </w:p>
        </w:tc>
        <w:tc>
          <w:tcPr>
            <w:tcW w:w="12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exact"/>
              <w:jc w:val="right"/>
              <w:textAlignment w:val="center"/>
              <w:rPr>
                <w:rFonts w:ascii="Times New Roman" w:hAnsi="Times New Roman" w:eastAsia="宋体" w:cs="Times New Roman"/>
                <w:b/>
                <w:bCs/>
                <w:color w:val="000000" w:themeColor="text1"/>
                <w:sz w:val="20"/>
                <w:szCs w:val="20"/>
                <w14:textFill>
                  <w14:solidFill>
                    <w14:schemeClr w14:val="tx1"/>
                  </w14:solidFill>
                </w14:textFill>
              </w:rPr>
            </w:pP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exact"/>
              <w:jc w:val="right"/>
              <w:textAlignment w:val="center"/>
              <w:rPr>
                <w:rFonts w:ascii="Times New Roman" w:hAnsi="Times New Roman" w:eastAsia="宋体" w:cs="Times New Roman"/>
                <w:b/>
                <w:bCs/>
                <w:color w:val="000000" w:themeColor="text1"/>
                <w:sz w:val="20"/>
                <w:szCs w:val="20"/>
                <w14:textFill>
                  <w14:solidFill>
                    <w14:schemeClr w14:val="tx1"/>
                  </w14:solidFill>
                </w14:textFill>
              </w:rPr>
            </w:pPr>
            <w:r>
              <w:rPr>
                <w:rFonts w:hint="eastAsia" w:ascii="Times New Roman" w:hAnsi="Times New Roman" w:eastAsia="宋体" w:cs="Times New Roman"/>
                <w:color w:val="000000"/>
                <w:kern w:val="0"/>
                <w:sz w:val="20"/>
                <w:szCs w:val="20"/>
                <w:lang w:bidi="ar"/>
              </w:rPr>
              <w:t>-</w:t>
            </w:r>
          </w:p>
        </w:tc>
      </w:tr>
      <w:tr>
        <w:tblPrEx>
          <w:tblCellMar>
            <w:top w:w="0" w:type="dxa"/>
            <w:left w:w="108" w:type="dxa"/>
            <w:bottom w:w="0" w:type="dxa"/>
            <w:right w:w="108" w:type="dxa"/>
          </w:tblCellMar>
        </w:tblPrEx>
        <w:trPr>
          <w:trHeight w:val="450" w:hRule="atLeast"/>
        </w:trPr>
        <w:tc>
          <w:tcPr>
            <w:tcW w:w="30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exact"/>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Times New Roman" w:hAnsi="Times New Roman" w:eastAsia="宋体" w:cs="宋体"/>
                <w:color w:val="000000" w:themeColor="text1"/>
                <w:kern w:val="0"/>
                <w:sz w:val="20"/>
                <w:szCs w:val="20"/>
                <w:lang w:bidi="ar"/>
                <w14:textFill>
                  <w14:solidFill>
                    <w14:schemeClr w14:val="tx1"/>
                  </w14:solidFill>
                </w14:textFill>
              </w:rPr>
              <w:t>二、结转下年</w:t>
            </w:r>
          </w:p>
        </w:tc>
        <w:tc>
          <w:tcPr>
            <w:tcW w:w="12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exact"/>
              <w:jc w:val="right"/>
              <w:rPr>
                <w:rFonts w:ascii="Times New Roman" w:hAnsi="Times New Roman" w:eastAsia="宋体" w:cs="Times New Roman"/>
                <w:color w:val="000000" w:themeColor="text1"/>
                <w:sz w:val="20"/>
                <w:szCs w:val="20"/>
                <w14:textFill>
                  <w14:solidFill>
                    <w14:schemeClr w14:val="tx1"/>
                  </w14:solidFill>
                </w14:textFill>
              </w:rPr>
            </w:pPr>
          </w:p>
        </w:tc>
        <w:tc>
          <w:tcPr>
            <w:tcW w:w="11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exact"/>
              <w:jc w:val="right"/>
              <w:rPr>
                <w:rFonts w:ascii="Times New Roman" w:hAnsi="Times New Roman" w:eastAsia="宋体" w:cs="Times New Roman"/>
                <w:color w:val="000000" w:themeColor="text1"/>
                <w:sz w:val="20"/>
                <w:szCs w:val="20"/>
                <w14:textFill>
                  <w14:solidFill>
                    <w14:schemeClr w14:val="tx1"/>
                  </w14:solidFill>
                </w14:textFill>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231 </w:t>
            </w:r>
          </w:p>
        </w:tc>
        <w:tc>
          <w:tcPr>
            <w:tcW w:w="12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exact"/>
              <w:jc w:val="right"/>
              <w:textAlignment w:val="center"/>
              <w:rPr>
                <w:rFonts w:ascii="Times New Roman" w:hAnsi="Times New Roman" w:eastAsia="宋体" w:cs="Times New Roman"/>
                <w:b/>
                <w:bCs/>
                <w:color w:val="000000" w:themeColor="text1"/>
                <w:sz w:val="20"/>
                <w:szCs w:val="20"/>
                <w14:textFill>
                  <w14:solidFill>
                    <w14:schemeClr w14:val="tx1"/>
                  </w14:solidFill>
                </w14:textFill>
              </w:rPr>
            </w:pPr>
            <w:r>
              <w:rPr>
                <w:rFonts w:ascii="Times New Roman" w:hAnsi="Times New Roman" w:eastAsia="宋体" w:cs="Times New Roman"/>
                <w:b/>
                <w:bCs/>
                <w:color w:val="000000"/>
                <w:kern w:val="0"/>
                <w:sz w:val="20"/>
                <w:szCs w:val="20"/>
                <w:lang w:bidi="ar"/>
              </w:rPr>
              <w:t xml:space="preserve"> - </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exact"/>
              <w:jc w:val="right"/>
              <w:textAlignment w:val="center"/>
              <w:rPr>
                <w:rFonts w:ascii="Times New Roman" w:hAnsi="Times New Roman" w:eastAsia="宋体" w:cs="Times New Roman"/>
                <w:b/>
                <w:bCs/>
                <w:color w:val="000000" w:themeColor="text1"/>
                <w:sz w:val="20"/>
                <w:szCs w:val="20"/>
                <w14:textFill>
                  <w14:solidFill>
                    <w14:schemeClr w14:val="tx1"/>
                  </w14:solidFill>
                </w14:textFill>
              </w:rPr>
            </w:pPr>
            <w:r>
              <w:rPr>
                <w:rFonts w:ascii="Times New Roman" w:hAnsi="Times New Roman" w:eastAsia="宋体" w:cs="Times New Roman"/>
                <w:b/>
                <w:bCs/>
                <w:color w:val="000000"/>
                <w:kern w:val="0"/>
                <w:sz w:val="20"/>
                <w:szCs w:val="20"/>
                <w:lang w:bidi="ar"/>
              </w:rPr>
              <w:t xml:space="preserve"> - </w:t>
            </w:r>
          </w:p>
        </w:tc>
      </w:tr>
    </w:tbl>
    <w:p>
      <w:pPr>
        <w:spacing w:after="0"/>
        <w:rPr>
          <w:rFonts w:ascii="Times New Roman" w:hAnsi="Times New Roman" w:eastAsia="方正仿宋_GBK"/>
          <w:color w:val="000000" w:themeColor="text1"/>
          <w:lang w:val="zh-CN"/>
          <w14:textFill>
            <w14:solidFill>
              <w14:schemeClr w14:val="tx1"/>
            </w14:solidFill>
          </w14:textFill>
        </w:rPr>
      </w:pPr>
    </w:p>
    <w:p>
      <w:pPr>
        <w:spacing w:after="0"/>
        <w:rPr>
          <w:rFonts w:ascii="Times New Roman" w:hAnsi="Times New Roman" w:eastAsia="方正仿宋_GBK" w:cs="Times New Roman"/>
          <w:color w:val="000000" w:themeColor="text1"/>
          <w:kern w:val="0"/>
          <w:sz w:val="32"/>
          <w:szCs w:val="32"/>
          <w14:textFill>
            <w14:solidFill>
              <w14:schemeClr w14:val="tx1"/>
            </w14:solidFill>
          </w14:textFill>
        </w:rPr>
        <w:sectPr>
          <w:pgSz w:w="11906" w:h="16838"/>
          <w:pgMar w:top="1814" w:right="1446" w:bottom="1814" w:left="1446" w:header="851" w:footer="1134" w:gutter="0"/>
          <w:cols w:space="0" w:num="1"/>
          <w:docGrid w:linePitch="312" w:charSpace="0"/>
        </w:sectPr>
      </w:pPr>
    </w:p>
    <w:p>
      <w:pPr>
        <w:widowControl/>
        <w:spacing w:after="0" w:line="594" w:lineRule="exact"/>
        <w:jc w:val="center"/>
        <w:rPr>
          <w:rFonts w:ascii="Times New Roman" w:hAnsi="Times New Roman" w:eastAsia="方正小标宋_GBK" w:cs="方正小标宋_GBK"/>
          <w:color w:val="000000" w:themeColor="text1"/>
          <w:sz w:val="44"/>
          <w:szCs w:val="44"/>
          <w14:textFill>
            <w14:solidFill>
              <w14:schemeClr w14:val="tx1"/>
            </w14:solidFill>
          </w14:textFill>
        </w:rPr>
      </w:pPr>
      <w:r>
        <w:rPr>
          <w:rFonts w:hint="eastAsia" w:ascii="Times New Roman" w:hAnsi="Times New Roman" w:eastAsia="方正小标宋_GBK" w:cs="方正小标宋_GBK"/>
          <w:color w:val="000000" w:themeColor="text1"/>
          <w:sz w:val="44"/>
          <w:szCs w:val="44"/>
          <w14:textFill>
            <w14:solidFill>
              <w14:schemeClr w14:val="tx1"/>
            </w14:solidFill>
          </w14:textFill>
        </w:rPr>
        <w:t>关于</w:t>
      </w:r>
      <w:r>
        <w:rPr>
          <w:rFonts w:ascii="Times New Roman" w:hAnsi="Times New Roman" w:eastAsia="方正小标宋_GBK" w:cs="Times New Roman"/>
          <w:color w:val="000000" w:themeColor="text1"/>
          <w:sz w:val="44"/>
          <w:szCs w:val="44"/>
          <w14:textFill>
            <w14:solidFill>
              <w14:schemeClr w14:val="tx1"/>
            </w14:solidFill>
          </w14:textFill>
        </w:rPr>
        <w:t>20</w:t>
      </w:r>
      <w:r>
        <w:rPr>
          <w:rFonts w:hint="eastAsia" w:ascii="Times New Roman" w:hAnsi="Times New Roman" w:eastAsia="方正小标宋_GBK" w:cs="Times New Roman"/>
          <w:color w:val="000000" w:themeColor="text1"/>
          <w:sz w:val="44"/>
          <w:szCs w:val="44"/>
          <w14:textFill>
            <w14:solidFill>
              <w14:schemeClr w14:val="tx1"/>
            </w14:solidFill>
          </w14:textFill>
        </w:rPr>
        <w:t>24</w:t>
      </w:r>
      <w:r>
        <w:rPr>
          <w:rFonts w:hint="eastAsia" w:ascii="Times New Roman" w:hAnsi="Times New Roman" w:eastAsia="方正小标宋_GBK" w:cs="方正小标宋_GBK"/>
          <w:color w:val="000000" w:themeColor="text1"/>
          <w:sz w:val="44"/>
          <w:szCs w:val="44"/>
          <w14:textFill>
            <w14:solidFill>
              <w14:schemeClr w14:val="tx1"/>
            </w14:solidFill>
          </w14:textFill>
        </w:rPr>
        <w:t>年全区国有资本经营预算</w:t>
      </w:r>
    </w:p>
    <w:p>
      <w:pPr>
        <w:widowControl/>
        <w:spacing w:after="0" w:line="594" w:lineRule="exact"/>
        <w:jc w:val="center"/>
        <w:rPr>
          <w:rFonts w:ascii="Times New Roman" w:hAnsi="Times New Roman" w:eastAsia="方正小标宋_GBK" w:cs="方正小标宋_GBK"/>
          <w:color w:val="000000" w:themeColor="text1"/>
          <w:sz w:val="44"/>
          <w:szCs w:val="44"/>
          <w14:textFill>
            <w14:solidFill>
              <w14:schemeClr w14:val="tx1"/>
            </w14:solidFill>
          </w14:textFill>
        </w:rPr>
      </w:pPr>
      <w:r>
        <w:rPr>
          <w:rFonts w:hint="eastAsia" w:ascii="Times New Roman" w:hAnsi="Times New Roman" w:eastAsia="方正小标宋_GBK" w:cs="方正小标宋_GBK"/>
          <w:color w:val="000000" w:themeColor="text1"/>
          <w:sz w:val="44"/>
          <w:szCs w:val="44"/>
          <w14:textFill>
            <w14:solidFill>
              <w14:schemeClr w14:val="tx1"/>
            </w14:solidFill>
          </w14:textFill>
        </w:rPr>
        <w:t>收支执行情况的说明</w:t>
      </w:r>
    </w:p>
    <w:p>
      <w:pPr>
        <w:widowControl/>
        <w:spacing w:after="0" w:line="594" w:lineRule="exact"/>
        <w:jc w:val="left"/>
        <w:rPr>
          <w:rFonts w:ascii="Times New Roman" w:hAnsi="Times New Roman" w:eastAsia="方正仿宋_GBK" w:cs="Times New Roman"/>
          <w:color w:val="000000" w:themeColor="text1"/>
          <w:sz w:val="32"/>
          <w:szCs w:val="32"/>
          <w14:textFill>
            <w14:solidFill>
              <w14:schemeClr w14:val="tx1"/>
            </w14:solidFill>
          </w14:textFill>
        </w:rPr>
      </w:pPr>
    </w:p>
    <w:p>
      <w:pPr>
        <w:spacing w:after="0" w:line="594"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202</w:t>
      </w:r>
      <w:r>
        <w:rPr>
          <w:rFonts w:hint="eastAsia" w:ascii="Times New Roman" w:hAnsi="Times New Roman" w:eastAsia="方正仿宋_GBK" w:cs="Times New Roman"/>
          <w:sz w:val="32"/>
          <w:szCs w:val="32"/>
        </w:rPr>
        <w:t>4年全区国有资本经营预算本级收入执行数为25,383万元，</w:t>
      </w:r>
      <w:r>
        <w:rPr>
          <w:rFonts w:ascii="Times New Roman" w:hAnsi="Times New Roman" w:eastAsia="方正仿宋_GBK" w:cs="Times New Roman"/>
          <w:sz w:val="32"/>
          <w:szCs w:val="32"/>
        </w:rPr>
        <w:t>202</w:t>
      </w:r>
      <w:r>
        <w:rPr>
          <w:rFonts w:hint="eastAsia" w:ascii="Times New Roman" w:hAnsi="Times New Roman" w:eastAsia="方正仿宋_GBK" w:cs="Times New Roman"/>
          <w:sz w:val="32"/>
          <w:szCs w:val="32"/>
        </w:rPr>
        <w:t>3年决算数为</w:t>
      </w:r>
      <w:r>
        <w:rPr>
          <w:rFonts w:ascii="Times New Roman" w:hAnsi="Times New Roman" w:eastAsia="方正仿宋_GBK" w:cs="Times New Roman"/>
          <w:sz w:val="32"/>
          <w:szCs w:val="32"/>
        </w:rPr>
        <w:t>5</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697</w:t>
      </w:r>
      <w:r>
        <w:rPr>
          <w:rFonts w:hint="eastAsia" w:ascii="Times New Roman" w:hAnsi="Times New Roman" w:eastAsia="方正仿宋_GBK" w:cs="Times New Roman"/>
          <w:sz w:val="32"/>
          <w:szCs w:val="32"/>
        </w:rPr>
        <w:t>万元，执行数为上年决算数的445.6%，主要是区属国有企业上缴利润和产权转让收入增加。</w:t>
      </w:r>
    </w:p>
    <w:p>
      <w:pPr>
        <w:spacing w:after="0" w:line="594"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202</w:t>
      </w:r>
      <w:r>
        <w:rPr>
          <w:rFonts w:hint="eastAsia" w:ascii="Times New Roman" w:hAnsi="Times New Roman" w:eastAsia="方正仿宋_GBK" w:cs="Times New Roman"/>
          <w:sz w:val="32"/>
          <w:szCs w:val="32"/>
        </w:rPr>
        <w:t>4年全区国有资本经营预算本级支出执行数为24,473万元，</w:t>
      </w:r>
      <w:r>
        <w:rPr>
          <w:rFonts w:ascii="Times New Roman" w:hAnsi="Times New Roman" w:eastAsia="方正仿宋_GBK" w:cs="Times New Roman"/>
          <w:sz w:val="32"/>
          <w:szCs w:val="32"/>
        </w:rPr>
        <w:t>20</w:t>
      </w:r>
      <w:r>
        <w:rPr>
          <w:rFonts w:hint="eastAsia" w:ascii="Times New Roman" w:hAnsi="Times New Roman" w:eastAsia="方正仿宋_GBK" w:cs="Times New Roman"/>
          <w:sz w:val="32"/>
          <w:szCs w:val="32"/>
        </w:rPr>
        <w:t>23年决算数为</w:t>
      </w:r>
      <w:r>
        <w:rPr>
          <w:rFonts w:ascii="Times New Roman" w:hAnsi="Times New Roman" w:eastAsia="方正仿宋_GBK" w:cs="Times New Roman"/>
          <w:sz w:val="32"/>
          <w:szCs w:val="32"/>
        </w:rPr>
        <w:t>1</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292</w:t>
      </w:r>
      <w:r>
        <w:rPr>
          <w:rFonts w:hint="eastAsia" w:ascii="Times New Roman" w:hAnsi="Times New Roman" w:eastAsia="方正仿宋_GBK" w:cs="Times New Roman"/>
          <w:sz w:val="32"/>
          <w:szCs w:val="32"/>
        </w:rPr>
        <w:t>万元，执行数为上年决算数的1,894.2%，主要是注入国有资本金增加。</w:t>
      </w:r>
    </w:p>
    <w:p>
      <w:pPr>
        <w:pStyle w:val="12"/>
        <w:spacing w:after="0"/>
        <w:rPr>
          <w:rFonts w:ascii="Times New Roman" w:hAnsi="Times New Roman" w:eastAsia="方正仿宋_GBK"/>
          <w:color w:val="auto"/>
          <w:sz w:val="32"/>
          <w:szCs w:val="32"/>
        </w:rPr>
      </w:pPr>
    </w:p>
    <w:p>
      <w:pPr>
        <w:spacing w:after="0"/>
        <w:rPr>
          <w:rFonts w:ascii="Times New Roman" w:hAnsi="Times New Roman" w:eastAsia="方正仿宋_GBK" w:cs="Times New Roman"/>
          <w:sz w:val="32"/>
          <w:szCs w:val="32"/>
        </w:rPr>
      </w:pPr>
    </w:p>
    <w:p>
      <w:pPr>
        <w:pStyle w:val="12"/>
        <w:spacing w:after="0"/>
        <w:rPr>
          <w:rFonts w:ascii="Times New Roman" w:hAnsi="Times New Roman" w:eastAsia="方正仿宋_GBK"/>
          <w:color w:val="000000" w:themeColor="text1"/>
          <w:sz w:val="32"/>
          <w:szCs w:val="32"/>
          <w14:textFill>
            <w14:solidFill>
              <w14:schemeClr w14:val="tx1"/>
            </w14:solidFill>
          </w14:textFill>
        </w:rPr>
      </w:pPr>
    </w:p>
    <w:p>
      <w:pPr>
        <w:spacing w:after="0"/>
        <w:rPr>
          <w:rFonts w:ascii="Times New Roman" w:hAnsi="Times New Roman" w:eastAsia="方正仿宋_GBK" w:cs="Times New Roman"/>
          <w:color w:val="000000" w:themeColor="text1"/>
          <w:sz w:val="32"/>
          <w:szCs w:val="32"/>
          <w14:textFill>
            <w14:solidFill>
              <w14:schemeClr w14:val="tx1"/>
            </w14:solidFill>
          </w14:textFill>
        </w:rPr>
      </w:pPr>
    </w:p>
    <w:p>
      <w:pPr>
        <w:widowControl/>
        <w:spacing w:after="0"/>
        <w:jc w:val="left"/>
        <w:rPr>
          <w:rFonts w:ascii="Times New Roman" w:hAnsi="Times New Roman" w:eastAsia="方正黑体_GBK" w:cs="方正黑体_GBK"/>
          <w:color w:val="000000" w:themeColor="text1"/>
          <w:kern w:val="0"/>
          <w:sz w:val="32"/>
          <w:szCs w:val="32"/>
          <w14:textFill>
            <w14:solidFill>
              <w14:schemeClr w14:val="tx1"/>
            </w14:solidFill>
          </w14:textFill>
        </w:rPr>
      </w:pPr>
      <w:r>
        <w:rPr>
          <w:rFonts w:ascii="Times New Roman" w:hAnsi="Times New Roman" w:eastAsia="方正黑体_GBK" w:cs="方正黑体_GBK"/>
          <w:color w:val="000000" w:themeColor="text1"/>
          <w:kern w:val="0"/>
          <w:sz w:val="32"/>
          <w:szCs w:val="32"/>
          <w14:textFill>
            <w14:solidFill>
              <w14:schemeClr w14:val="tx1"/>
            </w14:solidFill>
          </w14:textFill>
        </w:rPr>
        <w:br w:type="page"/>
      </w:r>
    </w:p>
    <w:p>
      <w:pPr>
        <w:spacing w:after="0" w:line="400" w:lineRule="exact"/>
        <w:rPr>
          <w:rFonts w:ascii="Times New Roman" w:hAnsi="Times New Roman" w:eastAsia="方正黑体_GBK" w:cs="方正黑体_GBK"/>
          <w:color w:val="000000" w:themeColor="text1"/>
          <w:kern w:val="0"/>
          <w:sz w:val="28"/>
          <w:szCs w:val="28"/>
          <w14:textFill>
            <w14:solidFill>
              <w14:schemeClr w14:val="tx1"/>
            </w14:solidFill>
          </w14:textFill>
        </w:rPr>
      </w:pPr>
      <w:r>
        <w:rPr>
          <w:rFonts w:hint="eastAsia" w:ascii="Times New Roman" w:hAnsi="Times New Roman" w:eastAsia="方正黑体_GBK" w:cs="方正黑体_GBK"/>
          <w:color w:val="000000" w:themeColor="text1"/>
          <w:kern w:val="0"/>
          <w:sz w:val="32"/>
          <w:szCs w:val="32"/>
          <w14:textFill>
            <w14:solidFill>
              <w14:schemeClr w14:val="tx1"/>
            </w14:solidFill>
          </w14:textFill>
        </w:rPr>
        <w:t>表</w:t>
      </w:r>
      <w:r>
        <w:rPr>
          <w:rFonts w:ascii="Times New Roman" w:hAnsi="Times New Roman" w:eastAsia="方正黑体_GBK" w:cs="Times New Roman"/>
          <w:color w:val="000000" w:themeColor="text1"/>
          <w:kern w:val="0"/>
          <w:sz w:val="32"/>
          <w:szCs w:val="32"/>
          <w14:textFill>
            <w14:solidFill>
              <w14:schemeClr w14:val="tx1"/>
            </w14:solidFill>
          </w14:textFill>
        </w:rPr>
        <w:t>1</w:t>
      </w:r>
      <w:r>
        <w:rPr>
          <w:rFonts w:hint="eastAsia" w:ascii="Times New Roman" w:hAnsi="Times New Roman" w:eastAsia="方正黑体_GBK" w:cs="Times New Roman"/>
          <w:color w:val="000000" w:themeColor="text1"/>
          <w:kern w:val="0"/>
          <w:sz w:val="32"/>
          <w:szCs w:val="32"/>
          <w14:textFill>
            <w14:solidFill>
              <w14:schemeClr w14:val="tx1"/>
            </w14:solidFill>
          </w14:textFill>
        </w:rPr>
        <w:t>4</w:t>
      </w:r>
    </w:p>
    <w:p>
      <w:pPr>
        <w:widowControl/>
        <w:spacing w:after="0"/>
        <w:jc w:val="center"/>
        <w:textAlignment w:val="center"/>
        <w:outlineLvl w:val="0"/>
        <w:rPr>
          <w:rFonts w:ascii="Times New Roman" w:hAnsi="Times New Roman" w:eastAsia="方正小标宋_GBK" w:cs="方正小标宋_GBK"/>
          <w:color w:val="000000" w:themeColor="text1"/>
          <w:kern w:val="0"/>
          <w:sz w:val="44"/>
          <w:szCs w:val="44"/>
          <w14:textFill>
            <w14:solidFill>
              <w14:schemeClr w14:val="tx1"/>
            </w14:solidFill>
          </w14:textFill>
        </w:rPr>
      </w:pPr>
      <w:r>
        <w:rPr>
          <w:rFonts w:ascii="Times New Roman" w:hAnsi="Times New Roman" w:eastAsia="方正小标宋_GBK" w:cs="Times New Roman"/>
          <w:color w:val="000000" w:themeColor="text1"/>
          <w:kern w:val="0"/>
          <w:sz w:val="44"/>
          <w:szCs w:val="44"/>
          <w14:textFill>
            <w14:solidFill>
              <w14:schemeClr w14:val="tx1"/>
            </w14:solidFill>
          </w14:textFill>
        </w:rPr>
        <w:t>202</w:t>
      </w:r>
      <w:r>
        <w:rPr>
          <w:rFonts w:hint="eastAsia" w:ascii="Times New Roman" w:hAnsi="Times New Roman" w:eastAsia="方正小标宋_GBK" w:cs="Times New Roman"/>
          <w:color w:val="000000" w:themeColor="text1"/>
          <w:kern w:val="0"/>
          <w:sz w:val="44"/>
          <w:szCs w:val="44"/>
          <w14:textFill>
            <w14:solidFill>
              <w14:schemeClr w14:val="tx1"/>
            </w14:solidFill>
          </w14:textFill>
        </w:rPr>
        <w:t>4</w:t>
      </w:r>
      <w:r>
        <w:rPr>
          <w:rFonts w:hint="eastAsia" w:ascii="Times New Roman" w:hAnsi="Times New Roman" w:eastAsia="方正小标宋_GBK" w:cs="方正小标宋_GBK"/>
          <w:color w:val="000000" w:themeColor="text1"/>
          <w:kern w:val="0"/>
          <w:sz w:val="44"/>
          <w:szCs w:val="44"/>
          <w14:textFill>
            <w14:solidFill>
              <w14:schemeClr w14:val="tx1"/>
            </w14:solidFill>
          </w14:textFill>
        </w:rPr>
        <w:t xml:space="preserve">年全区国有资本经营预算支出预算表 </w:t>
      </w:r>
    </w:p>
    <w:p>
      <w:pPr>
        <w:spacing w:after="0"/>
        <w:jc w:val="right"/>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 xml:space="preserve"> 单位：万元 </w:t>
      </w:r>
    </w:p>
    <w:tbl>
      <w:tblPr>
        <w:tblStyle w:val="10"/>
        <w:tblW w:w="9087" w:type="dxa"/>
        <w:jc w:val="center"/>
        <w:tblLayout w:type="fixed"/>
        <w:tblCellMar>
          <w:top w:w="15" w:type="dxa"/>
          <w:left w:w="15" w:type="dxa"/>
          <w:bottom w:w="15" w:type="dxa"/>
          <w:right w:w="15" w:type="dxa"/>
        </w:tblCellMar>
      </w:tblPr>
      <w:tblGrid>
        <w:gridCol w:w="1951"/>
        <w:gridCol w:w="5090"/>
        <w:gridCol w:w="2046"/>
      </w:tblGrid>
      <w:tr>
        <w:tblPrEx>
          <w:tblCellMar>
            <w:top w:w="15" w:type="dxa"/>
            <w:left w:w="15" w:type="dxa"/>
            <w:bottom w:w="15" w:type="dxa"/>
            <w:right w:w="15" w:type="dxa"/>
          </w:tblCellMar>
        </w:tblPrEx>
        <w:trPr>
          <w:trHeight w:val="584" w:hRule="atLeast"/>
          <w:tblHeader/>
          <w:jc w:val="center"/>
        </w:trPr>
        <w:tc>
          <w:tcPr>
            <w:tcW w:w="19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center"/>
              <w:textAlignment w:val="center"/>
              <w:rPr>
                <w:rFonts w:ascii="Times New Roman" w:hAnsi="Times New Roman" w:eastAsia="黑体" w:cs="黑体"/>
                <w:color w:val="000000" w:themeColor="text1"/>
                <w:sz w:val="22"/>
                <w14:textFill>
                  <w14:solidFill>
                    <w14:schemeClr w14:val="tx1"/>
                  </w14:solidFill>
                </w14:textFill>
              </w:rPr>
            </w:pPr>
            <w:r>
              <w:rPr>
                <w:rFonts w:hint="eastAsia" w:ascii="Times New Roman" w:hAnsi="Times New Roman" w:eastAsia="方正黑体_GBK" w:cs="黑体"/>
                <w:color w:val="000000" w:themeColor="text1"/>
                <w:kern w:val="0"/>
                <w:sz w:val="22"/>
                <w:lang w:bidi="ar"/>
                <w14:textFill>
                  <w14:solidFill>
                    <w14:schemeClr w14:val="tx1"/>
                  </w14:solidFill>
                </w14:textFill>
              </w:rPr>
              <w:t>科目编码</w:t>
            </w:r>
          </w:p>
        </w:tc>
        <w:tc>
          <w:tcPr>
            <w:tcW w:w="50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center"/>
              <w:textAlignment w:val="center"/>
              <w:rPr>
                <w:rFonts w:ascii="Times New Roman" w:hAnsi="Times New Roman" w:eastAsia="黑体" w:cs="黑体"/>
                <w:color w:val="000000" w:themeColor="text1"/>
                <w:sz w:val="22"/>
                <w14:textFill>
                  <w14:solidFill>
                    <w14:schemeClr w14:val="tx1"/>
                  </w14:solidFill>
                </w14:textFill>
              </w:rPr>
            </w:pPr>
            <w:r>
              <w:rPr>
                <w:rFonts w:hint="eastAsia" w:ascii="Times New Roman" w:hAnsi="Times New Roman" w:eastAsia="方正黑体_GBK" w:cs="黑体"/>
                <w:color w:val="000000" w:themeColor="text1"/>
                <w:kern w:val="0"/>
                <w:sz w:val="22"/>
                <w:lang w:bidi="ar"/>
                <w14:textFill>
                  <w14:solidFill>
                    <w14:schemeClr w14:val="tx1"/>
                  </w14:solidFill>
                </w14:textFill>
              </w:rPr>
              <w:t>科目名称</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center"/>
              <w:textAlignment w:val="center"/>
              <w:rPr>
                <w:rFonts w:ascii="Times New Roman" w:hAnsi="Times New Roman" w:eastAsia="方正黑体_GBK" w:cs="黑体"/>
                <w:color w:val="000000" w:themeColor="text1"/>
                <w:sz w:val="22"/>
                <w14:textFill>
                  <w14:solidFill>
                    <w14:schemeClr w14:val="tx1"/>
                  </w14:solidFill>
                </w14:textFill>
              </w:rPr>
            </w:pPr>
            <w:r>
              <w:rPr>
                <w:rFonts w:hint="eastAsia" w:ascii="Times New Roman" w:hAnsi="Times New Roman" w:eastAsia="方正黑体_GBK" w:cs="黑体"/>
                <w:color w:val="000000" w:themeColor="text1"/>
                <w:kern w:val="0"/>
                <w:sz w:val="22"/>
                <w:lang w:bidi="ar"/>
                <w14:textFill>
                  <w14:solidFill>
                    <w14:schemeClr w14:val="tx1"/>
                  </w14:solidFill>
                </w14:textFill>
              </w:rPr>
              <w:t>预算数</w:t>
            </w:r>
          </w:p>
        </w:tc>
      </w:tr>
      <w:tr>
        <w:tblPrEx>
          <w:tblCellMar>
            <w:top w:w="15" w:type="dxa"/>
            <w:left w:w="15" w:type="dxa"/>
            <w:bottom w:w="15" w:type="dxa"/>
            <w:right w:w="15" w:type="dxa"/>
          </w:tblCellMar>
        </w:tblPrEx>
        <w:trPr>
          <w:trHeight w:val="348" w:hRule="atLeast"/>
          <w:jc w:val="center"/>
        </w:trPr>
        <w:tc>
          <w:tcPr>
            <w:tcW w:w="7041" w:type="dxa"/>
            <w:gridSpan w:val="2"/>
            <w:tcBorders>
              <w:top w:val="single" w:color="000000" w:sz="4" w:space="0"/>
              <w:left w:val="single" w:color="000000" w:sz="4" w:space="0"/>
              <w:bottom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宋体"/>
                <w:b/>
                <w:color w:val="000000" w:themeColor="text1"/>
                <w:szCs w:val="21"/>
                <w14:textFill>
                  <w14:solidFill>
                    <w14:schemeClr w14:val="tx1"/>
                  </w14:solidFill>
                </w14:textFill>
              </w:rPr>
            </w:pPr>
            <w:r>
              <w:rPr>
                <w:rFonts w:hint="eastAsia" w:ascii="Times New Roman" w:hAnsi="Times New Roman" w:eastAsia="宋体" w:cs="宋体"/>
                <w:b/>
                <w:color w:val="000000" w:themeColor="text1"/>
                <w:kern w:val="0"/>
                <w:sz w:val="22"/>
                <w:lang w:bidi="ar"/>
                <w14:textFill>
                  <w14:solidFill>
                    <w14:schemeClr w14:val="tx1"/>
                  </w14:solidFill>
                </w14:textFill>
              </w:rPr>
              <w:t>本级支出合计</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b/>
                <w:bCs/>
                <w:color w:val="000000" w:themeColor="text1"/>
                <w:sz w:val="22"/>
                <w14:textFill>
                  <w14:solidFill>
                    <w14:schemeClr w14:val="tx1"/>
                  </w14:solidFill>
                </w14:textFill>
              </w:rPr>
            </w:pPr>
            <w:r>
              <w:rPr>
                <w:rFonts w:hint="eastAsia" w:ascii="Times New Roman" w:hAnsi="Times New Roman" w:eastAsia="宋体" w:cs="Times New Roman"/>
                <w:b/>
                <w:bCs/>
                <w:color w:val="000000" w:themeColor="text1"/>
                <w:kern w:val="0"/>
                <w:sz w:val="20"/>
                <w:szCs w:val="20"/>
                <w:lang w:bidi="ar"/>
                <w14:textFill>
                  <w14:solidFill>
                    <w14:schemeClr w14:val="tx1"/>
                  </w14:solidFill>
                </w14:textFill>
              </w:rPr>
              <w:t>24,473</w:t>
            </w:r>
            <w:r>
              <w:rPr>
                <w:rFonts w:ascii="Times New Roman" w:hAnsi="Times New Roman" w:eastAsia="宋体" w:cs="Times New Roman"/>
                <w:b/>
                <w:bCs/>
                <w:color w:val="000000" w:themeColor="text1"/>
                <w:kern w:val="0"/>
                <w:sz w:val="20"/>
                <w:szCs w:val="20"/>
                <w:lang w:bidi="ar"/>
                <w14:textFill>
                  <w14:solidFill>
                    <w14:schemeClr w14:val="tx1"/>
                  </w14:solidFill>
                </w14:textFill>
              </w:rPr>
              <w:t xml:space="preserve"> </w:t>
            </w:r>
          </w:p>
        </w:tc>
      </w:tr>
      <w:tr>
        <w:tblPrEx>
          <w:tblCellMar>
            <w:top w:w="15" w:type="dxa"/>
            <w:left w:w="15" w:type="dxa"/>
            <w:bottom w:w="15" w:type="dxa"/>
            <w:right w:w="15" w:type="dxa"/>
          </w:tblCellMar>
        </w:tblPrEx>
        <w:trPr>
          <w:trHeight w:val="340" w:hRule="atLeast"/>
          <w:jc w:val="center"/>
        </w:trPr>
        <w:tc>
          <w:tcPr>
            <w:tcW w:w="19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hint="eastAsia" w:ascii="Times New Roman" w:hAnsi="Times New Roman" w:eastAsia="宋体" w:cs="Times New Roman"/>
                <w:color w:val="000000" w:themeColor="text1"/>
                <w:kern w:val="0"/>
                <w:sz w:val="20"/>
                <w:szCs w:val="20"/>
                <w:lang w:bidi="ar"/>
                <w14:textFill>
                  <w14:solidFill>
                    <w14:schemeClr w14:val="tx1"/>
                  </w14:solidFill>
                </w14:textFill>
              </w:rPr>
              <w:t>223</w:t>
            </w:r>
          </w:p>
        </w:tc>
        <w:tc>
          <w:tcPr>
            <w:tcW w:w="5090" w:type="dxa"/>
            <w:tcBorders>
              <w:top w:val="single" w:color="000000" w:sz="4" w:space="0"/>
              <w:left w:val="single" w:color="000000" w:sz="4" w:space="0"/>
              <w:bottom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宋体"/>
                <w:b/>
                <w:color w:val="000000" w:themeColor="text1"/>
                <w:sz w:val="20"/>
                <w:szCs w:val="20"/>
                <w14:textFill>
                  <w14:solidFill>
                    <w14:schemeClr w14:val="tx1"/>
                  </w14:solidFill>
                </w14:textFill>
              </w:rPr>
            </w:pPr>
            <w:r>
              <w:rPr>
                <w:rFonts w:hint="eastAsia" w:ascii="宋体" w:hAnsi="宋体" w:eastAsia="宋体" w:cs="宋体"/>
                <w:b/>
                <w:bCs/>
                <w:color w:val="000000"/>
                <w:kern w:val="0"/>
                <w:sz w:val="20"/>
                <w:szCs w:val="20"/>
                <w:lang w:bidi="ar"/>
              </w:rPr>
              <w:t>国有资本经营预算支出</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hint="eastAsia" w:ascii="Times New Roman" w:hAnsi="Times New Roman" w:eastAsia="宋体" w:cs="Times New Roman"/>
                <w:b/>
                <w:bCs/>
                <w:color w:val="000000" w:themeColor="text1"/>
                <w:kern w:val="0"/>
                <w:sz w:val="20"/>
                <w:szCs w:val="20"/>
                <w:lang w:bidi="ar"/>
                <w14:textFill>
                  <w14:solidFill>
                    <w14:schemeClr w14:val="tx1"/>
                  </w14:solidFill>
                </w14:textFill>
              </w:rPr>
              <w:t>24,473</w:t>
            </w:r>
          </w:p>
        </w:tc>
      </w:tr>
      <w:tr>
        <w:tblPrEx>
          <w:tblCellMar>
            <w:top w:w="15" w:type="dxa"/>
            <w:left w:w="15" w:type="dxa"/>
            <w:bottom w:w="15" w:type="dxa"/>
            <w:right w:w="15" w:type="dxa"/>
          </w:tblCellMar>
        </w:tblPrEx>
        <w:trPr>
          <w:trHeight w:val="340" w:hRule="atLeast"/>
          <w:jc w:val="center"/>
        </w:trPr>
        <w:tc>
          <w:tcPr>
            <w:tcW w:w="19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hint="eastAsia" w:ascii="Times New Roman" w:hAnsi="Times New Roman" w:eastAsia="宋体" w:cs="Times New Roman"/>
                <w:color w:val="000000" w:themeColor="text1"/>
                <w:kern w:val="0"/>
                <w:sz w:val="20"/>
                <w:szCs w:val="20"/>
                <w:lang w:bidi="ar"/>
                <w14:textFill>
                  <w14:solidFill>
                    <w14:schemeClr w14:val="tx1"/>
                  </w14:solidFill>
                </w14:textFill>
              </w:rPr>
              <w:t>22302</w:t>
            </w:r>
          </w:p>
        </w:tc>
        <w:tc>
          <w:tcPr>
            <w:tcW w:w="5090" w:type="dxa"/>
            <w:tcBorders>
              <w:top w:val="single" w:color="000000" w:sz="4" w:space="0"/>
              <w:left w:val="single" w:color="000000" w:sz="4" w:space="0"/>
              <w:bottom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宋体"/>
                <w:b/>
                <w:color w:val="000000" w:themeColor="text1"/>
                <w:sz w:val="20"/>
                <w:szCs w:val="20"/>
                <w14:textFill>
                  <w14:solidFill>
                    <w14:schemeClr w14:val="tx1"/>
                  </w14:solidFill>
                </w14:textFill>
              </w:rPr>
            </w:pPr>
            <w:r>
              <w:rPr>
                <w:rFonts w:hint="eastAsia" w:ascii="宋体" w:hAnsi="宋体" w:eastAsia="宋体" w:cs="宋体"/>
                <w:b/>
                <w:bCs/>
                <w:color w:val="000000"/>
                <w:kern w:val="0"/>
                <w:sz w:val="20"/>
                <w:szCs w:val="20"/>
                <w:lang w:bidi="ar"/>
              </w:rPr>
              <w:t xml:space="preserve">    </w:t>
            </w:r>
            <w:r>
              <w:rPr>
                <w:rFonts w:hint="eastAsia" w:ascii="宋体" w:hAnsi="宋体" w:eastAsia="宋体" w:cs="宋体"/>
                <w:color w:val="000000"/>
                <w:kern w:val="0"/>
                <w:sz w:val="20"/>
                <w:szCs w:val="20"/>
                <w:lang w:bidi="ar"/>
              </w:rPr>
              <w:t>国有企业资本金注入</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hint="eastAsia" w:ascii="Times New Roman" w:hAnsi="Times New Roman" w:eastAsia="宋体" w:cs="Times New Roman"/>
                <w:color w:val="000000"/>
                <w:kern w:val="0"/>
                <w:sz w:val="20"/>
                <w:szCs w:val="20"/>
                <w:lang w:bidi="ar"/>
              </w:rPr>
              <w:t>15</w:t>
            </w:r>
            <w:r>
              <w:rPr>
                <w:rFonts w:ascii="Times New Roman" w:hAnsi="Times New Roman" w:eastAsia="宋体" w:cs="Times New Roman"/>
                <w:color w:val="000000"/>
                <w:kern w:val="0"/>
                <w:sz w:val="20"/>
                <w:szCs w:val="20"/>
                <w:lang w:bidi="ar"/>
              </w:rPr>
              <w:t>,</w:t>
            </w:r>
            <w:r>
              <w:rPr>
                <w:rFonts w:hint="eastAsia" w:ascii="Times New Roman" w:hAnsi="Times New Roman" w:eastAsia="宋体" w:cs="Times New Roman"/>
                <w:color w:val="000000"/>
                <w:kern w:val="0"/>
                <w:sz w:val="20"/>
                <w:szCs w:val="20"/>
                <w:lang w:bidi="ar"/>
              </w:rPr>
              <w:t>754</w:t>
            </w:r>
          </w:p>
        </w:tc>
      </w:tr>
      <w:tr>
        <w:tblPrEx>
          <w:tblCellMar>
            <w:top w:w="15" w:type="dxa"/>
            <w:left w:w="15" w:type="dxa"/>
            <w:bottom w:w="15" w:type="dxa"/>
            <w:right w:w="15" w:type="dxa"/>
          </w:tblCellMar>
        </w:tblPrEx>
        <w:trPr>
          <w:trHeight w:val="340" w:hRule="atLeast"/>
          <w:jc w:val="center"/>
        </w:trPr>
        <w:tc>
          <w:tcPr>
            <w:tcW w:w="19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hint="eastAsia" w:ascii="Times New Roman" w:hAnsi="Times New Roman" w:eastAsia="宋体" w:cs="Times New Roman"/>
                <w:color w:val="000000" w:themeColor="text1"/>
                <w:kern w:val="0"/>
                <w:sz w:val="20"/>
                <w:szCs w:val="20"/>
                <w:lang w:bidi="ar"/>
                <w14:textFill>
                  <w14:solidFill>
                    <w14:schemeClr w14:val="tx1"/>
                  </w14:solidFill>
                </w14:textFill>
              </w:rPr>
              <w:t>2230299</w:t>
            </w:r>
          </w:p>
        </w:tc>
        <w:tc>
          <w:tcPr>
            <w:tcW w:w="5090" w:type="dxa"/>
            <w:tcBorders>
              <w:top w:val="single" w:color="000000" w:sz="4" w:space="0"/>
              <w:left w:val="single" w:color="000000" w:sz="4" w:space="0"/>
              <w:bottom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 xml:space="preserve">      其他国有企业资本金注入</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hint="eastAsia" w:ascii="Times New Roman" w:hAnsi="Times New Roman" w:eastAsia="宋体" w:cs="Times New Roman"/>
                <w:color w:val="000000"/>
                <w:kern w:val="0"/>
                <w:sz w:val="20"/>
                <w:szCs w:val="20"/>
                <w:lang w:bidi="ar"/>
              </w:rPr>
              <w:t>15</w:t>
            </w:r>
            <w:r>
              <w:rPr>
                <w:rFonts w:ascii="Times New Roman" w:hAnsi="Times New Roman" w:eastAsia="宋体" w:cs="Times New Roman"/>
                <w:color w:val="000000"/>
                <w:kern w:val="0"/>
                <w:sz w:val="20"/>
                <w:szCs w:val="20"/>
                <w:lang w:bidi="ar"/>
              </w:rPr>
              <w:t>,</w:t>
            </w:r>
            <w:r>
              <w:rPr>
                <w:rFonts w:hint="eastAsia" w:ascii="Times New Roman" w:hAnsi="Times New Roman" w:eastAsia="宋体" w:cs="Times New Roman"/>
                <w:color w:val="000000"/>
                <w:kern w:val="0"/>
                <w:sz w:val="20"/>
                <w:szCs w:val="20"/>
                <w:lang w:bidi="ar"/>
              </w:rPr>
              <w:t>754</w:t>
            </w:r>
          </w:p>
        </w:tc>
      </w:tr>
      <w:tr>
        <w:tblPrEx>
          <w:tblCellMar>
            <w:top w:w="15" w:type="dxa"/>
            <w:left w:w="15" w:type="dxa"/>
            <w:bottom w:w="15" w:type="dxa"/>
            <w:right w:w="15" w:type="dxa"/>
          </w:tblCellMar>
        </w:tblPrEx>
        <w:trPr>
          <w:trHeight w:val="340" w:hRule="atLeast"/>
          <w:jc w:val="center"/>
        </w:trPr>
        <w:tc>
          <w:tcPr>
            <w:tcW w:w="19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hint="eastAsia" w:ascii="Times New Roman" w:hAnsi="Times New Roman" w:eastAsia="宋体" w:cs="Times New Roman"/>
                <w:color w:val="000000" w:themeColor="text1"/>
                <w:kern w:val="0"/>
                <w:sz w:val="20"/>
                <w:szCs w:val="20"/>
                <w:lang w:bidi="ar"/>
                <w14:textFill>
                  <w14:solidFill>
                    <w14:schemeClr w14:val="tx1"/>
                  </w14:solidFill>
                </w14:textFill>
              </w:rPr>
              <w:t>22399</w:t>
            </w:r>
          </w:p>
        </w:tc>
        <w:tc>
          <w:tcPr>
            <w:tcW w:w="5090" w:type="dxa"/>
            <w:tcBorders>
              <w:top w:val="single" w:color="000000" w:sz="4" w:space="0"/>
              <w:left w:val="single" w:color="000000" w:sz="4" w:space="0"/>
              <w:bottom w:val="single" w:color="000000" w:sz="4" w:space="0"/>
            </w:tcBorders>
            <w:shd w:val="clear" w:color="auto" w:fill="auto"/>
            <w:vAlign w:val="center"/>
          </w:tcPr>
          <w:p>
            <w:pPr>
              <w:widowControl/>
              <w:spacing w:after="0" w:line="240" w:lineRule="exact"/>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 xml:space="preserve">    其他国有资本经营预算支出</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hint="eastAsia" w:ascii="Times New Roman" w:hAnsi="Times New Roman" w:eastAsia="宋体" w:cs="Times New Roman"/>
                <w:color w:val="000000" w:themeColor="text1"/>
                <w:kern w:val="0"/>
                <w:sz w:val="20"/>
                <w:szCs w:val="20"/>
                <w:lang w:bidi="ar"/>
                <w14:textFill>
                  <w14:solidFill>
                    <w14:schemeClr w14:val="tx1"/>
                  </w14:solidFill>
                </w14:textFill>
              </w:rPr>
              <w:t>8,719</w:t>
            </w:r>
          </w:p>
        </w:tc>
      </w:tr>
      <w:tr>
        <w:tblPrEx>
          <w:tblCellMar>
            <w:top w:w="15" w:type="dxa"/>
            <w:left w:w="15" w:type="dxa"/>
            <w:bottom w:w="15" w:type="dxa"/>
            <w:right w:w="15" w:type="dxa"/>
          </w:tblCellMar>
        </w:tblPrEx>
        <w:trPr>
          <w:trHeight w:val="340" w:hRule="atLeast"/>
          <w:jc w:val="center"/>
        </w:trPr>
        <w:tc>
          <w:tcPr>
            <w:tcW w:w="19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hint="eastAsia" w:ascii="Times New Roman" w:hAnsi="Times New Roman" w:eastAsia="宋体" w:cs="Times New Roman"/>
                <w:color w:val="000000" w:themeColor="text1"/>
                <w:kern w:val="0"/>
                <w:sz w:val="20"/>
                <w:szCs w:val="20"/>
                <w:lang w:bidi="ar"/>
                <w14:textFill>
                  <w14:solidFill>
                    <w14:schemeClr w14:val="tx1"/>
                  </w14:solidFill>
                </w14:textFill>
              </w:rPr>
              <w:t>2239999</w:t>
            </w:r>
          </w:p>
        </w:tc>
        <w:tc>
          <w:tcPr>
            <w:tcW w:w="5090" w:type="dxa"/>
            <w:tcBorders>
              <w:top w:val="single" w:color="000000" w:sz="4" w:space="0"/>
              <w:left w:val="single" w:color="000000" w:sz="4" w:space="0"/>
              <w:bottom w:val="single" w:color="000000" w:sz="4" w:space="0"/>
            </w:tcBorders>
            <w:shd w:val="clear" w:color="auto" w:fill="auto"/>
            <w:vAlign w:val="center"/>
          </w:tcPr>
          <w:p>
            <w:pPr>
              <w:widowControl/>
              <w:spacing w:after="0" w:line="240" w:lineRule="exact"/>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 xml:space="preserve">      其他国有资本经营预算支出</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hint="eastAsia" w:ascii="Times New Roman" w:hAnsi="Times New Roman" w:eastAsia="宋体" w:cs="Times New Roman"/>
                <w:color w:val="000000" w:themeColor="text1"/>
                <w:kern w:val="0"/>
                <w:sz w:val="20"/>
                <w:szCs w:val="20"/>
                <w:lang w:bidi="ar"/>
                <w14:textFill>
                  <w14:solidFill>
                    <w14:schemeClr w14:val="tx1"/>
                  </w14:solidFill>
                </w14:textFill>
              </w:rPr>
              <w:t>8,719</w:t>
            </w:r>
          </w:p>
        </w:tc>
      </w:tr>
    </w:tbl>
    <w:p>
      <w:pPr>
        <w:spacing w:after="0"/>
        <w:rPr>
          <w:rFonts w:ascii="Times New Roman" w:hAnsi="Times New Roman" w:eastAsia="方正黑体_GBK" w:cs="方正黑体_GBK"/>
          <w:color w:val="000000" w:themeColor="text1"/>
          <w:kern w:val="0"/>
          <w:sz w:val="32"/>
          <w:szCs w:val="32"/>
          <w14:textFill>
            <w14:solidFill>
              <w14:schemeClr w14:val="tx1"/>
            </w14:solidFill>
          </w14:textFill>
        </w:rPr>
      </w:pPr>
      <w:r>
        <w:rPr>
          <w:rFonts w:hint="eastAsia" w:ascii="Times New Roman" w:hAnsi="Times New Roman" w:eastAsia="方正黑体_GBK" w:cs="方正黑体_GBK"/>
          <w:color w:val="000000" w:themeColor="text1"/>
          <w:kern w:val="0"/>
          <w:sz w:val="32"/>
          <w:szCs w:val="32"/>
          <w14:textFill>
            <w14:solidFill>
              <w14:schemeClr w14:val="tx1"/>
            </w14:solidFill>
          </w14:textFill>
        </w:rPr>
        <w:br w:type="page"/>
      </w:r>
    </w:p>
    <w:p>
      <w:pPr>
        <w:spacing w:after="0" w:line="400" w:lineRule="exact"/>
        <w:rPr>
          <w:rFonts w:ascii="Times New Roman" w:hAnsi="Times New Roman" w:eastAsia="方正黑体_GBK" w:cs="方正黑体_GBK"/>
          <w:color w:val="000000" w:themeColor="text1"/>
          <w:kern w:val="0"/>
          <w:sz w:val="32"/>
          <w:szCs w:val="32"/>
          <w14:textFill>
            <w14:solidFill>
              <w14:schemeClr w14:val="tx1"/>
            </w14:solidFill>
          </w14:textFill>
        </w:rPr>
      </w:pPr>
      <w:r>
        <w:rPr>
          <w:rFonts w:hint="eastAsia" w:ascii="Times New Roman" w:hAnsi="Times New Roman" w:eastAsia="方正黑体_GBK" w:cs="方正黑体_GBK"/>
          <w:color w:val="000000" w:themeColor="text1"/>
          <w:kern w:val="0"/>
          <w:sz w:val="32"/>
          <w:szCs w:val="32"/>
          <w14:textFill>
            <w14:solidFill>
              <w14:schemeClr w14:val="tx1"/>
            </w14:solidFill>
          </w14:textFill>
        </w:rPr>
        <w:t>表</w:t>
      </w:r>
      <w:r>
        <w:rPr>
          <w:rFonts w:ascii="Times New Roman" w:hAnsi="Times New Roman" w:eastAsia="方正黑体_GBK" w:cs="Times New Roman"/>
          <w:color w:val="000000" w:themeColor="text1"/>
          <w:kern w:val="0"/>
          <w:sz w:val="32"/>
          <w:szCs w:val="32"/>
          <w14:textFill>
            <w14:solidFill>
              <w14:schemeClr w14:val="tx1"/>
            </w14:solidFill>
          </w14:textFill>
        </w:rPr>
        <w:t>1</w:t>
      </w:r>
      <w:r>
        <w:rPr>
          <w:rFonts w:hint="eastAsia" w:ascii="Times New Roman" w:hAnsi="Times New Roman" w:eastAsia="方正黑体_GBK" w:cs="Times New Roman"/>
          <w:color w:val="000000" w:themeColor="text1"/>
          <w:kern w:val="0"/>
          <w:sz w:val="32"/>
          <w:szCs w:val="32"/>
          <w14:textFill>
            <w14:solidFill>
              <w14:schemeClr w14:val="tx1"/>
            </w14:solidFill>
          </w14:textFill>
        </w:rPr>
        <w:t>5</w:t>
      </w:r>
    </w:p>
    <w:p>
      <w:pPr>
        <w:widowControl/>
        <w:spacing w:after="0"/>
        <w:jc w:val="center"/>
        <w:textAlignment w:val="center"/>
        <w:outlineLvl w:val="0"/>
        <w:rPr>
          <w:rFonts w:ascii="Times New Roman" w:hAnsi="Times New Roman" w:eastAsia="方正小标宋_GBK" w:cs="方正小标宋_GBK"/>
          <w:color w:val="000000" w:themeColor="text1"/>
          <w:w w:val="95"/>
          <w:kern w:val="0"/>
          <w:sz w:val="44"/>
          <w:szCs w:val="44"/>
          <w14:textFill>
            <w14:solidFill>
              <w14:schemeClr w14:val="tx1"/>
            </w14:solidFill>
          </w14:textFill>
        </w:rPr>
      </w:pPr>
      <w:r>
        <w:rPr>
          <w:rFonts w:ascii="Times New Roman" w:hAnsi="Times New Roman" w:eastAsia="方正小标宋_GBK" w:cs="Times New Roman"/>
          <w:color w:val="000000" w:themeColor="text1"/>
          <w:w w:val="95"/>
          <w:kern w:val="0"/>
          <w:sz w:val="44"/>
          <w:szCs w:val="44"/>
          <w14:textFill>
            <w14:solidFill>
              <w14:schemeClr w14:val="tx1"/>
            </w14:solidFill>
          </w14:textFill>
        </w:rPr>
        <w:t>202</w:t>
      </w:r>
      <w:r>
        <w:rPr>
          <w:rFonts w:hint="eastAsia" w:ascii="Times New Roman" w:hAnsi="Times New Roman" w:eastAsia="方正小标宋_GBK" w:cs="Times New Roman"/>
          <w:color w:val="000000" w:themeColor="text1"/>
          <w:w w:val="95"/>
          <w:kern w:val="0"/>
          <w:sz w:val="44"/>
          <w:szCs w:val="44"/>
          <w14:textFill>
            <w14:solidFill>
              <w14:schemeClr w14:val="tx1"/>
            </w14:solidFill>
          </w14:textFill>
        </w:rPr>
        <w:t>4</w:t>
      </w:r>
      <w:r>
        <w:rPr>
          <w:rFonts w:hint="eastAsia" w:ascii="Times New Roman" w:hAnsi="Times New Roman" w:eastAsia="方正小标宋_GBK" w:cs="方正小标宋_GBK"/>
          <w:color w:val="000000" w:themeColor="text1"/>
          <w:w w:val="95"/>
          <w:kern w:val="0"/>
          <w:sz w:val="44"/>
          <w:szCs w:val="44"/>
          <w14:textFill>
            <w14:solidFill>
              <w14:schemeClr w14:val="tx1"/>
            </w14:solidFill>
          </w14:textFill>
        </w:rPr>
        <w:t>年</w:t>
      </w:r>
      <w:r>
        <w:rPr>
          <w:rFonts w:hint="eastAsia" w:ascii="Times New Roman" w:hAnsi="Times New Roman" w:eastAsia="方正小标宋_GBK" w:cs="方正小标宋_GBK"/>
          <w:color w:val="000000" w:themeColor="text1"/>
          <w:kern w:val="0"/>
          <w:sz w:val="44"/>
          <w:szCs w:val="44"/>
          <w14:textFill>
            <w14:solidFill>
              <w14:schemeClr w14:val="tx1"/>
            </w14:solidFill>
          </w14:textFill>
        </w:rPr>
        <w:t>全区国有资本经营预算</w:t>
      </w:r>
      <w:r>
        <w:rPr>
          <w:rFonts w:hint="eastAsia" w:ascii="Times New Roman" w:hAnsi="Times New Roman" w:eastAsia="方正小标宋_GBK" w:cs="方正小标宋_GBK"/>
          <w:color w:val="000000" w:themeColor="text1"/>
          <w:w w:val="95"/>
          <w:kern w:val="0"/>
          <w:sz w:val="44"/>
          <w:szCs w:val="44"/>
          <w14:textFill>
            <w14:solidFill>
              <w14:schemeClr w14:val="tx1"/>
            </w14:solidFill>
          </w14:textFill>
        </w:rPr>
        <w:t>转移支付支出</w:t>
      </w:r>
    </w:p>
    <w:p>
      <w:pPr>
        <w:widowControl/>
        <w:spacing w:after="0"/>
        <w:jc w:val="center"/>
        <w:textAlignment w:val="center"/>
        <w:outlineLvl w:val="0"/>
        <w:rPr>
          <w:rFonts w:ascii="Times New Roman" w:hAnsi="Times New Roman" w:eastAsia="方正小标宋_GBK" w:cs="方正小标宋_GBK"/>
          <w:color w:val="000000" w:themeColor="text1"/>
          <w:w w:val="95"/>
          <w:kern w:val="0"/>
          <w:sz w:val="44"/>
          <w:szCs w:val="44"/>
          <w14:textFill>
            <w14:solidFill>
              <w14:schemeClr w14:val="tx1"/>
            </w14:solidFill>
          </w14:textFill>
        </w:rPr>
      </w:pPr>
      <w:r>
        <w:rPr>
          <w:rFonts w:hint="eastAsia" w:ascii="Times New Roman" w:hAnsi="Times New Roman" w:eastAsia="方正小标宋_GBK" w:cs="方正小标宋_GBK"/>
          <w:color w:val="000000" w:themeColor="text1"/>
          <w:w w:val="95"/>
          <w:kern w:val="0"/>
          <w:sz w:val="44"/>
          <w:szCs w:val="44"/>
          <w14:textFill>
            <w14:solidFill>
              <w14:schemeClr w14:val="tx1"/>
            </w14:solidFill>
          </w14:textFill>
        </w:rPr>
        <w:t>预算表</w:t>
      </w:r>
    </w:p>
    <w:p>
      <w:pPr>
        <w:spacing w:after="0"/>
        <w:jc w:val="right"/>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单位：万元</w:t>
      </w:r>
    </w:p>
    <w:tbl>
      <w:tblPr>
        <w:tblStyle w:val="10"/>
        <w:tblW w:w="9139" w:type="dxa"/>
        <w:jc w:val="center"/>
        <w:tblLayout w:type="fixed"/>
        <w:tblCellMar>
          <w:top w:w="0" w:type="dxa"/>
          <w:left w:w="0" w:type="dxa"/>
          <w:bottom w:w="0" w:type="dxa"/>
          <w:right w:w="0" w:type="dxa"/>
        </w:tblCellMar>
      </w:tblPr>
      <w:tblGrid>
        <w:gridCol w:w="6816"/>
        <w:gridCol w:w="2323"/>
      </w:tblGrid>
      <w:tr>
        <w:tblPrEx>
          <w:tblCellMar>
            <w:top w:w="0" w:type="dxa"/>
            <w:left w:w="0" w:type="dxa"/>
            <w:bottom w:w="0" w:type="dxa"/>
            <w:right w:w="0" w:type="dxa"/>
          </w:tblCellMar>
        </w:tblPrEx>
        <w:trPr>
          <w:trHeight w:val="480" w:hRule="atLeast"/>
          <w:jc w:val="center"/>
        </w:trPr>
        <w:tc>
          <w:tcPr>
            <w:tcW w:w="68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after="0" w:line="240" w:lineRule="exact"/>
              <w:jc w:val="center"/>
              <w:textAlignment w:val="center"/>
              <w:rPr>
                <w:rFonts w:ascii="Times New Roman" w:hAnsi="Times New Roman" w:eastAsia="黑体" w:cs="黑体"/>
                <w:color w:val="000000" w:themeColor="text1"/>
                <w:sz w:val="22"/>
                <w14:textFill>
                  <w14:solidFill>
                    <w14:schemeClr w14:val="tx1"/>
                  </w14:solidFill>
                </w14:textFill>
              </w:rPr>
            </w:pPr>
            <w:r>
              <w:rPr>
                <w:rFonts w:hint="eastAsia" w:ascii="Times New Roman" w:hAnsi="Times New Roman" w:eastAsia="方正黑体_GBK" w:cs="黑体"/>
                <w:color w:val="000000" w:themeColor="text1"/>
                <w:kern w:val="0"/>
                <w:sz w:val="22"/>
                <w14:textFill>
                  <w14:solidFill>
                    <w14:schemeClr w14:val="tx1"/>
                  </w14:solidFill>
                </w14:textFill>
              </w:rPr>
              <w:t>项   目</w:t>
            </w:r>
          </w:p>
        </w:tc>
        <w:tc>
          <w:tcPr>
            <w:tcW w:w="23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after="0" w:line="240" w:lineRule="exact"/>
              <w:jc w:val="center"/>
              <w:textAlignment w:val="center"/>
              <w:rPr>
                <w:rFonts w:ascii="Times New Roman" w:hAnsi="Times New Roman" w:eastAsia="方正黑体_GBK" w:cs="黑体"/>
                <w:color w:val="000000" w:themeColor="text1"/>
                <w:sz w:val="22"/>
                <w14:textFill>
                  <w14:solidFill>
                    <w14:schemeClr w14:val="tx1"/>
                  </w14:solidFill>
                </w14:textFill>
              </w:rPr>
            </w:pPr>
            <w:r>
              <w:rPr>
                <w:rFonts w:hint="eastAsia" w:ascii="Times New Roman" w:hAnsi="Times New Roman" w:eastAsia="方正黑体_GBK" w:cs="黑体"/>
                <w:color w:val="000000" w:themeColor="text1"/>
                <w:kern w:val="0"/>
                <w:sz w:val="22"/>
                <w14:textFill>
                  <w14:solidFill>
                    <w14:schemeClr w14:val="tx1"/>
                  </w14:solidFill>
                </w14:textFill>
              </w:rPr>
              <w:t>预算数</w:t>
            </w:r>
          </w:p>
        </w:tc>
      </w:tr>
      <w:tr>
        <w:tblPrEx>
          <w:tblCellMar>
            <w:top w:w="0" w:type="dxa"/>
            <w:left w:w="0" w:type="dxa"/>
            <w:bottom w:w="0" w:type="dxa"/>
            <w:right w:w="0" w:type="dxa"/>
          </w:tblCellMar>
        </w:tblPrEx>
        <w:trPr>
          <w:trHeight w:val="606" w:hRule="atLeast"/>
          <w:jc w:val="center"/>
        </w:trPr>
        <w:tc>
          <w:tcPr>
            <w:tcW w:w="6816" w:type="dxa"/>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widowControl/>
              <w:spacing w:after="0" w:line="240" w:lineRule="exact"/>
              <w:jc w:val="left"/>
              <w:textAlignment w:val="center"/>
              <w:rPr>
                <w:rFonts w:ascii="Times New Roman" w:hAnsi="Times New Roman" w:eastAsia="方正黑体_GBK" w:cs="黑体"/>
                <w:color w:val="000000" w:themeColor="text1"/>
                <w:sz w:val="20"/>
                <w:szCs w:val="20"/>
                <w14:textFill>
                  <w14:solidFill>
                    <w14:schemeClr w14:val="tx1"/>
                  </w14:solidFill>
                </w14:textFill>
              </w:rPr>
            </w:pPr>
            <w:r>
              <w:rPr>
                <w:rFonts w:hint="eastAsia" w:ascii="黑体" w:hAnsi="宋体" w:eastAsia="方正黑体_GBK" w:cs="黑体"/>
                <w:color w:val="000000" w:themeColor="text1"/>
                <w:kern w:val="0"/>
                <w:sz w:val="22"/>
                <w:lang w:bidi="ar"/>
                <w14:textFill>
                  <w14:solidFill>
                    <w14:schemeClr w14:val="tx1"/>
                  </w14:solidFill>
                </w14:textFill>
              </w:rPr>
              <w:t>合计</w:t>
            </w:r>
          </w:p>
        </w:tc>
        <w:tc>
          <w:tcPr>
            <w:tcW w:w="2323" w:type="dxa"/>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widowControl/>
              <w:spacing w:after="0" w:line="240" w:lineRule="exact"/>
              <w:jc w:val="righ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b/>
                <w:bCs/>
                <w:color w:val="000000" w:themeColor="text1"/>
                <w:kern w:val="0"/>
                <w:sz w:val="20"/>
                <w:szCs w:val="20"/>
                <w:lang w:bidi="ar"/>
                <w14:textFill>
                  <w14:solidFill>
                    <w14:schemeClr w14:val="tx1"/>
                  </w14:solidFill>
                </w14:textFill>
              </w:rPr>
              <w:t xml:space="preserve"> </w:t>
            </w:r>
          </w:p>
        </w:tc>
      </w:tr>
      <w:tr>
        <w:tblPrEx>
          <w:tblCellMar>
            <w:top w:w="0" w:type="dxa"/>
            <w:left w:w="0" w:type="dxa"/>
            <w:bottom w:w="0" w:type="dxa"/>
            <w:right w:w="0" w:type="dxa"/>
          </w:tblCellMar>
        </w:tblPrEx>
        <w:trPr>
          <w:trHeight w:val="606" w:hRule="atLeast"/>
          <w:jc w:val="center"/>
        </w:trPr>
        <w:tc>
          <w:tcPr>
            <w:tcW w:w="6816" w:type="dxa"/>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widowControl/>
              <w:spacing w:after="0" w:line="240" w:lineRule="exact"/>
              <w:jc w:val="left"/>
              <w:textAlignment w:val="center"/>
              <w:rPr>
                <w:rFonts w:ascii="Times New Roman" w:hAnsi="Times New Roman" w:eastAsia="宋体" w:cs="黑体"/>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    </w:t>
            </w:r>
            <w:r>
              <w:rPr>
                <w:rFonts w:hint="eastAsia" w:ascii="Times New Roman" w:hAnsi="Times New Roman" w:eastAsia="宋体" w:cs="Times New Roman"/>
                <w:color w:val="000000" w:themeColor="text1"/>
                <w:kern w:val="0"/>
                <w:sz w:val="20"/>
                <w:szCs w:val="20"/>
                <w:lang w:bidi="ar"/>
                <w14:textFill>
                  <w14:solidFill>
                    <w14:schemeClr w14:val="tx1"/>
                  </w14:solidFill>
                </w14:textFill>
              </w:rPr>
              <w:t>-</w:t>
            </w:r>
          </w:p>
        </w:tc>
        <w:tc>
          <w:tcPr>
            <w:tcW w:w="2323" w:type="dxa"/>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widowControl/>
              <w:spacing w:after="0" w:line="240" w:lineRule="exact"/>
              <w:jc w:val="right"/>
              <w:textAlignment w:val="center"/>
              <w:rPr>
                <w:rFonts w:ascii="Times New Roman" w:hAnsi="Times New Roman" w:eastAsia="宋体" w:cs="Times New Roman"/>
                <w:color w:val="000000" w:themeColor="text1"/>
                <w:sz w:val="22"/>
                <w14:textFill>
                  <w14:solidFill>
                    <w14:schemeClr w14:val="tx1"/>
                  </w14:solidFill>
                </w14:textFill>
              </w:rPr>
            </w:pPr>
            <w:r>
              <w:rPr>
                <w:rFonts w:hint="eastAsia" w:ascii="Times New Roman" w:hAnsi="Times New Roman" w:eastAsia="宋体" w:cs="Times New Roman"/>
                <w:color w:val="000000" w:themeColor="text1"/>
                <w:kern w:val="0"/>
                <w:sz w:val="20"/>
                <w:szCs w:val="20"/>
                <w:lang w:bidi="ar"/>
                <w14:textFill>
                  <w14:solidFill>
                    <w14:schemeClr w14:val="tx1"/>
                  </w14:solidFill>
                </w14:textFill>
              </w:rPr>
              <w:t>-</w:t>
            </w:r>
          </w:p>
        </w:tc>
      </w:tr>
    </w:tbl>
    <w:p>
      <w:pPr>
        <w:spacing w:after="0"/>
        <w:jc w:val="left"/>
        <w:rPr>
          <w:rFonts w:ascii="Times New Roman" w:hAnsi="Times New Roman" w:eastAsia="宋体" w:cs="宋体"/>
          <w:color w:val="000000" w:themeColor="text1"/>
          <w:sz w:val="18"/>
          <w:szCs w:val="18"/>
          <w14:textFill>
            <w14:solidFill>
              <w14:schemeClr w14:val="tx1"/>
            </w14:solidFill>
          </w14:textFill>
        </w:rPr>
        <w:sectPr>
          <w:pgSz w:w="11906" w:h="16838"/>
          <w:pgMar w:top="1814" w:right="1446" w:bottom="1814" w:left="1446" w:header="851" w:footer="1134" w:gutter="0"/>
          <w:cols w:space="0" w:num="1"/>
          <w:docGrid w:linePitch="312" w:charSpace="0"/>
        </w:sectPr>
      </w:pPr>
      <w:r>
        <w:rPr>
          <w:rFonts w:hint="eastAsia" w:ascii="Times New Roman" w:hAnsi="Times New Roman" w:eastAsia="宋体" w:cs="宋体"/>
          <w:color w:val="000000" w:themeColor="text1"/>
          <w:sz w:val="18"/>
          <w:szCs w:val="18"/>
          <w14:textFill>
            <w14:solidFill>
              <w14:schemeClr w14:val="tx1"/>
            </w14:solidFill>
          </w14:textFill>
        </w:rPr>
        <w:t>注：我区不涉及对下安排转移支付的国有资本经营预算。</w:t>
      </w:r>
    </w:p>
    <w:p>
      <w:pPr>
        <w:spacing w:after="0" w:line="400" w:lineRule="exact"/>
        <w:rPr>
          <w:rFonts w:ascii="Times New Roman" w:hAnsi="Times New Roman" w:eastAsia="方正黑体_GBK" w:cs="方正黑体_GBK"/>
          <w:color w:val="000000" w:themeColor="text1"/>
          <w:kern w:val="0"/>
          <w:sz w:val="32"/>
          <w:szCs w:val="32"/>
          <w14:textFill>
            <w14:solidFill>
              <w14:schemeClr w14:val="tx1"/>
            </w14:solidFill>
          </w14:textFill>
        </w:rPr>
      </w:pPr>
      <w:r>
        <w:rPr>
          <w:rFonts w:hint="eastAsia" w:ascii="Times New Roman" w:hAnsi="Times New Roman" w:eastAsia="方正黑体_GBK" w:cs="方正黑体_GBK"/>
          <w:color w:val="000000" w:themeColor="text1"/>
          <w:kern w:val="0"/>
          <w:sz w:val="32"/>
          <w:szCs w:val="32"/>
          <w14:textFill>
            <w14:solidFill>
              <w14:schemeClr w14:val="tx1"/>
            </w14:solidFill>
          </w14:textFill>
        </w:rPr>
        <w:t>表</w:t>
      </w:r>
      <w:r>
        <w:rPr>
          <w:rFonts w:ascii="Times New Roman" w:hAnsi="Times New Roman" w:eastAsia="方正黑体_GBK" w:cs="Times New Roman"/>
          <w:color w:val="000000" w:themeColor="text1"/>
          <w:kern w:val="0"/>
          <w:sz w:val="32"/>
          <w:szCs w:val="32"/>
          <w14:textFill>
            <w14:solidFill>
              <w14:schemeClr w14:val="tx1"/>
            </w14:solidFill>
          </w14:textFill>
        </w:rPr>
        <w:t>1</w:t>
      </w:r>
      <w:r>
        <w:rPr>
          <w:rFonts w:hint="eastAsia" w:ascii="Times New Roman" w:hAnsi="Times New Roman" w:eastAsia="方正黑体_GBK" w:cs="Times New Roman"/>
          <w:color w:val="000000" w:themeColor="text1"/>
          <w:kern w:val="0"/>
          <w:sz w:val="32"/>
          <w:szCs w:val="32"/>
          <w14:textFill>
            <w14:solidFill>
              <w14:schemeClr w14:val="tx1"/>
            </w14:solidFill>
          </w14:textFill>
        </w:rPr>
        <w:t>6</w:t>
      </w:r>
    </w:p>
    <w:p>
      <w:pPr>
        <w:widowControl/>
        <w:spacing w:after="0"/>
        <w:jc w:val="center"/>
        <w:textAlignment w:val="center"/>
        <w:rPr>
          <w:rFonts w:ascii="Times New Roman" w:hAnsi="Times New Roman" w:eastAsia="方正小标宋_GBK" w:cs="Times New Roman"/>
          <w:color w:val="000000" w:themeColor="text1"/>
          <w:kern w:val="0"/>
          <w:sz w:val="44"/>
          <w:szCs w:val="44"/>
          <w14:textFill>
            <w14:solidFill>
              <w14:schemeClr w14:val="tx1"/>
            </w14:solidFill>
          </w14:textFill>
        </w:rPr>
      </w:pPr>
      <w:r>
        <w:rPr>
          <w:rFonts w:ascii="Times New Roman" w:hAnsi="Times New Roman" w:eastAsia="方正小标宋_GBK" w:cs="Times New Roman"/>
          <w:color w:val="000000" w:themeColor="text1"/>
          <w:kern w:val="0"/>
          <w:sz w:val="44"/>
          <w:szCs w:val="44"/>
          <w14:textFill>
            <w14:solidFill>
              <w14:schemeClr w14:val="tx1"/>
            </w14:solidFill>
          </w14:textFill>
        </w:rPr>
        <w:t>202</w:t>
      </w:r>
      <w:r>
        <w:rPr>
          <w:rFonts w:hint="eastAsia" w:ascii="Times New Roman" w:hAnsi="Times New Roman" w:eastAsia="方正小标宋_GBK" w:cs="Times New Roman"/>
          <w:color w:val="000000" w:themeColor="text1"/>
          <w:kern w:val="0"/>
          <w:sz w:val="44"/>
          <w:szCs w:val="44"/>
          <w14:textFill>
            <w14:solidFill>
              <w14:schemeClr w14:val="tx1"/>
            </w14:solidFill>
          </w14:textFill>
        </w:rPr>
        <w:t>4年全区社会保险基金预算收支执行表</w:t>
      </w:r>
    </w:p>
    <w:p>
      <w:pPr>
        <w:spacing w:after="0"/>
        <w:jc w:val="right"/>
        <w:rPr>
          <w:rFonts w:ascii="Times New Roman" w:hAnsi="Times New Roman" w:cstheme="minorEastAsia"/>
          <w:color w:val="000000" w:themeColor="text1"/>
          <w:kern w:val="0"/>
          <w:szCs w:val="21"/>
          <w14:textFill>
            <w14:solidFill>
              <w14:schemeClr w14:val="tx1"/>
            </w14:solidFill>
          </w14:textFill>
        </w:rPr>
      </w:pPr>
      <w:r>
        <w:rPr>
          <w:rFonts w:hint="eastAsia" w:ascii="Times New Roman" w:hAnsi="Times New Roman" w:cstheme="minorEastAsia"/>
          <w:color w:val="000000" w:themeColor="text1"/>
          <w:szCs w:val="21"/>
          <w14:textFill>
            <w14:solidFill>
              <w14:schemeClr w14:val="tx1"/>
            </w14:solidFill>
          </w14:textFill>
        </w:rPr>
        <w:t>单位：万元</w:t>
      </w:r>
    </w:p>
    <w:tbl>
      <w:tblPr>
        <w:tblStyle w:val="10"/>
        <w:tblW w:w="9293" w:type="dxa"/>
        <w:jc w:val="center"/>
        <w:tblLayout w:type="fixed"/>
        <w:tblCellMar>
          <w:top w:w="0" w:type="dxa"/>
          <w:left w:w="0" w:type="dxa"/>
          <w:bottom w:w="0" w:type="dxa"/>
          <w:right w:w="0" w:type="dxa"/>
        </w:tblCellMar>
      </w:tblPr>
      <w:tblGrid>
        <w:gridCol w:w="2039"/>
        <w:gridCol w:w="744"/>
        <w:gridCol w:w="744"/>
        <w:gridCol w:w="1205"/>
        <w:gridCol w:w="1912"/>
        <w:gridCol w:w="744"/>
        <w:gridCol w:w="744"/>
        <w:gridCol w:w="1161"/>
      </w:tblGrid>
      <w:tr>
        <w:tblPrEx>
          <w:tblCellMar>
            <w:top w:w="0" w:type="dxa"/>
            <w:left w:w="0" w:type="dxa"/>
            <w:bottom w:w="0" w:type="dxa"/>
            <w:right w:w="0" w:type="dxa"/>
          </w:tblCellMar>
        </w:tblPrEx>
        <w:trPr>
          <w:trHeight w:val="567" w:hRule="atLeast"/>
          <w:jc w:val="center"/>
        </w:trPr>
        <w:tc>
          <w:tcPr>
            <w:tcW w:w="203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spacing w:after="0" w:line="240" w:lineRule="exact"/>
              <w:jc w:val="center"/>
              <w:textAlignment w:val="center"/>
              <w:rPr>
                <w:rFonts w:ascii="Times New Roman" w:hAnsi="Times New Roman" w:eastAsia="方正黑体_GBK" w:cs="方正黑体_GBK"/>
                <w:color w:val="000000" w:themeColor="text1"/>
                <w:sz w:val="22"/>
                <w14:textFill>
                  <w14:solidFill>
                    <w14:schemeClr w14:val="tx1"/>
                  </w14:solidFill>
                </w14:textFill>
              </w:rPr>
            </w:pPr>
            <w:r>
              <w:rPr>
                <w:rFonts w:hint="eastAsia" w:ascii="Times New Roman" w:hAnsi="Times New Roman" w:eastAsia="方正黑体_GBK" w:cs="方正黑体_GBK"/>
                <w:color w:val="000000" w:themeColor="text1"/>
                <w:kern w:val="0"/>
                <w:sz w:val="22"/>
                <w14:textFill>
                  <w14:solidFill>
                    <w14:schemeClr w14:val="tx1"/>
                  </w14:solidFill>
                </w14:textFill>
              </w:rPr>
              <w:t>收      入</w:t>
            </w:r>
          </w:p>
        </w:tc>
        <w:tc>
          <w:tcPr>
            <w:tcW w:w="7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spacing w:after="0" w:line="240" w:lineRule="exact"/>
              <w:jc w:val="center"/>
              <w:textAlignment w:val="center"/>
              <w:rPr>
                <w:rFonts w:ascii="Times New Roman" w:hAnsi="Times New Roman" w:eastAsia="方正黑体_GBK" w:cs="方正黑体_GBK"/>
                <w:color w:val="000000" w:themeColor="text1"/>
                <w:sz w:val="22"/>
                <w14:textFill>
                  <w14:solidFill>
                    <w14:schemeClr w14:val="tx1"/>
                  </w14:solidFill>
                </w14:textFill>
              </w:rPr>
            </w:pPr>
            <w:r>
              <w:rPr>
                <w:rFonts w:hint="eastAsia" w:ascii="Times New Roman" w:hAnsi="Times New Roman" w:eastAsia="方正黑体_GBK" w:cs="方正黑体_GBK"/>
                <w:color w:val="000000" w:themeColor="text1"/>
                <w:kern w:val="0"/>
                <w:sz w:val="22"/>
                <w14:textFill>
                  <w14:solidFill>
                    <w14:schemeClr w14:val="tx1"/>
                  </w14:solidFill>
                </w14:textFill>
              </w:rPr>
              <w:t>预算数</w:t>
            </w:r>
          </w:p>
        </w:tc>
        <w:tc>
          <w:tcPr>
            <w:tcW w:w="7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spacing w:after="0" w:line="240" w:lineRule="exact"/>
              <w:jc w:val="center"/>
              <w:textAlignment w:val="center"/>
              <w:rPr>
                <w:rFonts w:ascii="Times New Roman" w:hAnsi="Times New Roman" w:eastAsia="方正黑体_GBK" w:cs="方正黑体_GBK"/>
                <w:color w:val="000000" w:themeColor="text1"/>
                <w:sz w:val="22"/>
                <w14:textFill>
                  <w14:solidFill>
                    <w14:schemeClr w14:val="tx1"/>
                  </w14:solidFill>
                </w14:textFill>
              </w:rPr>
            </w:pPr>
            <w:r>
              <w:rPr>
                <w:rFonts w:hint="eastAsia" w:ascii="Times New Roman" w:hAnsi="Times New Roman" w:eastAsia="方正黑体_GBK" w:cs="方正黑体_GBK"/>
                <w:color w:val="000000" w:themeColor="text1"/>
                <w:kern w:val="0"/>
                <w:sz w:val="22"/>
                <w14:textFill>
                  <w14:solidFill>
                    <w14:schemeClr w14:val="tx1"/>
                  </w14:solidFill>
                </w14:textFill>
              </w:rPr>
              <w:t>执行数</w:t>
            </w:r>
          </w:p>
        </w:tc>
        <w:tc>
          <w:tcPr>
            <w:tcW w:w="120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spacing w:after="0" w:line="240" w:lineRule="exact"/>
              <w:jc w:val="center"/>
              <w:textAlignment w:val="center"/>
              <w:rPr>
                <w:rFonts w:ascii="Times New Roman" w:hAnsi="Times New Roman" w:eastAsia="方正黑体_GBK" w:cs="黑体"/>
                <w:color w:val="000000" w:themeColor="text1"/>
                <w:kern w:val="0"/>
                <w:sz w:val="22"/>
                <w:lang w:bidi="ar"/>
                <w14:textFill>
                  <w14:solidFill>
                    <w14:schemeClr w14:val="tx1"/>
                  </w14:solidFill>
                </w14:textFill>
              </w:rPr>
            </w:pPr>
            <w:r>
              <w:rPr>
                <w:rFonts w:hint="eastAsia" w:ascii="Times New Roman" w:hAnsi="Times New Roman" w:eastAsia="方正黑体_GBK" w:cs="黑体"/>
                <w:color w:val="000000" w:themeColor="text1"/>
                <w:kern w:val="0"/>
                <w:sz w:val="22"/>
                <w:lang w:bidi="ar"/>
                <w14:textFill>
                  <w14:solidFill>
                    <w14:schemeClr w14:val="tx1"/>
                  </w14:solidFill>
                </w14:textFill>
              </w:rPr>
              <w:t>执行数</w:t>
            </w:r>
          </w:p>
          <w:p>
            <w:pPr>
              <w:widowControl/>
              <w:spacing w:after="0" w:line="240" w:lineRule="exact"/>
              <w:jc w:val="center"/>
              <w:textAlignment w:val="center"/>
              <w:rPr>
                <w:rFonts w:ascii="Times New Roman" w:hAnsi="Times New Roman" w:eastAsia="方正黑体_GBK" w:cs="黑体"/>
                <w:color w:val="000000" w:themeColor="text1"/>
                <w:kern w:val="0"/>
                <w:sz w:val="22"/>
                <w:lang w:bidi="ar"/>
                <w14:textFill>
                  <w14:solidFill>
                    <w14:schemeClr w14:val="tx1"/>
                  </w14:solidFill>
                </w14:textFill>
              </w:rPr>
            </w:pPr>
            <w:r>
              <w:rPr>
                <w:rFonts w:hint="eastAsia" w:ascii="Times New Roman" w:hAnsi="Times New Roman" w:eastAsia="方正黑体_GBK" w:cs="黑体"/>
                <w:color w:val="000000" w:themeColor="text1"/>
                <w:kern w:val="0"/>
                <w:sz w:val="22"/>
                <w:lang w:bidi="ar"/>
                <w14:textFill>
                  <w14:solidFill>
                    <w14:schemeClr w14:val="tx1"/>
                  </w14:solidFill>
                </w14:textFill>
              </w:rPr>
              <w:t>为上年</w:t>
            </w:r>
          </w:p>
          <w:p>
            <w:pPr>
              <w:widowControl/>
              <w:spacing w:after="0" w:line="240" w:lineRule="exact"/>
              <w:jc w:val="center"/>
              <w:textAlignment w:val="center"/>
              <w:rPr>
                <w:rFonts w:ascii="Times New Roman" w:hAnsi="Times New Roman" w:eastAsia="方正黑体_GBK" w:cs="方正黑体_GBK"/>
                <w:color w:val="000000" w:themeColor="text1"/>
                <w:sz w:val="22"/>
                <w14:textFill>
                  <w14:solidFill>
                    <w14:schemeClr w14:val="tx1"/>
                  </w14:solidFill>
                </w14:textFill>
              </w:rPr>
            </w:pPr>
            <w:r>
              <w:rPr>
                <w:rFonts w:hint="eastAsia" w:ascii="Times New Roman" w:hAnsi="Times New Roman" w:eastAsia="方正黑体_GBK" w:cs="黑体"/>
                <w:color w:val="000000" w:themeColor="text1"/>
                <w:kern w:val="0"/>
                <w:sz w:val="22"/>
                <w:lang w:bidi="ar"/>
                <w14:textFill>
                  <w14:solidFill>
                    <w14:schemeClr w14:val="tx1"/>
                  </w14:solidFill>
                </w14:textFill>
              </w:rPr>
              <w:t>决算数的%</w:t>
            </w:r>
          </w:p>
        </w:tc>
        <w:tc>
          <w:tcPr>
            <w:tcW w:w="191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spacing w:after="0" w:line="240" w:lineRule="exact"/>
              <w:jc w:val="center"/>
              <w:textAlignment w:val="center"/>
              <w:rPr>
                <w:rFonts w:ascii="Times New Roman" w:hAnsi="Times New Roman" w:eastAsia="方正黑体_GBK" w:cs="方正黑体_GBK"/>
                <w:color w:val="000000" w:themeColor="text1"/>
                <w:sz w:val="22"/>
                <w14:textFill>
                  <w14:solidFill>
                    <w14:schemeClr w14:val="tx1"/>
                  </w14:solidFill>
                </w14:textFill>
              </w:rPr>
            </w:pPr>
            <w:r>
              <w:rPr>
                <w:rFonts w:hint="eastAsia" w:ascii="Times New Roman" w:hAnsi="Times New Roman" w:eastAsia="方正黑体_GBK" w:cs="方正黑体_GBK"/>
                <w:color w:val="000000" w:themeColor="text1"/>
                <w:kern w:val="0"/>
                <w:sz w:val="22"/>
                <w14:textFill>
                  <w14:solidFill>
                    <w14:schemeClr w14:val="tx1"/>
                  </w14:solidFill>
                </w14:textFill>
              </w:rPr>
              <w:t>支       出</w:t>
            </w:r>
          </w:p>
        </w:tc>
        <w:tc>
          <w:tcPr>
            <w:tcW w:w="7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spacing w:after="0" w:line="240" w:lineRule="exact"/>
              <w:jc w:val="center"/>
              <w:textAlignment w:val="center"/>
              <w:rPr>
                <w:rFonts w:ascii="Times New Roman" w:hAnsi="Times New Roman" w:eastAsia="方正黑体_GBK" w:cs="方正黑体_GBK"/>
                <w:color w:val="000000" w:themeColor="text1"/>
                <w:sz w:val="22"/>
                <w14:textFill>
                  <w14:solidFill>
                    <w14:schemeClr w14:val="tx1"/>
                  </w14:solidFill>
                </w14:textFill>
              </w:rPr>
            </w:pPr>
            <w:r>
              <w:rPr>
                <w:rFonts w:hint="eastAsia" w:ascii="Times New Roman" w:hAnsi="Times New Roman" w:eastAsia="方正黑体_GBK" w:cs="方正黑体_GBK"/>
                <w:color w:val="000000" w:themeColor="text1"/>
                <w:kern w:val="0"/>
                <w:sz w:val="22"/>
                <w14:textFill>
                  <w14:solidFill>
                    <w14:schemeClr w14:val="tx1"/>
                  </w14:solidFill>
                </w14:textFill>
              </w:rPr>
              <w:t>预算数</w:t>
            </w:r>
          </w:p>
        </w:tc>
        <w:tc>
          <w:tcPr>
            <w:tcW w:w="7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spacing w:after="0" w:line="240" w:lineRule="exact"/>
              <w:jc w:val="center"/>
              <w:textAlignment w:val="center"/>
              <w:rPr>
                <w:rFonts w:ascii="Times New Roman" w:hAnsi="Times New Roman" w:eastAsia="方正黑体_GBK" w:cs="方正黑体_GBK"/>
                <w:color w:val="000000" w:themeColor="text1"/>
                <w:sz w:val="22"/>
                <w14:textFill>
                  <w14:solidFill>
                    <w14:schemeClr w14:val="tx1"/>
                  </w14:solidFill>
                </w14:textFill>
              </w:rPr>
            </w:pPr>
            <w:r>
              <w:rPr>
                <w:rFonts w:hint="eastAsia" w:ascii="Times New Roman" w:hAnsi="Times New Roman" w:eastAsia="方正黑体_GBK" w:cs="方正黑体_GBK"/>
                <w:color w:val="000000" w:themeColor="text1"/>
                <w:kern w:val="0"/>
                <w:sz w:val="22"/>
                <w14:textFill>
                  <w14:solidFill>
                    <w14:schemeClr w14:val="tx1"/>
                  </w14:solidFill>
                </w14:textFill>
              </w:rPr>
              <w:t>执行数</w:t>
            </w:r>
          </w:p>
        </w:tc>
        <w:tc>
          <w:tcPr>
            <w:tcW w:w="116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spacing w:after="0" w:line="240" w:lineRule="exact"/>
              <w:jc w:val="center"/>
              <w:textAlignment w:val="center"/>
              <w:rPr>
                <w:rFonts w:ascii="Times New Roman" w:hAnsi="Times New Roman" w:eastAsia="方正黑体_GBK" w:cs="黑体"/>
                <w:color w:val="000000" w:themeColor="text1"/>
                <w:kern w:val="0"/>
                <w:sz w:val="22"/>
                <w:lang w:bidi="ar"/>
                <w14:textFill>
                  <w14:solidFill>
                    <w14:schemeClr w14:val="tx1"/>
                  </w14:solidFill>
                </w14:textFill>
              </w:rPr>
            </w:pPr>
            <w:r>
              <w:rPr>
                <w:rFonts w:hint="eastAsia" w:ascii="Times New Roman" w:hAnsi="Times New Roman" w:eastAsia="方正黑体_GBK" w:cs="黑体"/>
                <w:color w:val="000000" w:themeColor="text1"/>
                <w:kern w:val="0"/>
                <w:sz w:val="22"/>
                <w:lang w:bidi="ar"/>
                <w14:textFill>
                  <w14:solidFill>
                    <w14:schemeClr w14:val="tx1"/>
                  </w14:solidFill>
                </w14:textFill>
              </w:rPr>
              <w:t>执行数</w:t>
            </w:r>
          </w:p>
          <w:p>
            <w:pPr>
              <w:widowControl/>
              <w:spacing w:after="0" w:line="240" w:lineRule="exact"/>
              <w:jc w:val="center"/>
              <w:textAlignment w:val="center"/>
              <w:rPr>
                <w:rFonts w:ascii="Times New Roman" w:hAnsi="Times New Roman" w:eastAsia="方正黑体_GBK" w:cs="黑体"/>
                <w:color w:val="000000" w:themeColor="text1"/>
                <w:kern w:val="0"/>
                <w:sz w:val="22"/>
                <w:lang w:bidi="ar"/>
                <w14:textFill>
                  <w14:solidFill>
                    <w14:schemeClr w14:val="tx1"/>
                  </w14:solidFill>
                </w14:textFill>
              </w:rPr>
            </w:pPr>
            <w:r>
              <w:rPr>
                <w:rFonts w:hint="eastAsia" w:ascii="Times New Roman" w:hAnsi="Times New Roman" w:eastAsia="方正黑体_GBK" w:cs="黑体"/>
                <w:color w:val="000000" w:themeColor="text1"/>
                <w:kern w:val="0"/>
                <w:sz w:val="22"/>
                <w:lang w:bidi="ar"/>
                <w14:textFill>
                  <w14:solidFill>
                    <w14:schemeClr w14:val="tx1"/>
                  </w14:solidFill>
                </w14:textFill>
              </w:rPr>
              <w:t>为上年</w:t>
            </w:r>
          </w:p>
          <w:p>
            <w:pPr>
              <w:widowControl/>
              <w:spacing w:after="0" w:line="240" w:lineRule="exact"/>
              <w:jc w:val="center"/>
              <w:textAlignment w:val="center"/>
              <w:rPr>
                <w:rFonts w:ascii="Times New Roman" w:hAnsi="Times New Roman" w:eastAsia="方正黑体_GBK" w:cs="方正黑体_GBK"/>
                <w:color w:val="000000" w:themeColor="text1"/>
                <w:sz w:val="22"/>
                <w14:textFill>
                  <w14:solidFill>
                    <w14:schemeClr w14:val="tx1"/>
                  </w14:solidFill>
                </w14:textFill>
              </w:rPr>
            </w:pPr>
            <w:r>
              <w:rPr>
                <w:rFonts w:hint="eastAsia" w:ascii="Times New Roman" w:hAnsi="Times New Roman" w:eastAsia="方正黑体_GBK" w:cs="黑体"/>
                <w:color w:val="000000" w:themeColor="text1"/>
                <w:kern w:val="0"/>
                <w:sz w:val="22"/>
                <w:lang w:bidi="ar"/>
                <w14:textFill>
                  <w14:solidFill>
                    <w14:schemeClr w14:val="tx1"/>
                  </w14:solidFill>
                </w14:textFill>
              </w:rPr>
              <w:t>决算数的%</w:t>
            </w:r>
          </w:p>
        </w:tc>
      </w:tr>
      <w:tr>
        <w:tblPrEx>
          <w:tblCellMar>
            <w:top w:w="0" w:type="dxa"/>
            <w:left w:w="0" w:type="dxa"/>
            <w:bottom w:w="0" w:type="dxa"/>
            <w:right w:w="0" w:type="dxa"/>
          </w:tblCellMar>
        </w:tblPrEx>
        <w:trPr>
          <w:trHeight w:val="567" w:hRule="atLeast"/>
          <w:jc w:val="center"/>
        </w:trPr>
        <w:tc>
          <w:tcPr>
            <w:tcW w:w="203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spacing w:after="0" w:line="240" w:lineRule="exact"/>
              <w:jc w:val="center"/>
              <w:textAlignment w:val="center"/>
              <w:rPr>
                <w:rFonts w:ascii="Times New Roman" w:hAnsi="Times New Roman" w:eastAsia="方正黑体_GBK" w:cs="方正黑体_GBK"/>
                <w:color w:val="000000" w:themeColor="text1"/>
                <w:sz w:val="20"/>
                <w:szCs w:val="20"/>
                <w14:textFill>
                  <w14:solidFill>
                    <w14:schemeClr w14:val="tx1"/>
                  </w14:solidFill>
                </w14:textFill>
              </w:rPr>
            </w:pPr>
            <w:r>
              <w:rPr>
                <w:rFonts w:hint="eastAsia" w:ascii="Times New Roman" w:hAnsi="Times New Roman" w:eastAsia="方正黑体_GBK" w:cs="方正黑体_GBK"/>
                <w:color w:val="000000" w:themeColor="text1"/>
                <w:kern w:val="0"/>
                <w:sz w:val="20"/>
                <w:szCs w:val="20"/>
                <w14:textFill>
                  <w14:solidFill>
                    <w14:schemeClr w14:val="tx1"/>
                  </w14:solidFill>
                </w14:textFill>
              </w:rPr>
              <w:t>总  计</w:t>
            </w:r>
          </w:p>
        </w:tc>
        <w:tc>
          <w:tcPr>
            <w:tcW w:w="7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pacing w:after="0" w:line="240" w:lineRule="exact"/>
              <w:rPr>
                <w:rFonts w:ascii="Times New Roman" w:hAnsi="Times New Roman" w:eastAsia="方正黑体_GBK" w:cs="方正黑体_GBK"/>
                <w:b/>
                <w:color w:val="000000" w:themeColor="text1"/>
                <w:sz w:val="20"/>
                <w:szCs w:val="20"/>
                <w14:textFill>
                  <w14:solidFill>
                    <w14:schemeClr w14:val="tx1"/>
                  </w14:solidFill>
                </w14:textFill>
              </w:rPr>
            </w:pPr>
          </w:p>
        </w:tc>
        <w:tc>
          <w:tcPr>
            <w:tcW w:w="7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pacing w:after="0" w:line="240" w:lineRule="exact"/>
              <w:jc w:val="right"/>
              <w:rPr>
                <w:rFonts w:ascii="Times New Roman" w:hAnsi="Times New Roman" w:eastAsia="方正黑体_GBK" w:cs="方正黑体_GBK"/>
                <w:b/>
                <w:color w:val="000000" w:themeColor="text1"/>
                <w:sz w:val="20"/>
                <w:szCs w:val="20"/>
                <w14:textFill>
                  <w14:solidFill>
                    <w14:schemeClr w14:val="tx1"/>
                  </w14:solidFill>
                </w14:textFill>
              </w:rPr>
            </w:pPr>
          </w:p>
        </w:tc>
        <w:tc>
          <w:tcPr>
            <w:tcW w:w="120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pacing w:after="0" w:line="240" w:lineRule="exact"/>
              <w:rPr>
                <w:rFonts w:ascii="Times New Roman" w:hAnsi="Times New Roman" w:eastAsia="方正黑体_GBK" w:cs="方正黑体_GBK"/>
                <w:b/>
                <w:color w:val="000000" w:themeColor="text1"/>
                <w:sz w:val="20"/>
                <w:szCs w:val="20"/>
                <w14:textFill>
                  <w14:solidFill>
                    <w14:schemeClr w14:val="tx1"/>
                  </w14:solidFill>
                </w14:textFill>
              </w:rPr>
            </w:pPr>
          </w:p>
        </w:tc>
        <w:tc>
          <w:tcPr>
            <w:tcW w:w="191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spacing w:after="0" w:line="240" w:lineRule="exact"/>
              <w:jc w:val="center"/>
              <w:textAlignment w:val="center"/>
              <w:rPr>
                <w:rFonts w:ascii="Times New Roman" w:hAnsi="Times New Roman" w:eastAsia="方正黑体_GBK" w:cs="方正黑体_GBK"/>
                <w:color w:val="000000" w:themeColor="text1"/>
                <w:sz w:val="20"/>
                <w:szCs w:val="20"/>
                <w14:textFill>
                  <w14:solidFill>
                    <w14:schemeClr w14:val="tx1"/>
                  </w14:solidFill>
                </w14:textFill>
              </w:rPr>
            </w:pPr>
            <w:r>
              <w:rPr>
                <w:rFonts w:hint="eastAsia" w:ascii="Times New Roman" w:hAnsi="Times New Roman" w:eastAsia="方正黑体_GBK" w:cs="方正黑体_GBK"/>
                <w:color w:val="000000" w:themeColor="text1"/>
                <w:kern w:val="0"/>
                <w:sz w:val="20"/>
                <w:szCs w:val="20"/>
                <w14:textFill>
                  <w14:solidFill>
                    <w14:schemeClr w14:val="tx1"/>
                  </w14:solidFill>
                </w14:textFill>
              </w:rPr>
              <w:t>总  计</w:t>
            </w:r>
          </w:p>
        </w:tc>
        <w:tc>
          <w:tcPr>
            <w:tcW w:w="7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pacing w:after="0" w:line="240" w:lineRule="exact"/>
              <w:rPr>
                <w:rFonts w:ascii="Times New Roman" w:hAnsi="Times New Roman" w:eastAsia="方正黑体_GBK" w:cs="方正黑体_GBK"/>
                <w:b/>
                <w:color w:val="000000" w:themeColor="text1"/>
                <w:sz w:val="32"/>
                <w:szCs w:val="32"/>
                <w14:textFill>
                  <w14:solidFill>
                    <w14:schemeClr w14:val="tx1"/>
                  </w14:solidFill>
                </w14:textFill>
              </w:rPr>
            </w:pPr>
          </w:p>
        </w:tc>
        <w:tc>
          <w:tcPr>
            <w:tcW w:w="7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pacing w:after="0" w:line="240" w:lineRule="exact"/>
              <w:jc w:val="right"/>
              <w:rPr>
                <w:rFonts w:ascii="Times New Roman" w:hAnsi="Times New Roman" w:eastAsia="方正仿宋_GBK" w:cs="Times New Roman"/>
                <w:b/>
                <w:color w:val="000000" w:themeColor="text1"/>
                <w:sz w:val="32"/>
                <w:szCs w:val="32"/>
                <w14:textFill>
                  <w14:solidFill>
                    <w14:schemeClr w14:val="tx1"/>
                  </w14:solidFill>
                </w14:textFill>
              </w:rPr>
            </w:pPr>
          </w:p>
        </w:tc>
        <w:tc>
          <w:tcPr>
            <w:tcW w:w="116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pacing w:after="0" w:line="240" w:lineRule="exact"/>
              <w:rPr>
                <w:rFonts w:ascii="Times New Roman" w:hAnsi="Times New Roman" w:eastAsia="方正仿宋_GBK" w:cs="Times New Roman"/>
                <w:b/>
                <w:color w:val="000000" w:themeColor="text1"/>
                <w:sz w:val="32"/>
                <w:szCs w:val="32"/>
                <w14:textFill>
                  <w14:solidFill>
                    <w14:schemeClr w14:val="tx1"/>
                  </w14:solidFill>
                </w14:textFill>
              </w:rPr>
            </w:pPr>
          </w:p>
        </w:tc>
      </w:tr>
      <w:tr>
        <w:tblPrEx>
          <w:tblCellMar>
            <w:top w:w="0" w:type="dxa"/>
            <w:left w:w="0" w:type="dxa"/>
            <w:bottom w:w="0" w:type="dxa"/>
            <w:right w:w="0" w:type="dxa"/>
          </w:tblCellMar>
        </w:tblPrEx>
        <w:trPr>
          <w:trHeight w:val="567" w:hRule="atLeast"/>
          <w:jc w:val="center"/>
        </w:trPr>
        <w:tc>
          <w:tcPr>
            <w:tcW w:w="203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spacing w:after="0" w:line="240" w:lineRule="exact"/>
              <w:jc w:val="left"/>
              <w:textAlignment w:val="center"/>
              <w:rPr>
                <w:rFonts w:ascii="Times New Roman" w:hAnsi="Times New Roman" w:cstheme="minorEastAsia"/>
                <w:color w:val="000000" w:themeColor="text1"/>
                <w:sz w:val="20"/>
                <w:szCs w:val="20"/>
                <w14:textFill>
                  <w14:solidFill>
                    <w14:schemeClr w14:val="tx1"/>
                  </w14:solidFill>
                </w14:textFill>
              </w:rPr>
            </w:pPr>
            <w:r>
              <w:rPr>
                <w:rFonts w:hint="eastAsia" w:ascii="Times New Roman" w:hAnsi="Times New Roman" w:cstheme="minorEastAsia"/>
                <w:color w:val="000000" w:themeColor="text1"/>
                <w:kern w:val="0"/>
                <w:sz w:val="20"/>
                <w:szCs w:val="20"/>
                <w14:textFill>
                  <w14:solidFill>
                    <w14:schemeClr w14:val="tx1"/>
                  </w14:solidFill>
                </w14:textFill>
              </w:rPr>
              <w:t>全区收入合计</w:t>
            </w:r>
          </w:p>
        </w:tc>
        <w:tc>
          <w:tcPr>
            <w:tcW w:w="7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pacing w:after="0" w:line="240" w:lineRule="exact"/>
              <w:rPr>
                <w:rFonts w:ascii="Times New Roman" w:hAnsi="Times New Roman" w:cstheme="minorEastAsia"/>
                <w:b/>
                <w:color w:val="000000" w:themeColor="text1"/>
                <w:sz w:val="20"/>
                <w:szCs w:val="20"/>
                <w14:textFill>
                  <w14:solidFill>
                    <w14:schemeClr w14:val="tx1"/>
                  </w14:solidFill>
                </w14:textFill>
              </w:rPr>
            </w:pPr>
          </w:p>
        </w:tc>
        <w:tc>
          <w:tcPr>
            <w:tcW w:w="7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pacing w:after="0" w:line="240" w:lineRule="exact"/>
              <w:jc w:val="right"/>
              <w:rPr>
                <w:rFonts w:ascii="Times New Roman" w:hAnsi="Times New Roman" w:cstheme="minorEastAsia"/>
                <w:b/>
                <w:color w:val="000000" w:themeColor="text1"/>
                <w:sz w:val="20"/>
                <w:szCs w:val="20"/>
                <w14:textFill>
                  <w14:solidFill>
                    <w14:schemeClr w14:val="tx1"/>
                  </w14:solidFill>
                </w14:textFill>
              </w:rPr>
            </w:pPr>
          </w:p>
        </w:tc>
        <w:tc>
          <w:tcPr>
            <w:tcW w:w="120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pacing w:after="0" w:line="240" w:lineRule="exact"/>
              <w:rPr>
                <w:rFonts w:ascii="Times New Roman" w:hAnsi="Times New Roman" w:cstheme="minorEastAsia"/>
                <w:b/>
                <w:color w:val="000000" w:themeColor="text1"/>
                <w:sz w:val="20"/>
                <w:szCs w:val="20"/>
                <w14:textFill>
                  <w14:solidFill>
                    <w14:schemeClr w14:val="tx1"/>
                  </w14:solidFill>
                </w14:textFill>
              </w:rPr>
            </w:pPr>
          </w:p>
        </w:tc>
        <w:tc>
          <w:tcPr>
            <w:tcW w:w="191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spacing w:after="0" w:line="240" w:lineRule="exact"/>
              <w:jc w:val="left"/>
              <w:textAlignment w:val="center"/>
              <w:rPr>
                <w:rFonts w:ascii="Times New Roman" w:hAnsi="Times New Roman" w:cstheme="minorEastAsia"/>
                <w:color w:val="000000" w:themeColor="text1"/>
                <w:sz w:val="20"/>
                <w:szCs w:val="20"/>
                <w14:textFill>
                  <w14:solidFill>
                    <w14:schemeClr w14:val="tx1"/>
                  </w14:solidFill>
                </w14:textFill>
              </w:rPr>
            </w:pPr>
            <w:r>
              <w:rPr>
                <w:rFonts w:hint="eastAsia" w:ascii="Times New Roman" w:hAnsi="Times New Roman" w:cstheme="minorEastAsia"/>
                <w:color w:val="000000" w:themeColor="text1"/>
                <w:kern w:val="0"/>
                <w:sz w:val="20"/>
                <w:szCs w:val="20"/>
                <w14:textFill>
                  <w14:solidFill>
                    <w14:schemeClr w14:val="tx1"/>
                  </w14:solidFill>
                </w14:textFill>
              </w:rPr>
              <w:t>全区支出合计</w:t>
            </w:r>
          </w:p>
        </w:tc>
        <w:tc>
          <w:tcPr>
            <w:tcW w:w="7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pacing w:after="0" w:line="240" w:lineRule="exact"/>
              <w:rPr>
                <w:rFonts w:ascii="Times New Roman" w:hAnsi="Times New Roman" w:eastAsia="方正仿宋_GBK" w:cs="Times New Roman"/>
                <w:b/>
                <w:color w:val="000000" w:themeColor="text1"/>
                <w:sz w:val="32"/>
                <w:szCs w:val="32"/>
                <w14:textFill>
                  <w14:solidFill>
                    <w14:schemeClr w14:val="tx1"/>
                  </w14:solidFill>
                </w14:textFill>
              </w:rPr>
            </w:pPr>
          </w:p>
        </w:tc>
        <w:tc>
          <w:tcPr>
            <w:tcW w:w="7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pacing w:after="0" w:line="240" w:lineRule="exact"/>
              <w:jc w:val="right"/>
              <w:rPr>
                <w:rFonts w:ascii="Times New Roman" w:hAnsi="Times New Roman" w:eastAsia="方正仿宋_GBK" w:cs="Times New Roman"/>
                <w:b/>
                <w:color w:val="000000" w:themeColor="text1"/>
                <w:sz w:val="32"/>
                <w:szCs w:val="32"/>
                <w14:textFill>
                  <w14:solidFill>
                    <w14:schemeClr w14:val="tx1"/>
                  </w14:solidFill>
                </w14:textFill>
              </w:rPr>
            </w:pPr>
          </w:p>
        </w:tc>
        <w:tc>
          <w:tcPr>
            <w:tcW w:w="116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pacing w:after="0" w:line="240" w:lineRule="exact"/>
              <w:rPr>
                <w:rFonts w:ascii="Times New Roman" w:hAnsi="Times New Roman" w:eastAsia="方正仿宋_GBK" w:cs="Times New Roman"/>
                <w:b/>
                <w:color w:val="000000" w:themeColor="text1"/>
                <w:sz w:val="32"/>
                <w:szCs w:val="32"/>
                <w14:textFill>
                  <w14:solidFill>
                    <w14:schemeClr w14:val="tx1"/>
                  </w14:solidFill>
                </w14:textFill>
              </w:rPr>
            </w:pPr>
          </w:p>
        </w:tc>
      </w:tr>
      <w:tr>
        <w:tblPrEx>
          <w:tblCellMar>
            <w:top w:w="0" w:type="dxa"/>
            <w:left w:w="0" w:type="dxa"/>
            <w:bottom w:w="0" w:type="dxa"/>
            <w:right w:w="0" w:type="dxa"/>
          </w:tblCellMar>
        </w:tblPrEx>
        <w:trPr>
          <w:trHeight w:val="567" w:hRule="atLeast"/>
          <w:jc w:val="center"/>
        </w:trPr>
        <w:tc>
          <w:tcPr>
            <w:tcW w:w="203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spacing w:after="0" w:line="240" w:lineRule="exact"/>
              <w:jc w:val="left"/>
              <w:textAlignment w:val="center"/>
              <w:rPr>
                <w:rFonts w:ascii="Times New Roman" w:hAnsi="Times New Roman" w:cstheme="minorEastAsia"/>
                <w:color w:val="000000" w:themeColor="text1"/>
                <w:sz w:val="20"/>
                <w:szCs w:val="20"/>
                <w14:textFill>
                  <w14:solidFill>
                    <w14:schemeClr w14:val="tx1"/>
                  </w14:solidFill>
                </w14:textFill>
              </w:rPr>
            </w:pPr>
            <w:r>
              <w:rPr>
                <w:rFonts w:hint="eastAsia" w:ascii="Times New Roman" w:hAnsi="Times New Roman" w:cstheme="minorEastAsia"/>
                <w:color w:val="000000" w:themeColor="text1"/>
                <w:kern w:val="0"/>
                <w:sz w:val="20"/>
                <w:szCs w:val="20"/>
                <w14:textFill>
                  <w14:solidFill>
                    <w14:schemeClr w14:val="tx1"/>
                  </w14:solidFill>
                </w14:textFill>
              </w:rPr>
              <w:t>一、基本养老保险基金收入</w:t>
            </w:r>
          </w:p>
        </w:tc>
        <w:tc>
          <w:tcPr>
            <w:tcW w:w="7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pacing w:after="0" w:line="240" w:lineRule="exact"/>
              <w:rPr>
                <w:rFonts w:ascii="Times New Roman" w:hAnsi="Times New Roman" w:cstheme="minorEastAsia"/>
                <w:color w:val="000000" w:themeColor="text1"/>
                <w:sz w:val="20"/>
                <w:szCs w:val="20"/>
                <w14:textFill>
                  <w14:solidFill>
                    <w14:schemeClr w14:val="tx1"/>
                  </w14:solidFill>
                </w14:textFill>
              </w:rPr>
            </w:pPr>
          </w:p>
        </w:tc>
        <w:tc>
          <w:tcPr>
            <w:tcW w:w="7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pacing w:after="0" w:line="240" w:lineRule="exact"/>
              <w:jc w:val="right"/>
              <w:rPr>
                <w:rFonts w:ascii="Times New Roman" w:hAnsi="Times New Roman" w:cstheme="minorEastAsia"/>
                <w:color w:val="000000" w:themeColor="text1"/>
                <w:sz w:val="20"/>
                <w:szCs w:val="20"/>
                <w14:textFill>
                  <w14:solidFill>
                    <w14:schemeClr w14:val="tx1"/>
                  </w14:solidFill>
                </w14:textFill>
              </w:rPr>
            </w:pPr>
          </w:p>
        </w:tc>
        <w:tc>
          <w:tcPr>
            <w:tcW w:w="120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pacing w:after="0" w:line="240" w:lineRule="exact"/>
              <w:rPr>
                <w:rFonts w:ascii="Times New Roman" w:hAnsi="Times New Roman" w:cstheme="minorEastAsia"/>
                <w:color w:val="000000" w:themeColor="text1"/>
                <w:sz w:val="20"/>
                <w:szCs w:val="20"/>
                <w14:textFill>
                  <w14:solidFill>
                    <w14:schemeClr w14:val="tx1"/>
                  </w14:solidFill>
                </w14:textFill>
              </w:rPr>
            </w:pPr>
          </w:p>
        </w:tc>
        <w:tc>
          <w:tcPr>
            <w:tcW w:w="191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spacing w:after="0" w:line="240" w:lineRule="exact"/>
              <w:jc w:val="left"/>
              <w:textAlignment w:val="center"/>
              <w:rPr>
                <w:rFonts w:ascii="Times New Roman" w:hAnsi="Times New Roman" w:cstheme="minorEastAsia"/>
                <w:color w:val="000000" w:themeColor="text1"/>
                <w:sz w:val="20"/>
                <w:szCs w:val="20"/>
                <w14:textFill>
                  <w14:solidFill>
                    <w14:schemeClr w14:val="tx1"/>
                  </w14:solidFill>
                </w14:textFill>
              </w:rPr>
            </w:pPr>
            <w:r>
              <w:rPr>
                <w:rFonts w:hint="eastAsia" w:ascii="Times New Roman" w:hAnsi="Times New Roman" w:cstheme="minorEastAsia"/>
                <w:color w:val="000000" w:themeColor="text1"/>
                <w:kern w:val="0"/>
                <w:sz w:val="20"/>
                <w:szCs w:val="20"/>
                <w14:textFill>
                  <w14:solidFill>
                    <w14:schemeClr w14:val="tx1"/>
                  </w14:solidFill>
                </w14:textFill>
              </w:rPr>
              <w:t>一、基本养老保险基金支出</w:t>
            </w:r>
          </w:p>
        </w:tc>
        <w:tc>
          <w:tcPr>
            <w:tcW w:w="7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pacing w:after="0" w:line="240" w:lineRule="exact"/>
              <w:rPr>
                <w:rFonts w:ascii="Times New Roman" w:hAnsi="Times New Roman" w:eastAsia="方正仿宋_GBK" w:cs="Times New Roman"/>
                <w:color w:val="000000" w:themeColor="text1"/>
                <w:sz w:val="32"/>
                <w:szCs w:val="32"/>
                <w14:textFill>
                  <w14:solidFill>
                    <w14:schemeClr w14:val="tx1"/>
                  </w14:solidFill>
                </w14:textFill>
              </w:rPr>
            </w:pPr>
          </w:p>
        </w:tc>
        <w:tc>
          <w:tcPr>
            <w:tcW w:w="7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pacing w:after="0" w:line="240" w:lineRule="exact"/>
              <w:jc w:val="right"/>
              <w:rPr>
                <w:rFonts w:ascii="Times New Roman" w:hAnsi="Times New Roman" w:eastAsia="方正仿宋_GBK" w:cs="Times New Roman"/>
                <w:color w:val="000000" w:themeColor="text1"/>
                <w:sz w:val="32"/>
                <w:szCs w:val="32"/>
                <w14:textFill>
                  <w14:solidFill>
                    <w14:schemeClr w14:val="tx1"/>
                  </w14:solidFill>
                </w14:textFill>
              </w:rPr>
            </w:pPr>
          </w:p>
        </w:tc>
        <w:tc>
          <w:tcPr>
            <w:tcW w:w="116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pacing w:after="0" w:line="240" w:lineRule="exact"/>
              <w:rPr>
                <w:rFonts w:ascii="Times New Roman" w:hAnsi="Times New Roman" w:eastAsia="方正仿宋_GBK" w:cs="Times New Roman"/>
                <w:color w:val="000000" w:themeColor="text1"/>
                <w:sz w:val="32"/>
                <w:szCs w:val="32"/>
                <w14:textFill>
                  <w14:solidFill>
                    <w14:schemeClr w14:val="tx1"/>
                  </w14:solidFill>
                </w14:textFill>
              </w:rPr>
            </w:pPr>
          </w:p>
        </w:tc>
      </w:tr>
      <w:tr>
        <w:tblPrEx>
          <w:tblCellMar>
            <w:top w:w="0" w:type="dxa"/>
            <w:left w:w="0" w:type="dxa"/>
            <w:bottom w:w="0" w:type="dxa"/>
            <w:right w:w="0" w:type="dxa"/>
          </w:tblCellMar>
        </w:tblPrEx>
        <w:trPr>
          <w:trHeight w:val="567" w:hRule="atLeast"/>
          <w:jc w:val="center"/>
        </w:trPr>
        <w:tc>
          <w:tcPr>
            <w:tcW w:w="203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spacing w:after="0" w:line="240" w:lineRule="exact"/>
              <w:jc w:val="left"/>
              <w:textAlignment w:val="center"/>
              <w:rPr>
                <w:rFonts w:ascii="Times New Roman" w:hAnsi="Times New Roman" w:cstheme="minorEastAsia"/>
                <w:color w:val="000000" w:themeColor="text1"/>
                <w:sz w:val="20"/>
                <w:szCs w:val="20"/>
                <w14:textFill>
                  <w14:solidFill>
                    <w14:schemeClr w14:val="tx1"/>
                  </w14:solidFill>
                </w14:textFill>
              </w:rPr>
            </w:pPr>
            <w:r>
              <w:rPr>
                <w:rFonts w:hint="eastAsia" w:ascii="Times New Roman" w:hAnsi="Times New Roman" w:cstheme="minorEastAsia"/>
                <w:color w:val="000000" w:themeColor="text1"/>
                <w:kern w:val="0"/>
                <w:sz w:val="20"/>
                <w:szCs w:val="20"/>
                <w14:textFill>
                  <w14:solidFill>
                    <w14:schemeClr w14:val="tx1"/>
                  </w14:solidFill>
                </w14:textFill>
              </w:rPr>
              <w:t>城镇企业职工基本养老保险基金</w:t>
            </w:r>
          </w:p>
        </w:tc>
        <w:tc>
          <w:tcPr>
            <w:tcW w:w="7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pacing w:after="0" w:line="240" w:lineRule="exact"/>
              <w:rPr>
                <w:rFonts w:ascii="Times New Roman" w:hAnsi="Times New Roman" w:cstheme="minorEastAsia"/>
                <w:color w:val="000000" w:themeColor="text1"/>
                <w:sz w:val="20"/>
                <w:szCs w:val="20"/>
                <w14:textFill>
                  <w14:solidFill>
                    <w14:schemeClr w14:val="tx1"/>
                  </w14:solidFill>
                </w14:textFill>
              </w:rPr>
            </w:pPr>
          </w:p>
        </w:tc>
        <w:tc>
          <w:tcPr>
            <w:tcW w:w="7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pacing w:after="0" w:line="240" w:lineRule="exact"/>
              <w:jc w:val="right"/>
              <w:rPr>
                <w:rFonts w:ascii="Times New Roman" w:hAnsi="Times New Roman" w:cstheme="minorEastAsia"/>
                <w:color w:val="000000" w:themeColor="text1"/>
                <w:sz w:val="20"/>
                <w:szCs w:val="20"/>
                <w14:textFill>
                  <w14:solidFill>
                    <w14:schemeClr w14:val="tx1"/>
                  </w14:solidFill>
                </w14:textFill>
              </w:rPr>
            </w:pPr>
          </w:p>
        </w:tc>
        <w:tc>
          <w:tcPr>
            <w:tcW w:w="120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pacing w:after="0" w:line="240" w:lineRule="exact"/>
              <w:rPr>
                <w:rFonts w:ascii="Times New Roman" w:hAnsi="Times New Roman" w:cstheme="minorEastAsia"/>
                <w:color w:val="000000" w:themeColor="text1"/>
                <w:sz w:val="20"/>
                <w:szCs w:val="20"/>
                <w14:textFill>
                  <w14:solidFill>
                    <w14:schemeClr w14:val="tx1"/>
                  </w14:solidFill>
                </w14:textFill>
              </w:rPr>
            </w:pPr>
          </w:p>
        </w:tc>
        <w:tc>
          <w:tcPr>
            <w:tcW w:w="191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spacing w:after="0" w:line="240" w:lineRule="exact"/>
              <w:jc w:val="left"/>
              <w:textAlignment w:val="center"/>
              <w:rPr>
                <w:rFonts w:ascii="Times New Roman" w:hAnsi="Times New Roman" w:cstheme="minorEastAsia"/>
                <w:color w:val="000000" w:themeColor="text1"/>
                <w:sz w:val="20"/>
                <w:szCs w:val="20"/>
                <w14:textFill>
                  <w14:solidFill>
                    <w14:schemeClr w14:val="tx1"/>
                  </w14:solidFill>
                </w14:textFill>
              </w:rPr>
            </w:pPr>
            <w:r>
              <w:rPr>
                <w:rFonts w:hint="eastAsia" w:ascii="Times New Roman" w:hAnsi="Times New Roman" w:cstheme="minorEastAsia"/>
                <w:color w:val="000000" w:themeColor="text1"/>
                <w:kern w:val="0"/>
                <w:sz w:val="20"/>
                <w:szCs w:val="20"/>
                <w14:textFill>
                  <w14:solidFill>
                    <w14:schemeClr w14:val="tx1"/>
                  </w14:solidFill>
                </w14:textFill>
              </w:rPr>
              <w:t>城镇企业职工基本养老保险基金</w:t>
            </w:r>
          </w:p>
        </w:tc>
        <w:tc>
          <w:tcPr>
            <w:tcW w:w="7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pacing w:after="0" w:line="240" w:lineRule="exact"/>
              <w:rPr>
                <w:rFonts w:ascii="Times New Roman" w:hAnsi="Times New Roman" w:eastAsia="方正仿宋_GBK" w:cs="Times New Roman"/>
                <w:color w:val="000000" w:themeColor="text1"/>
                <w:sz w:val="32"/>
                <w:szCs w:val="32"/>
                <w14:textFill>
                  <w14:solidFill>
                    <w14:schemeClr w14:val="tx1"/>
                  </w14:solidFill>
                </w14:textFill>
              </w:rPr>
            </w:pPr>
          </w:p>
        </w:tc>
        <w:tc>
          <w:tcPr>
            <w:tcW w:w="7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pacing w:after="0" w:line="240" w:lineRule="exact"/>
              <w:jc w:val="right"/>
              <w:rPr>
                <w:rFonts w:ascii="Times New Roman" w:hAnsi="Times New Roman" w:eastAsia="方正仿宋_GBK" w:cs="Times New Roman"/>
                <w:color w:val="000000" w:themeColor="text1"/>
                <w:sz w:val="32"/>
                <w:szCs w:val="32"/>
                <w14:textFill>
                  <w14:solidFill>
                    <w14:schemeClr w14:val="tx1"/>
                  </w14:solidFill>
                </w14:textFill>
              </w:rPr>
            </w:pPr>
          </w:p>
        </w:tc>
        <w:tc>
          <w:tcPr>
            <w:tcW w:w="116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pacing w:after="0" w:line="240" w:lineRule="exact"/>
              <w:rPr>
                <w:rFonts w:ascii="Times New Roman" w:hAnsi="Times New Roman" w:eastAsia="方正仿宋_GBK" w:cs="Times New Roman"/>
                <w:color w:val="000000" w:themeColor="text1"/>
                <w:sz w:val="32"/>
                <w:szCs w:val="32"/>
                <w14:textFill>
                  <w14:solidFill>
                    <w14:schemeClr w14:val="tx1"/>
                  </w14:solidFill>
                </w14:textFill>
              </w:rPr>
            </w:pPr>
          </w:p>
        </w:tc>
      </w:tr>
      <w:tr>
        <w:tblPrEx>
          <w:tblCellMar>
            <w:top w:w="0" w:type="dxa"/>
            <w:left w:w="0" w:type="dxa"/>
            <w:bottom w:w="0" w:type="dxa"/>
            <w:right w:w="0" w:type="dxa"/>
          </w:tblCellMar>
        </w:tblPrEx>
        <w:trPr>
          <w:trHeight w:val="567" w:hRule="atLeast"/>
          <w:jc w:val="center"/>
        </w:trPr>
        <w:tc>
          <w:tcPr>
            <w:tcW w:w="203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spacing w:after="0" w:line="240" w:lineRule="exact"/>
              <w:jc w:val="left"/>
              <w:textAlignment w:val="center"/>
              <w:rPr>
                <w:rFonts w:ascii="Times New Roman" w:hAnsi="Times New Roman" w:cstheme="minorEastAsia"/>
                <w:color w:val="000000" w:themeColor="text1"/>
                <w:sz w:val="20"/>
                <w:szCs w:val="20"/>
                <w14:textFill>
                  <w14:solidFill>
                    <w14:schemeClr w14:val="tx1"/>
                  </w14:solidFill>
                </w14:textFill>
              </w:rPr>
            </w:pPr>
            <w:r>
              <w:rPr>
                <w:rFonts w:hint="eastAsia" w:ascii="Times New Roman" w:hAnsi="Times New Roman" w:cstheme="minorEastAsia"/>
                <w:color w:val="000000" w:themeColor="text1"/>
                <w:kern w:val="0"/>
                <w:sz w:val="20"/>
                <w:szCs w:val="20"/>
                <w14:textFill>
                  <w14:solidFill>
                    <w14:schemeClr w14:val="tx1"/>
                  </w14:solidFill>
                </w14:textFill>
              </w:rPr>
              <w:t>城乡居民社会养老保险基金</w:t>
            </w:r>
          </w:p>
        </w:tc>
        <w:tc>
          <w:tcPr>
            <w:tcW w:w="7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pacing w:after="0" w:line="240" w:lineRule="exact"/>
              <w:rPr>
                <w:rFonts w:ascii="Times New Roman" w:hAnsi="Times New Roman" w:cstheme="minorEastAsia"/>
                <w:color w:val="000000" w:themeColor="text1"/>
                <w:sz w:val="20"/>
                <w:szCs w:val="20"/>
                <w14:textFill>
                  <w14:solidFill>
                    <w14:schemeClr w14:val="tx1"/>
                  </w14:solidFill>
                </w14:textFill>
              </w:rPr>
            </w:pPr>
          </w:p>
        </w:tc>
        <w:tc>
          <w:tcPr>
            <w:tcW w:w="7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pacing w:after="0" w:line="240" w:lineRule="exact"/>
              <w:jc w:val="right"/>
              <w:rPr>
                <w:rFonts w:ascii="Times New Roman" w:hAnsi="Times New Roman" w:cstheme="minorEastAsia"/>
                <w:color w:val="000000" w:themeColor="text1"/>
                <w:sz w:val="20"/>
                <w:szCs w:val="20"/>
                <w14:textFill>
                  <w14:solidFill>
                    <w14:schemeClr w14:val="tx1"/>
                  </w14:solidFill>
                </w14:textFill>
              </w:rPr>
            </w:pPr>
          </w:p>
        </w:tc>
        <w:tc>
          <w:tcPr>
            <w:tcW w:w="120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pacing w:after="0" w:line="240" w:lineRule="exact"/>
              <w:rPr>
                <w:rFonts w:ascii="Times New Roman" w:hAnsi="Times New Roman" w:cstheme="minorEastAsia"/>
                <w:color w:val="000000" w:themeColor="text1"/>
                <w:sz w:val="20"/>
                <w:szCs w:val="20"/>
                <w14:textFill>
                  <w14:solidFill>
                    <w14:schemeClr w14:val="tx1"/>
                  </w14:solidFill>
                </w14:textFill>
              </w:rPr>
            </w:pPr>
          </w:p>
        </w:tc>
        <w:tc>
          <w:tcPr>
            <w:tcW w:w="191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spacing w:after="0" w:line="240" w:lineRule="exact"/>
              <w:jc w:val="left"/>
              <w:textAlignment w:val="center"/>
              <w:rPr>
                <w:rFonts w:ascii="Times New Roman" w:hAnsi="Times New Roman" w:cstheme="minorEastAsia"/>
                <w:color w:val="000000" w:themeColor="text1"/>
                <w:sz w:val="20"/>
                <w:szCs w:val="20"/>
                <w14:textFill>
                  <w14:solidFill>
                    <w14:schemeClr w14:val="tx1"/>
                  </w14:solidFill>
                </w14:textFill>
              </w:rPr>
            </w:pPr>
            <w:r>
              <w:rPr>
                <w:rFonts w:hint="eastAsia" w:ascii="Times New Roman" w:hAnsi="Times New Roman" w:cstheme="minorEastAsia"/>
                <w:color w:val="000000" w:themeColor="text1"/>
                <w:kern w:val="0"/>
                <w:sz w:val="20"/>
                <w:szCs w:val="20"/>
                <w14:textFill>
                  <w14:solidFill>
                    <w14:schemeClr w14:val="tx1"/>
                  </w14:solidFill>
                </w14:textFill>
              </w:rPr>
              <w:t>城乡居民社会养老保险基金</w:t>
            </w:r>
          </w:p>
        </w:tc>
        <w:tc>
          <w:tcPr>
            <w:tcW w:w="7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pacing w:after="0" w:line="240" w:lineRule="exact"/>
              <w:rPr>
                <w:rFonts w:ascii="Times New Roman" w:hAnsi="Times New Roman" w:eastAsia="方正仿宋_GBK" w:cs="Times New Roman"/>
                <w:color w:val="000000" w:themeColor="text1"/>
                <w:sz w:val="32"/>
                <w:szCs w:val="32"/>
                <w14:textFill>
                  <w14:solidFill>
                    <w14:schemeClr w14:val="tx1"/>
                  </w14:solidFill>
                </w14:textFill>
              </w:rPr>
            </w:pPr>
          </w:p>
        </w:tc>
        <w:tc>
          <w:tcPr>
            <w:tcW w:w="7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pacing w:after="0" w:line="240" w:lineRule="exact"/>
              <w:jc w:val="right"/>
              <w:rPr>
                <w:rFonts w:ascii="Times New Roman" w:hAnsi="Times New Roman" w:eastAsia="方正仿宋_GBK" w:cs="Times New Roman"/>
                <w:color w:val="000000" w:themeColor="text1"/>
                <w:sz w:val="32"/>
                <w:szCs w:val="32"/>
                <w14:textFill>
                  <w14:solidFill>
                    <w14:schemeClr w14:val="tx1"/>
                  </w14:solidFill>
                </w14:textFill>
              </w:rPr>
            </w:pPr>
          </w:p>
        </w:tc>
        <w:tc>
          <w:tcPr>
            <w:tcW w:w="116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pacing w:after="0" w:line="240" w:lineRule="exact"/>
              <w:rPr>
                <w:rFonts w:ascii="Times New Roman" w:hAnsi="Times New Roman" w:eastAsia="方正仿宋_GBK" w:cs="Times New Roman"/>
                <w:color w:val="000000" w:themeColor="text1"/>
                <w:sz w:val="32"/>
                <w:szCs w:val="32"/>
                <w14:textFill>
                  <w14:solidFill>
                    <w14:schemeClr w14:val="tx1"/>
                  </w14:solidFill>
                </w14:textFill>
              </w:rPr>
            </w:pPr>
          </w:p>
        </w:tc>
      </w:tr>
      <w:tr>
        <w:tblPrEx>
          <w:tblCellMar>
            <w:top w:w="0" w:type="dxa"/>
            <w:left w:w="0" w:type="dxa"/>
            <w:bottom w:w="0" w:type="dxa"/>
            <w:right w:w="0" w:type="dxa"/>
          </w:tblCellMar>
        </w:tblPrEx>
        <w:trPr>
          <w:trHeight w:val="567" w:hRule="atLeast"/>
          <w:jc w:val="center"/>
        </w:trPr>
        <w:tc>
          <w:tcPr>
            <w:tcW w:w="203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spacing w:after="0" w:line="240" w:lineRule="exact"/>
              <w:jc w:val="left"/>
              <w:textAlignment w:val="center"/>
              <w:rPr>
                <w:rFonts w:ascii="Times New Roman" w:hAnsi="Times New Roman" w:cstheme="minorEastAsia"/>
                <w:color w:val="000000" w:themeColor="text1"/>
                <w:sz w:val="20"/>
                <w:szCs w:val="20"/>
                <w14:textFill>
                  <w14:solidFill>
                    <w14:schemeClr w14:val="tx1"/>
                  </w14:solidFill>
                </w14:textFill>
              </w:rPr>
            </w:pPr>
            <w:r>
              <w:rPr>
                <w:rFonts w:hint="eastAsia" w:ascii="Times New Roman" w:hAnsi="Times New Roman" w:cstheme="minorEastAsia"/>
                <w:color w:val="000000" w:themeColor="text1"/>
                <w:kern w:val="0"/>
                <w:sz w:val="20"/>
                <w:szCs w:val="20"/>
                <w14:textFill>
                  <w14:solidFill>
                    <w14:schemeClr w14:val="tx1"/>
                  </w14:solidFill>
                </w14:textFill>
              </w:rPr>
              <w:t>机关事业养老保险基金</w:t>
            </w:r>
          </w:p>
        </w:tc>
        <w:tc>
          <w:tcPr>
            <w:tcW w:w="7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pacing w:after="0" w:line="240" w:lineRule="exact"/>
              <w:rPr>
                <w:rFonts w:ascii="Times New Roman" w:hAnsi="Times New Roman" w:cstheme="minorEastAsia"/>
                <w:color w:val="000000" w:themeColor="text1"/>
                <w:sz w:val="20"/>
                <w:szCs w:val="20"/>
                <w14:textFill>
                  <w14:solidFill>
                    <w14:schemeClr w14:val="tx1"/>
                  </w14:solidFill>
                </w14:textFill>
              </w:rPr>
            </w:pPr>
          </w:p>
        </w:tc>
        <w:tc>
          <w:tcPr>
            <w:tcW w:w="7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pacing w:after="0" w:line="240" w:lineRule="exact"/>
              <w:jc w:val="right"/>
              <w:rPr>
                <w:rFonts w:ascii="Times New Roman" w:hAnsi="Times New Roman" w:cstheme="minorEastAsia"/>
                <w:color w:val="000000" w:themeColor="text1"/>
                <w:sz w:val="20"/>
                <w:szCs w:val="20"/>
                <w14:textFill>
                  <w14:solidFill>
                    <w14:schemeClr w14:val="tx1"/>
                  </w14:solidFill>
                </w14:textFill>
              </w:rPr>
            </w:pPr>
          </w:p>
        </w:tc>
        <w:tc>
          <w:tcPr>
            <w:tcW w:w="120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pacing w:after="0" w:line="240" w:lineRule="exact"/>
              <w:rPr>
                <w:rFonts w:ascii="Times New Roman" w:hAnsi="Times New Roman" w:cstheme="minorEastAsia"/>
                <w:color w:val="000000" w:themeColor="text1"/>
                <w:sz w:val="20"/>
                <w:szCs w:val="20"/>
                <w14:textFill>
                  <w14:solidFill>
                    <w14:schemeClr w14:val="tx1"/>
                  </w14:solidFill>
                </w14:textFill>
              </w:rPr>
            </w:pPr>
          </w:p>
        </w:tc>
        <w:tc>
          <w:tcPr>
            <w:tcW w:w="191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spacing w:after="0" w:line="240" w:lineRule="exact"/>
              <w:jc w:val="left"/>
              <w:textAlignment w:val="center"/>
              <w:rPr>
                <w:rFonts w:ascii="Times New Roman" w:hAnsi="Times New Roman" w:cstheme="minorEastAsia"/>
                <w:color w:val="000000" w:themeColor="text1"/>
                <w:sz w:val="20"/>
                <w:szCs w:val="20"/>
                <w14:textFill>
                  <w14:solidFill>
                    <w14:schemeClr w14:val="tx1"/>
                  </w14:solidFill>
                </w14:textFill>
              </w:rPr>
            </w:pPr>
            <w:r>
              <w:rPr>
                <w:rFonts w:hint="eastAsia" w:ascii="Times New Roman" w:hAnsi="Times New Roman" w:cstheme="minorEastAsia"/>
                <w:color w:val="000000" w:themeColor="text1"/>
                <w:kern w:val="0"/>
                <w:sz w:val="20"/>
                <w:szCs w:val="20"/>
                <w14:textFill>
                  <w14:solidFill>
                    <w14:schemeClr w14:val="tx1"/>
                  </w14:solidFill>
                </w14:textFill>
              </w:rPr>
              <w:t>机关事业养老保险基金</w:t>
            </w:r>
          </w:p>
        </w:tc>
        <w:tc>
          <w:tcPr>
            <w:tcW w:w="7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pacing w:after="0" w:line="240" w:lineRule="exact"/>
              <w:rPr>
                <w:rFonts w:ascii="Times New Roman" w:hAnsi="Times New Roman" w:eastAsia="方正仿宋_GBK" w:cs="Times New Roman"/>
                <w:color w:val="000000" w:themeColor="text1"/>
                <w:sz w:val="32"/>
                <w:szCs w:val="32"/>
                <w14:textFill>
                  <w14:solidFill>
                    <w14:schemeClr w14:val="tx1"/>
                  </w14:solidFill>
                </w14:textFill>
              </w:rPr>
            </w:pPr>
          </w:p>
        </w:tc>
        <w:tc>
          <w:tcPr>
            <w:tcW w:w="7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pacing w:after="0" w:line="240" w:lineRule="exact"/>
              <w:jc w:val="right"/>
              <w:rPr>
                <w:rFonts w:ascii="Times New Roman" w:hAnsi="Times New Roman" w:eastAsia="方正仿宋_GBK" w:cs="Times New Roman"/>
                <w:color w:val="000000" w:themeColor="text1"/>
                <w:sz w:val="32"/>
                <w:szCs w:val="32"/>
                <w14:textFill>
                  <w14:solidFill>
                    <w14:schemeClr w14:val="tx1"/>
                  </w14:solidFill>
                </w14:textFill>
              </w:rPr>
            </w:pPr>
          </w:p>
        </w:tc>
        <w:tc>
          <w:tcPr>
            <w:tcW w:w="116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pacing w:after="0" w:line="240" w:lineRule="exact"/>
              <w:rPr>
                <w:rFonts w:ascii="Times New Roman" w:hAnsi="Times New Roman" w:eastAsia="方正仿宋_GBK" w:cs="Times New Roman"/>
                <w:color w:val="000000" w:themeColor="text1"/>
                <w:sz w:val="32"/>
                <w:szCs w:val="32"/>
                <w14:textFill>
                  <w14:solidFill>
                    <w14:schemeClr w14:val="tx1"/>
                  </w14:solidFill>
                </w14:textFill>
              </w:rPr>
            </w:pPr>
          </w:p>
        </w:tc>
      </w:tr>
      <w:tr>
        <w:tblPrEx>
          <w:tblCellMar>
            <w:top w:w="0" w:type="dxa"/>
            <w:left w:w="0" w:type="dxa"/>
            <w:bottom w:w="0" w:type="dxa"/>
            <w:right w:w="0" w:type="dxa"/>
          </w:tblCellMar>
        </w:tblPrEx>
        <w:trPr>
          <w:trHeight w:val="567" w:hRule="atLeast"/>
          <w:jc w:val="center"/>
        </w:trPr>
        <w:tc>
          <w:tcPr>
            <w:tcW w:w="203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spacing w:after="0" w:line="240" w:lineRule="exact"/>
              <w:jc w:val="left"/>
              <w:textAlignment w:val="center"/>
              <w:rPr>
                <w:rFonts w:ascii="Times New Roman" w:hAnsi="Times New Roman" w:cstheme="minorEastAsia"/>
                <w:color w:val="000000" w:themeColor="text1"/>
                <w:sz w:val="20"/>
                <w:szCs w:val="20"/>
                <w14:textFill>
                  <w14:solidFill>
                    <w14:schemeClr w14:val="tx1"/>
                  </w14:solidFill>
                </w14:textFill>
              </w:rPr>
            </w:pPr>
            <w:r>
              <w:rPr>
                <w:rFonts w:hint="eastAsia" w:ascii="Times New Roman" w:hAnsi="Times New Roman" w:cstheme="minorEastAsia"/>
                <w:color w:val="000000" w:themeColor="text1"/>
                <w:kern w:val="0"/>
                <w:sz w:val="20"/>
                <w:szCs w:val="20"/>
                <w14:textFill>
                  <w14:solidFill>
                    <w14:schemeClr w14:val="tx1"/>
                  </w14:solidFill>
                </w14:textFill>
              </w:rPr>
              <w:t>二、基本医疗保险基金收入</w:t>
            </w:r>
          </w:p>
        </w:tc>
        <w:tc>
          <w:tcPr>
            <w:tcW w:w="7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pacing w:after="0" w:line="240" w:lineRule="exact"/>
              <w:rPr>
                <w:rFonts w:ascii="Times New Roman" w:hAnsi="Times New Roman" w:cstheme="minorEastAsia"/>
                <w:color w:val="000000" w:themeColor="text1"/>
                <w:sz w:val="20"/>
                <w:szCs w:val="20"/>
                <w14:textFill>
                  <w14:solidFill>
                    <w14:schemeClr w14:val="tx1"/>
                  </w14:solidFill>
                </w14:textFill>
              </w:rPr>
            </w:pPr>
          </w:p>
        </w:tc>
        <w:tc>
          <w:tcPr>
            <w:tcW w:w="7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pacing w:after="0" w:line="240" w:lineRule="exact"/>
              <w:jc w:val="right"/>
              <w:rPr>
                <w:rFonts w:ascii="Times New Roman" w:hAnsi="Times New Roman" w:cstheme="minorEastAsia"/>
                <w:color w:val="000000" w:themeColor="text1"/>
                <w:sz w:val="20"/>
                <w:szCs w:val="20"/>
                <w14:textFill>
                  <w14:solidFill>
                    <w14:schemeClr w14:val="tx1"/>
                  </w14:solidFill>
                </w14:textFill>
              </w:rPr>
            </w:pPr>
          </w:p>
        </w:tc>
        <w:tc>
          <w:tcPr>
            <w:tcW w:w="120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pacing w:after="0" w:line="240" w:lineRule="exact"/>
              <w:rPr>
                <w:rFonts w:ascii="Times New Roman" w:hAnsi="Times New Roman" w:cstheme="minorEastAsia"/>
                <w:color w:val="000000" w:themeColor="text1"/>
                <w:sz w:val="20"/>
                <w:szCs w:val="20"/>
                <w14:textFill>
                  <w14:solidFill>
                    <w14:schemeClr w14:val="tx1"/>
                  </w14:solidFill>
                </w14:textFill>
              </w:rPr>
            </w:pPr>
          </w:p>
        </w:tc>
        <w:tc>
          <w:tcPr>
            <w:tcW w:w="191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spacing w:after="0" w:line="240" w:lineRule="exact"/>
              <w:jc w:val="left"/>
              <w:textAlignment w:val="center"/>
              <w:rPr>
                <w:rFonts w:ascii="Times New Roman" w:hAnsi="Times New Roman" w:cstheme="minorEastAsia"/>
                <w:color w:val="000000" w:themeColor="text1"/>
                <w:sz w:val="20"/>
                <w:szCs w:val="20"/>
                <w14:textFill>
                  <w14:solidFill>
                    <w14:schemeClr w14:val="tx1"/>
                  </w14:solidFill>
                </w14:textFill>
              </w:rPr>
            </w:pPr>
            <w:r>
              <w:rPr>
                <w:rFonts w:hint="eastAsia" w:ascii="Times New Roman" w:hAnsi="Times New Roman" w:cstheme="minorEastAsia"/>
                <w:color w:val="000000" w:themeColor="text1"/>
                <w:kern w:val="0"/>
                <w:sz w:val="20"/>
                <w:szCs w:val="20"/>
                <w14:textFill>
                  <w14:solidFill>
                    <w14:schemeClr w14:val="tx1"/>
                  </w14:solidFill>
                </w14:textFill>
              </w:rPr>
              <w:t>二、基本医疗保险基金支出</w:t>
            </w:r>
          </w:p>
        </w:tc>
        <w:tc>
          <w:tcPr>
            <w:tcW w:w="7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pacing w:after="0" w:line="240" w:lineRule="exact"/>
              <w:rPr>
                <w:rFonts w:ascii="Times New Roman" w:hAnsi="Times New Roman" w:eastAsia="方正仿宋_GBK" w:cs="Times New Roman"/>
                <w:color w:val="000000" w:themeColor="text1"/>
                <w:sz w:val="32"/>
                <w:szCs w:val="32"/>
                <w14:textFill>
                  <w14:solidFill>
                    <w14:schemeClr w14:val="tx1"/>
                  </w14:solidFill>
                </w14:textFill>
              </w:rPr>
            </w:pPr>
          </w:p>
        </w:tc>
        <w:tc>
          <w:tcPr>
            <w:tcW w:w="7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pacing w:after="0" w:line="240" w:lineRule="exact"/>
              <w:jc w:val="right"/>
              <w:rPr>
                <w:rFonts w:ascii="Times New Roman" w:hAnsi="Times New Roman" w:eastAsia="方正仿宋_GBK" w:cs="Times New Roman"/>
                <w:color w:val="000000" w:themeColor="text1"/>
                <w:sz w:val="32"/>
                <w:szCs w:val="32"/>
                <w14:textFill>
                  <w14:solidFill>
                    <w14:schemeClr w14:val="tx1"/>
                  </w14:solidFill>
                </w14:textFill>
              </w:rPr>
            </w:pPr>
          </w:p>
        </w:tc>
        <w:tc>
          <w:tcPr>
            <w:tcW w:w="116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pacing w:after="0" w:line="240" w:lineRule="exact"/>
              <w:rPr>
                <w:rFonts w:ascii="Times New Roman" w:hAnsi="Times New Roman" w:eastAsia="方正仿宋_GBK" w:cs="Times New Roman"/>
                <w:color w:val="000000" w:themeColor="text1"/>
                <w:sz w:val="32"/>
                <w:szCs w:val="32"/>
                <w14:textFill>
                  <w14:solidFill>
                    <w14:schemeClr w14:val="tx1"/>
                  </w14:solidFill>
                </w14:textFill>
              </w:rPr>
            </w:pPr>
          </w:p>
        </w:tc>
      </w:tr>
      <w:tr>
        <w:tblPrEx>
          <w:tblCellMar>
            <w:top w:w="0" w:type="dxa"/>
            <w:left w:w="0" w:type="dxa"/>
            <w:bottom w:w="0" w:type="dxa"/>
            <w:right w:w="0" w:type="dxa"/>
          </w:tblCellMar>
        </w:tblPrEx>
        <w:trPr>
          <w:trHeight w:val="567" w:hRule="atLeast"/>
          <w:jc w:val="center"/>
        </w:trPr>
        <w:tc>
          <w:tcPr>
            <w:tcW w:w="203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spacing w:after="0" w:line="240" w:lineRule="exact"/>
              <w:jc w:val="left"/>
              <w:textAlignment w:val="center"/>
              <w:rPr>
                <w:rFonts w:ascii="Times New Roman" w:hAnsi="Times New Roman" w:cstheme="minorEastAsia"/>
                <w:color w:val="000000" w:themeColor="text1"/>
                <w:sz w:val="20"/>
                <w:szCs w:val="20"/>
                <w14:textFill>
                  <w14:solidFill>
                    <w14:schemeClr w14:val="tx1"/>
                  </w14:solidFill>
                </w14:textFill>
              </w:rPr>
            </w:pPr>
            <w:r>
              <w:rPr>
                <w:rFonts w:hint="eastAsia" w:ascii="Times New Roman" w:hAnsi="Times New Roman" w:cstheme="minorEastAsia"/>
                <w:color w:val="000000" w:themeColor="text1"/>
                <w:kern w:val="0"/>
                <w:sz w:val="20"/>
                <w:szCs w:val="20"/>
                <w14:textFill>
                  <w14:solidFill>
                    <w14:schemeClr w14:val="tx1"/>
                  </w14:solidFill>
                </w14:textFill>
              </w:rPr>
              <w:t>城镇职工基本医疗保险基金</w:t>
            </w:r>
            <w:r>
              <w:rPr>
                <w:rFonts w:hint="eastAsia" w:ascii="Times New Roman" w:hAnsi="Times New Roman" w:cstheme="minorEastAsia"/>
                <w:color w:val="000000" w:themeColor="text1"/>
                <w:kern w:val="0"/>
                <w:sz w:val="20"/>
                <w:szCs w:val="20"/>
                <w14:textFill>
                  <w14:solidFill>
                    <w14:schemeClr w14:val="tx1"/>
                  </w14:solidFill>
                </w14:textFill>
              </w:rPr>
              <w:br w:type="textWrapping"/>
            </w:r>
            <w:r>
              <w:rPr>
                <w:rFonts w:hint="eastAsia" w:ascii="Times New Roman" w:hAnsi="Times New Roman" w:cstheme="minorEastAsia"/>
                <w:color w:val="000000" w:themeColor="text1"/>
                <w:kern w:val="0"/>
                <w:sz w:val="20"/>
                <w:szCs w:val="20"/>
                <w14:textFill>
                  <w14:solidFill>
                    <w14:schemeClr w14:val="tx1"/>
                  </w14:solidFill>
                </w14:textFill>
              </w:rPr>
              <w:t>（含生育保险）</w:t>
            </w:r>
          </w:p>
        </w:tc>
        <w:tc>
          <w:tcPr>
            <w:tcW w:w="7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pacing w:after="0" w:line="240" w:lineRule="exact"/>
              <w:rPr>
                <w:rFonts w:ascii="Times New Roman" w:hAnsi="Times New Roman" w:cstheme="minorEastAsia"/>
                <w:color w:val="000000" w:themeColor="text1"/>
                <w:sz w:val="20"/>
                <w:szCs w:val="20"/>
                <w14:textFill>
                  <w14:solidFill>
                    <w14:schemeClr w14:val="tx1"/>
                  </w14:solidFill>
                </w14:textFill>
              </w:rPr>
            </w:pPr>
          </w:p>
        </w:tc>
        <w:tc>
          <w:tcPr>
            <w:tcW w:w="7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pacing w:after="0" w:line="240" w:lineRule="exact"/>
              <w:jc w:val="right"/>
              <w:rPr>
                <w:rFonts w:ascii="Times New Roman" w:hAnsi="Times New Roman" w:cstheme="minorEastAsia"/>
                <w:color w:val="000000" w:themeColor="text1"/>
                <w:sz w:val="20"/>
                <w:szCs w:val="20"/>
                <w14:textFill>
                  <w14:solidFill>
                    <w14:schemeClr w14:val="tx1"/>
                  </w14:solidFill>
                </w14:textFill>
              </w:rPr>
            </w:pPr>
          </w:p>
        </w:tc>
        <w:tc>
          <w:tcPr>
            <w:tcW w:w="120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pacing w:after="0" w:line="240" w:lineRule="exact"/>
              <w:rPr>
                <w:rFonts w:ascii="Times New Roman" w:hAnsi="Times New Roman" w:cstheme="minorEastAsia"/>
                <w:color w:val="000000" w:themeColor="text1"/>
                <w:sz w:val="20"/>
                <w:szCs w:val="20"/>
                <w14:textFill>
                  <w14:solidFill>
                    <w14:schemeClr w14:val="tx1"/>
                  </w14:solidFill>
                </w14:textFill>
              </w:rPr>
            </w:pPr>
          </w:p>
        </w:tc>
        <w:tc>
          <w:tcPr>
            <w:tcW w:w="191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spacing w:after="0" w:line="240" w:lineRule="exact"/>
              <w:jc w:val="left"/>
              <w:textAlignment w:val="center"/>
              <w:rPr>
                <w:rFonts w:ascii="Times New Roman" w:hAnsi="Times New Roman" w:cstheme="minorEastAsia"/>
                <w:color w:val="000000" w:themeColor="text1"/>
                <w:sz w:val="20"/>
                <w:szCs w:val="20"/>
                <w14:textFill>
                  <w14:solidFill>
                    <w14:schemeClr w14:val="tx1"/>
                  </w14:solidFill>
                </w14:textFill>
              </w:rPr>
            </w:pPr>
            <w:r>
              <w:rPr>
                <w:rFonts w:hint="eastAsia" w:ascii="Times New Roman" w:hAnsi="Times New Roman" w:cstheme="minorEastAsia"/>
                <w:color w:val="000000" w:themeColor="text1"/>
                <w:kern w:val="0"/>
                <w:sz w:val="20"/>
                <w:szCs w:val="20"/>
                <w14:textFill>
                  <w14:solidFill>
                    <w14:schemeClr w14:val="tx1"/>
                  </w14:solidFill>
                </w14:textFill>
              </w:rPr>
              <w:t>城镇职工基本医疗保险基金（含生育保险）</w:t>
            </w:r>
          </w:p>
        </w:tc>
        <w:tc>
          <w:tcPr>
            <w:tcW w:w="7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pacing w:after="0" w:line="240" w:lineRule="exact"/>
              <w:rPr>
                <w:rFonts w:ascii="Times New Roman" w:hAnsi="Times New Roman" w:eastAsia="方正仿宋_GBK" w:cs="Times New Roman"/>
                <w:color w:val="000000" w:themeColor="text1"/>
                <w:sz w:val="32"/>
                <w:szCs w:val="32"/>
                <w14:textFill>
                  <w14:solidFill>
                    <w14:schemeClr w14:val="tx1"/>
                  </w14:solidFill>
                </w14:textFill>
              </w:rPr>
            </w:pPr>
          </w:p>
        </w:tc>
        <w:tc>
          <w:tcPr>
            <w:tcW w:w="7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pacing w:after="0" w:line="240" w:lineRule="exact"/>
              <w:jc w:val="right"/>
              <w:rPr>
                <w:rFonts w:ascii="Times New Roman" w:hAnsi="Times New Roman" w:eastAsia="方正仿宋_GBK" w:cs="Times New Roman"/>
                <w:color w:val="000000" w:themeColor="text1"/>
                <w:sz w:val="32"/>
                <w:szCs w:val="32"/>
                <w14:textFill>
                  <w14:solidFill>
                    <w14:schemeClr w14:val="tx1"/>
                  </w14:solidFill>
                </w14:textFill>
              </w:rPr>
            </w:pPr>
          </w:p>
        </w:tc>
        <w:tc>
          <w:tcPr>
            <w:tcW w:w="116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pacing w:after="0" w:line="240" w:lineRule="exact"/>
              <w:rPr>
                <w:rFonts w:ascii="Times New Roman" w:hAnsi="Times New Roman" w:eastAsia="方正仿宋_GBK" w:cs="Times New Roman"/>
                <w:color w:val="000000" w:themeColor="text1"/>
                <w:sz w:val="32"/>
                <w:szCs w:val="32"/>
                <w14:textFill>
                  <w14:solidFill>
                    <w14:schemeClr w14:val="tx1"/>
                  </w14:solidFill>
                </w14:textFill>
              </w:rPr>
            </w:pPr>
          </w:p>
        </w:tc>
      </w:tr>
      <w:tr>
        <w:tblPrEx>
          <w:tblCellMar>
            <w:top w:w="0" w:type="dxa"/>
            <w:left w:w="0" w:type="dxa"/>
            <w:bottom w:w="0" w:type="dxa"/>
            <w:right w:w="0" w:type="dxa"/>
          </w:tblCellMar>
        </w:tblPrEx>
        <w:trPr>
          <w:trHeight w:val="567" w:hRule="atLeast"/>
          <w:jc w:val="center"/>
        </w:trPr>
        <w:tc>
          <w:tcPr>
            <w:tcW w:w="203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spacing w:after="0" w:line="240" w:lineRule="exact"/>
              <w:jc w:val="left"/>
              <w:textAlignment w:val="center"/>
              <w:rPr>
                <w:rFonts w:ascii="Times New Roman" w:hAnsi="Times New Roman" w:cstheme="minorEastAsia"/>
                <w:color w:val="000000" w:themeColor="text1"/>
                <w:sz w:val="20"/>
                <w:szCs w:val="20"/>
                <w14:textFill>
                  <w14:solidFill>
                    <w14:schemeClr w14:val="tx1"/>
                  </w14:solidFill>
                </w14:textFill>
              </w:rPr>
            </w:pPr>
            <w:r>
              <w:rPr>
                <w:rFonts w:hint="eastAsia" w:ascii="Times New Roman" w:hAnsi="Times New Roman" w:cstheme="minorEastAsia"/>
                <w:color w:val="000000" w:themeColor="text1"/>
                <w:kern w:val="0"/>
                <w:sz w:val="20"/>
                <w:szCs w:val="20"/>
                <w14:textFill>
                  <w14:solidFill>
                    <w14:schemeClr w14:val="tx1"/>
                  </w14:solidFill>
                </w14:textFill>
              </w:rPr>
              <w:t>城乡居民合作医疗保险基金</w:t>
            </w:r>
          </w:p>
        </w:tc>
        <w:tc>
          <w:tcPr>
            <w:tcW w:w="7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pacing w:after="0" w:line="240" w:lineRule="exact"/>
              <w:rPr>
                <w:rFonts w:ascii="Times New Roman" w:hAnsi="Times New Roman" w:cstheme="minorEastAsia"/>
                <w:color w:val="000000" w:themeColor="text1"/>
                <w:sz w:val="20"/>
                <w:szCs w:val="20"/>
                <w14:textFill>
                  <w14:solidFill>
                    <w14:schemeClr w14:val="tx1"/>
                  </w14:solidFill>
                </w14:textFill>
              </w:rPr>
            </w:pPr>
          </w:p>
        </w:tc>
        <w:tc>
          <w:tcPr>
            <w:tcW w:w="7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pacing w:after="0" w:line="240" w:lineRule="exact"/>
              <w:jc w:val="right"/>
              <w:rPr>
                <w:rFonts w:ascii="Times New Roman" w:hAnsi="Times New Roman" w:cstheme="minorEastAsia"/>
                <w:color w:val="000000" w:themeColor="text1"/>
                <w:sz w:val="20"/>
                <w:szCs w:val="20"/>
                <w14:textFill>
                  <w14:solidFill>
                    <w14:schemeClr w14:val="tx1"/>
                  </w14:solidFill>
                </w14:textFill>
              </w:rPr>
            </w:pPr>
          </w:p>
        </w:tc>
        <w:tc>
          <w:tcPr>
            <w:tcW w:w="120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pacing w:after="0" w:line="240" w:lineRule="exact"/>
              <w:rPr>
                <w:rFonts w:ascii="Times New Roman" w:hAnsi="Times New Roman" w:cstheme="minorEastAsia"/>
                <w:color w:val="000000" w:themeColor="text1"/>
                <w:sz w:val="20"/>
                <w:szCs w:val="20"/>
                <w14:textFill>
                  <w14:solidFill>
                    <w14:schemeClr w14:val="tx1"/>
                  </w14:solidFill>
                </w14:textFill>
              </w:rPr>
            </w:pPr>
          </w:p>
        </w:tc>
        <w:tc>
          <w:tcPr>
            <w:tcW w:w="191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spacing w:after="0" w:line="240" w:lineRule="exact"/>
              <w:jc w:val="left"/>
              <w:textAlignment w:val="center"/>
              <w:rPr>
                <w:rFonts w:ascii="Times New Roman" w:hAnsi="Times New Roman" w:cstheme="minorEastAsia"/>
                <w:color w:val="000000" w:themeColor="text1"/>
                <w:sz w:val="20"/>
                <w:szCs w:val="20"/>
                <w14:textFill>
                  <w14:solidFill>
                    <w14:schemeClr w14:val="tx1"/>
                  </w14:solidFill>
                </w14:textFill>
              </w:rPr>
            </w:pPr>
            <w:r>
              <w:rPr>
                <w:rFonts w:hint="eastAsia" w:ascii="Times New Roman" w:hAnsi="Times New Roman" w:cstheme="minorEastAsia"/>
                <w:color w:val="000000" w:themeColor="text1"/>
                <w:kern w:val="0"/>
                <w:sz w:val="20"/>
                <w:szCs w:val="20"/>
                <w14:textFill>
                  <w14:solidFill>
                    <w14:schemeClr w14:val="tx1"/>
                  </w14:solidFill>
                </w14:textFill>
              </w:rPr>
              <w:t>城乡居民合作医疗保险基金</w:t>
            </w:r>
          </w:p>
        </w:tc>
        <w:tc>
          <w:tcPr>
            <w:tcW w:w="7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pacing w:after="0" w:line="240" w:lineRule="exact"/>
              <w:rPr>
                <w:rFonts w:ascii="Times New Roman" w:hAnsi="Times New Roman" w:eastAsia="方正仿宋_GBK" w:cs="Times New Roman"/>
                <w:color w:val="000000" w:themeColor="text1"/>
                <w:sz w:val="32"/>
                <w:szCs w:val="32"/>
                <w14:textFill>
                  <w14:solidFill>
                    <w14:schemeClr w14:val="tx1"/>
                  </w14:solidFill>
                </w14:textFill>
              </w:rPr>
            </w:pPr>
          </w:p>
        </w:tc>
        <w:tc>
          <w:tcPr>
            <w:tcW w:w="7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pacing w:after="0" w:line="240" w:lineRule="exact"/>
              <w:jc w:val="right"/>
              <w:rPr>
                <w:rFonts w:ascii="Times New Roman" w:hAnsi="Times New Roman" w:eastAsia="方正仿宋_GBK" w:cs="Times New Roman"/>
                <w:color w:val="000000" w:themeColor="text1"/>
                <w:sz w:val="32"/>
                <w:szCs w:val="32"/>
                <w14:textFill>
                  <w14:solidFill>
                    <w14:schemeClr w14:val="tx1"/>
                  </w14:solidFill>
                </w14:textFill>
              </w:rPr>
            </w:pPr>
          </w:p>
        </w:tc>
        <w:tc>
          <w:tcPr>
            <w:tcW w:w="116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pacing w:after="0" w:line="240" w:lineRule="exact"/>
              <w:rPr>
                <w:rFonts w:ascii="Times New Roman" w:hAnsi="Times New Roman" w:eastAsia="方正仿宋_GBK" w:cs="Times New Roman"/>
                <w:color w:val="000000" w:themeColor="text1"/>
                <w:sz w:val="32"/>
                <w:szCs w:val="32"/>
                <w14:textFill>
                  <w14:solidFill>
                    <w14:schemeClr w14:val="tx1"/>
                  </w14:solidFill>
                </w14:textFill>
              </w:rPr>
            </w:pPr>
          </w:p>
        </w:tc>
      </w:tr>
      <w:tr>
        <w:tblPrEx>
          <w:tblCellMar>
            <w:top w:w="0" w:type="dxa"/>
            <w:left w:w="0" w:type="dxa"/>
            <w:bottom w:w="0" w:type="dxa"/>
            <w:right w:w="0" w:type="dxa"/>
          </w:tblCellMar>
        </w:tblPrEx>
        <w:trPr>
          <w:trHeight w:val="567" w:hRule="atLeast"/>
          <w:jc w:val="center"/>
        </w:trPr>
        <w:tc>
          <w:tcPr>
            <w:tcW w:w="203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spacing w:after="0" w:line="240" w:lineRule="exact"/>
              <w:jc w:val="left"/>
              <w:textAlignment w:val="center"/>
              <w:rPr>
                <w:rFonts w:ascii="Times New Roman" w:hAnsi="Times New Roman" w:cstheme="minorEastAsia"/>
                <w:color w:val="000000" w:themeColor="text1"/>
                <w:sz w:val="20"/>
                <w:szCs w:val="20"/>
                <w14:textFill>
                  <w14:solidFill>
                    <w14:schemeClr w14:val="tx1"/>
                  </w14:solidFill>
                </w14:textFill>
              </w:rPr>
            </w:pPr>
            <w:r>
              <w:rPr>
                <w:rFonts w:hint="eastAsia" w:ascii="Times New Roman" w:hAnsi="Times New Roman" w:cstheme="minorEastAsia"/>
                <w:color w:val="000000" w:themeColor="text1"/>
                <w:kern w:val="0"/>
                <w:sz w:val="20"/>
                <w:szCs w:val="20"/>
                <w14:textFill>
                  <w14:solidFill>
                    <w14:schemeClr w14:val="tx1"/>
                  </w14:solidFill>
                </w14:textFill>
              </w:rPr>
              <w:t>三、失业保险基金收入</w:t>
            </w:r>
          </w:p>
        </w:tc>
        <w:tc>
          <w:tcPr>
            <w:tcW w:w="7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pacing w:after="0" w:line="240" w:lineRule="exact"/>
              <w:rPr>
                <w:rFonts w:ascii="Times New Roman" w:hAnsi="Times New Roman" w:cstheme="minorEastAsia"/>
                <w:color w:val="000000" w:themeColor="text1"/>
                <w:sz w:val="20"/>
                <w:szCs w:val="20"/>
                <w14:textFill>
                  <w14:solidFill>
                    <w14:schemeClr w14:val="tx1"/>
                  </w14:solidFill>
                </w14:textFill>
              </w:rPr>
            </w:pPr>
          </w:p>
        </w:tc>
        <w:tc>
          <w:tcPr>
            <w:tcW w:w="7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pacing w:after="0" w:line="240" w:lineRule="exact"/>
              <w:jc w:val="right"/>
              <w:rPr>
                <w:rFonts w:ascii="Times New Roman" w:hAnsi="Times New Roman" w:cstheme="minorEastAsia"/>
                <w:color w:val="000000" w:themeColor="text1"/>
                <w:sz w:val="20"/>
                <w:szCs w:val="20"/>
                <w14:textFill>
                  <w14:solidFill>
                    <w14:schemeClr w14:val="tx1"/>
                  </w14:solidFill>
                </w14:textFill>
              </w:rPr>
            </w:pPr>
          </w:p>
        </w:tc>
        <w:tc>
          <w:tcPr>
            <w:tcW w:w="120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pacing w:after="0" w:line="240" w:lineRule="exact"/>
              <w:rPr>
                <w:rFonts w:ascii="Times New Roman" w:hAnsi="Times New Roman" w:cstheme="minorEastAsia"/>
                <w:color w:val="000000" w:themeColor="text1"/>
                <w:sz w:val="20"/>
                <w:szCs w:val="20"/>
                <w14:textFill>
                  <w14:solidFill>
                    <w14:schemeClr w14:val="tx1"/>
                  </w14:solidFill>
                </w14:textFill>
              </w:rPr>
            </w:pPr>
          </w:p>
        </w:tc>
        <w:tc>
          <w:tcPr>
            <w:tcW w:w="191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spacing w:after="0" w:line="240" w:lineRule="exact"/>
              <w:jc w:val="left"/>
              <w:textAlignment w:val="center"/>
              <w:rPr>
                <w:rFonts w:ascii="Times New Roman" w:hAnsi="Times New Roman" w:cstheme="minorEastAsia"/>
                <w:color w:val="000000" w:themeColor="text1"/>
                <w:sz w:val="20"/>
                <w:szCs w:val="20"/>
                <w14:textFill>
                  <w14:solidFill>
                    <w14:schemeClr w14:val="tx1"/>
                  </w14:solidFill>
                </w14:textFill>
              </w:rPr>
            </w:pPr>
            <w:r>
              <w:rPr>
                <w:rFonts w:hint="eastAsia" w:ascii="Times New Roman" w:hAnsi="Times New Roman" w:cstheme="minorEastAsia"/>
                <w:color w:val="000000" w:themeColor="text1"/>
                <w:kern w:val="0"/>
                <w:sz w:val="20"/>
                <w:szCs w:val="20"/>
                <w14:textFill>
                  <w14:solidFill>
                    <w14:schemeClr w14:val="tx1"/>
                  </w14:solidFill>
                </w14:textFill>
              </w:rPr>
              <w:t>三、失业保险基金支出</w:t>
            </w:r>
          </w:p>
        </w:tc>
        <w:tc>
          <w:tcPr>
            <w:tcW w:w="7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pacing w:after="0" w:line="240" w:lineRule="exact"/>
              <w:rPr>
                <w:rFonts w:ascii="Times New Roman" w:hAnsi="Times New Roman" w:eastAsia="方正仿宋_GBK" w:cs="Times New Roman"/>
                <w:color w:val="000000" w:themeColor="text1"/>
                <w:sz w:val="32"/>
                <w:szCs w:val="32"/>
                <w14:textFill>
                  <w14:solidFill>
                    <w14:schemeClr w14:val="tx1"/>
                  </w14:solidFill>
                </w14:textFill>
              </w:rPr>
            </w:pPr>
          </w:p>
        </w:tc>
        <w:tc>
          <w:tcPr>
            <w:tcW w:w="7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pacing w:after="0" w:line="240" w:lineRule="exact"/>
              <w:jc w:val="right"/>
              <w:rPr>
                <w:rFonts w:ascii="Times New Roman" w:hAnsi="Times New Roman" w:eastAsia="方正仿宋_GBK" w:cs="Times New Roman"/>
                <w:color w:val="000000" w:themeColor="text1"/>
                <w:sz w:val="32"/>
                <w:szCs w:val="32"/>
                <w14:textFill>
                  <w14:solidFill>
                    <w14:schemeClr w14:val="tx1"/>
                  </w14:solidFill>
                </w14:textFill>
              </w:rPr>
            </w:pPr>
          </w:p>
        </w:tc>
        <w:tc>
          <w:tcPr>
            <w:tcW w:w="116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pacing w:after="0" w:line="240" w:lineRule="exact"/>
              <w:rPr>
                <w:rFonts w:ascii="Times New Roman" w:hAnsi="Times New Roman" w:eastAsia="方正仿宋_GBK" w:cs="Times New Roman"/>
                <w:color w:val="000000" w:themeColor="text1"/>
                <w:sz w:val="32"/>
                <w:szCs w:val="32"/>
                <w14:textFill>
                  <w14:solidFill>
                    <w14:schemeClr w14:val="tx1"/>
                  </w14:solidFill>
                </w14:textFill>
              </w:rPr>
            </w:pPr>
          </w:p>
        </w:tc>
      </w:tr>
      <w:tr>
        <w:tblPrEx>
          <w:tblCellMar>
            <w:top w:w="0" w:type="dxa"/>
            <w:left w:w="0" w:type="dxa"/>
            <w:bottom w:w="0" w:type="dxa"/>
            <w:right w:w="0" w:type="dxa"/>
          </w:tblCellMar>
        </w:tblPrEx>
        <w:trPr>
          <w:trHeight w:val="567" w:hRule="atLeast"/>
          <w:jc w:val="center"/>
        </w:trPr>
        <w:tc>
          <w:tcPr>
            <w:tcW w:w="203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spacing w:after="0" w:line="240" w:lineRule="exact"/>
              <w:jc w:val="left"/>
              <w:textAlignment w:val="center"/>
              <w:rPr>
                <w:rFonts w:ascii="Times New Roman" w:hAnsi="Times New Roman" w:cstheme="minorEastAsia"/>
                <w:color w:val="000000" w:themeColor="text1"/>
                <w:sz w:val="20"/>
                <w:szCs w:val="20"/>
                <w14:textFill>
                  <w14:solidFill>
                    <w14:schemeClr w14:val="tx1"/>
                  </w14:solidFill>
                </w14:textFill>
              </w:rPr>
            </w:pPr>
            <w:r>
              <w:rPr>
                <w:rFonts w:hint="eastAsia" w:ascii="Times New Roman" w:hAnsi="Times New Roman" w:cstheme="minorEastAsia"/>
                <w:color w:val="000000" w:themeColor="text1"/>
                <w:kern w:val="0"/>
                <w:sz w:val="20"/>
                <w:szCs w:val="20"/>
                <w14:textFill>
                  <w14:solidFill>
                    <w14:schemeClr w14:val="tx1"/>
                  </w14:solidFill>
                </w14:textFill>
              </w:rPr>
              <w:t>四、工伤保险基金收入</w:t>
            </w:r>
          </w:p>
        </w:tc>
        <w:tc>
          <w:tcPr>
            <w:tcW w:w="7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pacing w:after="0" w:line="240" w:lineRule="exact"/>
              <w:rPr>
                <w:rFonts w:ascii="Times New Roman" w:hAnsi="Times New Roman" w:cstheme="minorEastAsia"/>
                <w:color w:val="000000" w:themeColor="text1"/>
                <w:sz w:val="20"/>
                <w:szCs w:val="20"/>
                <w14:textFill>
                  <w14:solidFill>
                    <w14:schemeClr w14:val="tx1"/>
                  </w14:solidFill>
                </w14:textFill>
              </w:rPr>
            </w:pPr>
          </w:p>
        </w:tc>
        <w:tc>
          <w:tcPr>
            <w:tcW w:w="7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pacing w:after="0" w:line="240" w:lineRule="exact"/>
              <w:jc w:val="right"/>
              <w:rPr>
                <w:rFonts w:ascii="Times New Roman" w:hAnsi="Times New Roman" w:cstheme="minorEastAsia"/>
                <w:color w:val="000000" w:themeColor="text1"/>
                <w:sz w:val="20"/>
                <w:szCs w:val="20"/>
                <w14:textFill>
                  <w14:solidFill>
                    <w14:schemeClr w14:val="tx1"/>
                  </w14:solidFill>
                </w14:textFill>
              </w:rPr>
            </w:pPr>
          </w:p>
        </w:tc>
        <w:tc>
          <w:tcPr>
            <w:tcW w:w="120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pacing w:after="0" w:line="240" w:lineRule="exact"/>
              <w:rPr>
                <w:rFonts w:ascii="Times New Roman" w:hAnsi="Times New Roman" w:cstheme="minorEastAsia"/>
                <w:color w:val="000000" w:themeColor="text1"/>
                <w:sz w:val="20"/>
                <w:szCs w:val="20"/>
                <w14:textFill>
                  <w14:solidFill>
                    <w14:schemeClr w14:val="tx1"/>
                  </w14:solidFill>
                </w14:textFill>
              </w:rPr>
            </w:pPr>
          </w:p>
        </w:tc>
        <w:tc>
          <w:tcPr>
            <w:tcW w:w="191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spacing w:after="0" w:line="240" w:lineRule="exact"/>
              <w:jc w:val="left"/>
              <w:textAlignment w:val="center"/>
              <w:rPr>
                <w:rFonts w:ascii="Times New Roman" w:hAnsi="Times New Roman" w:cstheme="minorEastAsia"/>
                <w:color w:val="000000" w:themeColor="text1"/>
                <w:sz w:val="20"/>
                <w:szCs w:val="20"/>
                <w14:textFill>
                  <w14:solidFill>
                    <w14:schemeClr w14:val="tx1"/>
                  </w14:solidFill>
                </w14:textFill>
              </w:rPr>
            </w:pPr>
            <w:r>
              <w:rPr>
                <w:rFonts w:hint="eastAsia" w:ascii="Times New Roman" w:hAnsi="Times New Roman" w:cstheme="minorEastAsia"/>
                <w:color w:val="000000" w:themeColor="text1"/>
                <w:kern w:val="0"/>
                <w:sz w:val="20"/>
                <w:szCs w:val="20"/>
                <w14:textFill>
                  <w14:solidFill>
                    <w14:schemeClr w14:val="tx1"/>
                  </w14:solidFill>
                </w14:textFill>
              </w:rPr>
              <w:t>四、工伤保险基金支出</w:t>
            </w:r>
          </w:p>
        </w:tc>
        <w:tc>
          <w:tcPr>
            <w:tcW w:w="7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pacing w:after="0" w:line="240" w:lineRule="exact"/>
              <w:rPr>
                <w:rFonts w:ascii="Times New Roman" w:hAnsi="Times New Roman" w:eastAsia="方正仿宋_GBK" w:cs="Times New Roman"/>
                <w:color w:val="000000" w:themeColor="text1"/>
                <w:sz w:val="32"/>
                <w:szCs w:val="32"/>
                <w14:textFill>
                  <w14:solidFill>
                    <w14:schemeClr w14:val="tx1"/>
                  </w14:solidFill>
                </w14:textFill>
              </w:rPr>
            </w:pPr>
          </w:p>
        </w:tc>
        <w:tc>
          <w:tcPr>
            <w:tcW w:w="7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pacing w:after="0" w:line="240" w:lineRule="exact"/>
              <w:jc w:val="right"/>
              <w:rPr>
                <w:rFonts w:ascii="Times New Roman" w:hAnsi="Times New Roman" w:eastAsia="方正仿宋_GBK" w:cs="Times New Roman"/>
                <w:color w:val="000000" w:themeColor="text1"/>
                <w:sz w:val="32"/>
                <w:szCs w:val="32"/>
                <w14:textFill>
                  <w14:solidFill>
                    <w14:schemeClr w14:val="tx1"/>
                  </w14:solidFill>
                </w14:textFill>
              </w:rPr>
            </w:pPr>
          </w:p>
        </w:tc>
        <w:tc>
          <w:tcPr>
            <w:tcW w:w="116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pacing w:after="0" w:line="240" w:lineRule="exact"/>
              <w:rPr>
                <w:rFonts w:ascii="Times New Roman" w:hAnsi="Times New Roman" w:eastAsia="方正仿宋_GBK" w:cs="Times New Roman"/>
                <w:color w:val="000000" w:themeColor="text1"/>
                <w:sz w:val="32"/>
                <w:szCs w:val="32"/>
                <w14:textFill>
                  <w14:solidFill>
                    <w14:schemeClr w14:val="tx1"/>
                  </w14:solidFill>
                </w14:textFill>
              </w:rPr>
            </w:pPr>
          </w:p>
        </w:tc>
      </w:tr>
      <w:tr>
        <w:tblPrEx>
          <w:tblCellMar>
            <w:top w:w="0" w:type="dxa"/>
            <w:left w:w="0" w:type="dxa"/>
            <w:bottom w:w="0" w:type="dxa"/>
            <w:right w:w="0" w:type="dxa"/>
          </w:tblCellMar>
        </w:tblPrEx>
        <w:trPr>
          <w:trHeight w:val="567" w:hRule="atLeast"/>
          <w:jc w:val="center"/>
        </w:trPr>
        <w:tc>
          <w:tcPr>
            <w:tcW w:w="203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pacing w:after="0" w:line="240" w:lineRule="exact"/>
              <w:jc w:val="center"/>
              <w:rPr>
                <w:rFonts w:ascii="Times New Roman" w:hAnsi="Times New Roman" w:cstheme="minorEastAsia"/>
                <w:color w:val="000000" w:themeColor="text1"/>
                <w:sz w:val="20"/>
                <w:szCs w:val="20"/>
                <w14:textFill>
                  <w14:solidFill>
                    <w14:schemeClr w14:val="tx1"/>
                  </w14:solidFill>
                </w14:textFill>
              </w:rPr>
            </w:pPr>
          </w:p>
        </w:tc>
        <w:tc>
          <w:tcPr>
            <w:tcW w:w="7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pacing w:after="0" w:line="240" w:lineRule="exact"/>
              <w:jc w:val="center"/>
              <w:rPr>
                <w:rFonts w:ascii="Times New Roman" w:hAnsi="Times New Roman" w:cstheme="minorEastAsia"/>
                <w:color w:val="000000" w:themeColor="text1"/>
                <w:sz w:val="20"/>
                <w:szCs w:val="20"/>
                <w14:textFill>
                  <w14:solidFill>
                    <w14:schemeClr w14:val="tx1"/>
                  </w14:solidFill>
                </w14:textFill>
              </w:rPr>
            </w:pPr>
          </w:p>
        </w:tc>
        <w:tc>
          <w:tcPr>
            <w:tcW w:w="7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pacing w:after="0" w:line="240" w:lineRule="exact"/>
              <w:jc w:val="center"/>
              <w:rPr>
                <w:rFonts w:ascii="Times New Roman" w:hAnsi="Times New Roman" w:cstheme="minorEastAsia"/>
                <w:color w:val="000000" w:themeColor="text1"/>
                <w:sz w:val="20"/>
                <w:szCs w:val="20"/>
                <w14:textFill>
                  <w14:solidFill>
                    <w14:schemeClr w14:val="tx1"/>
                  </w14:solidFill>
                </w14:textFill>
              </w:rPr>
            </w:pPr>
          </w:p>
        </w:tc>
        <w:tc>
          <w:tcPr>
            <w:tcW w:w="120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pacing w:after="0" w:line="240" w:lineRule="exact"/>
              <w:jc w:val="center"/>
              <w:rPr>
                <w:rFonts w:ascii="Times New Roman" w:hAnsi="Times New Roman" w:cstheme="minorEastAsia"/>
                <w:color w:val="000000" w:themeColor="text1"/>
                <w:sz w:val="20"/>
                <w:szCs w:val="20"/>
                <w14:textFill>
                  <w14:solidFill>
                    <w14:schemeClr w14:val="tx1"/>
                  </w14:solidFill>
                </w14:textFill>
              </w:rPr>
            </w:pPr>
          </w:p>
        </w:tc>
        <w:tc>
          <w:tcPr>
            <w:tcW w:w="191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spacing w:after="0" w:line="240" w:lineRule="exact"/>
              <w:jc w:val="left"/>
              <w:textAlignment w:val="center"/>
              <w:rPr>
                <w:rFonts w:ascii="Times New Roman" w:hAnsi="Times New Roman" w:cstheme="minorEastAsia"/>
                <w:color w:val="000000" w:themeColor="text1"/>
                <w:sz w:val="20"/>
                <w:szCs w:val="20"/>
                <w14:textFill>
                  <w14:solidFill>
                    <w14:schemeClr w14:val="tx1"/>
                  </w14:solidFill>
                </w14:textFill>
              </w:rPr>
            </w:pPr>
            <w:r>
              <w:rPr>
                <w:rFonts w:hint="eastAsia" w:ascii="Times New Roman" w:hAnsi="Times New Roman" w:cstheme="minorEastAsia"/>
                <w:color w:val="000000" w:themeColor="text1"/>
                <w:kern w:val="0"/>
                <w:sz w:val="20"/>
                <w:szCs w:val="20"/>
                <w14:textFill>
                  <w14:solidFill>
                    <w14:schemeClr w14:val="tx1"/>
                  </w14:solidFill>
                </w14:textFill>
              </w:rPr>
              <w:t>本年收支结余</w:t>
            </w:r>
          </w:p>
        </w:tc>
        <w:tc>
          <w:tcPr>
            <w:tcW w:w="7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pacing w:after="0" w:line="240" w:lineRule="exact"/>
              <w:jc w:val="center"/>
              <w:rPr>
                <w:rFonts w:ascii="Times New Roman" w:hAnsi="Times New Roman" w:eastAsia="方正仿宋_GBK" w:cs="Times New Roman"/>
                <w:color w:val="000000" w:themeColor="text1"/>
                <w:sz w:val="32"/>
                <w:szCs w:val="32"/>
                <w14:textFill>
                  <w14:solidFill>
                    <w14:schemeClr w14:val="tx1"/>
                  </w14:solidFill>
                </w14:textFill>
              </w:rPr>
            </w:pPr>
          </w:p>
        </w:tc>
        <w:tc>
          <w:tcPr>
            <w:tcW w:w="7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pacing w:after="0" w:line="240" w:lineRule="exact"/>
              <w:jc w:val="center"/>
              <w:rPr>
                <w:rFonts w:ascii="Times New Roman" w:hAnsi="Times New Roman" w:eastAsia="方正仿宋_GBK" w:cs="Times New Roman"/>
                <w:color w:val="000000" w:themeColor="text1"/>
                <w:sz w:val="32"/>
                <w:szCs w:val="32"/>
                <w14:textFill>
                  <w14:solidFill>
                    <w14:schemeClr w14:val="tx1"/>
                  </w14:solidFill>
                </w14:textFill>
              </w:rPr>
            </w:pPr>
          </w:p>
        </w:tc>
        <w:tc>
          <w:tcPr>
            <w:tcW w:w="116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pacing w:after="0" w:line="240" w:lineRule="exact"/>
              <w:jc w:val="center"/>
              <w:rPr>
                <w:rFonts w:ascii="Times New Roman" w:hAnsi="Times New Roman" w:eastAsia="方正仿宋_GBK" w:cs="Times New Roman"/>
                <w:color w:val="000000" w:themeColor="text1"/>
                <w:sz w:val="32"/>
                <w:szCs w:val="32"/>
                <w14:textFill>
                  <w14:solidFill>
                    <w14:schemeClr w14:val="tx1"/>
                  </w14:solidFill>
                </w14:textFill>
              </w:rPr>
            </w:pPr>
          </w:p>
        </w:tc>
      </w:tr>
    </w:tbl>
    <w:p>
      <w:pPr>
        <w:spacing w:after="0" w:line="240" w:lineRule="exact"/>
        <w:jc w:val="left"/>
        <w:rPr>
          <w:rFonts w:ascii="Times New Roman" w:hAnsi="Times New Roman" w:eastAsia="宋体" w:cs="宋体"/>
          <w:color w:val="000000" w:themeColor="text1"/>
          <w:sz w:val="18"/>
          <w:szCs w:val="18"/>
          <w14:textFill>
            <w14:solidFill>
              <w14:schemeClr w14:val="tx1"/>
            </w14:solidFill>
          </w14:textFill>
        </w:rPr>
      </w:pPr>
      <w:r>
        <w:rPr>
          <w:rFonts w:ascii="Times New Roman" w:hAnsi="Times New Roman" w:eastAsia="宋体" w:cs="宋体"/>
          <w:color w:val="000000" w:themeColor="text1"/>
          <w:sz w:val="18"/>
          <w:szCs w:val="18"/>
          <w14:textFill>
            <w14:solidFill>
              <w14:schemeClr w14:val="tx1"/>
            </w14:solidFill>
          </w14:textFill>
        </w:rPr>
        <w:t>注：社保基金收支预算由市级统筹，区级此表无数据。</w:t>
      </w:r>
    </w:p>
    <w:p>
      <w:pPr>
        <w:widowControl/>
        <w:spacing w:after="0" w:line="240" w:lineRule="exact"/>
        <w:jc w:val="left"/>
        <w:textAlignment w:val="center"/>
        <w:rPr>
          <w:rFonts w:ascii="Times New Roman" w:hAnsi="Times New Roman" w:eastAsia="方正仿宋_GBK" w:cs="Times New Roman"/>
          <w:color w:val="000000" w:themeColor="text1"/>
          <w:sz w:val="32"/>
          <w:szCs w:val="32"/>
          <w:lang w:val="zh-CN"/>
          <w14:textFill>
            <w14:solidFill>
              <w14:schemeClr w14:val="tx1"/>
            </w14:solidFill>
          </w14:textFill>
        </w:rPr>
      </w:pPr>
    </w:p>
    <w:p>
      <w:pPr>
        <w:widowControl/>
        <w:spacing w:after="0"/>
        <w:jc w:val="left"/>
        <w:textAlignment w:val="center"/>
        <w:rPr>
          <w:rFonts w:ascii="Times New Roman" w:hAnsi="Times New Roman" w:eastAsia="方正仿宋_GBK" w:cs="Times New Roman"/>
          <w:color w:val="000000" w:themeColor="text1"/>
          <w:sz w:val="32"/>
          <w:szCs w:val="32"/>
          <w:lang w:val="zh-CN"/>
          <w14:textFill>
            <w14:solidFill>
              <w14:schemeClr w14:val="tx1"/>
            </w14:solidFill>
          </w14:textFill>
        </w:rPr>
      </w:pPr>
      <w:r>
        <w:rPr>
          <w:rFonts w:hint="eastAsia" w:ascii="Times New Roman" w:hAnsi="Times New Roman" w:eastAsia="方正仿宋_GBK" w:cs="Times New Roman"/>
          <w:color w:val="000000" w:themeColor="text1"/>
          <w:sz w:val="32"/>
          <w:szCs w:val="32"/>
          <w:lang w:val="zh-CN"/>
          <w14:textFill>
            <w14:solidFill>
              <w14:schemeClr w14:val="tx1"/>
            </w14:solidFill>
          </w14:textFill>
        </w:rPr>
        <w:br w:type="page"/>
      </w:r>
    </w:p>
    <w:p>
      <w:pPr>
        <w:widowControl/>
        <w:spacing w:after="0" w:line="400" w:lineRule="exact"/>
        <w:jc w:val="left"/>
        <w:textAlignment w:val="center"/>
        <w:rPr>
          <w:rFonts w:ascii="Times New Roman" w:hAnsi="Times New Roman" w:eastAsia="方正黑体_GBK" w:cs="方正黑体_GBK"/>
          <w:color w:val="000000" w:themeColor="text1"/>
          <w:sz w:val="32"/>
          <w:szCs w:val="32"/>
          <w14:textFill>
            <w14:solidFill>
              <w14:schemeClr w14:val="tx1"/>
            </w14:solidFill>
          </w14:textFill>
        </w:rPr>
      </w:pPr>
      <w:r>
        <w:rPr>
          <w:rFonts w:hint="eastAsia" w:ascii="Times New Roman" w:hAnsi="Times New Roman" w:eastAsia="方正黑体_GBK" w:cs="方正黑体_GBK"/>
          <w:color w:val="000000" w:themeColor="text1"/>
          <w:sz w:val="32"/>
          <w:szCs w:val="32"/>
          <w:lang w:val="zh-CN"/>
          <w14:textFill>
            <w14:solidFill>
              <w14:schemeClr w14:val="tx1"/>
            </w14:solidFill>
          </w14:textFill>
        </w:rPr>
        <w:t>表</w:t>
      </w:r>
      <w:r>
        <w:rPr>
          <w:rFonts w:ascii="Times New Roman" w:hAnsi="Times New Roman" w:eastAsia="方正黑体_GBK" w:cs="Times New Roman"/>
          <w:color w:val="000000" w:themeColor="text1"/>
          <w:sz w:val="32"/>
          <w:szCs w:val="32"/>
          <w14:textFill>
            <w14:solidFill>
              <w14:schemeClr w14:val="tx1"/>
            </w14:solidFill>
          </w14:textFill>
        </w:rPr>
        <w:t>1</w:t>
      </w:r>
      <w:r>
        <w:rPr>
          <w:rFonts w:hint="eastAsia" w:ascii="Times New Roman" w:hAnsi="Times New Roman" w:eastAsia="方正黑体_GBK" w:cs="Times New Roman"/>
          <w:color w:val="000000" w:themeColor="text1"/>
          <w:sz w:val="32"/>
          <w:szCs w:val="32"/>
          <w14:textFill>
            <w14:solidFill>
              <w14:schemeClr w14:val="tx1"/>
            </w14:solidFill>
          </w14:textFill>
        </w:rPr>
        <w:t>7</w:t>
      </w:r>
    </w:p>
    <w:p>
      <w:pPr>
        <w:widowControl/>
        <w:spacing w:after="0" w:line="594" w:lineRule="exact"/>
        <w:jc w:val="center"/>
        <w:textAlignment w:val="center"/>
        <w:rPr>
          <w:rFonts w:ascii="Times New Roman" w:hAnsi="Times New Roman" w:eastAsia="方正小标宋_GBK" w:cs="Times New Roman"/>
          <w:color w:val="000000" w:themeColor="text1"/>
          <w:kern w:val="0"/>
          <w:sz w:val="44"/>
          <w:szCs w:val="44"/>
          <w14:textFill>
            <w14:solidFill>
              <w14:schemeClr w14:val="tx1"/>
            </w14:solidFill>
          </w14:textFill>
        </w:rPr>
      </w:pPr>
      <w:r>
        <w:rPr>
          <w:rFonts w:ascii="Times New Roman" w:hAnsi="Times New Roman" w:eastAsia="方正小标宋_GBK" w:cs="Times New Roman"/>
          <w:color w:val="000000" w:themeColor="text1"/>
          <w:kern w:val="0"/>
          <w:sz w:val="44"/>
          <w:szCs w:val="44"/>
          <w14:textFill>
            <w14:solidFill>
              <w14:schemeClr w14:val="tx1"/>
            </w14:solidFill>
          </w14:textFill>
        </w:rPr>
        <w:t>202</w:t>
      </w:r>
      <w:r>
        <w:rPr>
          <w:rFonts w:hint="eastAsia" w:ascii="Times New Roman" w:hAnsi="Times New Roman" w:eastAsia="方正小标宋_GBK" w:cs="Times New Roman"/>
          <w:color w:val="000000" w:themeColor="text1"/>
          <w:kern w:val="0"/>
          <w:sz w:val="44"/>
          <w:szCs w:val="44"/>
          <w14:textFill>
            <w14:solidFill>
              <w14:schemeClr w14:val="tx1"/>
            </w14:solidFill>
          </w14:textFill>
        </w:rPr>
        <w:t>5年全区一般公共预算收支预算表</w:t>
      </w:r>
    </w:p>
    <w:p>
      <w:pPr>
        <w:widowControl/>
        <w:spacing w:after="0"/>
        <w:jc w:val="right"/>
        <w:textAlignment w:val="center"/>
        <w:rPr>
          <w:rFonts w:ascii="Times New Roman" w:hAnsi="Times New Roman" w:eastAsia="方正仿宋_GBK" w:cs="Times New Roman"/>
          <w:color w:val="000000" w:themeColor="text1"/>
          <w:sz w:val="32"/>
          <w:szCs w:val="32"/>
          <w14:textFill>
            <w14:solidFill>
              <w14:schemeClr w14:val="tx1"/>
            </w14:solidFill>
          </w14:textFill>
        </w:rPr>
      </w:pPr>
      <w:r>
        <w:rPr>
          <w:rFonts w:hint="eastAsia" w:ascii="Times New Roman" w:hAnsi="Times New Roman" w:cstheme="minorEastAsia"/>
          <w:color w:val="000000" w:themeColor="text1"/>
          <w:szCs w:val="21"/>
          <w14:textFill>
            <w14:solidFill>
              <w14:schemeClr w14:val="tx1"/>
            </w14:solidFill>
          </w14:textFill>
        </w:rPr>
        <w:t>单位：万元</w:t>
      </w:r>
    </w:p>
    <w:tbl>
      <w:tblPr>
        <w:tblStyle w:val="10"/>
        <w:tblW w:w="9162" w:type="dxa"/>
        <w:jc w:val="center"/>
        <w:tblLayout w:type="fixed"/>
        <w:tblCellMar>
          <w:top w:w="0" w:type="dxa"/>
          <w:left w:w="108" w:type="dxa"/>
          <w:bottom w:w="0" w:type="dxa"/>
          <w:right w:w="108" w:type="dxa"/>
        </w:tblCellMar>
      </w:tblPr>
      <w:tblGrid>
        <w:gridCol w:w="2556"/>
        <w:gridCol w:w="925"/>
        <w:gridCol w:w="1075"/>
        <w:gridCol w:w="2625"/>
        <w:gridCol w:w="900"/>
        <w:gridCol w:w="1081"/>
      </w:tblGrid>
      <w:tr>
        <w:tblPrEx>
          <w:tblCellMar>
            <w:top w:w="0" w:type="dxa"/>
            <w:left w:w="108" w:type="dxa"/>
            <w:bottom w:w="0" w:type="dxa"/>
            <w:right w:w="108" w:type="dxa"/>
          </w:tblCellMar>
        </w:tblPrEx>
        <w:trPr>
          <w:trHeight w:val="283" w:hRule="atLeast"/>
          <w:jc w:val="center"/>
        </w:trPr>
        <w:tc>
          <w:tcPr>
            <w:tcW w:w="255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exact"/>
              <w:jc w:val="center"/>
              <w:textAlignment w:val="center"/>
              <w:rPr>
                <w:rFonts w:ascii="Times New Roman" w:hAnsi="Times New Roman" w:eastAsia="黑体" w:cs="黑体"/>
                <w:color w:val="000000" w:themeColor="text1"/>
                <w:sz w:val="22"/>
                <w14:textFill>
                  <w14:solidFill>
                    <w14:schemeClr w14:val="tx1"/>
                  </w14:solidFill>
                </w14:textFill>
              </w:rPr>
            </w:pPr>
            <w:r>
              <w:rPr>
                <w:rFonts w:hint="eastAsia" w:ascii="Times New Roman" w:hAnsi="Times New Roman" w:eastAsia="方正黑体_GBK" w:cs="黑体"/>
                <w:color w:val="000000" w:themeColor="text1"/>
                <w:kern w:val="0"/>
                <w:sz w:val="22"/>
                <w:lang w:bidi="ar"/>
                <w14:textFill>
                  <w14:solidFill>
                    <w14:schemeClr w14:val="tx1"/>
                  </w14:solidFill>
                </w14:textFill>
              </w:rPr>
              <w:t>收      入</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exact"/>
              <w:jc w:val="center"/>
              <w:textAlignment w:val="center"/>
              <w:rPr>
                <w:rFonts w:ascii="Times New Roman" w:hAnsi="Times New Roman" w:eastAsia="黑体" w:cs="黑体"/>
                <w:color w:val="000000" w:themeColor="text1"/>
                <w:sz w:val="22"/>
                <w14:textFill>
                  <w14:solidFill>
                    <w14:schemeClr w14:val="tx1"/>
                  </w14:solidFill>
                </w14:textFill>
              </w:rPr>
            </w:pPr>
            <w:r>
              <w:rPr>
                <w:rFonts w:hint="eastAsia" w:ascii="Times New Roman" w:hAnsi="Times New Roman" w:eastAsia="方正黑体_GBK" w:cs="黑体"/>
                <w:color w:val="000000" w:themeColor="text1"/>
                <w:kern w:val="0"/>
                <w:sz w:val="22"/>
                <w:lang w:bidi="ar"/>
                <w14:textFill>
                  <w14:solidFill>
                    <w14:schemeClr w14:val="tx1"/>
                  </w14:solidFill>
                </w14:textFill>
              </w:rPr>
              <w:t>预算数</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exact"/>
              <w:jc w:val="center"/>
              <w:textAlignment w:val="center"/>
              <w:rPr>
                <w:rFonts w:ascii="Times New Roman" w:hAnsi="Times New Roman" w:eastAsia="黑体" w:cs="黑体"/>
                <w:color w:val="000000" w:themeColor="text1"/>
                <w:sz w:val="22"/>
                <w14:textFill>
                  <w14:solidFill>
                    <w14:schemeClr w14:val="tx1"/>
                  </w14:solidFill>
                </w14:textFill>
              </w:rPr>
            </w:pPr>
            <w:r>
              <w:rPr>
                <w:rFonts w:hint="eastAsia" w:ascii="Times New Roman" w:hAnsi="Times New Roman" w:eastAsia="方正黑体_GBK" w:cs="黑体"/>
                <w:color w:val="000000" w:themeColor="text1"/>
                <w:kern w:val="0"/>
                <w:sz w:val="22"/>
                <w:lang w:bidi="ar"/>
                <w14:textFill>
                  <w14:solidFill>
                    <w14:schemeClr w14:val="tx1"/>
                  </w14:solidFill>
                </w14:textFill>
              </w:rPr>
              <w:t>预算数为上年执行数的%</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exact"/>
              <w:jc w:val="center"/>
              <w:textAlignment w:val="center"/>
              <w:rPr>
                <w:rFonts w:ascii="Times New Roman" w:hAnsi="Times New Roman" w:eastAsia="黑体" w:cs="黑体"/>
                <w:color w:val="000000" w:themeColor="text1"/>
                <w:sz w:val="22"/>
                <w14:textFill>
                  <w14:solidFill>
                    <w14:schemeClr w14:val="tx1"/>
                  </w14:solidFill>
                </w14:textFill>
              </w:rPr>
            </w:pPr>
            <w:r>
              <w:rPr>
                <w:rFonts w:hint="eastAsia" w:ascii="Times New Roman" w:hAnsi="Times New Roman" w:eastAsia="方正黑体_GBK" w:cs="黑体"/>
                <w:color w:val="000000" w:themeColor="text1"/>
                <w:kern w:val="0"/>
                <w:sz w:val="22"/>
                <w:lang w:bidi="ar"/>
                <w14:textFill>
                  <w14:solidFill>
                    <w14:schemeClr w14:val="tx1"/>
                  </w14:solidFill>
                </w14:textFill>
              </w:rPr>
              <w:t>支      出</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exact"/>
              <w:jc w:val="center"/>
              <w:textAlignment w:val="center"/>
              <w:rPr>
                <w:rFonts w:ascii="Times New Roman" w:hAnsi="Times New Roman" w:eastAsia="黑体" w:cs="黑体"/>
                <w:color w:val="000000" w:themeColor="text1"/>
                <w:sz w:val="22"/>
                <w14:textFill>
                  <w14:solidFill>
                    <w14:schemeClr w14:val="tx1"/>
                  </w14:solidFill>
                </w14:textFill>
              </w:rPr>
            </w:pPr>
            <w:r>
              <w:rPr>
                <w:rFonts w:hint="eastAsia" w:ascii="Times New Roman" w:hAnsi="Times New Roman" w:eastAsia="方正黑体_GBK" w:cs="黑体"/>
                <w:color w:val="000000" w:themeColor="text1"/>
                <w:kern w:val="0"/>
                <w:sz w:val="22"/>
                <w:lang w:bidi="ar"/>
                <w14:textFill>
                  <w14:solidFill>
                    <w14:schemeClr w14:val="tx1"/>
                  </w14:solidFill>
                </w14:textFill>
              </w:rPr>
              <w:t>预算数</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exact"/>
              <w:jc w:val="center"/>
              <w:textAlignment w:val="center"/>
              <w:rPr>
                <w:rFonts w:ascii="Times New Roman" w:hAnsi="Times New Roman" w:eastAsia="方正黑体_GBK" w:cs="黑体"/>
                <w:color w:val="000000" w:themeColor="text1"/>
                <w:kern w:val="0"/>
                <w:sz w:val="22"/>
                <w:lang w:bidi="ar"/>
                <w14:textFill>
                  <w14:solidFill>
                    <w14:schemeClr w14:val="tx1"/>
                  </w14:solidFill>
                </w14:textFill>
              </w:rPr>
            </w:pPr>
            <w:r>
              <w:rPr>
                <w:rFonts w:hint="eastAsia" w:ascii="Times New Roman" w:hAnsi="Times New Roman" w:eastAsia="方正黑体_GBK" w:cs="黑体"/>
                <w:color w:val="000000" w:themeColor="text1"/>
                <w:kern w:val="0"/>
                <w:sz w:val="22"/>
                <w:lang w:bidi="ar"/>
                <w14:textFill>
                  <w14:solidFill>
                    <w14:schemeClr w14:val="tx1"/>
                  </w14:solidFill>
                </w14:textFill>
              </w:rPr>
              <w:t>预算数</w:t>
            </w:r>
          </w:p>
          <w:p>
            <w:pPr>
              <w:spacing w:after="0" w:line="240" w:lineRule="exact"/>
              <w:jc w:val="center"/>
              <w:textAlignment w:val="center"/>
              <w:rPr>
                <w:rFonts w:ascii="Times New Roman" w:hAnsi="Times New Roman" w:eastAsia="方正黑体_GBK" w:cs="黑体"/>
                <w:color w:val="000000" w:themeColor="text1"/>
                <w:kern w:val="0"/>
                <w:sz w:val="22"/>
                <w:lang w:bidi="ar"/>
                <w14:textFill>
                  <w14:solidFill>
                    <w14:schemeClr w14:val="tx1"/>
                  </w14:solidFill>
                </w14:textFill>
              </w:rPr>
            </w:pPr>
            <w:r>
              <w:rPr>
                <w:rFonts w:hint="eastAsia" w:ascii="Times New Roman" w:hAnsi="Times New Roman" w:eastAsia="方正黑体_GBK" w:cs="黑体"/>
                <w:color w:val="000000" w:themeColor="text1"/>
                <w:kern w:val="0"/>
                <w:sz w:val="22"/>
                <w:lang w:bidi="ar"/>
                <w14:textFill>
                  <w14:solidFill>
                    <w14:schemeClr w14:val="tx1"/>
                  </w14:solidFill>
                </w14:textFill>
              </w:rPr>
              <w:t>为上年</w:t>
            </w:r>
          </w:p>
          <w:p>
            <w:pPr>
              <w:spacing w:after="0" w:line="240" w:lineRule="exact"/>
              <w:jc w:val="center"/>
              <w:textAlignment w:val="center"/>
              <w:rPr>
                <w:rFonts w:ascii="Times New Roman" w:hAnsi="Times New Roman" w:eastAsia="方正黑体_GBK" w:cs="黑体"/>
                <w:color w:val="000000" w:themeColor="text1"/>
                <w:sz w:val="22"/>
                <w14:textFill>
                  <w14:solidFill>
                    <w14:schemeClr w14:val="tx1"/>
                  </w14:solidFill>
                </w14:textFill>
              </w:rPr>
            </w:pPr>
            <w:r>
              <w:rPr>
                <w:rFonts w:hint="eastAsia" w:ascii="Times New Roman" w:hAnsi="Times New Roman" w:eastAsia="方正黑体_GBK" w:cs="黑体"/>
                <w:color w:val="000000" w:themeColor="text1"/>
                <w:kern w:val="0"/>
                <w:sz w:val="22"/>
                <w:lang w:bidi="ar"/>
                <w14:textFill>
                  <w14:solidFill>
                    <w14:schemeClr w14:val="tx1"/>
                  </w14:solidFill>
                </w14:textFill>
              </w:rPr>
              <w:t>预算数的%</w:t>
            </w:r>
          </w:p>
        </w:tc>
      </w:tr>
      <w:tr>
        <w:tblPrEx>
          <w:tblCellMar>
            <w:top w:w="0" w:type="dxa"/>
            <w:left w:w="108" w:type="dxa"/>
            <w:bottom w:w="0" w:type="dxa"/>
            <w:right w:w="108" w:type="dxa"/>
          </w:tblCellMar>
        </w:tblPrEx>
        <w:trPr>
          <w:trHeight w:val="90" w:hRule="atLeast"/>
          <w:jc w:val="center"/>
        </w:trPr>
        <w:tc>
          <w:tcPr>
            <w:tcW w:w="25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center"/>
              <w:textAlignment w:val="center"/>
              <w:rPr>
                <w:rFonts w:ascii="Times New Roman" w:hAnsi="Times New Roman" w:eastAsia="方正黑体_GBK" w:cs="黑体"/>
                <w:color w:val="000000" w:themeColor="text1"/>
                <w:sz w:val="20"/>
                <w:szCs w:val="20"/>
                <w14:textFill>
                  <w14:solidFill>
                    <w14:schemeClr w14:val="tx1"/>
                  </w14:solidFill>
                </w14:textFill>
              </w:rPr>
            </w:pPr>
            <w:r>
              <w:rPr>
                <w:rFonts w:hint="eastAsia" w:ascii="Times New Roman" w:hAnsi="Times New Roman" w:eastAsia="方正黑体_GBK" w:cs="黑体"/>
                <w:color w:val="000000" w:themeColor="text1"/>
                <w:kern w:val="0"/>
                <w:sz w:val="20"/>
                <w:szCs w:val="20"/>
                <w:lang w:bidi="ar"/>
                <w14:textFill>
                  <w14:solidFill>
                    <w14:schemeClr w14:val="tx1"/>
                  </w14:solidFill>
                </w14:textFill>
              </w:rPr>
              <w:t>总  计</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center"/>
              <w:textAlignment w:val="center"/>
              <w:rPr>
                <w:rFonts w:ascii="Times New Roman" w:hAnsi="Times New Roman" w:eastAsia="宋体" w:cs="Times New Roman"/>
                <w:b/>
                <w:bCs/>
                <w:color w:val="000000"/>
                <w:kern w:val="0"/>
                <w:sz w:val="20"/>
                <w:szCs w:val="20"/>
                <w:lang w:bidi="ar"/>
              </w:rPr>
            </w:pPr>
            <w:r>
              <w:rPr>
                <w:rFonts w:ascii="Times New Roman" w:hAnsi="Times New Roman" w:eastAsia="宋体" w:cs="Times New Roman"/>
                <w:b/>
                <w:bCs/>
                <w:color w:val="000000"/>
                <w:kern w:val="0"/>
                <w:sz w:val="20"/>
                <w:szCs w:val="20"/>
                <w:lang w:bidi="ar"/>
              </w:rPr>
              <w:t>521,520</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exact"/>
              <w:jc w:val="right"/>
              <w:rPr>
                <w:rFonts w:ascii="Times New Roman" w:hAnsi="Times New Roman" w:eastAsia="宋体" w:cs="Times New Roman"/>
                <w:b/>
                <w:bCs/>
                <w:color w:val="000000" w:themeColor="text1"/>
                <w:sz w:val="20"/>
                <w:szCs w:val="20"/>
                <w14:textFill>
                  <w14:solidFill>
                    <w14:schemeClr w14:val="tx1"/>
                  </w14:solidFill>
                </w14:textFill>
              </w:rPr>
            </w:pPr>
            <w:r>
              <w:rPr>
                <w:rFonts w:hint="eastAsia" w:ascii="Times New Roman" w:hAnsi="Times New Roman" w:eastAsia="宋体" w:cs="Times New Roman"/>
                <w:b/>
                <w:bCs/>
                <w:color w:val="000000" w:themeColor="text1"/>
                <w:sz w:val="20"/>
                <w:szCs w:val="20"/>
                <w14:textFill>
                  <w14:solidFill>
                    <w14:schemeClr w14:val="tx1"/>
                  </w14:solidFill>
                </w14:textFill>
              </w:rPr>
              <w:t>-</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center"/>
              <w:textAlignment w:val="center"/>
              <w:rPr>
                <w:rFonts w:ascii="Times New Roman" w:hAnsi="Times New Roman" w:eastAsia="方正黑体_GBK" w:cs="黑体"/>
                <w:color w:val="000000" w:themeColor="text1"/>
                <w:sz w:val="20"/>
                <w:szCs w:val="20"/>
                <w14:textFill>
                  <w14:solidFill>
                    <w14:schemeClr w14:val="tx1"/>
                  </w14:solidFill>
                </w14:textFill>
              </w:rPr>
            </w:pPr>
            <w:r>
              <w:rPr>
                <w:rFonts w:hint="eastAsia" w:ascii="Times New Roman" w:hAnsi="Times New Roman" w:eastAsia="方正黑体_GBK" w:cs="黑体"/>
                <w:color w:val="000000" w:themeColor="text1"/>
                <w:kern w:val="0"/>
                <w:sz w:val="20"/>
                <w:szCs w:val="20"/>
                <w:lang w:bidi="ar"/>
                <w14:textFill>
                  <w14:solidFill>
                    <w14:schemeClr w14:val="tx1"/>
                  </w14:solidFill>
                </w14:textFill>
              </w:rPr>
              <w:t>总  计</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center"/>
              <w:textAlignment w:val="center"/>
              <w:rPr>
                <w:rFonts w:ascii="Times New Roman" w:hAnsi="Times New Roman" w:eastAsia="宋体" w:cs="Times New Roman"/>
                <w:b/>
                <w:bCs/>
                <w:color w:val="4F81BD" w:themeColor="accent1"/>
                <w:sz w:val="20"/>
                <w:szCs w:val="20"/>
                <w14:textFill>
                  <w14:solidFill>
                    <w14:schemeClr w14:val="accent1"/>
                  </w14:solidFill>
                </w14:textFill>
              </w:rPr>
            </w:pPr>
            <w:r>
              <w:rPr>
                <w:rFonts w:ascii="Times New Roman" w:hAnsi="Times New Roman" w:eastAsia="宋体" w:cs="Times New Roman"/>
                <w:b/>
                <w:bCs/>
                <w:color w:val="000000"/>
                <w:kern w:val="0"/>
                <w:sz w:val="20"/>
                <w:szCs w:val="20"/>
                <w:lang w:bidi="ar"/>
              </w:rPr>
              <w:t>521,520</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exact"/>
              <w:jc w:val="right"/>
              <w:rPr>
                <w:rFonts w:ascii="Times New Roman" w:hAnsi="Times New Roman" w:eastAsia="宋体" w:cs="宋体"/>
                <w:b/>
                <w:bCs/>
                <w:color w:val="4F81BD" w:themeColor="accent1"/>
                <w:sz w:val="20"/>
                <w:szCs w:val="20"/>
                <w14:textFill>
                  <w14:solidFill>
                    <w14:schemeClr w14:val="accent1"/>
                  </w14:solidFill>
                </w14:textFill>
              </w:rPr>
            </w:pPr>
            <w:r>
              <w:rPr>
                <w:rFonts w:hint="eastAsia" w:ascii="Times New Roman" w:hAnsi="Times New Roman" w:eastAsia="宋体" w:cs="宋体"/>
                <w:b/>
                <w:bCs/>
                <w:color w:val="4F81BD" w:themeColor="accent1"/>
                <w:sz w:val="20"/>
                <w:szCs w:val="20"/>
                <w14:textFill>
                  <w14:solidFill>
                    <w14:schemeClr w14:val="accent1"/>
                  </w14:solidFill>
                </w14:textFill>
              </w:rPr>
              <w:t>-</w:t>
            </w:r>
          </w:p>
        </w:tc>
      </w:tr>
      <w:tr>
        <w:tblPrEx>
          <w:tblCellMar>
            <w:top w:w="0" w:type="dxa"/>
            <w:left w:w="108" w:type="dxa"/>
            <w:bottom w:w="0" w:type="dxa"/>
            <w:right w:w="108" w:type="dxa"/>
          </w:tblCellMar>
        </w:tblPrEx>
        <w:trPr>
          <w:trHeight w:val="283" w:hRule="atLeast"/>
          <w:jc w:val="center"/>
        </w:trPr>
        <w:tc>
          <w:tcPr>
            <w:tcW w:w="25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方正黑体_GBK" w:cs="黑体"/>
                <w:color w:val="000000" w:themeColor="text1"/>
                <w:sz w:val="20"/>
                <w:szCs w:val="20"/>
                <w14:textFill>
                  <w14:solidFill>
                    <w14:schemeClr w14:val="tx1"/>
                  </w14:solidFill>
                </w14:textFill>
              </w:rPr>
            </w:pPr>
            <w:r>
              <w:rPr>
                <w:rFonts w:hint="eastAsia" w:ascii="黑体" w:hAnsi="宋体" w:eastAsia="方正黑体_GBK" w:cs="黑体"/>
                <w:color w:val="000000" w:themeColor="text1"/>
                <w:kern w:val="0"/>
                <w:sz w:val="20"/>
                <w:szCs w:val="20"/>
                <w:lang w:bidi="ar"/>
                <w14:textFill>
                  <w14:solidFill>
                    <w14:schemeClr w14:val="tx1"/>
                  </w14:solidFill>
                </w14:textFill>
              </w:rPr>
              <w:t>本级收入合计</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center"/>
              <w:textAlignment w:val="center"/>
              <w:rPr>
                <w:rFonts w:ascii="Times New Roman" w:hAnsi="Times New Roman" w:eastAsia="宋体" w:cs="Times New Roman"/>
                <w:b/>
                <w:bCs/>
                <w:color w:val="000000"/>
                <w:kern w:val="0"/>
                <w:sz w:val="20"/>
                <w:szCs w:val="20"/>
                <w:lang w:bidi="ar"/>
              </w:rPr>
            </w:pPr>
            <w:r>
              <w:rPr>
                <w:rFonts w:ascii="Times New Roman" w:hAnsi="Times New Roman" w:eastAsia="宋体" w:cs="Times New Roman"/>
                <w:b/>
                <w:bCs/>
                <w:color w:val="000000"/>
                <w:kern w:val="0"/>
                <w:sz w:val="20"/>
                <w:szCs w:val="20"/>
                <w:lang w:bidi="ar"/>
              </w:rPr>
              <w:t>217,914</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b/>
                <w:bCs/>
                <w:color w:val="000000"/>
                <w:sz w:val="20"/>
                <w:szCs w:val="20"/>
              </w:rPr>
            </w:pPr>
            <w:r>
              <w:rPr>
                <w:rFonts w:ascii="Times New Roman" w:hAnsi="Times New Roman" w:eastAsia="宋体" w:cs="Times New Roman"/>
                <w:b/>
                <w:bCs/>
                <w:color w:val="000000"/>
                <w:kern w:val="0"/>
                <w:sz w:val="20"/>
                <w:szCs w:val="20"/>
                <w:lang w:bidi="ar"/>
              </w:rPr>
              <w:t>108.2</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方正黑体_GBK" w:cs="黑体"/>
                <w:color w:val="000000" w:themeColor="text1"/>
                <w:sz w:val="20"/>
                <w:szCs w:val="20"/>
                <w14:textFill>
                  <w14:solidFill>
                    <w14:schemeClr w14:val="tx1"/>
                  </w14:solidFill>
                </w14:textFill>
              </w:rPr>
            </w:pPr>
            <w:r>
              <w:rPr>
                <w:rFonts w:hint="eastAsia" w:ascii="Times New Roman" w:hAnsi="Times New Roman" w:eastAsia="方正黑体_GBK" w:cs="黑体"/>
                <w:color w:val="000000" w:themeColor="text1"/>
                <w:kern w:val="0"/>
                <w:sz w:val="20"/>
                <w:szCs w:val="20"/>
                <w:lang w:bidi="ar"/>
                <w14:textFill>
                  <w14:solidFill>
                    <w14:schemeClr w14:val="tx1"/>
                  </w14:solidFill>
                </w14:textFill>
              </w:rPr>
              <w:t>本级支出合计</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b/>
                <w:bCs/>
                <w:color w:val="4F81BD" w:themeColor="accent1"/>
                <w:sz w:val="20"/>
                <w:szCs w:val="20"/>
                <w14:textFill>
                  <w14:solidFill>
                    <w14:schemeClr w14:val="accent1"/>
                  </w14:solidFill>
                </w14:textFill>
              </w:rPr>
            </w:pPr>
            <w:r>
              <w:rPr>
                <w:rFonts w:ascii="Times New Roman" w:hAnsi="Times New Roman" w:eastAsia="宋体" w:cs="Times New Roman"/>
                <w:b/>
                <w:bCs/>
                <w:color w:val="000000"/>
                <w:kern w:val="0"/>
                <w:sz w:val="20"/>
                <w:szCs w:val="20"/>
                <w:lang w:bidi="ar"/>
              </w:rPr>
              <w:t xml:space="preserve">469,049 </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kern w:val="0"/>
                <w:sz w:val="20"/>
                <w:szCs w:val="20"/>
                <w:lang w:bidi="ar"/>
              </w:rPr>
            </w:pPr>
            <w:r>
              <w:rPr>
                <w:rFonts w:hint="eastAsia" w:ascii="Times New Roman" w:hAnsi="Times New Roman" w:eastAsia="宋体" w:cs="Times New Roman"/>
                <w:color w:val="000000"/>
                <w:kern w:val="0"/>
                <w:sz w:val="20"/>
                <w:szCs w:val="20"/>
                <w:lang w:bidi="ar"/>
              </w:rPr>
              <w:t>111.5</w:t>
            </w:r>
          </w:p>
        </w:tc>
      </w:tr>
      <w:tr>
        <w:tblPrEx>
          <w:tblCellMar>
            <w:top w:w="0" w:type="dxa"/>
            <w:left w:w="108" w:type="dxa"/>
            <w:bottom w:w="0" w:type="dxa"/>
            <w:right w:w="108" w:type="dxa"/>
          </w:tblCellMar>
        </w:tblPrEx>
        <w:trPr>
          <w:trHeight w:val="294" w:hRule="atLeast"/>
          <w:jc w:val="center"/>
        </w:trPr>
        <w:tc>
          <w:tcPr>
            <w:tcW w:w="25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一、税收收入</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0"/>
                <w:szCs w:val="20"/>
                <w:lang w:bidi="ar"/>
              </w:rPr>
              <w:t xml:space="preserve">128,738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107.0</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一、一般公共服务支出</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4F81BD" w:themeColor="accent1"/>
                <w:sz w:val="20"/>
                <w:szCs w:val="20"/>
                <w14:textFill>
                  <w14:solidFill>
                    <w14:schemeClr w14:val="accent1"/>
                  </w14:solidFill>
                </w14:textFill>
              </w:rPr>
            </w:pPr>
            <w:r>
              <w:rPr>
                <w:rFonts w:ascii="Times New Roman" w:hAnsi="Times New Roman" w:eastAsia="宋体" w:cs="Times New Roman"/>
                <w:color w:val="000000"/>
                <w:kern w:val="0"/>
                <w:sz w:val="20"/>
                <w:szCs w:val="20"/>
                <w:lang w:bidi="ar"/>
              </w:rPr>
              <w:t xml:space="preserve">66,858 </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kern w:val="0"/>
                <w:sz w:val="20"/>
                <w:szCs w:val="20"/>
                <w:lang w:bidi="ar"/>
              </w:rPr>
            </w:pPr>
            <w:r>
              <w:rPr>
                <w:rFonts w:hint="eastAsia" w:ascii="Times New Roman" w:hAnsi="Times New Roman" w:eastAsia="宋体" w:cs="Times New Roman"/>
                <w:color w:val="000000"/>
                <w:kern w:val="0"/>
                <w:sz w:val="20"/>
                <w:szCs w:val="20"/>
                <w:lang w:bidi="ar"/>
              </w:rPr>
              <w:t>95.0</w:t>
            </w:r>
          </w:p>
        </w:tc>
      </w:tr>
      <w:tr>
        <w:tblPrEx>
          <w:tblCellMar>
            <w:top w:w="0" w:type="dxa"/>
            <w:left w:w="108" w:type="dxa"/>
            <w:bottom w:w="0" w:type="dxa"/>
            <w:right w:w="108" w:type="dxa"/>
          </w:tblCellMar>
        </w:tblPrEx>
        <w:trPr>
          <w:trHeight w:val="283" w:hRule="atLeast"/>
          <w:jc w:val="center"/>
        </w:trPr>
        <w:tc>
          <w:tcPr>
            <w:tcW w:w="25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 xml:space="preserve">   增值税</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30,625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106.6</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二、国防支出</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4F81BD" w:themeColor="accent1"/>
                <w:sz w:val="20"/>
                <w:szCs w:val="20"/>
                <w14:textFill>
                  <w14:solidFill>
                    <w14:schemeClr w14:val="accent1"/>
                  </w14:solidFill>
                </w14:textFill>
              </w:rPr>
            </w:pPr>
            <w:r>
              <w:rPr>
                <w:rFonts w:ascii="Times New Roman" w:hAnsi="Times New Roman" w:eastAsia="宋体" w:cs="Times New Roman"/>
                <w:color w:val="000000"/>
                <w:kern w:val="0"/>
                <w:sz w:val="20"/>
                <w:szCs w:val="20"/>
                <w:lang w:bidi="ar"/>
              </w:rPr>
              <w:t xml:space="preserve">684 </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kern w:val="0"/>
                <w:sz w:val="20"/>
                <w:szCs w:val="20"/>
                <w:lang w:bidi="ar"/>
              </w:rPr>
            </w:pPr>
            <w:r>
              <w:rPr>
                <w:rFonts w:hint="eastAsia" w:ascii="Times New Roman" w:hAnsi="Times New Roman" w:eastAsia="宋体" w:cs="Times New Roman"/>
                <w:color w:val="000000"/>
                <w:kern w:val="0"/>
                <w:sz w:val="20"/>
                <w:szCs w:val="20"/>
                <w:lang w:bidi="ar"/>
              </w:rPr>
              <w:t>81.9</w:t>
            </w:r>
          </w:p>
        </w:tc>
      </w:tr>
      <w:tr>
        <w:tblPrEx>
          <w:tblCellMar>
            <w:top w:w="0" w:type="dxa"/>
            <w:left w:w="108" w:type="dxa"/>
            <w:bottom w:w="0" w:type="dxa"/>
            <w:right w:w="108" w:type="dxa"/>
          </w:tblCellMar>
        </w:tblPrEx>
        <w:trPr>
          <w:trHeight w:val="283" w:hRule="atLeast"/>
          <w:jc w:val="center"/>
        </w:trPr>
        <w:tc>
          <w:tcPr>
            <w:tcW w:w="25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 xml:space="preserve">   企业所得税</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10,400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102.2</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三、公共安全支出</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4F81BD" w:themeColor="accent1"/>
                <w:sz w:val="20"/>
                <w:szCs w:val="20"/>
                <w14:textFill>
                  <w14:solidFill>
                    <w14:schemeClr w14:val="accent1"/>
                  </w14:solidFill>
                </w14:textFill>
              </w:rPr>
            </w:pPr>
            <w:r>
              <w:rPr>
                <w:rFonts w:ascii="Times New Roman" w:hAnsi="Times New Roman" w:eastAsia="宋体" w:cs="Times New Roman"/>
                <w:color w:val="000000"/>
                <w:kern w:val="0"/>
                <w:sz w:val="20"/>
                <w:szCs w:val="20"/>
                <w:lang w:bidi="ar"/>
              </w:rPr>
              <w:t xml:space="preserve">35,101 </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kern w:val="0"/>
                <w:sz w:val="20"/>
                <w:szCs w:val="20"/>
                <w:lang w:bidi="ar"/>
              </w:rPr>
            </w:pPr>
            <w:r>
              <w:rPr>
                <w:rFonts w:hint="eastAsia" w:ascii="Times New Roman" w:hAnsi="Times New Roman" w:eastAsia="宋体" w:cs="Times New Roman"/>
                <w:color w:val="000000"/>
                <w:kern w:val="0"/>
                <w:sz w:val="20"/>
                <w:szCs w:val="20"/>
                <w:lang w:bidi="ar"/>
              </w:rPr>
              <w:t>96.5</w:t>
            </w:r>
          </w:p>
        </w:tc>
      </w:tr>
      <w:tr>
        <w:tblPrEx>
          <w:tblCellMar>
            <w:top w:w="0" w:type="dxa"/>
            <w:left w:w="108" w:type="dxa"/>
            <w:bottom w:w="0" w:type="dxa"/>
            <w:right w:w="108" w:type="dxa"/>
          </w:tblCellMar>
        </w:tblPrEx>
        <w:trPr>
          <w:trHeight w:val="283" w:hRule="atLeast"/>
          <w:jc w:val="center"/>
        </w:trPr>
        <w:tc>
          <w:tcPr>
            <w:tcW w:w="25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 xml:space="preserve">   个人所得税(款)</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4,800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70.2</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四、教育支出</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4F81BD" w:themeColor="accent1"/>
                <w:sz w:val="20"/>
                <w:szCs w:val="20"/>
                <w14:textFill>
                  <w14:solidFill>
                    <w14:schemeClr w14:val="accent1"/>
                  </w14:solidFill>
                </w14:textFill>
              </w:rPr>
            </w:pPr>
            <w:r>
              <w:rPr>
                <w:rFonts w:ascii="Times New Roman" w:hAnsi="Times New Roman" w:eastAsia="宋体" w:cs="Times New Roman"/>
                <w:color w:val="000000"/>
                <w:kern w:val="0"/>
                <w:sz w:val="20"/>
                <w:szCs w:val="20"/>
                <w:lang w:bidi="ar"/>
              </w:rPr>
              <w:t xml:space="preserve">84,341 </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kern w:val="0"/>
                <w:sz w:val="20"/>
                <w:szCs w:val="20"/>
                <w:lang w:bidi="ar"/>
              </w:rPr>
            </w:pPr>
            <w:r>
              <w:rPr>
                <w:rFonts w:hint="eastAsia" w:ascii="Times New Roman" w:hAnsi="Times New Roman" w:eastAsia="宋体" w:cs="Times New Roman"/>
                <w:color w:val="000000"/>
                <w:kern w:val="0"/>
                <w:sz w:val="20"/>
                <w:szCs w:val="20"/>
                <w:lang w:bidi="ar"/>
              </w:rPr>
              <w:t>110.3</w:t>
            </w:r>
          </w:p>
        </w:tc>
      </w:tr>
      <w:tr>
        <w:tblPrEx>
          <w:tblCellMar>
            <w:top w:w="0" w:type="dxa"/>
            <w:left w:w="108" w:type="dxa"/>
            <w:bottom w:w="0" w:type="dxa"/>
            <w:right w:w="108" w:type="dxa"/>
          </w:tblCellMar>
        </w:tblPrEx>
        <w:trPr>
          <w:trHeight w:val="283" w:hRule="atLeast"/>
          <w:jc w:val="center"/>
        </w:trPr>
        <w:tc>
          <w:tcPr>
            <w:tcW w:w="25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 xml:space="preserve">   资源税</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31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100.0</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五、科学技术支出</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4F81BD" w:themeColor="accent1"/>
                <w:sz w:val="20"/>
                <w:szCs w:val="20"/>
                <w14:textFill>
                  <w14:solidFill>
                    <w14:schemeClr w14:val="accent1"/>
                  </w14:solidFill>
                </w14:textFill>
              </w:rPr>
            </w:pPr>
            <w:r>
              <w:rPr>
                <w:rFonts w:ascii="Times New Roman" w:hAnsi="Times New Roman" w:eastAsia="宋体" w:cs="Times New Roman"/>
                <w:color w:val="000000"/>
                <w:kern w:val="0"/>
                <w:sz w:val="20"/>
                <w:szCs w:val="20"/>
                <w:lang w:bidi="ar"/>
              </w:rPr>
              <w:t xml:space="preserve">2,851 </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kern w:val="0"/>
                <w:sz w:val="20"/>
                <w:szCs w:val="20"/>
                <w:lang w:bidi="ar"/>
              </w:rPr>
            </w:pPr>
            <w:r>
              <w:rPr>
                <w:rFonts w:hint="eastAsia" w:ascii="Times New Roman" w:hAnsi="Times New Roman" w:eastAsia="宋体" w:cs="Times New Roman"/>
                <w:color w:val="000000"/>
                <w:kern w:val="0"/>
                <w:sz w:val="20"/>
                <w:szCs w:val="20"/>
                <w:lang w:bidi="ar"/>
              </w:rPr>
              <w:t>80.5</w:t>
            </w:r>
          </w:p>
        </w:tc>
      </w:tr>
      <w:tr>
        <w:tblPrEx>
          <w:tblCellMar>
            <w:top w:w="0" w:type="dxa"/>
            <w:left w:w="108" w:type="dxa"/>
            <w:bottom w:w="0" w:type="dxa"/>
            <w:right w:w="108" w:type="dxa"/>
          </w:tblCellMar>
        </w:tblPrEx>
        <w:trPr>
          <w:trHeight w:val="283" w:hRule="atLeast"/>
          <w:jc w:val="center"/>
        </w:trPr>
        <w:tc>
          <w:tcPr>
            <w:tcW w:w="25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 xml:space="preserve">   城市维护建设税</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5,320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120.4</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六、文化旅游体育与传媒支出</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4F81BD" w:themeColor="accent1"/>
                <w:sz w:val="20"/>
                <w:szCs w:val="20"/>
                <w14:textFill>
                  <w14:solidFill>
                    <w14:schemeClr w14:val="accent1"/>
                  </w14:solidFill>
                </w14:textFill>
              </w:rPr>
            </w:pPr>
            <w:r>
              <w:rPr>
                <w:rFonts w:ascii="Times New Roman" w:hAnsi="Times New Roman" w:eastAsia="宋体" w:cs="Times New Roman"/>
                <w:color w:val="000000"/>
                <w:kern w:val="0"/>
                <w:sz w:val="20"/>
                <w:szCs w:val="20"/>
                <w:lang w:bidi="ar"/>
              </w:rPr>
              <w:t xml:space="preserve">5,471 </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kern w:val="0"/>
                <w:sz w:val="20"/>
                <w:szCs w:val="20"/>
                <w:lang w:bidi="ar"/>
              </w:rPr>
            </w:pPr>
            <w:r>
              <w:rPr>
                <w:rFonts w:hint="eastAsia" w:ascii="Times New Roman" w:hAnsi="Times New Roman" w:eastAsia="宋体" w:cs="Times New Roman"/>
                <w:color w:val="000000"/>
                <w:kern w:val="0"/>
                <w:sz w:val="20"/>
                <w:szCs w:val="20"/>
                <w:lang w:bidi="ar"/>
              </w:rPr>
              <w:t>94.8</w:t>
            </w:r>
          </w:p>
        </w:tc>
      </w:tr>
      <w:tr>
        <w:tblPrEx>
          <w:tblCellMar>
            <w:top w:w="0" w:type="dxa"/>
            <w:left w:w="108" w:type="dxa"/>
            <w:bottom w:w="0" w:type="dxa"/>
            <w:right w:w="108" w:type="dxa"/>
          </w:tblCellMar>
        </w:tblPrEx>
        <w:trPr>
          <w:trHeight w:val="283" w:hRule="atLeast"/>
          <w:jc w:val="center"/>
        </w:trPr>
        <w:tc>
          <w:tcPr>
            <w:tcW w:w="25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 xml:space="preserve">   房产税</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5,840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100.1</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七、社会保障和就业支出</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4F81BD" w:themeColor="accent1"/>
                <w:sz w:val="20"/>
                <w:szCs w:val="20"/>
                <w14:textFill>
                  <w14:solidFill>
                    <w14:schemeClr w14:val="accent1"/>
                  </w14:solidFill>
                </w14:textFill>
              </w:rPr>
            </w:pPr>
            <w:r>
              <w:rPr>
                <w:rFonts w:ascii="Times New Roman" w:hAnsi="Times New Roman" w:eastAsia="宋体" w:cs="Times New Roman"/>
                <w:color w:val="000000"/>
                <w:kern w:val="0"/>
                <w:sz w:val="20"/>
                <w:szCs w:val="20"/>
                <w:lang w:bidi="ar"/>
              </w:rPr>
              <w:t xml:space="preserve">52,111 </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kern w:val="0"/>
                <w:sz w:val="20"/>
                <w:szCs w:val="20"/>
                <w:lang w:bidi="ar"/>
              </w:rPr>
            </w:pPr>
            <w:r>
              <w:rPr>
                <w:rFonts w:hint="eastAsia" w:ascii="Times New Roman" w:hAnsi="Times New Roman" w:eastAsia="宋体" w:cs="Times New Roman"/>
                <w:color w:val="000000"/>
                <w:kern w:val="0"/>
                <w:sz w:val="20"/>
                <w:szCs w:val="20"/>
                <w:lang w:bidi="ar"/>
              </w:rPr>
              <w:t>105.5</w:t>
            </w:r>
          </w:p>
        </w:tc>
      </w:tr>
      <w:tr>
        <w:tblPrEx>
          <w:tblCellMar>
            <w:top w:w="0" w:type="dxa"/>
            <w:left w:w="108" w:type="dxa"/>
            <w:bottom w:w="0" w:type="dxa"/>
            <w:right w:w="108" w:type="dxa"/>
          </w:tblCellMar>
        </w:tblPrEx>
        <w:trPr>
          <w:trHeight w:val="283" w:hRule="atLeast"/>
          <w:jc w:val="center"/>
        </w:trPr>
        <w:tc>
          <w:tcPr>
            <w:tcW w:w="25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 xml:space="preserve">   印花税</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5,500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76.9</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八、卫生健康支出</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4F81BD" w:themeColor="accent1"/>
                <w:sz w:val="20"/>
                <w:szCs w:val="20"/>
                <w14:textFill>
                  <w14:solidFill>
                    <w14:schemeClr w14:val="accent1"/>
                  </w14:solidFill>
                </w14:textFill>
              </w:rPr>
            </w:pPr>
            <w:r>
              <w:rPr>
                <w:rFonts w:ascii="Times New Roman" w:hAnsi="Times New Roman" w:eastAsia="宋体" w:cs="Times New Roman"/>
                <w:color w:val="000000"/>
                <w:kern w:val="0"/>
                <w:sz w:val="20"/>
                <w:szCs w:val="20"/>
                <w:lang w:bidi="ar"/>
              </w:rPr>
              <w:t xml:space="preserve">28,332 </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kern w:val="0"/>
                <w:sz w:val="20"/>
                <w:szCs w:val="20"/>
                <w:lang w:bidi="ar"/>
              </w:rPr>
            </w:pPr>
            <w:r>
              <w:rPr>
                <w:rFonts w:hint="eastAsia" w:ascii="Times New Roman" w:hAnsi="Times New Roman" w:eastAsia="宋体" w:cs="Times New Roman"/>
                <w:color w:val="000000"/>
                <w:kern w:val="0"/>
                <w:sz w:val="20"/>
                <w:szCs w:val="20"/>
                <w:lang w:bidi="ar"/>
              </w:rPr>
              <w:t>104.3</w:t>
            </w:r>
          </w:p>
        </w:tc>
      </w:tr>
      <w:tr>
        <w:tblPrEx>
          <w:tblCellMar>
            <w:top w:w="0" w:type="dxa"/>
            <w:left w:w="108" w:type="dxa"/>
            <w:bottom w:w="0" w:type="dxa"/>
            <w:right w:w="108" w:type="dxa"/>
          </w:tblCellMar>
        </w:tblPrEx>
        <w:trPr>
          <w:trHeight w:val="283" w:hRule="atLeast"/>
          <w:jc w:val="center"/>
        </w:trPr>
        <w:tc>
          <w:tcPr>
            <w:tcW w:w="25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 xml:space="preserve">   城镇土地使用税</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17,500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85.9</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九、节能环保支出</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4F81BD" w:themeColor="accent1"/>
                <w:sz w:val="20"/>
                <w:szCs w:val="20"/>
                <w14:textFill>
                  <w14:solidFill>
                    <w14:schemeClr w14:val="accent1"/>
                  </w14:solidFill>
                </w14:textFill>
              </w:rPr>
            </w:pPr>
            <w:r>
              <w:rPr>
                <w:rFonts w:ascii="Times New Roman" w:hAnsi="Times New Roman" w:eastAsia="宋体" w:cs="Times New Roman"/>
                <w:color w:val="000000"/>
                <w:kern w:val="0"/>
                <w:sz w:val="20"/>
                <w:szCs w:val="20"/>
                <w:lang w:bidi="ar"/>
              </w:rPr>
              <w:t xml:space="preserve">12,776 </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kern w:val="0"/>
                <w:sz w:val="20"/>
                <w:szCs w:val="20"/>
                <w:lang w:bidi="ar"/>
              </w:rPr>
            </w:pPr>
            <w:r>
              <w:rPr>
                <w:rFonts w:hint="eastAsia" w:ascii="Times New Roman" w:hAnsi="Times New Roman" w:eastAsia="宋体" w:cs="Times New Roman"/>
                <w:color w:val="000000"/>
                <w:kern w:val="0"/>
                <w:sz w:val="20"/>
                <w:szCs w:val="20"/>
                <w:lang w:bidi="ar"/>
              </w:rPr>
              <w:t>200.4</w:t>
            </w:r>
          </w:p>
        </w:tc>
      </w:tr>
      <w:tr>
        <w:tblPrEx>
          <w:tblCellMar>
            <w:top w:w="0" w:type="dxa"/>
            <w:left w:w="108" w:type="dxa"/>
            <w:bottom w:w="0" w:type="dxa"/>
            <w:right w:w="108" w:type="dxa"/>
          </w:tblCellMar>
        </w:tblPrEx>
        <w:trPr>
          <w:trHeight w:val="283" w:hRule="atLeast"/>
          <w:jc w:val="center"/>
        </w:trPr>
        <w:tc>
          <w:tcPr>
            <w:tcW w:w="25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 xml:space="preserve">   土地增值税</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5,000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29.7</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十、城乡社区支出</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4F81BD" w:themeColor="accent1"/>
                <w:sz w:val="20"/>
                <w:szCs w:val="20"/>
                <w14:textFill>
                  <w14:solidFill>
                    <w14:schemeClr w14:val="accent1"/>
                  </w14:solidFill>
                </w14:textFill>
              </w:rPr>
            </w:pPr>
            <w:r>
              <w:rPr>
                <w:rFonts w:ascii="Times New Roman" w:hAnsi="Times New Roman" w:eastAsia="宋体" w:cs="Times New Roman"/>
                <w:color w:val="000000"/>
                <w:kern w:val="0"/>
                <w:sz w:val="20"/>
                <w:szCs w:val="20"/>
                <w:lang w:bidi="ar"/>
              </w:rPr>
              <w:t xml:space="preserve">39,156 </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kern w:val="0"/>
                <w:sz w:val="20"/>
                <w:szCs w:val="20"/>
                <w:lang w:bidi="ar"/>
              </w:rPr>
            </w:pPr>
            <w:r>
              <w:rPr>
                <w:rFonts w:hint="eastAsia" w:ascii="Times New Roman" w:hAnsi="Times New Roman" w:eastAsia="宋体" w:cs="Times New Roman"/>
                <w:color w:val="000000"/>
                <w:kern w:val="0"/>
                <w:sz w:val="20"/>
                <w:szCs w:val="20"/>
                <w:lang w:bidi="ar"/>
              </w:rPr>
              <w:t>90.6</w:t>
            </w:r>
          </w:p>
        </w:tc>
      </w:tr>
      <w:tr>
        <w:tblPrEx>
          <w:tblCellMar>
            <w:top w:w="0" w:type="dxa"/>
            <w:left w:w="108" w:type="dxa"/>
            <w:bottom w:w="0" w:type="dxa"/>
            <w:right w:w="108" w:type="dxa"/>
          </w:tblCellMar>
        </w:tblPrEx>
        <w:trPr>
          <w:trHeight w:val="283" w:hRule="atLeast"/>
          <w:jc w:val="center"/>
        </w:trPr>
        <w:tc>
          <w:tcPr>
            <w:tcW w:w="25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 xml:space="preserve">   耕地占用税(款)</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12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100.0</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十一、农林水支出</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4F81BD" w:themeColor="accent1"/>
                <w:sz w:val="20"/>
                <w:szCs w:val="20"/>
                <w14:textFill>
                  <w14:solidFill>
                    <w14:schemeClr w14:val="accent1"/>
                  </w14:solidFill>
                </w14:textFill>
              </w:rPr>
            </w:pPr>
            <w:r>
              <w:rPr>
                <w:rFonts w:ascii="Times New Roman" w:hAnsi="Times New Roman" w:eastAsia="宋体" w:cs="Times New Roman"/>
                <w:color w:val="000000"/>
                <w:kern w:val="0"/>
                <w:sz w:val="20"/>
                <w:szCs w:val="20"/>
                <w:lang w:bidi="ar"/>
              </w:rPr>
              <w:t xml:space="preserve">13,415 </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kern w:val="0"/>
                <w:sz w:val="20"/>
                <w:szCs w:val="20"/>
                <w:lang w:bidi="ar"/>
              </w:rPr>
            </w:pPr>
            <w:r>
              <w:rPr>
                <w:rFonts w:hint="eastAsia" w:ascii="Times New Roman" w:hAnsi="Times New Roman" w:eastAsia="宋体" w:cs="Times New Roman"/>
                <w:color w:val="000000"/>
                <w:kern w:val="0"/>
                <w:sz w:val="20"/>
                <w:szCs w:val="20"/>
                <w:lang w:bidi="ar"/>
              </w:rPr>
              <w:t>77.4</w:t>
            </w:r>
          </w:p>
        </w:tc>
      </w:tr>
      <w:tr>
        <w:tblPrEx>
          <w:tblCellMar>
            <w:top w:w="0" w:type="dxa"/>
            <w:left w:w="108" w:type="dxa"/>
            <w:bottom w:w="0" w:type="dxa"/>
            <w:right w:w="108" w:type="dxa"/>
          </w:tblCellMar>
        </w:tblPrEx>
        <w:trPr>
          <w:trHeight w:val="283" w:hRule="atLeast"/>
          <w:jc w:val="center"/>
        </w:trPr>
        <w:tc>
          <w:tcPr>
            <w:tcW w:w="25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 xml:space="preserve">   契税(款)</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43,626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219.8</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十二、交通运输支出</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4F81BD" w:themeColor="accent1"/>
                <w:sz w:val="20"/>
                <w:szCs w:val="20"/>
                <w14:textFill>
                  <w14:solidFill>
                    <w14:schemeClr w14:val="accent1"/>
                  </w14:solidFill>
                </w14:textFill>
              </w:rPr>
            </w:pPr>
            <w:r>
              <w:rPr>
                <w:rFonts w:ascii="Times New Roman" w:hAnsi="Times New Roman" w:eastAsia="宋体" w:cs="Times New Roman"/>
                <w:color w:val="000000"/>
                <w:kern w:val="0"/>
                <w:sz w:val="20"/>
                <w:szCs w:val="20"/>
                <w:lang w:bidi="ar"/>
              </w:rPr>
              <w:t xml:space="preserve">2,519 </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kern w:val="0"/>
                <w:sz w:val="20"/>
                <w:szCs w:val="20"/>
                <w:lang w:bidi="ar"/>
              </w:rPr>
            </w:pPr>
            <w:r>
              <w:rPr>
                <w:rFonts w:hint="eastAsia" w:ascii="Times New Roman" w:hAnsi="Times New Roman" w:eastAsia="宋体" w:cs="Times New Roman"/>
                <w:color w:val="000000"/>
                <w:kern w:val="0"/>
                <w:sz w:val="20"/>
                <w:szCs w:val="20"/>
                <w:lang w:bidi="ar"/>
              </w:rPr>
              <w:t>59.9</w:t>
            </w:r>
          </w:p>
        </w:tc>
      </w:tr>
      <w:tr>
        <w:tblPrEx>
          <w:tblCellMar>
            <w:top w:w="0" w:type="dxa"/>
            <w:left w:w="108" w:type="dxa"/>
            <w:bottom w:w="0" w:type="dxa"/>
            <w:right w:w="108" w:type="dxa"/>
          </w:tblCellMar>
        </w:tblPrEx>
        <w:trPr>
          <w:trHeight w:val="283" w:hRule="atLeast"/>
          <w:jc w:val="center"/>
        </w:trPr>
        <w:tc>
          <w:tcPr>
            <w:tcW w:w="25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 xml:space="preserve">   环境保护税(款)</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84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95.5</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十三、资源勘探工业信息等支出</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4F81BD" w:themeColor="accent1"/>
                <w:sz w:val="20"/>
                <w:szCs w:val="20"/>
                <w14:textFill>
                  <w14:solidFill>
                    <w14:schemeClr w14:val="accent1"/>
                  </w14:solidFill>
                </w14:textFill>
              </w:rPr>
            </w:pPr>
            <w:r>
              <w:rPr>
                <w:rFonts w:ascii="Times New Roman" w:hAnsi="Times New Roman" w:eastAsia="宋体" w:cs="Times New Roman"/>
                <w:color w:val="000000"/>
                <w:kern w:val="0"/>
                <w:sz w:val="20"/>
                <w:szCs w:val="20"/>
                <w:lang w:bidi="ar"/>
              </w:rPr>
              <w:t xml:space="preserve">3,145 </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kern w:val="0"/>
                <w:sz w:val="20"/>
                <w:szCs w:val="20"/>
                <w:lang w:bidi="ar"/>
              </w:rPr>
            </w:pPr>
            <w:r>
              <w:rPr>
                <w:rFonts w:hint="eastAsia" w:ascii="Times New Roman" w:hAnsi="Times New Roman" w:eastAsia="宋体" w:cs="Times New Roman"/>
                <w:color w:val="000000"/>
                <w:kern w:val="0"/>
                <w:sz w:val="20"/>
                <w:szCs w:val="20"/>
                <w:lang w:bidi="ar"/>
              </w:rPr>
              <w:t>135.1</w:t>
            </w:r>
          </w:p>
        </w:tc>
      </w:tr>
      <w:tr>
        <w:tblPrEx>
          <w:tblCellMar>
            <w:top w:w="0" w:type="dxa"/>
            <w:left w:w="108" w:type="dxa"/>
            <w:bottom w:w="0" w:type="dxa"/>
            <w:right w:w="108" w:type="dxa"/>
          </w:tblCellMar>
        </w:tblPrEx>
        <w:trPr>
          <w:trHeight w:val="283" w:hRule="atLeast"/>
          <w:jc w:val="center"/>
        </w:trPr>
        <w:tc>
          <w:tcPr>
            <w:tcW w:w="25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其他税收收入</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exact"/>
              <w:jc w:val="right"/>
              <w:rPr>
                <w:rFonts w:ascii="Times New Roman" w:hAnsi="Times New Roman" w:eastAsia="宋体" w:cs="Times New Roman"/>
                <w:color w:val="000000" w:themeColor="text1"/>
                <w:sz w:val="20"/>
                <w:szCs w:val="20"/>
                <w14:textFill>
                  <w14:solidFill>
                    <w14:schemeClr w14:val="tx1"/>
                  </w14:solidFill>
                </w14:textFill>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十四、商业服务业等支出</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4F81BD" w:themeColor="accent1"/>
                <w:sz w:val="20"/>
                <w:szCs w:val="20"/>
                <w14:textFill>
                  <w14:solidFill>
                    <w14:schemeClr w14:val="accent1"/>
                  </w14:solidFill>
                </w14:textFill>
              </w:rPr>
            </w:pPr>
            <w:r>
              <w:rPr>
                <w:rFonts w:ascii="Times New Roman" w:hAnsi="Times New Roman" w:eastAsia="宋体" w:cs="Times New Roman"/>
                <w:color w:val="000000"/>
                <w:kern w:val="0"/>
                <w:sz w:val="20"/>
                <w:szCs w:val="20"/>
                <w:lang w:bidi="ar"/>
              </w:rPr>
              <w:t xml:space="preserve">588 </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kern w:val="0"/>
                <w:sz w:val="20"/>
                <w:szCs w:val="20"/>
                <w:lang w:bidi="ar"/>
              </w:rPr>
            </w:pPr>
            <w:r>
              <w:rPr>
                <w:rFonts w:hint="eastAsia" w:ascii="Times New Roman" w:hAnsi="Times New Roman" w:eastAsia="宋体" w:cs="Times New Roman"/>
                <w:color w:val="000000"/>
                <w:kern w:val="0"/>
                <w:sz w:val="20"/>
                <w:szCs w:val="20"/>
                <w:lang w:bidi="ar"/>
              </w:rPr>
              <w:t>39.5</w:t>
            </w:r>
          </w:p>
        </w:tc>
      </w:tr>
      <w:tr>
        <w:tblPrEx>
          <w:tblCellMar>
            <w:top w:w="0" w:type="dxa"/>
            <w:left w:w="108" w:type="dxa"/>
            <w:bottom w:w="0" w:type="dxa"/>
            <w:right w:w="108" w:type="dxa"/>
          </w:tblCellMar>
        </w:tblPrEx>
        <w:trPr>
          <w:trHeight w:val="283" w:hRule="atLeast"/>
          <w:jc w:val="center"/>
        </w:trPr>
        <w:tc>
          <w:tcPr>
            <w:tcW w:w="255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exact"/>
              <w:rPr>
                <w:rFonts w:ascii="Times New Roman" w:hAnsi="Times New Roman" w:eastAsia="宋体" w:cs="宋体"/>
                <w:color w:val="000000" w:themeColor="text1"/>
                <w:sz w:val="20"/>
                <w:szCs w:val="20"/>
                <w14:textFill>
                  <w14:solidFill>
                    <w14:schemeClr w14:val="tx1"/>
                  </w14:solidFill>
                </w14:textFill>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exact"/>
              <w:jc w:val="right"/>
              <w:rPr>
                <w:rFonts w:ascii="Times New Roman" w:hAnsi="Times New Roman" w:eastAsia="宋体" w:cs="Times New Roman"/>
                <w:color w:val="000000" w:themeColor="text1"/>
                <w:sz w:val="20"/>
                <w:szCs w:val="20"/>
                <w14:textFill>
                  <w14:solidFill>
                    <w14:schemeClr w14:val="tx1"/>
                  </w14:solidFill>
                </w14:textFill>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exact"/>
              <w:jc w:val="right"/>
              <w:rPr>
                <w:rFonts w:ascii="Times New Roman" w:hAnsi="Times New Roman" w:eastAsia="宋体" w:cs="Times New Roman"/>
                <w:color w:val="000000" w:themeColor="text1"/>
                <w:sz w:val="20"/>
                <w:szCs w:val="20"/>
                <w14:textFill>
                  <w14:solidFill>
                    <w14:schemeClr w14:val="tx1"/>
                  </w14:solidFill>
                </w14:textFill>
              </w:rPr>
            </w:pP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十五、自然资源海洋气象等支出</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4F81BD" w:themeColor="accent1"/>
                <w:sz w:val="20"/>
                <w:szCs w:val="20"/>
                <w14:textFill>
                  <w14:solidFill>
                    <w14:schemeClr w14:val="accent1"/>
                  </w14:solidFill>
                </w14:textFill>
              </w:rPr>
            </w:pPr>
            <w:r>
              <w:rPr>
                <w:rFonts w:ascii="Times New Roman" w:hAnsi="Times New Roman" w:eastAsia="宋体" w:cs="Times New Roman"/>
                <w:color w:val="000000"/>
                <w:kern w:val="0"/>
                <w:sz w:val="20"/>
                <w:szCs w:val="20"/>
                <w:lang w:bidi="ar"/>
              </w:rPr>
              <w:t xml:space="preserve">1,514 </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kern w:val="0"/>
                <w:sz w:val="20"/>
                <w:szCs w:val="20"/>
                <w:lang w:bidi="ar"/>
              </w:rPr>
            </w:pPr>
            <w:r>
              <w:rPr>
                <w:rFonts w:hint="eastAsia" w:ascii="Times New Roman" w:hAnsi="Times New Roman" w:eastAsia="宋体" w:cs="Times New Roman"/>
                <w:color w:val="000000"/>
                <w:kern w:val="0"/>
                <w:sz w:val="20"/>
                <w:szCs w:val="20"/>
                <w:lang w:bidi="ar"/>
              </w:rPr>
              <w:t>75.8</w:t>
            </w:r>
          </w:p>
        </w:tc>
      </w:tr>
      <w:tr>
        <w:tblPrEx>
          <w:tblCellMar>
            <w:top w:w="0" w:type="dxa"/>
            <w:left w:w="108" w:type="dxa"/>
            <w:bottom w:w="0" w:type="dxa"/>
            <w:right w:w="108" w:type="dxa"/>
          </w:tblCellMar>
        </w:tblPrEx>
        <w:trPr>
          <w:trHeight w:val="283" w:hRule="atLeast"/>
          <w:jc w:val="center"/>
        </w:trPr>
        <w:tc>
          <w:tcPr>
            <w:tcW w:w="25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二、非税收入</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4F81BD" w:themeColor="accent1"/>
                <w:sz w:val="20"/>
                <w:szCs w:val="20"/>
                <w14:textFill>
                  <w14:solidFill>
                    <w14:schemeClr w14:val="accent1"/>
                  </w14:solidFill>
                </w14:textFill>
              </w:rPr>
            </w:pPr>
            <w:r>
              <w:rPr>
                <w:rFonts w:ascii="Times New Roman" w:hAnsi="Times New Roman" w:eastAsia="宋体" w:cs="Times New Roman"/>
                <w:b/>
                <w:bCs/>
                <w:color w:val="000000"/>
                <w:kern w:val="0"/>
                <w:sz w:val="20"/>
                <w:szCs w:val="20"/>
                <w:lang w:bidi="ar"/>
              </w:rPr>
              <w:t xml:space="preserve"> 89,176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4F81BD" w:themeColor="accent1"/>
                <w:sz w:val="20"/>
                <w:szCs w:val="20"/>
                <w14:textFill>
                  <w14:solidFill>
                    <w14:schemeClr w14:val="accent1"/>
                  </w14:solidFill>
                </w14:textFill>
              </w:rPr>
            </w:pPr>
            <w:r>
              <w:rPr>
                <w:rFonts w:ascii="Times New Roman" w:hAnsi="Times New Roman" w:eastAsia="宋体" w:cs="Times New Roman"/>
                <w:b/>
                <w:bCs/>
                <w:color w:val="000000"/>
                <w:kern w:val="0"/>
                <w:sz w:val="20"/>
                <w:szCs w:val="20"/>
                <w:lang w:bidi="ar"/>
              </w:rPr>
              <w:t>110.0</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十六、住房保障支出</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4F81BD" w:themeColor="accent1"/>
                <w:sz w:val="20"/>
                <w:szCs w:val="20"/>
                <w14:textFill>
                  <w14:solidFill>
                    <w14:schemeClr w14:val="accent1"/>
                  </w14:solidFill>
                </w14:textFill>
              </w:rPr>
            </w:pPr>
            <w:r>
              <w:rPr>
                <w:rFonts w:ascii="Times New Roman" w:hAnsi="Times New Roman" w:eastAsia="宋体" w:cs="Times New Roman"/>
                <w:color w:val="000000"/>
                <w:kern w:val="0"/>
                <w:sz w:val="20"/>
                <w:szCs w:val="20"/>
                <w:lang w:bidi="ar"/>
              </w:rPr>
              <w:t xml:space="preserve">51,798 </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kern w:val="0"/>
                <w:sz w:val="20"/>
                <w:szCs w:val="20"/>
                <w:lang w:bidi="ar"/>
              </w:rPr>
            </w:pPr>
            <w:r>
              <w:rPr>
                <w:rFonts w:hint="eastAsia" w:ascii="Times New Roman" w:hAnsi="Times New Roman" w:eastAsia="宋体" w:cs="Times New Roman"/>
                <w:color w:val="000000"/>
                <w:kern w:val="0"/>
                <w:sz w:val="20"/>
                <w:szCs w:val="20"/>
                <w:lang w:bidi="ar"/>
              </w:rPr>
              <w:t>192.9</w:t>
            </w:r>
          </w:p>
        </w:tc>
      </w:tr>
      <w:tr>
        <w:tblPrEx>
          <w:tblCellMar>
            <w:top w:w="0" w:type="dxa"/>
            <w:left w:w="108" w:type="dxa"/>
            <w:bottom w:w="0" w:type="dxa"/>
            <w:right w:w="108" w:type="dxa"/>
          </w:tblCellMar>
        </w:tblPrEx>
        <w:trPr>
          <w:trHeight w:val="283" w:hRule="atLeast"/>
          <w:jc w:val="center"/>
        </w:trPr>
        <w:tc>
          <w:tcPr>
            <w:tcW w:w="25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 xml:space="preserve">    专项收入</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4F81BD" w:themeColor="accent1"/>
                <w:sz w:val="20"/>
                <w:szCs w:val="20"/>
                <w14:textFill>
                  <w14:solidFill>
                    <w14:schemeClr w14:val="accent1"/>
                  </w14:solidFill>
                </w14:textFill>
              </w:rPr>
            </w:pPr>
            <w:r>
              <w:rPr>
                <w:rFonts w:ascii="Times New Roman" w:hAnsi="Times New Roman" w:eastAsia="宋体" w:cs="Times New Roman"/>
                <w:color w:val="000000"/>
                <w:kern w:val="0"/>
                <w:sz w:val="20"/>
                <w:szCs w:val="20"/>
                <w:lang w:bidi="ar"/>
              </w:rPr>
              <w:t xml:space="preserve"> 5,351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4F81BD" w:themeColor="accent1"/>
                <w:sz w:val="20"/>
                <w:szCs w:val="20"/>
                <w14:textFill>
                  <w14:solidFill>
                    <w14:schemeClr w14:val="accent1"/>
                  </w14:solidFill>
                </w14:textFill>
              </w:rPr>
            </w:pPr>
            <w:r>
              <w:rPr>
                <w:rFonts w:ascii="Times New Roman" w:hAnsi="Times New Roman" w:eastAsia="宋体" w:cs="Times New Roman"/>
                <w:color w:val="000000"/>
                <w:kern w:val="0"/>
                <w:sz w:val="20"/>
                <w:szCs w:val="20"/>
                <w:lang w:bidi="ar"/>
              </w:rPr>
              <w:t>97.0</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十七、灾害防治及应急管理支出</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4F81BD" w:themeColor="accent1"/>
                <w:sz w:val="20"/>
                <w:szCs w:val="20"/>
                <w14:textFill>
                  <w14:solidFill>
                    <w14:schemeClr w14:val="accent1"/>
                  </w14:solidFill>
                </w14:textFill>
              </w:rPr>
            </w:pPr>
            <w:r>
              <w:rPr>
                <w:rFonts w:ascii="Times New Roman" w:hAnsi="Times New Roman" w:eastAsia="宋体" w:cs="Times New Roman"/>
                <w:color w:val="000000"/>
                <w:kern w:val="0"/>
                <w:sz w:val="20"/>
                <w:szCs w:val="20"/>
                <w:lang w:bidi="ar"/>
              </w:rPr>
              <w:t xml:space="preserve">5,488 </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kern w:val="0"/>
                <w:sz w:val="20"/>
                <w:szCs w:val="20"/>
                <w:lang w:bidi="ar"/>
              </w:rPr>
            </w:pPr>
            <w:r>
              <w:rPr>
                <w:rFonts w:hint="eastAsia" w:ascii="Times New Roman" w:hAnsi="Times New Roman" w:eastAsia="宋体" w:cs="Times New Roman"/>
                <w:color w:val="000000"/>
                <w:kern w:val="0"/>
                <w:sz w:val="20"/>
                <w:szCs w:val="20"/>
                <w:lang w:bidi="ar"/>
              </w:rPr>
              <w:t>101.5</w:t>
            </w:r>
          </w:p>
        </w:tc>
      </w:tr>
      <w:tr>
        <w:tblPrEx>
          <w:tblCellMar>
            <w:top w:w="0" w:type="dxa"/>
            <w:left w:w="108" w:type="dxa"/>
            <w:bottom w:w="0" w:type="dxa"/>
            <w:right w:w="108" w:type="dxa"/>
          </w:tblCellMar>
        </w:tblPrEx>
        <w:trPr>
          <w:trHeight w:val="283" w:hRule="atLeast"/>
          <w:jc w:val="center"/>
        </w:trPr>
        <w:tc>
          <w:tcPr>
            <w:tcW w:w="25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 xml:space="preserve">    行政事业性收费收入</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4F81BD" w:themeColor="accent1"/>
                <w:sz w:val="20"/>
                <w:szCs w:val="20"/>
                <w14:textFill>
                  <w14:solidFill>
                    <w14:schemeClr w14:val="accent1"/>
                  </w14:solidFill>
                </w14:textFill>
              </w:rPr>
            </w:pPr>
            <w:r>
              <w:rPr>
                <w:rFonts w:ascii="Times New Roman" w:hAnsi="Times New Roman" w:eastAsia="宋体" w:cs="Times New Roman"/>
                <w:color w:val="000000"/>
                <w:kern w:val="0"/>
                <w:sz w:val="20"/>
                <w:szCs w:val="20"/>
                <w:lang w:bidi="ar"/>
              </w:rPr>
              <w:t xml:space="preserve"> 10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4F81BD" w:themeColor="accent1"/>
                <w:sz w:val="20"/>
                <w:szCs w:val="20"/>
                <w14:textFill>
                  <w14:solidFill>
                    <w14:schemeClr w14:val="accent1"/>
                  </w14:solidFill>
                </w14:textFill>
              </w:rPr>
            </w:pPr>
            <w:r>
              <w:rPr>
                <w:rFonts w:ascii="Times New Roman" w:hAnsi="Times New Roman" w:eastAsia="宋体" w:cs="Times New Roman"/>
                <w:color w:val="000000"/>
                <w:kern w:val="0"/>
                <w:sz w:val="20"/>
                <w:szCs w:val="20"/>
                <w:lang w:bidi="ar"/>
              </w:rPr>
              <w:t>1.8</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十八、预备费</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4F81BD" w:themeColor="accent1"/>
                <w:sz w:val="20"/>
                <w:szCs w:val="20"/>
                <w14:textFill>
                  <w14:solidFill>
                    <w14:schemeClr w14:val="accent1"/>
                  </w14:solidFill>
                </w14:textFill>
              </w:rPr>
            </w:pPr>
            <w:r>
              <w:rPr>
                <w:rFonts w:ascii="Times New Roman" w:hAnsi="Times New Roman" w:eastAsia="宋体" w:cs="Times New Roman"/>
                <w:color w:val="000000"/>
                <w:kern w:val="0"/>
                <w:sz w:val="20"/>
                <w:szCs w:val="20"/>
                <w:lang w:bidi="ar"/>
              </w:rPr>
              <w:t xml:space="preserve">5,000 </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kern w:val="0"/>
                <w:sz w:val="20"/>
                <w:szCs w:val="20"/>
                <w:lang w:bidi="ar"/>
              </w:rPr>
            </w:pPr>
            <w:r>
              <w:rPr>
                <w:rFonts w:hint="eastAsia" w:ascii="Times New Roman" w:hAnsi="Times New Roman" w:eastAsia="宋体" w:cs="Times New Roman"/>
                <w:color w:val="000000"/>
                <w:kern w:val="0"/>
                <w:sz w:val="20"/>
                <w:szCs w:val="20"/>
                <w:lang w:bidi="ar"/>
              </w:rPr>
              <w:t>100.0</w:t>
            </w:r>
          </w:p>
        </w:tc>
      </w:tr>
      <w:tr>
        <w:tblPrEx>
          <w:tblCellMar>
            <w:top w:w="0" w:type="dxa"/>
            <w:left w:w="108" w:type="dxa"/>
            <w:bottom w:w="0" w:type="dxa"/>
            <w:right w:w="108" w:type="dxa"/>
          </w:tblCellMar>
        </w:tblPrEx>
        <w:trPr>
          <w:trHeight w:val="283" w:hRule="atLeast"/>
          <w:jc w:val="center"/>
        </w:trPr>
        <w:tc>
          <w:tcPr>
            <w:tcW w:w="25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 xml:space="preserve">    罚没收入</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4F81BD" w:themeColor="accent1"/>
                <w:sz w:val="20"/>
                <w:szCs w:val="20"/>
                <w14:textFill>
                  <w14:solidFill>
                    <w14:schemeClr w14:val="accent1"/>
                  </w14:solidFill>
                </w14:textFill>
              </w:rPr>
            </w:pPr>
            <w:r>
              <w:rPr>
                <w:rFonts w:ascii="Times New Roman" w:hAnsi="Times New Roman" w:eastAsia="宋体" w:cs="Times New Roman"/>
                <w:color w:val="000000"/>
                <w:kern w:val="0"/>
                <w:sz w:val="20"/>
                <w:szCs w:val="20"/>
                <w:lang w:bidi="ar"/>
              </w:rPr>
              <w:t xml:space="preserve"> 9,959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4F81BD" w:themeColor="accent1"/>
                <w:sz w:val="20"/>
                <w:szCs w:val="20"/>
                <w14:textFill>
                  <w14:solidFill>
                    <w14:schemeClr w14:val="accent1"/>
                  </w14:solidFill>
                </w14:textFill>
              </w:rPr>
            </w:pPr>
            <w:r>
              <w:rPr>
                <w:rFonts w:ascii="Times New Roman" w:hAnsi="Times New Roman" w:eastAsia="宋体" w:cs="Times New Roman"/>
                <w:color w:val="000000"/>
                <w:kern w:val="0"/>
                <w:sz w:val="20"/>
                <w:szCs w:val="20"/>
                <w:lang w:bidi="ar"/>
              </w:rPr>
              <w:t>108.5</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十九、其他支出</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4F81BD" w:themeColor="accent1"/>
                <w:sz w:val="20"/>
                <w:szCs w:val="20"/>
                <w14:textFill>
                  <w14:solidFill>
                    <w14:schemeClr w14:val="accent1"/>
                  </w14:solidFill>
                </w14:textFill>
              </w:rPr>
            </w:pPr>
            <w:r>
              <w:rPr>
                <w:rFonts w:ascii="Times New Roman" w:hAnsi="Times New Roman" w:eastAsia="宋体" w:cs="Times New Roman"/>
                <w:color w:val="000000"/>
                <w:kern w:val="0"/>
                <w:sz w:val="20"/>
                <w:szCs w:val="20"/>
                <w:lang w:bidi="ar"/>
              </w:rPr>
              <w:t xml:space="preserve">32,224 </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kern w:val="0"/>
                <w:sz w:val="20"/>
                <w:szCs w:val="20"/>
                <w:lang w:bidi="ar"/>
              </w:rPr>
            </w:pPr>
            <w:r>
              <w:rPr>
                <w:rFonts w:hint="eastAsia" w:ascii="Times New Roman" w:hAnsi="Times New Roman" w:eastAsia="宋体" w:cs="Times New Roman"/>
                <w:color w:val="000000"/>
                <w:kern w:val="0"/>
                <w:sz w:val="20"/>
                <w:szCs w:val="20"/>
                <w:lang w:bidi="ar"/>
              </w:rPr>
              <w:t>308.4</w:t>
            </w:r>
          </w:p>
        </w:tc>
      </w:tr>
      <w:tr>
        <w:tblPrEx>
          <w:tblCellMar>
            <w:top w:w="0" w:type="dxa"/>
            <w:left w:w="108" w:type="dxa"/>
            <w:bottom w:w="0" w:type="dxa"/>
            <w:right w:w="108" w:type="dxa"/>
          </w:tblCellMar>
        </w:tblPrEx>
        <w:trPr>
          <w:trHeight w:val="283" w:hRule="atLeast"/>
          <w:jc w:val="center"/>
        </w:trPr>
        <w:tc>
          <w:tcPr>
            <w:tcW w:w="25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 xml:space="preserve">    国有资源（资产）有偿使用收入</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4F81BD" w:themeColor="accent1"/>
                <w:sz w:val="20"/>
                <w:szCs w:val="20"/>
                <w14:textFill>
                  <w14:solidFill>
                    <w14:schemeClr w14:val="accent1"/>
                  </w14:solidFill>
                </w14:textFill>
              </w:rPr>
            </w:pPr>
            <w:r>
              <w:rPr>
                <w:rFonts w:ascii="Times New Roman" w:hAnsi="Times New Roman" w:eastAsia="宋体" w:cs="Times New Roman"/>
                <w:color w:val="000000"/>
                <w:kern w:val="0"/>
                <w:sz w:val="20"/>
                <w:szCs w:val="20"/>
                <w:lang w:bidi="ar"/>
              </w:rPr>
              <w:t xml:space="preserve"> 73,803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4F81BD" w:themeColor="accent1"/>
                <w:sz w:val="20"/>
                <w:szCs w:val="20"/>
                <w14:textFill>
                  <w14:solidFill>
                    <w14:schemeClr w14:val="accent1"/>
                  </w14:solidFill>
                </w14:textFill>
              </w:rPr>
            </w:pPr>
            <w:r>
              <w:rPr>
                <w:rFonts w:ascii="Times New Roman" w:hAnsi="Times New Roman" w:eastAsia="宋体" w:cs="Times New Roman"/>
                <w:color w:val="000000"/>
                <w:kern w:val="0"/>
                <w:sz w:val="20"/>
                <w:szCs w:val="20"/>
                <w:lang w:bidi="ar"/>
              </w:rPr>
              <w:t>120.4</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二十、债务付息支出</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4F81BD" w:themeColor="accent1"/>
                <w:sz w:val="20"/>
                <w:szCs w:val="20"/>
                <w14:textFill>
                  <w14:solidFill>
                    <w14:schemeClr w14:val="accent1"/>
                  </w14:solidFill>
                </w14:textFill>
              </w:rPr>
            </w:pPr>
            <w:r>
              <w:rPr>
                <w:rFonts w:ascii="Times New Roman" w:hAnsi="Times New Roman" w:eastAsia="宋体" w:cs="Times New Roman"/>
                <w:color w:val="000000"/>
                <w:kern w:val="0"/>
                <w:sz w:val="20"/>
                <w:szCs w:val="20"/>
                <w:lang w:bidi="ar"/>
              </w:rPr>
              <w:t xml:space="preserve">25,662 </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kern w:val="0"/>
                <w:sz w:val="20"/>
                <w:szCs w:val="20"/>
                <w:lang w:bidi="ar"/>
              </w:rPr>
            </w:pPr>
            <w:r>
              <w:rPr>
                <w:rFonts w:hint="eastAsia" w:ascii="Times New Roman" w:hAnsi="Times New Roman" w:eastAsia="宋体" w:cs="Times New Roman"/>
                <w:color w:val="000000"/>
                <w:kern w:val="0"/>
                <w:sz w:val="20"/>
                <w:szCs w:val="20"/>
                <w:lang w:bidi="ar"/>
              </w:rPr>
              <w:t>98.4</w:t>
            </w:r>
          </w:p>
        </w:tc>
      </w:tr>
      <w:tr>
        <w:tblPrEx>
          <w:tblCellMar>
            <w:top w:w="0" w:type="dxa"/>
            <w:left w:w="108" w:type="dxa"/>
            <w:bottom w:w="0" w:type="dxa"/>
            <w:right w:w="108" w:type="dxa"/>
          </w:tblCellMar>
        </w:tblPrEx>
        <w:trPr>
          <w:trHeight w:val="283" w:hRule="atLeast"/>
          <w:jc w:val="center"/>
        </w:trPr>
        <w:tc>
          <w:tcPr>
            <w:tcW w:w="25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 xml:space="preserve">    其他收入</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4F81BD" w:themeColor="accent1"/>
                <w:sz w:val="20"/>
                <w:szCs w:val="20"/>
                <w14:textFill>
                  <w14:solidFill>
                    <w14:schemeClr w14:val="accent1"/>
                  </w14:solidFill>
                </w14:textFill>
              </w:rPr>
            </w:pPr>
            <w:r>
              <w:rPr>
                <w:rFonts w:ascii="Times New Roman" w:hAnsi="Times New Roman" w:eastAsia="宋体" w:cs="Times New Roman"/>
                <w:color w:val="000000"/>
                <w:kern w:val="0"/>
                <w:sz w:val="20"/>
                <w:szCs w:val="20"/>
                <w:lang w:bidi="ar"/>
              </w:rPr>
              <w:t xml:space="preserve"> 53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4F81BD" w:themeColor="accent1"/>
                <w:sz w:val="20"/>
                <w:szCs w:val="20"/>
                <w14:textFill>
                  <w14:solidFill>
                    <w14:schemeClr w14:val="accent1"/>
                  </w14:solidFill>
                </w14:textFill>
              </w:rPr>
            </w:pPr>
            <w:r>
              <w:rPr>
                <w:rFonts w:ascii="Times New Roman" w:hAnsi="Times New Roman" w:eastAsia="宋体" w:cs="Times New Roman"/>
                <w:color w:val="000000"/>
                <w:kern w:val="0"/>
                <w:sz w:val="20"/>
                <w:szCs w:val="20"/>
                <w:lang w:bidi="ar"/>
              </w:rPr>
              <w:t>7.3</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二十一、债务发行费用支出</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4F81BD" w:themeColor="accent1"/>
                <w:sz w:val="20"/>
                <w:szCs w:val="20"/>
                <w14:textFill>
                  <w14:solidFill>
                    <w14:schemeClr w14:val="accent1"/>
                  </w14:solidFill>
                </w14:textFill>
              </w:rPr>
            </w:pPr>
            <w:r>
              <w:rPr>
                <w:rFonts w:ascii="Times New Roman" w:hAnsi="Times New Roman" w:eastAsia="宋体" w:cs="Times New Roman"/>
                <w:color w:val="000000"/>
                <w:kern w:val="0"/>
                <w:sz w:val="20"/>
                <w:szCs w:val="20"/>
                <w:lang w:bidi="ar"/>
              </w:rPr>
              <w:t xml:space="preserve">15 </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kern w:val="0"/>
                <w:sz w:val="20"/>
                <w:szCs w:val="20"/>
                <w:lang w:bidi="ar"/>
              </w:rPr>
            </w:pPr>
            <w:r>
              <w:rPr>
                <w:rFonts w:hint="eastAsia" w:ascii="Times New Roman" w:hAnsi="Times New Roman" w:eastAsia="宋体" w:cs="Times New Roman"/>
                <w:color w:val="000000"/>
                <w:kern w:val="0"/>
                <w:sz w:val="20"/>
                <w:szCs w:val="20"/>
                <w:lang w:bidi="ar"/>
              </w:rPr>
              <w:t>313.1</w:t>
            </w:r>
          </w:p>
        </w:tc>
      </w:tr>
      <w:tr>
        <w:tblPrEx>
          <w:tblCellMar>
            <w:top w:w="0" w:type="dxa"/>
            <w:left w:w="108" w:type="dxa"/>
            <w:bottom w:w="0" w:type="dxa"/>
            <w:right w:w="108" w:type="dxa"/>
          </w:tblCellMar>
        </w:tblPrEx>
        <w:trPr>
          <w:trHeight w:val="349" w:hRule="atLeast"/>
          <w:jc w:val="center"/>
        </w:trPr>
        <w:tc>
          <w:tcPr>
            <w:tcW w:w="25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 xml:space="preserve">    捐赠收入</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4F81BD" w:themeColor="accent1"/>
                <w:sz w:val="20"/>
                <w:szCs w:val="20"/>
                <w14:textFill>
                  <w14:solidFill>
                    <w14:schemeClr w14:val="accent1"/>
                  </w14:solidFill>
                </w14:textFill>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exact"/>
              <w:jc w:val="right"/>
              <w:rPr>
                <w:rFonts w:ascii="Times New Roman" w:hAnsi="Times New Roman" w:eastAsia="宋体" w:cs="Times New Roman"/>
                <w:b/>
                <w:bCs/>
                <w:color w:val="4F81BD" w:themeColor="accent1"/>
                <w:sz w:val="20"/>
                <w:szCs w:val="20"/>
                <w14:textFill>
                  <w14:solidFill>
                    <w14:schemeClr w14:val="accent1"/>
                  </w14:solidFill>
                </w14:textFill>
              </w:rPr>
            </w:pP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方正黑体_GBK" w:cs="黑体"/>
                <w:color w:val="000000" w:themeColor="text1"/>
                <w:sz w:val="20"/>
                <w:szCs w:val="20"/>
                <w14:textFill>
                  <w14:solidFill>
                    <w14:schemeClr w14:val="tx1"/>
                  </w14:solidFill>
                </w14:textFill>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exact"/>
              <w:jc w:val="right"/>
              <w:rPr>
                <w:rFonts w:ascii="Times New Roman" w:hAnsi="Times New Roman" w:eastAsia="宋体" w:cs="Times New Roman"/>
                <w:b/>
                <w:bCs/>
                <w:color w:val="4F81BD" w:themeColor="accent1"/>
                <w:sz w:val="20"/>
                <w:szCs w:val="20"/>
                <w14:textFill>
                  <w14:solidFill>
                    <w14:schemeClr w14:val="accent1"/>
                  </w14:solidFill>
                </w14:textFill>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exact"/>
              <w:jc w:val="right"/>
              <w:rPr>
                <w:rFonts w:ascii="Times New Roman" w:hAnsi="Times New Roman" w:eastAsia="宋体" w:cs="Times New Roman"/>
                <w:b/>
                <w:bCs/>
                <w:color w:val="4F81BD" w:themeColor="accent1"/>
                <w:sz w:val="20"/>
                <w:szCs w:val="20"/>
                <w14:textFill>
                  <w14:solidFill>
                    <w14:schemeClr w14:val="accent1"/>
                  </w14:solidFill>
                </w14:textFill>
              </w:rPr>
            </w:pPr>
          </w:p>
        </w:tc>
      </w:tr>
      <w:tr>
        <w:tblPrEx>
          <w:tblCellMar>
            <w:top w:w="0" w:type="dxa"/>
            <w:left w:w="108" w:type="dxa"/>
            <w:bottom w:w="0" w:type="dxa"/>
            <w:right w:w="108" w:type="dxa"/>
          </w:tblCellMar>
        </w:tblPrEx>
        <w:trPr>
          <w:trHeight w:val="283" w:hRule="atLeast"/>
          <w:jc w:val="center"/>
        </w:trPr>
        <w:tc>
          <w:tcPr>
            <w:tcW w:w="25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黑体" w:hAnsi="宋体" w:eastAsia="方正黑体_GBK" w:cs="黑体"/>
                <w:color w:val="000000" w:themeColor="text1"/>
                <w:kern w:val="0"/>
                <w:sz w:val="20"/>
                <w:szCs w:val="20"/>
                <w:lang w:bidi="ar"/>
                <w14:textFill>
                  <w14:solidFill>
                    <w14:schemeClr w14:val="tx1"/>
                  </w14:solidFill>
                </w14:textFill>
              </w:rPr>
              <w:t>转移性收入合计</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center"/>
              <w:textAlignment w:val="center"/>
              <w:rPr>
                <w:rFonts w:ascii="Times New Roman" w:hAnsi="Times New Roman" w:eastAsia="宋体" w:cs="Times New Roman"/>
                <w:b/>
                <w:bCs/>
                <w:color w:val="000000"/>
                <w:sz w:val="20"/>
                <w:szCs w:val="20"/>
              </w:rPr>
            </w:pPr>
            <w:r>
              <w:rPr>
                <w:rFonts w:ascii="Times New Roman" w:hAnsi="Times New Roman" w:eastAsia="宋体" w:cs="Times New Roman"/>
                <w:b/>
                <w:bCs/>
                <w:color w:val="000000"/>
                <w:kern w:val="0"/>
                <w:sz w:val="20"/>
                <w:szCs w:val="20"/>
                <w:lang w:bidi="ar"/>
              </w:rPr>
              <w:t>303,606</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exact"/>
              <w:jc w:val="right"/>
              <w:rPr>
                <w:rFonts w:ascii="Times New Roman" w:hAnsi="Times New Roman" w:eastAsia="宋体" w:cs="Times New Roman"/>
                <w:b/>
                <w:bCs/>
                <w:color w:val="000000" w:themeColor="text1"/>
                <w:sz w:val="20"/>
                <w:szCs w:val="20"/>
                <w14:textFill>
                  <w14:solidFill>
                    <w14:schemeClr w14:val="tx1"/>
                  </w14:solidFill>
                </w14:textFill>
              </w:rPr>
            </w:pPr>
            <w:r>
              <w:rPr>
                <w:rFonts w:hint="eastAsia" w:ascii="Times New Roman" w:hAnsi="Times New Roman" w:eastAsia="宋体" w:cs="Times New Roman"/>
                <w:b/>
                <w:bCs/>
                <w:color w:val="000000" w:themeColor="text1"/>
                <w:sz w:val="20"/>
                <w:szCs w:val="20"/>
                <w14:textFill>
                  <w14:solidFill>
                    <w14:schemeClr w14:val="tx1"/>
                  </w14:solidFill>
                </w14:textFill>
              </w:rPr>
              <w:t>-</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方正黑体_GBK" w:cs="黑体"/>
                <w:color w:val="000000" w:themeColor="text1"/>
                <w:sz w:val="20"/>
                <w:szCs w:val="20"/>
                <w14:textFill>
                  <w14:solidFill>
                    <w14:schemeClr w14:val="tx1"/>
                  </w14:solidFill>
                </w14:textFill>
              </w:rPr>
            </w:pPr>
            <w:r>
              <w:rPr>
                <w:rFonts w:hint="eastAsia" w:ascii="Times New Roman" w:hAnsi="Times New Roman" w:eastAsia="方正黑体_GBK" w:cs="黑体"/>
                <w:color w:val="000000" w:themeColor="text1"/>
                <w:kern w:val="0"/>
                <w:sz w:val="20"/>
                <w:szCs w:val="20"/>
                <w:lang w:bidi="ar"/>
                <w14:textFill>
                  <w14:solidFill>
                    <w14:schemeClr w14:val="tx1"/>
                  </w14:solidFill>
                </w14:textFill>
              </w:rPr>
              <w:t>转移性支出合计</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b/>
                <w:bCs/>
                <w:color w:val="000000" w:themeColor="text1"/>
                <w:sz w:val="20"/>
                <w:szCs w:val="20"/>
                <w14:textFill>
                  <w14:solidFill>
                    <w14:schemeClr w14:val="tx1"/>
                  </w14:solidFill>
                </w14:textFill>
              </w:rPr>
            </w:pPr>
            <w:r>
              <w:rPr>
                <w:rFonts w:ascii="Times New Roman" w:hAnsi="Times New Roman" w:eastAsia="宋体" w:cs="Times New Roman"/>
                <w:b/>
                <w:bCs/>
                <w:color w:val="000000"/>
                <w:kern w:val="0"/>
                <w:sz w:val="20"/>
                <w:szCs w:val="20"/>
                <w:lang w:bidi="ar"/>
              </w:rPr>
              <w:t xml:space="preserve"> 52,471 </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exact"/>
              <w:jc w:val="right"/>
              <w:rPr>
                <w:rFonts w:ascii="Times New Roman" w:hAnsi="Times New Roman" w:eastAsia="宋体" w:cs="Times New Roman"/>
                <w:color w:val="000000" w:themeColor="text1"/>
                <w:sz w:val="20"/>
                <w:szCs w:val="20"/>
                <w14:textFill>
                  <w14:solidFill>
                    <w14:schemeClr w14:val="tx1"/>
                  </w14:solidFill>
                </w14:textFill>
              </w:rPr>
            </w:pPr>
            <w:r>
              <w:rPr>
                <w:rFonts w:hint="eastAsia" w:ascii="Times New Roman" w:hAnsi="Times New Roman" w:eastAsia="宋体" w:cs="Times New Roman"/>
                <w:color w:val="000000" w:themeColor="text1"/>
                <w:sz w:val="20"/>
                <w:szCs w:val="20"/>
                <w14:textFill>
                  <w14:solidFill>
                    <w14:schemeClr w14:val="tx1"/>
                  </w14:solidFill>
                </w14:textFill>
              </w:rPr>
              <w:t>-</w:t>
            </w:r>
          </w:p>
        </w:tc>
      </w:tr>
      <w:tr>
        <w:tblPrEx>
          <w:tblCellMar>
            <w:top w:w="0" w:type="dxa"/>
            <w:left w:w="108" w:type="dxa"/>
            <w:bottom w:w="0" w:type="dxa"/>
            <w:right w:w="108" w:type="dxa"/>
          </w:tblCellMar>
        </w:tblPrEx>
        <w:trPr>
          <w:trHeight w:val="283" w:hRule="atLeast"/>
          <w:jc w:val="center"/>
        </w:trPr>
        <w:tc>
          <w:tcPr>
            <w:tcW w:w="25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一、上级补助收入</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70,069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exact"/>
              <w:jc w:val="right"/>
              <w:rPr>
                <w:rFonts w:ascii="Times New Roman" w:hAnsi="Times New Roman" w:eastAsia="宋体" w:cs="Times New Roman"/>
                <w:color w:val="000000" w:themeColor="text1"/>
                <w:sz w:val="20"/>
                <w:szCs w:val="20"/>
                <w14:textFill>
                  <w14:solidFill>
                    <w14:schemeClr w14:val="tx1"/>
                  </w14:solidFill>
                </w14:textFill>
              </w:rPr>
            </w:pP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Times New Roman" w:hAnsi="Times New Roman" w:eastAsia="宋体" w:cs="宋体"/>
                <w:color w:val="000000" w:themeColor="text1"/>
                <w:kern w:val="0"/>
                <w:sz w:val="20"/>
                <w:szCs w:val="20"/>
                <w:lang w:bidi="ar"/>
                <w14:textFill>
                  <w14:solidFill>
                    <w14:schemeClr w14:val="tx1"/>
                  </w14:solidFill>
                </w14:textFill>
              </w:rPr>
              <w:t>一、上解上级支出</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Times New Roman" w:hAnsi="Times New Roman" w:eastAsia="宋体" w:cs="Times New Roman"/>
                <w:color w:val="000000" w:themeColor="text1"/>
                <w:kern w:val="0"/>
                <w:sz w:val="20"/>
                <w:szCs w:val="20"/>
                <w:lang w:bidi="ar"/>
                <w14:textFill>
                  <w14:solidFill>
                    <w14:schemeClr w14:val="tx1"/>
                  </w14:solidFill>
                </w14:textFill>
              </w:rPr>
              <w:t>24</w:t>
            </w:r>
            <w:r>
              <w:rPr>
                <w:rFonts w:ascii="Times New Roman" w:hAnsi="Times New Roman" w:eastAsia="宋体" w:cs="Times New Roman"/>
                <w:color w:val="000000" w:themeColor="text1"/>
                <w:kern w:val="0"/>
                <w:sz w:val="20"/>
                <w:szCs w:val="20"/>
                <w:lang w:bidi="ar"/>
                <w14:textFill>
                  <w14:solidFill>
                    <w14:schemeClr w14:val="tx1"/>
                  </w14:solidFill>
                </w14:textFill>
              </w:rPr>
              <w:t>,</w:t>
            </w:r>
            <w:r>
              <w:rPr>
                <w:rFonts w:hint="eastAsia" w:ascii="Times New Roman" w:hAnsi="Times New Roman" w:eastAsia="宋体" w:cs="Times New Roman"/>
                <w:color w:val="000000" w:themeColor="text1"/>
                <w:kern w:val="0"/>
                <w:sz w:val="20"/>
                <w:szCs w:val="20"/>
                <w:lang w:bidi="ar"/>
                <w14:textFill>
                  <w14:solidFill>
                    <w14:schemeClr w14:val="tx1"/>
                  </w14:solidFill>
                </w14:textFill>
              </w:rPr>
              <w:t>171</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exact"/>
              <w:jc w:val="right"/>
              <w:rPr>
                <w:rFonts w:ascii="Times New Roman" w:hAnsi="Times New Roman" w:eastAsia="宋体" w:cs="Times New Roman"/>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283" w:hRule="atLeast"/>
          <w:jc w:val="center"/>
        </w:trPr>
        <w:tc>
          <w:tcPr>
            <w:tcW w:w="25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二、债务转贷收入</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exact"/>
              <w:jc w:val="right"/>
              <w:rPr>
                <w:rFonts w:ascii="Times New Roman" w:hAnsi="Times New Roman" w:eastAsia="宋体" w:cs="Times New Roman"/>
                <w:color w:val="000000" w:themeColor="text1"/>
                <w:sz w:val="20"/>
                <w:szCs w:val="20"/>
                <w14:textFill>
                  <w14:solidFill>
                    <w14:schemeClr w14:val="tx1"/>
                  </w14:solidFill>
                </w14:textFill>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exact"/>
              <w:jc w:val="right"/>
              <w:rPr>
                <w:rFonts w:ascii="Times New Roman" w:hAnsi="Times New Roman" w:eastAsia="宋体" w:cs="Times New Roman"/>
                <w:color w:val="000000" w:themeColor="text1"/>
                <w:sz w:val="20"/>
                <w:szCs w:val="20"/>
                <w14:textFill>
                  <w14:solidFill>
                    <w14:schemeClr w14:val="tx1"/>
                  </w14:solidFill>
                </w14:textFill>
              </w:rPr>
            </w:pP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Times New Roman" w:hAnsi="Times New Roman" w:eastAsia="宋体" w:cs="宋体"/>
                <w:color w:val="000000" w:themeColor="text1"/>
                <w:kern w:val="0"/>
                <w:sz w:val="20"/>
                <w:szCs w:val="20"/>
                <w:lang w:bidi="ar"/>
                <w14:textFill>
                  <w14:solidFill>
                    <w14:schemeClr w14:val="tx1"/>
                  </w14:solidFill>
                </w14:textFill>
              </w:rPr>
              <w:t>二、债务还本支出</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28,300 </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exact"/>
              <w:jc w:val="right"/>
              <w:rPr>
                <w:rFonts w:ascii="Times New Roman" w:hAnsi="Times New Roman" w:eastAsia="宋体" w:cs="Times New Roman"/>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283" w:hRule="atLeast"/>
          <w:jc w:val="center"/>
        </w:trPr>
        <w:tc>
          <w:tcPr>
            <w:tcW w:w="25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三、动用预算稳定调节基金</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39,088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exact"/>
              <w:jc w:val="right"/>
              <w:rPr>
                <w:rFonts w:ascii="Times New Roman" w:hAnsi="Times New Roman" w:eastAsia="宋体" w:cs="Times New Roman"/>
                <w:color w:val="000000" w:themeColor="text1"/>
                <w:sz w:val="20"/>
                <w:szCs w:val="20"/>
                <w14:textFill>
                  <w14:solidFill>
                    <w14:schemeClr w14:val="tx1"/>
                  </w14:solidFill>
                </w14:textFill>
              </w:rPr>
            </w:pP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Times New Roman" w:hAnsi="Times New Roman" w:eastAsia="宋体" w:cs="宋体"/>
                <w:color w:val="000000" w:themeColor="text1"/>
                <w:kern w:val="0"/>
                <w:sz w:val="20"/>
                <w:szCs w:val="20"/>
                <w:lang w:bidi="ar"/>
                <w14:textFill>
                  <w14:solidFill>
                    <w14:schemeClr w14:val="tx1"/>
                  </w14:solidFill>
                </w14:textFill>
              </w:rPr>
              <w:t>三、安排预算稳定调节基金</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exact"/>
              <w:jc w:val="right"/>
              <w:rPr>
                <w:rFonts w:ascii="Times New Roman" w:hAnsi="Times New Roman" w:eastAsia="宋体" w:cs="Times New Roman"/>
                <w:color w:val="000000" w:themeColor="text1"/>
                <w:sz w:val="20"/>
                <w:szCs w:val="20"/>
                <w14:textFill>
                  <w14:solidFill>
                    <w14:schemeClr w14:val="tx1"/>
                  </w14:solidFill>
                </w14:textFill>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exact"/>
              <w:jc w:val="right"/>
              <w:rPr>
                <w:rFonts w:ascii="Times New Roman" w:hAnsi="Times New Roman" w:eastAsia="宋体" w:cs="Times New Roman"/>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283" w:hRule="atLeast"/>
          <w:jc w:val="center"/>
        </w:trPr>
        <w:tc>
          <w:tcPr>
            <w:tcW w:w="25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四、调入资金</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hint="eastAsia" w:ascii="Times New Roman" w:hAnsi="Times New Roman" w:eastAsia="宋体" w:cs="Times New Roman"/>
                <w:color w:val="000000" w:themeColor="text1"/>
                <w:kern w:val="0"/>
                <w:sz w:val="20"/>
                <w:szCs w:val="20"/>
                <w:lang w:bidi="ar"/>
                <w14:textFill>
                  <w14:solidFill>
                    <w14:schemeClr w14:val="tx1"/>
                  </w14:solidFill>
                </w14:textFill>
              </w:rPr>
              <w:t>161,077</w:t>
            </w:r>
            <w:r>
              <w:rPr>
                <w:rFonts w:ascii="Times New Roman" w:hAnsi="Times New Roman" w:eastAsia="宋体" w:cs="Times New Roman"/>
                <w:color w:val="000000" w:themeColor="text1"/>
                <w:kern w:val="0"/>
                <w:sz w:val="20"/>
                <w:szCs w:val="20"/>
                <w:lang w:bidi="ar"/>
                <w14:textFill>
                  <w14:solidFill>
                    <w14:schemeClr w14:val="tx1"/>
                  </w14:solidFill>
                </w14:textFill>
              </w:rPr>
              <w:t xml:space="preserve">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exact"/>
              <w:jc w:val="right"/>
              <w:rPr>
                <w:rFonts w:ascii="Times New Roman" w:hAnsi="Times New Roman" w:eastAsia="宋体" w:cs="Times New Roman"/>
                <w:color w:val="000000" w:themeColor="text1"/>
                <w:sz w:val="20"/>
                <w:szCs w:val="20"/>
                <w14:textFill>
                  <w14:solidFill>
                    <w14:schemeClr w14:val="tx1"/>
                  </w14:solidFill>
                </w14:textFill>
              </w:rPr>
            </w:pP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Times New Roman" w:hAnsi="Times New Roman" w:eastAsia="宋体" w:cs="宋体"/>
                <w:color w:val="000000" w:themeColor="text1"/>
                <w:kern w:val="0"/>
                <w:sz w:val="20"/>
                <w:szCs w:val="20"/>
                <w:lang w:bidi="ar"/>
                <w14:textFill>
                  <w14:solidFill>
                    <w14:schemeClr w14:val="tx1"/>
                  </w14:solidFill>
                </w14:textFill>
              </w:rPr>
              <w:t>四、调出资金</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exact"/>
              <w:jc w:val="center"/>
              <w:rPr>
                <w:rFonts w:ascii="Times New Roman" w:hAnsi="Times New Roman" w:eastAsia="宋体" w:cs="Times New Roman"/>
                <w:color w:val="000000" w:themeColor="text1"/>
                <w:sz w:val="20"/>
                <w:szCs w:val="20"/>
                <w14:textFill>
                  <w14:solidFill>
                    <w14:schemeClr w14:val="tx1"/>
                  </w14:solidFill>
                </w14:textFill>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exact"/>
              <w:rPr>
                <w:rFonts w:ascii="Times New Roman" w:hAnsi="Times New Roman" w:eastAsia="宋体" w:cs="Times New Roman"/>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264" w:hRule="atLeast"/>
          <w:jc w:val="center"/>
        </w:trPr>
        <w:tc>
          <w:tcPr>
            <w:tcW w:w="25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五、上年结转</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33,372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exact"/>
              <w:jc w:val="right"/>
              <w:rPr>
                <w:rFonts w:ascii="Times New Roman" w:hAnsi="Times New Roman" w:eastAsia="宋体" w:cs="Times New Roman"/>
                <w:color w:val="000000" w:themeColor="text1"/>
                <w:sz w:val="20"/>
                <w:szCs w:val="20"/>
                <w14:textFill>
                  <w14:solidFill>
                    <w14:schemeClr w14:val="tx1"/>
                  </w14:solidFill>
                </w14:textFill>
              </w:rPr>
            </w:pP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Times New Roman" w:hAnsi="Times New Roman" w:eastAsia="宋体" w:cs="宋体"/>
                <w:color w:val="000000" w:themeColor="text1"/>
                <w:kern w:val="0"/>
                <w:sz w:val="20"/>
                <w:szCs w:val="20"/>
                <w:lang w:bidi="ar"/>
                <w14:textFill>
                  <w14:solidFill>
                    <w14:schemeClr w14:val="tx1"/>
                  </w14:solidFill>
                </w14:textFill>
              </w:rPr>
              <w:t>五、结转下年</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exact"/>
              <w:jc w:val="center"/>
              <w:rPr>
                <w:rFonts w:ascii="Times New Roman" w:hAnsi="Times New Roman" w:eastAsia="宋体" w:cs="Times New Roman"/>
                <w:color w:val="000000" w:themeColor="text1"/>
                <w:sz w:val="20"/>
                <w:szCs w:val="20"/>
                <w14:textFill>
                  <w14:solidFill>
                    <w14:schemeClr w14:val="tx1"/>
                  </w14:solidFill>
                </w14:textFill>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exact"/>
              <w:rPr>
                <w:rFonts w:ascii="Times New Roman" w:hAnsi="Times New Roman" w:eastAsia="宋体" w:cs="Times New Roman"/>
                <w:color w:val="000000" w:themeColor="text1"/>
                <w:sz w:val="20"/>
                <w:szCs w:val="20"/>
                <w14:textFill>
                  <w14:solidFill>
                    <w14:schemeClr w14:val="tx1"/>
                  </w14:solidFill>
                </w14:textFill>
              </w:rPr>
            </w:pPr>
          </w:p>
        </w:tc>
      </w:tr>
    </w:tbl>
    <w:p>
      <w:pPr>
        <w:spacing w:after="0" w:line="240" w:lineRule="exact"/>
        <w:textAlignment w:val="center"/>
        <w:rPr>
          <w:rFonts w:ascii="Times New Roman" w:hAnsi="Times New Roman" w:eastAsia="宋体" w:cs="宋体"/>
          <w:color w:val="000000" w:themeColor="text1"/>
          <w:kern w:val="0"/>
          <w:sz w:val="18"/>
          <w:szCs w:val="18"/>
          <w14:textFill>
            <w14:solidFill>
              <w14:schemeClr w14:val="tx1"/>
            </w14:solidFill>
          </w14:textFill>
        </w:rPr>
      </w:pPr>
      <w:r>
        <w:rPr>
          <w:rFonts w:hint="eastAsia" w:ascii="Times New Roman" w:hAnsi="Times New Roman" w:eastAsia="宋体" w:cs="宋体"/>
          <w:color w:val="000000" w:themeColor="text1"/>
          <w:kern w:val="0"/>
          <w:sz w:val="18"/>
          <w:szCs w:val="18"/>
          <w14:textFill>
            <w14:solidFill>
              <w14:schemeClr w14:val="tx1"/>
            </w14:solidFill>
          </w14:textFill>
        </w:rPr>
        <w:t>注：</w:t>
      </w:r>
      <w:r>
        <w:rPr>
          <w:rFonts w:ascii="Times New Roman" w:hAnsi="Times New Roman" w:eastAsia="宋体" w:cs="Times New Roman"/>
          <w:color w:val="000000" w:themeColor="text1"/>
          <w:kern w:val="0"/>
          <w:sz w:val="18"/>
          <w:szCs w:val="18"/>
          <w14:textFill>
            <w14:solidFill>
              <w14:schemeClr w14:val="tx1"/>
            </w14:solidFill>
          </w14:textFill>
        </w:rPr>
        <w:t>1</w:t>
      </w:r>
      <w:r>
        <w:rPr>
          <w:rFonts w:hint="eastAsia" w:ascii="Times New Roman" w:hAnsi="Times New Roman" w:eastAsia="宋体" w:cs="宋体"/>
          <w:color w:val="000000" w:themeColor="text1"/>
          <w:kern w:val="0"/>
          <w:sz w:val="18"/>
          <w:szCs w:val="18"/>
          <w14:textFill>
            <w14:solidFill>
              <w14:schemeClr w14:val="tx1"/>
            </w14:solidFill>
          </w14:textFill>
        </w:rPr>
        <w:t>.本表直观反映</w:t>
      </w:r>
      <w:r>
        <w:rPr>
          <w:rFonts w:ascii="Times New Roman" w:hAnsi="Times New Roman" w:eastAsia="宋体" w:cs="Times New Roman"/>
          <w:color w:val="000000" w:themeColor="text1"/>
          <w:kern w:val="0"/>
          <w:sz w:val="18"/>
          <w:szCs w:val="18"/>
          <w14:textFill>
            <w14:solidFill>
              <w14:schemeClr w14:val="tx1"/>
            </w14:solidFill>
          </w14:textFill>
        </w:rPr>
        <w:t>202</w:t>
      </w:r>
      <w:r>
        <w:rPr>
          <w:rFonts w:hint="eastAsia" w:ascii="Times New Roman" w:hAnsi="Times New Roman" w:eastAsia="宋体" w:cs="Times New Roman"/>
          <w:color w:val="000000" w:themeColor="text1"/>
          <w:kern w:val="0"/>
          <w:sz w:val="18"/>
          <w:szCs w:val="18"/>
          <w14:textFill>
            <w14:solidFill>
              <w14:schemeClr w14:val="tx1"/>
            </w14:solidFill>
          </w14:textFill>
        </w:rPr>
        <w:t>5</w:t>
      </w:r>
      <w:r>
        <w:rPr>
          <w:rFonts w:hint="eastAsia" w:ascii="Times New Roman" w:hAnsi="Times New Roman" w:eastAsia="宋体" w:cs="宋体"/>
          <w:color w:val="000000" w:themeColor="text1"/>
          <w:kern w:val="0"/>
          <w:sz w:val="18"/>
          <w:szCs w:val="18"/>
          <w14:textFill>
            <w14:solidFill>
              <w14:schemeClr w14:val="tx1"/>
            </w14:solidFill>
          </w14:textFill>
        </w:rPr>
        <w:t>年一般公共预算收入与支出的平衡关系。</w:t>
      </w:r>
      <w:r>
        <w:rPr>
          <w:rFonts w:hint="eastAsia" w:ascii="Times New Roman" w:hAnsi="Times New Roman" w:eastAsia="宋体" w:cs="宋体"/>
          <w:color w:val="000000" w:themeColor="text1"/>
          <w:kern w:val="0"/>
          <w:sz w:val="18"/>
          <w:szCs w:val="18"/>
          <w14:textFill>
            <w14:solidFill>
              <w14:schemeClr w14:val="tx1"/>
            </w14:solidFill>
          </w14:textFill>
        </w:rPr>
        <w:br w:type="textWrapping"/>
      </w:r>
      <w:r>
        <w:rPr>
          <w:rFonts w:hint="eastAsia" w:ascii="Times New Roman" w:hAnsi="Times New Roman" w:eastAsia="宋体" w:cs="宋体"/>
          <w:color w:val="000000" w:themeColor="text1"/>
          <w:kern w:val="0"/>
          <w:sz w:val="18"/>
          <w:szCs w:val="18"/>
          <w14:textFill>
            <w14:solidFill>
              <w14:schemeClr w14:val="tx1"/>
            </w14:solidFill>
          </w14:textFill>
        </w:rPr>
        <w:t xml:space="preserve">    </w:t>
      </w:r>
      <w:r>
        <w:rPr>
          <w:rFonts w:ascii="Times New Roman" w:hAnsi="Times New Roman" w:eastAsia="宋体" w:cs="Times New Roman"/>
          <w:color w:val="000000" w:themeColor="text1"/>
          <w:kern w:val="0"/>
          <w:sz w:val="18"/>
          <w:szCs w:val="18"/>
          <w14:textFill>
            <w14:solidFill>
              <w14:schemeClr w14:val="tx1"/>
            </w14:solidFill>
          </w14:textFill>
        </w:rPr>
        <w:t>2</w:t>
      </w:r>
      <w:r>
        <w:rPr>
          <w:rFonts w:hint="eastAsia" w:ascii="Times New Roman" w:hAnsi="Times New Roman" w:eastAsia="宋体" w:cs="宋体"/>
          <w:color w:val="000000" w:themeColor="text1"/>
          <w:kern w:val="0"/>
          <w:sz w:val="18"/>
          <w:szCs w:val="18"/>
          <w14:textFill>
            <w14:solidFill>
              <w14:schemeClr w14:val="tx1"/>
            </w14:solidFill>
          </w14:textFill>
        </w:rPr>
        <w:t>.收入总计（本级收入合计+转移性收入合计）=支出总计（本级支出合计+转移性支出合计）。</w:t>
      </w:r>
    </w:p>
    <w:p>
      <w:pPr>
        <w:pStyle w:val="12"/>
      </w:pPr>
    </w:p>
    <w:p>
      <w:pPr>
        <w:pStyle w:val="12"/>
        <w:sectPr>
          <w:pgSz w:w="11906" w:h="16838"/>
          <w:pgMar w:top="1814" w:right="1446" w:bottom="1814" w:left="1446" w:header="851" w:footer="1134" w:gutter="0"/>
          <w:cols w:space="0" w:num="1"/>
          <w:docGrid w:linePitch="312" w:charSpace="0"/>
        </w:sectPr>
      </w:pPr>
    </w:p>
    <w:p>
      <w:pPr>
        <w:spacing w:after="0" w:line="594" w:lineRule="exact"/>
        <w:jc w:val="center"/>
        <w:rPr>
          <w:rFonts w:ascii="Times New Roman" w:hAnsi="Times New Roman" w:eastAsia="方正小标宋_GBK" w:cs="方正小标宋_GBK"/>
          <w:color w:val="000000" w:themeColor="text1"/>
          <w:kern w:val="0"/>
          <w:sz w:val="44"/>
          <w:szCs w:val="44"/>
          <w14:textFill>
            <w14:solidFill>
              <w14:schemeClr w14:val="tx1"/>
            </w14:solidFill>
          </w14:textFill>
        </w:rPr>
      </w:pPr>
      <w:r>
        <w:rPr>
          <w:rFonts w:hint="eastAsia" w:ascii="Times New Roman" w:hAnsi="Times New Roman" w:eastAsia="方正小标宋_GBK" w:cs="方正小标宋_GBK"/>
          <w:color w:val="000000" w:themeColor="text1"/>
          <w:kern w:val="0"/>
          <w:sz w:val="44"/>
          <w:szCs w:val="44"/>
          <w14:textFill>
            <w14:solidFill>
              <w14:schemeClr w14:val="tx1"/>
            </w14:solidFill>
          </w14:textFill>
        </w:rPr>
        <w:t>关于</w:t>
      </w:r>
      <w:r>
        <w:rPr>
          <w:rFonts w:ascii="Times New Roman" w:hAnsi="Times New Roman" w:eastAsia="方正小标宋_GBK" w:cs="Times New Roman"/>
          <w:color w:val="000000" w:themeColor="text1"/>
          <w:kern w:val="0"/>
          <w:sz w:val="44"/>
          <w:szCs w:val="44"/>
          <w14:textFill>
            <w14:solidFill>
              <w14:schemeClr w14:val="tx1"/>
            </w14:solidFill>
          </w14:textFill>
        </w:rPr>
        <w:t>202</w:t>
      </w:r>
      <w:r>
        <w:rPr>
          <w:rFonts w:hint="eastAsia" w:ascii="Times New Roman" w:hAnsi="Times New Roman" w:eastAsia="方正小标宋_GBK" w:cs="Times New Roman"/>
          <w:color w:val="000000" w:themeColor="text1"/>
          <w:kern w:val="0"/>
          <w:sz w:val="44"/>
          <w:szCs w:val="44"/>
          <w14:textFill>
            <w14:solidFill>
              <w14:schemeClr w14:val="tx1"/>
            </w14:solidFill>
          </w14:textFill>
        </w:rPr>
        <w:t>5</w:t>
      </w:r>
      <w:r>
        <w:rPr>
          <w:rFonts w:hint="eastAsia" w:ascii="Times New Roman" w:hAnsi="Times New Roman" w:eastAsia="方正小标宋_GBK" w:cs="方正小标宋_GBK"/>
          <w:color w:val="000000" w:themeColor="text1"/>
          <w:kern w:val="0"/>
          <w:sz w:val="44"/>
          <w:szCs w:val="44"/>
          <w14:textFill>
            <w14:solidFill>
              <w14:schemeClr w14:val="tx1"/>
            </w14:solidFill>
          </w14:textFill>
        </w:rPr>
        <w:t>年全区税收收入</w:t>
      </w:r>
    </w:p>
    <w:p>
      <w:pPr>
        <w:spacing w:after="0" w:line="594" w:lineRule="exact"/>
        <w:jc w:val="center"/>
        <w:rPr>
          <w:rFonts w:ascii="Times New Roman" w:hAnsi="Times New Roman" w:eastAsia="方正小标宋_GBK" w:cs="方正小标宋_GBK"/>
          <w:color w:val="000000" w:themeColor="text1"/>
          <w:kern w:val="0"/>
          <w:sz w:val="44"/>
          <w:szCs w:val="44"/>
          <w14:textFill>
            <w14:solidFill>
              <w14:schemeClr w14:val="tx1"/>
            </w14:solidFill>
          </w14:textFill>
        </w:rPr>
      </w:pPr>
      <w:r>
        <w:rPr>
          <w:rFonts w:hint="eastAsia" w:ascii="Times New Roman" w:hAnsi="Times New Roman" w:eastAsia="方正小标宋_GBK" w:cs="方正小标宋_GBK"/>
          <w:color w:val="000000" w:themeColor="text1"/>
          <w:kern w:val="0"/>
          <w:sz w:val="44"/>
          <w:szCs w:val="44"/>
          <w14:textFill>
            <w14:solidFill>
              <w14:schemeClr w14:val="tx1"/>
            </w14:solidFill>
          </w14:textFill>
        </w:rPr>
        <w:t>预算情况的说明</w:t>
      </w:r>
    </w:p>
    <w:p>
      <w:pPr>
        <w:spacing w:after="0" w:line="594" w:lineRule="exact"/>
        <w:jc w:val="center"/>
        <w:rPr>
          <w:rFonts w:ascii="Times New Roman" w:hAnsi="Times New Roman" w:eastAsia="方正黑体_GBK" w:cs="方正黑体_GBK"/>
          <w:color w:val="000000" w:themeColor="text1"/>
          <w:kern w:val="0"/>
          <w:sz w:val="28"/>
          <w:szCs w:val="28"/>
          <w14:textFill>
            <w14:solidFill>
              <w14:schemeClr w14:val="tx1"/>
            </w14:solidFill>
          </w14:textFill>
        </w:rPr>
      </w:pPr>
    </w:p>
    <w:p>
      <w:pPr>
        <w:spacing w:after="0" w:line="594" w:lineRule="exact"/>
        <w:ind w:firstLine="640" w:firstLineChars="200"/>
        <w:rPr>
          <w:rFonts w:ascii="Times New Roman" w:hAnsi="Times New Roman" w:eastAsia="宋体" w:cs="宋体"/>
          <w:kern w:val="0"/>
          <w:sz w:val="18"/>
          <w:szCs w:val="18"/>
        </w:rPr>
      </w:pPr>
      <w:r>
        <w:rPr>
          <w:rFonts w:ascii="Times New Roman" w:hAnsi="Times New Roman" w:eastAsia="方正仿宋_GBK" w:cs="Times New Roman"/>
          <w:color w:val="000000" w:themeColor="text1"/>
          <w:kern w:val="0"/>
          <w:sz w:val="32"/>
          <w:szCs w:val="32"/>
          <w14:textFill>
            <w14:solidFill>
              <w14:schemeClr w14:val="tx1"/>
            </w14:solidFill>
          </w14:textFill>
        </w:rPr>
        <w:t>202</w:t>
      </w:r>
      <w:r>
        <w:rPr>
          <w:rFonts w:hint="eastAsia" w:ascii="Times New Roman" w:hAnsi="Times New Roman" w:eastAsia="方正仿宋_GBK" w:cs="Times New Roman"/>
          <w:color w:val="000000" w:themeColor="text1"/>
          <w:kern w:val="0"/>
          <w:sz w:val="32"/>
          <w:szCs w:val="32"/>
          <w14:textFill>
            <w14:solidFill>
              <w14:schemeClr w14:val="tx1"/>
            </w14:solidFill>
          </w14:textFill>
        </w:rPr>
        <w:t>4年全区一般公共预算本级收入执行数为201,385万元，</w:t>
      </w:r>
      <w:r>
        <w:rPr>
          <w:rFonts w:ascii="Times New Roman" w:hAnsi="Times New Roman" w:eastAsia="方正仿宋_GBK" w:cs="Times New Roman"/>
          <w:color w:val="000000" w:themeColor="text1"/>
          <w:kern w:val="0"/>
          <w:sz w:val="32"/>
          <w:szCs w:val="32"/>
          <w14:textFill>
            <w14:solidFill>
              <w14:schemeClr w14:val="tx1"/>
            </w14:solidFill>
          </w14:textFill>
        </w:rPr>
        <w:t>202</w:t>
      </w:r>
      <w:r>
        <w:rPr>
          <w:rFonts w:hint="eastAsia" w:ascii="Times New Roman" w:hAnsi="Times New Roman" w:eastAsia="方正仿宋_GBK" w:cs="Times New Roman"/>
          <w:color w:val="000000" w:themeColor="text1"/>
          <w:kern w:val="0"/>
          <w:sz w:val="32"/>
          <w:szCs w:val="32"/>
          <w14:textFill>
            <w14:solidFill>
              <w14:schemeClr w14:val="tx1"/>
            </w14:solidFill>
          </w14:textFill>
        </w:rPr>
        <w:t>5年预算数为217,914</w:t>
      </w:r>
      <w:r>
        <w:rPr>
          <w:rFonts w:hint="eastAsia" w:ascii="Times New Roman" w:hAnsi="Times New Roman" w:eastAsia="方正仿宋_GBK" w:cs="Times New Roman"/>
          <w:kern w:val="0"/>
          <w:sz w:val="32"/>
          <w:szCs w:val="32"/>
        </w:rPr>
        <w:t>万元，为上年执行数的108.2%。其中</w:t>
      </w:r>
      <w:r>
        <w:rPr>
          <w:rFonts w:hint="eastAsia" w:ascii="Times New Roman" w:hAnsi="Times New Roman" w:eastAsia="方正仿宋_GBK" w:cs="Times New Roman"/>
          <w:color w:val="000000" w:themeColor="text1"/>
          <w:kern w:val="0"/>
          <w:sz w:val="32"/>
          <w:szCs w:val="32"/>
          <w14:textFill>
            <w14:solidFill>
              <w14:schemeClr w14:val="tx1"/>
            </w14:solidFill>
          </w14:textFill>
        </w:rPr>
        <w:t>，税收收入128,738万元，</w:t>
      </w:r>
      <w:r>
        <w:rPr>
          <w:rFonts w:hint="eastAsia" w:ascii="Times New Roman" w:hAnsi="Times New Roman" w:eastAsia="方正仿宋_GBK" w:cs="Times New Roman"/>
          <w:kern w:val="0"/>
          <w:sz w:val="32"/>
          <w:szCs w:val="32"/>
        </w:rPr>
        <w:t>为上年执行数的107%；</w:t>
      </w:r>
      <w:r>
        <w:rPr>
          <w:rFonts w:hint="eastAsia" w:ascii="Times New Roman" w:hAnsi="Times New Roman" w:eastAsia="方正仿宋_GBK" w:cs="Times New Roman"/>
          <w:color w:val="000000" w:themeColor="text1"/>
          <w:kern w:val="0"/>
          <w:sz w:val="32"/>
          <w:szCs w:val="32"/>
          <w14:textFill>
            <w14:solidFill>
              <w14:schemeClr w14:val="tx1"/>
            </w14:solidFill>
          </w14:textFill>
        </w:rPr>
        <w:t>非税收入89,176万元，</w:t>
      </w:r>
      <w:r>
        <w:rPr>
          <w:rFonts w:hint="eastAsia" w:ascii="Times New Roman" w:hAnsi="Times New Roman" w:eastAsia="方正仿宋_GBK" w:cs="Times New Roman"/>
          <w:kern w:val="0"/>
          <w:sz w:val="32"/>
          <w:szCs w:val="32"/>
        </w:rPr>
        <w:t>为上年执行数的110%。</w:t>
      </w:r>
    </w:p>
    <w:p>
      <w:pPr>
        <w:spacing w:after="0" w:line="594" w:lineRule="exact"/>
        <w:ind w:firstLine="640" w:firstLineChars="200"/>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增值税收入预算数</w:t>
      </w:r>
      <w:r>
        <w:rPr>
          <w:rFonts w:ascii="Times New Roman" w:hAnsi="Times New Roman" w:eastAsia="方正仿宋_GBK" w:cs="Times New Roman"/>
          <w:kern w:val="0"/>
          <w:sz w:val="32"/>
          <w:szCs w:val="32"/>
        </w:rPr>
        <w:t>3</w:t>
      </w:r>
      <w:r>
        <w:rPr>
          <w:rFonts w:hint="eastAsia" w:ascii="Times New Roman" w:hAnsi="Times New Roman" w:eastAsia="方正仿宋_GBK" w:cs="Times New Roman"/>
          <w:kern w:val="0"/>
          <w:sz w:val="32"/>
          <w:szCs w:val="32"/>
        </w:rPr>
        <w:t>0,625万元，为上年执行数的</w:t>
      </w:r>
      <w:r>
        <w:rPr>
          <w:rFonts w:ascii="Times New Roman" w:hAnsi="Times New Roman" w:eastAsia="方正仿宋_GBK" w:cs="Times New Roman"/>
          <w:kern w:val="0"/>
          <w:sz w:val="32"/>
          <w:szCs w:val="32"/>
        </w:rPr>
        <w:t>10</w:t>
      </w:r>
      <w:r>
        <w:rPr>
          <w:rFonts w:hint="eastAsia" w:ascii="Times New Roman" w:hAnsi="Times New Roman" w:eastAsia="方正仿宋_GBK" w:cs="Times New Roman"/>
          <w:kern w:val="0"/>
          <w:sz w:val="32"/>
          <w:szCs w:val="32"/>
        </w:rPr>
        <w:t>6.6%，主要是预计部分重点企业出现增收。</w:t>
      </w:r>
    </w:p>
    <w:p>
      <w:pPr>
        <w:spacing w:after="0" w:line="594" w:lineRule="exact"/>
        <w:ind w:firstLine="640" w:firstLineChars="200"/>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企业所得税收入预算数</w:t>
      </w:r>
      <w:r>
        <w:rPr>
          <w:rFonts w:ascii="Times New Roman" w:hAnsi="Times New Roman" w:eastAsia="方正仿宋_GBK" w:cs="Times New Roman"/>
          <w:kern w:val="0"/>
          <w:sz w:val="32"/>
          <w:szCs w:val="32"/>
        </w:rPr>
        <w:t>1</w:t>
      </w:r>
      <w:r>
        <w:rPr>
          <w:rFonts w:hint="eastAsia" w:ascii="Times New Roman" w:hAnsi="Times New Roman" w:eastAsia="方正仿宋_GBK" w:cs="Times New Roman"/>
          <w:kern w:val="0"/>
          <w:sz w:val="32"/>
          <w:szCs w:val="32"/>
        </w:rPr>
        <w:t>0,4</w:t>
      </w:r>
      <w:r>
        <w:rPr>
          <w:rFonts w:ascii="Times New Roman" w:hAnsi="Times New Roman" w:eastAsia="方正仿宋_GBK" w:cs="Times New Roman"/>
          <w:kern w:val="0"/>
          <w:sz w:val="32"/>
          <w:szCs w:val="32"/>
        </w:rPr>
        <w:t>00</w:t>
      </w:r>
      <w:r>
        <w:rPr>
          <w:rFonts w:hint="eastAsia" w:ascii="Times New Roman" w:hAnsi="Times New Roman" w:eastAsia="方正仿宋_GBK" w:cs="Times New Roman"/>
          <w:kern w:val="0"/>
          <w:sz w:val="32"/>
          <w:szCs w:val="32"/>
        </w:rPr>
        <w:t xml:space="preserve">万元，为上年执行数的102.2%，主要是预计部分重点企业经营形势稳中向好，有所增长。  </w:t>
      </w:r>
    </w:p>
    <w:p>
      <w:pPr>
        <w:spacing w:after="0" w:line="594" w:lineRule="exact"/>
        <w:ind w:firstLine="640" w:firstLineChars="200"/>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个人所得税收入预算数</w:t>
      </w:r>
      <w:r>
        <w:rPr>
          <w:rFonts w:ascii="Times New Roman" w:hAnsi="Times New Roman" w:eastAsia="方正仿宋_GBK" w:cs="Times New Roman"/>
          <w:kern w:val="0"/>
          <w:sz w:val="32"/>
          <w:szCs w:val="32"/>
        </w:rPr>
        <w:t>4</w:t>
      </w:r>
      <w:r>
        <w:rPr>
          <w:rFonts w:hint="eastAsia" w:ascii="Times New Roman" w:hAnsi="Times New Roman" w:eastAsia="方正仿宋_GBK" w:cs="Times New Roman"/>
          <w:kern w:val="0"/>
          <w:sz w:val="32"/>
          <w:szCs w:val="32"/>
        </w:rPr>
        <w:t>,800万元，为上年执行数的70.2%，主要是预计2025年部分重点企业股东分红减少。</w:t>
      </w:r>
    </w:p>
    <w:p>
      <w:pPr>
        <w:spacing w:after="0" w:line="594" w:lineRule="exact"/>
        <w:ind w:firstLine="640" w:firstLineChars="200"/>
        <w:rPr>
          <w:rFonts w:ascii="Times New Roman" w:hAnsi="Times New Roman" w:eastAsia="方正仿宋_GBK" w:cs="Times New Roman"/>
          <w:kern w:val="0"/>
          <w:sz w:val="32"/>
          <w:szCs w:val="32"/>
        </w:rPr>
      </w:pPr>
      <w:r>
        <w:rPr>
          <w:rFonts w:hint="eastAsia" w:ascii="Times New Roman" w:hAnsi="Times New Roman" w:eastAsia="方正仿宋_GBK" w:cs="Times New Roman"/>
          <w:color w:val="000000" w:themeColor="text1"/>
          <w:kern w:val="0"/>
          <w:sz w:val="32"/>
          <w:szCs w:val="32"/>
          <w14:textFill>
            <w14:solidFill>
              <w14:schemeClr w14:val="tx1"/>
            </w14:solidFill>
          </w14:textFill>
        </w:rPr>
        <w:t>城市维护建设税收入预算数</w:t>
      </w:r>
      <w:r>
        <w:rPr>
          <w:rFonts w:ascii="Times New Roman" w:hAnsi="Times New Roman" w:eastAsia="方正仿宋_GBK" w:cs="Times New Roman"/>
          <w:color w:val="000000" w:themeColor="text1"/>
          <w:kern w:val="0"/>
          <w:sz w:val="32"/>
          <w:szCs w:val="32"/>
          <w14:textFill>
            <w14:solidFill>
              <w14:schemeClr w14:val="tx1"/>
            </w14:solidFill>
          </w14:textFill>
        </w:rPr>
        <w:t>5</w:t>
      </w:r>
      <w:r>
        <w:rPr>
          <w:rFonts w:hint="eastAsia" w:ascii="Times New Roman" w:hAnsi="Times New Roman" w:eastAsia="方正仿宋_GBK" w:cs="Times New Roman"/>
          <w:color w:val="000000" w:themeColor="text1"/>
          <w:kern w:val="0"/>
          <w:sz w:val="32"/>
          <w:szCs w:val="32"/>
          <w14:textFill>
            <w14:solidFill>
              <w14:schemeClr w14:val="tx1"/>
            </w14:solidFill>
          </w14:textFill>
        </w:rPr>
        <w:t>,320万元，为上年执行数的</w:t>
      </w:r>
      <w:r>
        <w:rPr>
          <w:rFonts w:ascii="Times New Roman" w:hAnsi="Times New Roman" w:eastAsia="方正仿宋_GBK" w:cs="Times New Roman"/>
          <w:kern w:val="0"/>
          <w:sz w:val="32"/>
          <w:szCs w:val="32"/>
        </w:rPr>
        <w:t>1</w:t>
      </w:r>
      <w:r>
        <w:rPr>
          <w:rFonts w:hint="eastAsia" w:ascii="Times New Roman" w:hAnsi="Times New Roman" w:eastAsia="方正仿宋_GBK" w:cs="Times New Roman"/>
          <w:kern w:val="0"/>
          <w:sz w:val="32"/>
          <w:szCs w:val="32"/>
        </w:rPr>
        <w:t>20.4%，主要是预计增值税增长，以此为计征依据的城市维护建设税也相应增长。</w:t>
      </w:r>
    </w:p>
    <w:p>
      <w:pPr>
        <w:spacing w:after="0" w:line="594" w:lineRule="exact"/>
        <w:ind w:firstLine="640" w:firstLineChars="200"/>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城镇土地增值税收入预算数17,5</w:t>
      </w:r>
      <w:r>
        <w:rPr>
          <w:rFonts w:ascii="Times New Roman" w:hAnsi="Times New Roman" w:eastAsia="方正仿宋_GBK" w:cs="Times New Roman"/>
          <w:kern w:val="0"/>
          <w:sz w:val="32"/>
          <w:szCs w:val="32"/>
        </w:rPr>
        <w:t>00</w:t>
      </w:r>
      <w:r>
        <w:rPr>
          <w:rFonts w:hint="eastAsia" w:ascii="Times New Roman" w:hAnsi="Times New Roman" w:eastAsia="方正仿宋_GBK" w:cs="Times New Roman"/>
          <w:kern w:val="0"/>
          <w:sz w:val="32"/>
          <w:szCs w:val="32"/>
        </w:rPr>
        <w:t>万元，为上年执行数的85.9%，主要是2024年一次性收入基数较高。</w:t>
      </w:r>
    </w:p>
    <w:p>
      <w:pPr>
        <w:spacing w:after="0" w:line="594" w:lineRule="exact"/>
        <w:ind w:firstLine="640" w:firstLineChars="200"/>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土地增值税收入预算数5,</w:t>
      </w:r>
      <w:r>
        <w:rPr>
          <w:rFonts w:ascii="Times New Roman" w:hAnsi="Times New Roman" w:eastAsia="方正仿宋_GBK" w:cs="Times New Roman"/>
          <w:kern w:val="0"/>
          <w:sz w:val="32"/>
          <w:szCs w:val="32"/>
        </w:rPr>
        <w:t>000</w:t>
      </w:r>
      <w:r>
        <w:rPr>
          <w:rFonts w:hint="eastAsia" w:ascii="Times New Roman" w:hAnsi="Times New Roman" w:eastAsia="方正仿宋_GBK" w:cs="Times New Roman"/>
          <w:kern w:val="0"/>
          <w:sz w:val="32"/>
          <w:szCs w:val="32"/>
        </w:rPr>
        <w:t>万元，为上年执行数的29.7%，主要是2024年实施“三攻坚一盘活”改革，一次性土地转让垫高收入基数。</w:t>
      </w:r>
    </w:p>
    <w:p>
      <w:pPr>
        <w:spacing w:after="0" w:line="594" w:lineRule="exact"/>
        <w:ind w:firstLine="640" w:firstLineChars="200"/>
      </w:pPr>
      <w:r>
        <w:rPr>
          <w:rFonts w:hint="eastAsia" w:ascii="Times New Roman" w:hAnsi="Times New Roman" w:eastAsia="方正仿宋_GBK" w:cs="Times New Roman"/>
          <w:kern w:val="0"/>
          <w:sz w:val="32"/>
          <w:szCs w:val="32"/>
        </w:rPr>
        <w:t>契税收入预算数43,626万元，为上年执行数的219.8%，主要是通过加大土地出让力度，继续实施“三攻坚一盘活”改革，拉动契税上涨。</w:t>
      </w:r>
    </w:p>
    <w:p>
      <w:pPr>
        <w:spacing w:after="0" w:line="594" w:lineRule="exact"/>
        <w:ind w:firstLine="640" w:firstLineChars="200"/>
        <w:rPr>
          <w:rFonts w:ascii="Times New Roman" w:hAnsi="Times New Roman" w:eastAsia="方正仿宋_GBK" w:cs="Times New Roman"/>
          <w:kern w:val="0"/>
          <w:sz w:val="32"/>
          <w:szCs w:val="32"/>
        </w:rPr>
      </w:pPr>
    </w:p>
    <w:p>
      <w:pPr>
        <w:spacing w:after="0" w:line="594" w:lineRule="exact"/>
        <w:jc w:val="center"/>
        <w:rPr>
          <w:rFonts w:ascii="Times New Roman" w:hAnsi="Times New Roman" w:eastAsia="方正小标宋_GBK" w:cs="方正小标宋_GBK"/>
          <w:color w:val="4F81BD" w:themeColor="accent1"/>
          <w:kern w:val="0"/>
          <w:sz w:val="44"/>
          <w:szCs w:val="44"/>
          <w14:textFill>
            <w14:solidFill>
              <w14:schemeClr w14:val="accent1"/>
            </w14:solidFill>
          </w14:textFill>
        </w:rPr>
      </w:pPr>
    </w:p>
    <w:p>
      <w:pPr>
        <w:pStyle w:val="12"/>
        <w:spacing w:after="0"/>
        <w:rPr>
          <w:rFonts w:ascii="Times New Roman" w:hAnsi="Times New Roman" w:cs="方正小标宋_GBK"/>
          <w:color w:val="4F81BD" w:themeColor="accent1"/>
          <w:sz w:val="44"/>
          <w:szCs w:val="44"/>
          <w14:textFill>
            <w14:solidFill>
              <w14:schemeClr w14:val="accent1"/>
            </w14:solidFill>
          </w14:textFill>
        </w:rPr>
      </w:pPr>
    </w:p>
    <w:p>
      <w:pPr>
        <w:pStyle w:val="12"/>
        <w:spacing w:after="0"/>
        <w:rPr>
          <w:rFonts w:ascii="Times New Roman" w:hAnsi="Times New Roman" w:cs="方正小标宋_GBK"/>
          <w:color w:val="4F81BD" w:themeColor="accent1"/>
          <w:sz w:val="44"/>
          <w:szCs w:val="44"/>
          <w14:textFill>
            <w14:solidFill>
              <w14:schemeClr w14:val="accent1"/>
            </w14:solidFill>
          </w14:textFill>
        </w:rPr>
      </w:pPr>
    </w:p>
    <w:p>
      <w:pPr>
        <w:spacing w:after="0"/>
        <w:rPr>
          <w:rFonts w:ascii="Times New Roman" w:hAnsi="Times New Roman" w:eastAsia="方正小标宋_GBK" w:cs="方正小标宋_GBK"/>
          <w:color w:val="4F81BD" w:themeColor="accent1"/>
          <w:kern w:val="0"/>
          <w:sz w:val="44"/>
          <w:szCs w:val="44"/>
          <w14:textFill>
            <w14:solidFill>
              <w14:schemeClr w14:val="accent1"/>
            </w14:solidFill>
          </w14:textFill>
        </w:rPr>
      </w:pPr>
    </w:p>
    <w:p>
      <w:pPr>
        <w:pStyle w:val="12"/>
        <w:spacing w:after="0"/>
        <w:rPr>
          <w:rFonts w:ascii="Times New Roman" w:hAnsi="Times New Roman" w:cs="方正小标宋_GBK"/>
          <w:color w:val="4F81BD" w:themeColor="accent1"/>
          <w:sz w:val="44"/>
          <w:szCs w:val="44"/>
          <w14:textFill>
            <w14:solidFill>
              <w14:schemeClr w14:val="accent1"/>
            </w14:solidFill>
          </w14:textFill>
        </w:rPr>
      </w:pPr>
    </w:p>
    <w:p>
      <w:pPr>
        <w:spacing w:after="0"/>
        <w:rPr>
          <w:rFonts w:ascii="Times New Roman" w:hAnsi="Times New Roman" w:eastAsia="方正小标宋_GBK" w:cs="方正小标宋_GBK"/>
          <w:color w:val="4F81BD" w:themeColor="accent1"/>
          <w:kern w:val="0"/>
          <w:sz w:val="44"/>
          <w:szCs w:val="44"/>
          <w14:textFill>
            <w14:solidFill>
              <w14:schemeClr w14:val="accent1"/>
            </w14:solidFill>
          </w14:textFill>
        </w:rPr>
      </w:pPr>
    </w:p>
    <w:p>
      <w:pPr>
        <w:widowControl/>
        <w:spacing w:after="0" w:line="240" w:lineRule="auto"/>
        <w:jc w:val="left"/>
        <w:rPr>
          <w:rFonts w:ascii="Times New Roman" w:hAnsi="Times New Roman" w:eastAsia="方正小标宋_GBK" w:cs="方正小标宋_GBK"/>
          <w:color w:val="000000" w:themeColor="text1"/>
          <w:kern w:val="0"/>
          <w:sz w:val="44"/>
          <w:szCs w:val="44"/>
          <w14:textFill>
            <w14:solidFill>
              <w14:schemeClr w14:val="tx1"/>
            </w14:solidFill>
          </w14:textFill>
        </w:rPr>
      </w:pPr>
      <w:r>
        <w:rPr>
          <w:rFonts w:ascii="Times New Roman" w:hAnsi="Times New Roman" w:eastAsia="方正小标宋_GBK" w:cs="方正小标宋_GBK"/>
          <w:color w:val="000000" w:themeColor="text1"/>
          <w:kern w:val="0"/>
          <w:sz w:val="44"/>
          <w:szCs w:val="44"/>
          <w14:textFill>
            <w14:solidFill>
              <w14:schemeClr w14:val="tx1"/>
            </w14:solidFill>
          </w14:textFill>
        </w:rPr>
        <w:br w:type="page"/>
      </w:r>
    </w:p>
    <w:p>
      <w:pPr>
        <w:spacing w:after="0" w:line="594" w:lineRule="exact"/>
        <w:jc w:val="center"/>
        <w:rPr>
          <w:rFonts w:ascii="Times New Roman" w:hAnsi="Times New Roman" w:eastAsia="方正小标宋_GBK" w:cs="方正小标宋_GBK"/>
          <w:color w:val="000000" w:themeColor="text1"/>
          <w:kern w:val="0"/>
          <w:sz w:val="44"/>
          <w:szCs w:val="44"/>
          <w14:textFill>
            <w14:solidFill>
              <w14:schemeClr w14:val="tx1"/>
            </w14:solidFill>
          </w14:textFill>
        </w:rPr>
      </w:pPr>
      <w:r>
        <w:rPr>
          <w:rFonts w:hint="eastAsia" w:ascii="Times New Roman" w:hAnsi="Times New Roman" w:eastAsia="方正小标宋_GBK" w:cs="方正小标宋_GBK"/>
          <w:color w:val="000000" w:themeColor="text1"/>
          <w:kern w:val="0"/>
          <w:sz w:val="44"/>
          <w:szCs w:val="44"/>
          <w14:textFill>
            <w14:solidFill>
              <w14:schemeClr w14:val="tx1"/>
            </w14:solidFill>
          </w14:textFill>
        </w:rPr>
        <w:t>关于</w:t>
      </w:r>
      <w:r>
        <w:rPr>
          <w:rFonts w:ascii="Times New Roman" w:hAnsi="Times New Roman" w:eastAsia="方正小标宋_GBK" w:cs="Times New Roman"/>
          <w:color w:val="000000" w:themeColor="text1"/>
          <w:kern w:val="0"/>
          <w:sz w:val="44"/>
          <w:szCs w:val="44"/>
          <w14:textFill>
            <w14:solidFill>
              <w14:schemeClr w14:val="tx1"/>
            </w14:solidFill>
          </w14:textFill>
        </w:rPr>
        <w:t>202</w:t>
      </w:r>
      <w:r>
        <w:rPr>
          <w:rFonts w:hint="eastAsia" w:ascii="Times New Roman" w:hAnsi="Times New Roman" w:eastAsia="方正小标宋_GBK" w:cs="Times New Roman"/>
          <w:color w:val="000000" w:themeColor="text1"/>
          <w:kern w:val="0"/>
          <w:sz w:val="44"/>
          <w:szCs w:val="44"/>
          <w14:textFill>
            <w14:solidFill>
              <w14:schemeClr w14:val="tx1"/>
            </w14:solidFill>
          </w14:textFill>
        </w:rPr>
        <w:t>5</w:t>
      </w:r>
      <w:r>
        <w:rPr>
          <w:rFonts w:hint="eastAsia" w:ascii="Times New Roman" w:hAnsi="Times New Roman" w:eastAsia="方正小标宋_GBK" w:cs="方正小标宋_GBK"/>
          <w:color w:val="000000" w:themeColor="text1"/>
          <w:kern w:val="0"/>
          <w:sz w:val="44"/>
          <w:szCs w:val="44"/>
          <w14:textFill>
            <w14:solidFill>
              <w14:schemeClr w14:val="tx1"/>
            </w14:solidFill>
          </w14:textFill>
        </w:rPr>
        <w:t>年全区一般公共预算</w:t>
      </w:r>
    </w:p>
    <w:p>
      <w:pPr>
        <w:spacing w:after="0" w:line="594" w:lineRule="exact"/>
        <w:jc w:val="center"/>
        <w:rPr>
          <w:rFonts w:ascii="Times New Roman" w:hAnsi="Times New Roman" w:eastAsia="方正小标宋_GBK" w:cs="方正小标宋_GBK"/>
          <w:color w:val="000000" w:themeColor="text1"/>
          <w:kern w:val="0"/>
          <w:sz w:val="44"/>
          <w:szCs w:val="44"/>
          <w14:textFill>
            <w14:solidFill>
              <w14:schemeClr w14:val="tx1"/>
            </w14:solidFill>
          </w14:textFill>
        </w:rPr>
      </w:pPr>
      <w:r>
        <w:rPr>
          <w:rFonts w:hint="eastAsia" w:ascii="Times New Roman" w:hAnsi="Times New Roman" w:eastAsia="方正小标宋_GBK" w:cs="方正小标宋_GBK"/>
          <w:color w:val="000000" w:themeColor="text1"/>
          <w:kern w:val="0"/>
          <w:sz w:val="44"/>
          <w:szCs w:val="44"/>
          <w14:textFill>
            <w14:solidFill>
              <w14:schemeClr w14:val="tx1"/>
            </w14:solidFill>
          </w14:textFill>
        </w:rPr>
        <w:t>支出预算情况的说明</w:t>
      </w:r>
    </w:p>
    <w:p>
      <w:pPr>
        <w:spacing w:after="0" w:line="594" w:lineRule="exact"/>
        <w:jc w:val="center"/>
        <w:rPr>
          <w:rFonts w:ascii="Times New Roman" w:hAnsi="Times New Roman" w:eastAsia="方正小标宋_GBK" w:cs="方正小标宋_GBK"/>
          <w:color w:val="000000" w:themeColor="text1"/>
          <w:kern w:val="0"/>
          <w:sz w:val="32"/>
          <w:szCs w:val="32"/>
          <w14:textFill>
            <w14:solidFill>
              <w14:schemeClr w14:val="tx1"/>
            </w14:solidFill>
          </w14:textFill>
        </w:rPr>
      </w:pPr>
    </w:p>
    <w:p>
      <w:pPr>
        <w:spacing w:after="0" w:line="594" w:lineRule="exact"/>
        <w:ind w:firstLine="640" w:firstLineChars="200"/>
        <w:rPr>
          <w:rFonts w:ascii="Times New Roman" w:hAnsi="Times New Roman" w:eastAsia="方正仿宋_GBK" w:cs="Times New Roman"/>
          <w:color w:val="000000" w:themeColor="text1"/>
          <w:kern w:val="0"/>
          <w:sz w:val="32"/>
          <w:szCs w:val="32"/>
          <w14:textFill>
            <w14:solidFill>
              <w14:schemeClr w14:val="tx1"/>
            </w14:solidFill>
          </w14:textFill>
        </w:rPr>
      </w:pPr>
      <w:r>
        <w:rPr>
          <w:rFonts w:ascii="Times New Roman" w:hAnsi="Times New Roman" w:eastAsia="方正仿宋_GBK" w:cs="Times New Roman"/>
          <w:color w:val="000000" w:themeColor="text1"/>
          <w:kern w:val="0"/>
          <w:sz w:val="32"/>
          <w:szCs w:val="32"/>
          <w14:textFill>
            <w14:solidFill>
              <w14:schemeClr w14:val="tx1"/>
            </w14:solidFill>
          </w14:textFill>
        </w:rPr>
        <w:t>202</w:t>
      </w:r>
      <w:r>
        <w:rPr>
          <w:rFonts w:hint="eastAsia" w:ascii="Times New Roman" w:hAnsi="Times New Roman" w:eastAsia="方正仿宋_GBK" w:cs="Times New Roman"/>
          <w:color w:val="000000" w:themeColor="text1"/>
          <w:kern w:val="0"/>
          <w:sz w:val="32"/>
          <w:szCs w:val="32"/>
          <w14:textFill>
            <w14:solidFill>
              <w14:schemeClr w14:val="tx1"/>
            </w14:solidFill>
          </w14:textFill>
        </w:rPr>
        <w:t>4年全区</w:t>
      </w:r>
      <w:r>
        <w:rPr>
          <w:rFonts w:ascii="Times New Roman" w:hAnsi="Times New Roman" w:eastAsia="方正仿宋_GBK" w:cs="Times New Roman"/>
          <w:color w:val="000000" w:themeColor="text1"/>
          <w:kern w:val="0"/>
          <w:sz w:val="32"/>
          <w:szCs w:val="32"/>
          <w14:textFill>
            <w14:solidFill>
              <w14:schemeClr w14:val="tx1"/>
            </w14:solidFill>
          </w14:textFill>
        </w:rPr>
        <w:t>一般公共预算</w:t>
      </w:r>
      <w:r>
        <w:rPr>
          <w:rFonts w:hint="eastAsia" w:ascii="Times New Roman" w:hAnsi="Times New Roman" w:eastAsia="方正仿宋_GBK" w:cs="Times New Roman"/>
          <w:color w:val="000000" w:themeColor="text1"/>
          <w:kern w:val="0"/>
          <w:sz w:val="32"/>
          <w:szCs w:val="32"/>
          <w14:textFill>
            <w14:solidFill>
              <w14:schemeClr w14:val="tx1"/>
            </w14:solidFill>
          </w14:textFill>
        </w:rPr>
        <w:t>本级</w:t>
      </w:r>
      <w:r>
        <w:rPr>
          <w:rFonts w:ascii="Times New Roman" w:hAnsi="Times New Roman" w:eastAsia="方正仿宋_GBK" w:cs="Times New Roman"/>
          <w:color w:val="000000" w:themeColor="text1"/>
          <w:kern w:val="0"/>
          <w:sz w:val="32"/>
          <w:szCs w:val="32"/>
          <w14:textFill>
            <w14:solidFill>
              <w14:schemeClr w14:val="tx1"/>
            </w14:solidFill>
          </w14:textFill>
        </w:rPr>
        <w:t>支出</w:t>
      </w:r>
      <w:r>
        <w:rPr>
          <w:rFonts w:hint="eastAsia" w:ascii="Times New Roman" w:hAnsi="Times New Roman" w:eastAsia="方正仿宋_GBK" w:cs="Times New Roman"/>
          <w:color w:val="000000" w:themeColor="text1"/>
          <w:kern w:val="0"/>
          <w:sz w:val="32"/>
          <w:szCs w:val="32"/>
          <w14:textFill>
            <w14:solidFill>
              <w14:schemeClr w14:val="tx1"/>
            </w14:solidFill>
          </w14:textFill>
        </w:rPr>
        <w:t>预算</w:t>
      </w:r>
      <w:r>
        <w:rPr>
          <w:rFonts w:ascii="Times New Roman" w:hAnsi="Times New Roman" w:eastAsia="方正仿宋_GBK" w:cs="Times New Roman"/>
          <w:color w:val="000000" w:themeColor="text1"/>
          <w:kern w:val="0"/>
          <w:sz w:val="32"/>
          <w:szCs w:val="32"/>
          <w14:textFill>
            <w14:solidFill>
              <w14:schemeClr w14:val="tx1"/>
            </w14:solidFill>
          </w14:textFill>
        </w:rPr>
        <w:t>数为4</w:t>
      </w:r>
      <w:r>
        <w:rPr>
          <w:rFonts w:hint="eastAsia" w:ascii="Times New Roman" w:hAnsi="Times New Roman" w:eastAsia="方正仿宋_GBK" w:cs="Times New Roman"/>
          <w:color w:val="000000" w:themeColor="text1"/>
          <w:kern w:val="0"/>
          <w:sz w:val="32"/>
          <w:szCs w:val="32"/>
          <w14:textFill>
            <w14:solidFill>
              <w14:schemeClr w14:val="tx1"/>
            </w14:solidFill>
          </w14:textFill>
        </w:rPr>
        <w:t>20,738</w:t>
      </w:r>
      <w:r>
        <w:rPr>
          <w:rFonts w:ascii="Times New Roman" w:hAnsi="Times New Roman" w:eastAsia="方正仿宋_GBK" w:cs="Times New Roman"/>
          <w:color w:val="000000" w:themeColor="text1"/>
          <w:kern w:val="0"/>
          <w:sz w:val="32"/>
          <w:szCs w:val="32"/>
          <w14:textFill>
            <w14:solidFill>
              <w14:schemeClr w14:val="tx1"/>
            </w14:solidFill>
          </w14:textFill>
        </w:rPr>
        <w:t>万元</w:t>
      </w:r>
      <w:r>
        <w:rPr>
          <w:rFonts w:hint="eastAsia" w:ascii="Times New Roman" w:hAnsi="Times New Roman" w:eastAsia="方正仿宋_GBK" w:cs="Times New Roman"/>
          <w:color w:val="000000" w:themeColor="text1"/>
          <w:kern w:val="0"/>
          <w:sz w:val="32"/>
          <w:szCs w:val="32"/>
          <w14:textFill>
            <w14:solidFill>
              <w14:schemeClr w14:val="tx1"/>
            </w14:solidFill>
          </w14:textFill>
        </w:rPr>
        <w:t>，</w:t>
      </w:r>
      <w:r>
        <w:rPr>
          <w:rFonts w:ascii="Times New Roman" w:hAnsi="Times New Roman" w:eastAsia="方正仿宋_GBK" w:cs="Times New Roman"/>
          <w:color w:val="000000" w:themeColor="text1"/>
          <w:kern w:val="0"/>
          <w:sz w:val="32"/>
          <w:szCs w:val="32"/>
          <w14:textFill>
            <w14:solidFill>
              <w14:schemeClr w14:val="tx1"/>
            </w14:solidFill>
          </w14:textFill>
        </w:rPr>
        <w:t>202</w:t>
      </w:r>
      <w:r>
        <w:rPr>
          <w:rFonts w:hint="eastAsia" w:ascii="Times New Roman" w:hAnsi="Times New Roman" w:eastAsia="方正仿宋_GBK" w:cs="Times New Roman"/>
          <w:color w:val="000000" w:themeColor="text1"/>
          <w:kern w:val="0"/>
          <w:sz w:val="32"/>
          <w:szCs w:val="32"/>
          <w14:textFill>
            <w14:solidFill>
              <w14:schemeClr w14:val="tx1"/>
            </w14:solidFill>
          </w14:textFill>
        </w:rPr>
        <w:t>5年预算数为469,049 万元，为上年预算数的111.5%。</w:t>
      </w:r>
    </w:p>
    <w:p>
      <w:pPr>
        <w:spacing w:after="0" w:line="594" w:lineRule="exact"/>
        <w:ind w:firstLine="640" w:firstLineChars="200"/>
        <w:rPr>
          <w:rFonts w:ascii="Times New Roman" w:hAnsi="Times New Roman" w:eastAsia="方正仿宋_GBK" w:cs="Times New Roman"/>
          <w:color w:val="00B0F0"/>
          <w:kern w:val="0"/>
          <w:sz w:val="32"/>
          <w:szCs w:val="32"/>
        </w:rPr>
      </w:pPr>
      <w:r>
        <w:rPr>
          <w:rFonts w:hint="eastAsia" w:ascii="Times New Roman" w:hAnsi="Times New Roman" w:eastAsia="方正仿宋_GBK" w:cs="Times New Roman"/>
          <w:color w:val="000000" w:themeColor="text1"/>
          <w:kern w:val="0"/>
          <w:sz w:val="32"/>
          <w:szCs w:val="32"/>
          <w14:textFill>
            <w14:solidFill>
              <w14:schemeClr w14:val="tx1"/>
            </w14:solidFill>
          </w14:textFill>
        </w:rPr>
        <w:t>一般公共服务支出预算数66,858万元，为上年预算数的95%，主</w:t>
      </w:r>
      <w:r>
        <w:rPr>
          <w:rFonts w:hint="eastAsia" w:ascii="Times New Roman" w:hAnsi="Times New Roman" w:eastAsia="方正仿宋_GBK" w:cs="Times New Roman"/>
          <w:kern w:val="0"/>
          <w:sz w:val="32"/>
          <w:szCs w:val="32"/>
        </w:rPr>
        <w:t>要是落实党政机关过紧日子要求，持续压减非急需刚性支出。</w:t>
      </w:r>
    </w:p>
    <w:p>
      <w:pPr>
        <w:spacing w:after="0" w:line="594" w:lineRule="exact"/>
        <w:ind w:firstLine="640" w:firstLineChars="200"/>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科学技术支出预算数2,851万元，为上年预算数的80.5%，主要是部分上级转移支付资金暂未到位，预计全年执行数不低于2024年执行数。</w:t>
      </w:r>
    </w:p>
    <w:p>
      <w:pPr>
        <w:spacing w:after="0" w:line="594" w:lineRule="exact"/>
        <w:ind w:firstLine="640" w:firstLineChars="200"/>
        <w:rPr>
          <w:rFonts w:ascii="Times New Roman" w:hAnsi="Times New Roman" w:eastAsia="方正仿宋_GBK" w:cs="Times New Roman"/>
          <w:color w:val="000000" w:themeColor="text1"/>
          <w:kern w:val="0"/>
          <w:sz w:val="32"/>
          <w:szCs w:val="32"/>
          <w14:textFill>
            <w14:solidFill>
              <w14:schemeClr w14:val="tx1"/>
            </w14:solidFill>
          </w14:textFill>
        </w:rPr>
      </w:pPr>
      <w:r>
        <w:rPr>
          <w:rFonts w:hint="eastAsia" w:ascii="Times New Roman" w:hAnsi="Times New Roman" w:eastAsia="方正仿宋_GBK" w:cs="Times New Roman"/>
          <w:color w:val="000000" w:themeColor="text1"/>
          <w:kern w:val="0"/>
          <w:sz w:val="32"/>
          <w:szCs w:val="32"/>
          <w14:textFill>
            <w14:solidFill>
              <w14:schemeClr w14:val="tx1"/>
            </w14:solidFill>
          </w14:textFill>
        </w:rPr>
        <w:t>文化旅游体育与传媒支出预算数5,471万元，为上年预算数的94.8%，主要是</w:t>
      </w:r>
      <w:r>
        <w:rPr>
          <w:rFonts w:hint="eastAsia" w:ascii="Times New Roman" w:hAnsi="Times New Roman" w:eastAsia="方正仿宋_GBK" w:cs="Times New Roman"/>
          <w:kern w:val="0"/>
          <w:sz w:val="32"/>
          <w:szCs w:val="32"/>
        </w:rPr>
        <w:t>部分上级转移支付资金暂未到位</w:t>
      </w:r>
      <w:r>
        <w:rPr>
          <w:rFonts w:hint="eastAsia" w:ascii="Times New Roman" w:hAnsi="Times New Roman" w:eastAsia="方正仿宋_GBK" w:cs="Times New Roman"/>
          <w:color w:val="000000" w:themeColor="text1"/>
          <w:kern w:val="0"/>
          <w:sz w:val="32"/>
          <w:szCs w:val="32"/>
          <w14:textFill>
            <w14:solidFill>
              <w14:schemeClr w14:val="tx1"/>
            </w14:solidFill>
          </w14:textFill>
        </w:rPr>
        <w:t>。</w:t>
      </w:r>
    </w:p>
    <w:p>
      <w:pPr>
        <w:spacing w:after="0" w:line="594" w:lineRule="exact"/>
        <w:ind w:firstLine="640" w:firstLineChars="200"/>
        <w:rPr>
          <w:rFonts w:ascii="Times New Roman" w:hAnsi="Times New Roman" w:eastAsia="方正仿宋_GBK" w:cs="Times New Roman"/>
          <w:color w:val="000000" w:themeColor="text1"/>
          <w:kern w:val="0"/>
          <w:sz w:val="32"/>
          <w:szCs w:val="32"/>
          <w14:textFill>
            <w14:solidFill>
              <w14:schemeClr w14:val="tx1"/>
            </w14:solidFill>
          </w14:textFill>
        </w:rPr>
      </w:pPr>
      <w:r>
        <w:rPr>
          <w:rFonts w:hint="eastAsia" w:ascii="Times New Roman" w:hAnsi="Times New Roman" w:eastAsia="方正仿宋_GBK" w:cs="Times New Roman"/>
          <w:color w:val="000000" w:themeColor="text1"/>
          <w:kern w:val="0"/>
          <w:sz w:val="32"/>
          <w:szCs w:val="32"/>
          <w14:textFill>
            <w14:solidFill>
              <w14:schemeClr w14:val="tx1"/>
            </w14:solidFill>
          </w14:textFill>
        </w:rPr>
        <w:t>节能环保支出预算数12,776万元，为上年预算数的200.4%，主要是城市管网、污水处理、大气污染防治等环保投入增加。</w:t>
      </w:r>
    </w:p>
    <w:p>
      <w:pPr>
        <w:spacing w:after="0" w:line="594" w:lineRule="exact"/>
        <w:ind w:firstLine="640" w:firstLineChars="200"/>
        <w:rPr>
          <w:rFonts w:ascii="Times New Roman" w:hAnsi="Times New Roman" w:eastAsia="方正仿宋_GBK" w:cs="Times New Roman"/>
          <w:kern w:val="0"/>
          <w:sz w:val="32"/>
          <w:szCs w:val="32"/>
        </w:rPr>
      </w:pPr>
      <w:r>
        <w:rPr>
          <w:rFonts w:hint="eastAsia" w:ascii="Times New Roman" w:hAnsi="Times New Roman" w:eastAsia="方正仿宋_GBK" w:cs="Times New Roman"/>
          <w:color w:val="000000" w:themeColor="text1"/>
          <w:kern w:val="0"/>
          <w:sz w:val="32"/>
          <w:szCs w:val="32"/>
          <w14:textFill>
            <w14:solidFill>
              <w14:schemeClr w14:val="tx1"/>
            </w14:solidFill>
          </w14:textFill>
        </w:rPr>
        <w:t>农林水支出预算数13,415万元，为上年预算数的77.4%，</w:t>
      </w:r>
      <w:r>
        <w:rPr>
          <w:rFonts w:hint="eastAsia" w:ascii="Times New Roman" w:hAnsi="Times New Roman" w:eastAsia="方正仿宋_GBK" w:cs="Times New Roman"/>
          <w:kern w:val="0"/>
          <w:sz w:val="32"/>
          <w:szCs w:val="32"/>
        </w:rPr>
        <w:t>主要是上年中央农业产业发展资金优势特色产业等项目垫高基数。</w:t>
      </w:r>
    </w:p>
    <w:p>
      <w:pPr>
        <w:spacing w:after="0" w:line="594" w:lineRule="exact"/>
        <w:ind w:firstLine="640" w:firstLineChars="200"/>
        <w:rPr>
          <w:rFonts w:ascii="Times New Roman" w:hAnsi="Times New Roman" w:eastAsia="方正仿宋_GBK" w:cs="Times New Roman"/>
          <w:kern w:val="0"/>
          <w:sz w:val="32"/>
          <w:szCs w:val="32"/>
        </w:rPr>
      </w:pPr>
      <w:r>
        <w:rPr>
          <w:rFonts w:hint="eastAsia" w:ascii="Times New Roman" w:hAnsi="Times New Roman" w:eastAsia="方正仿宋_GBK" w:cs="Times New Roman"/>
          <w:color w:val="000000" w:themeColor="text1"/>
          <w:kern w:val="0"/>
          <w:sz w:val="32"/>
          <w:szCs w:val="32"/>
          <w14:textFill>
            <w14:solidFill>
              <w14:schemeClr w14:val="tx1"/>
            </w14:solidFill>
          </w14:textFill>
        </w:rPr>
        <w:t>资源勘探工业信息等支出预算数</w:t>
      </w:r>
      <w:r>
        <w:rPr>
          <w:rFonts w:ascii="Times New Roman" w:hAnsi="Times New Roman" w:eastAsia="方正仿宋_GBK" w:cs="Times New Roman"/>
          <w:color w:val="000000" w:themeColor="text1"/>
          <w:kern w:val="0"/>
          <w:sz w:val="32"/>
          <w:szCs w:val="32"/>
          <w14:textFill>
            <w14:solidFill>
              <w14:schemeClr w14:val="tx1"/>
            </w14:solidFill>
          </w14:textFill>
        </w:rPr>
        <w:t>3,145</w:t>
      </w:r>
      <w:r>
        <w:rPr>
          <w:rFonts w:hint="eastAsia" w:ascii="Times New Roman" w:hAnsi="Times New Roman" w:eastAsia="方正仿宋_GBK" w:cs="Times New Roman"/>
          <w:color w:val="000000" w:themeColor="text1"/>
          <w:kern w:val="0"/>
          <w:sz w:val="32"/>
          <w:szCs w:val="32"/>
          <w14:textFill>
            <w14:solidFill>
              <w14:schemeClr w14:val="tx1"/>
            </w14:solidFill>
          </w14:textFill>
        </w:rPr>
        <w:t>万元，为上年预算数</w:t>
      </w:r>
      <w:r>
        <w:rPr>
          <w:rFonts w:hint="eastAsia" w:ascii="Times New Roman" w:hAnsi="Times New Roman" w:eastAsia="方正仿宋_GBK" w:cs="Times New Roman"/>
          <w:kern w:val="0"/>
          <w:sz w:val="32"/>
          <w:szCs w:val="32"/>
        </w:rPr>
        <w:t>的135.1%，主要是增加市现代生产性服务业专项资金、市空天信息应用和产业发展专项资金。</w:t>
      </w:r>
    </w:p>
    <w:p>
      <w:pPr>
        <w:spacing w:after="0" w:line="594" w:lineRule="exact"/>
        <w:ind w:firstLine="640" w:firstLineChars="200"/>
        <w:rPr>
          <w:rFonts w:ascii="Times New Roman" w:hAnsi="Times New Roman" w:eastAsia="方正仿宋_GBK" w:cs="Times New Roman"/>
          <w:color w:val="4F81BD" w:themeColor="accent1"/>
          <w:kern w:val="0"/>
          <w:sz w:val="32"/>
          <w:szCs w:val="32"/>
          <w14:textFill>
            <w14:solidFill>
              <w14:schemeClr w14:val="accent1"/>
            </w14:solidFill>
          </w14:textFill>
        </w:rPr>
      </w:pPr>
      <w:r>
        <w:rPr>
          <w:rFonts w:hint="eastAsia" w:ascii="Times New Roman" w:hAnsi="Times New Roman" w:eastAsia="方正仿宋_GBK" w:cs="Times New Roman"/>
          <w:kern w:val="0"/>
          <w:sz w:val="32"/>
          <w:szCs w:val="32"/>
        </w:rPr>
        <w:t>住房保障支出预算数51,798万元，为上年预算数的19</w:t>
      </w:r>
      <w:r>
        <w:rPr>
          <w:rFonts w:hint="eastAsia" w:ascii="Times New Roman" w:hAnsi="Times New Roman" w:eastAsia="方正仿宋_GBK" w:cs="Times New Roman"/>
          <w:color w:val="000000" w:themeColor="text1"/>
          <w:kern w:val="0"/>
          <w:sz w:val="32"/>
          <w:szCs w:val="32"/>
          <w14:textFill>
            <w14:solidFill>
              <w14:schemeClr w14:val="tx1"/>
            </w14:solidFill>
          </w14:textFill>
        </w:rPr>
        <w:t>2.9%，</w:t>
      </w:r>
      <w:r>
        <w:rPr>
          <w:rFonts w:hint="eastAsia" w:ascii="Times New Roman" w:hAnsi="Times New Roman" w:eastAsia="方正仿宋_GBK" w:cs="Times New Roman"/>
          <w:kern w:val="0"/>
          <w:sz w:val="32"/>
          <w:szCs w:val="32"/>
        </w:rPr>
        <w:t>主要是城中村改造投入增加。</w:t>
      </w:r>
    </w:p>
    <w:p>
      <w:pPr>
        <w:spacing w:after="0" w:line="594" w:lineRule="exact"/>
        <w:ind w:firstLine="640" w:firstLineChars="200"/>
        <w:rPr>
          <w:rFonts w:ascii="Times New Roman" w:hAnsi="Times New Roman" w:eastAsia="方正仿宋_GBK" w:cs="Times New Roman"/>
          <w:color w:val="4F81BD" w:themeColor="accent1"/>
          <w:kern w:val="0"/>
          <w:sz w:val="32"/>
          <w:szCs w:val="32"/>
          <w14:textFill>
            <w14:solidFill>
              <w14:schemeClr w14:val="accent1"/>
            </w14:solidFill>
          </w14:textFill>
        </w:rPr>
      </w:pPr>
      <w:r>
        <w:rPr>
          <w:rFonts w:hint="eastAsia" w:ascii="Times New Roman" w:hAnsi="Times New Roman" w:eastAsia="方正仿宋_GBK" w:cs="Times New Roman"/>
          <w:color w:val="000000" w:themeColor="text1"/>
          <w:kern w:val="0"/>
          <w:sz w:val="32"/>
          <w:szCs w:val="32"/>
          <w14:textFill>
            <w14:solidFill>
              <w14:schemeClr w14:val="tx1"/>
            </w14:solidFill>
          </w14:textFill>
        </w:rPr>
        <w:t>其他支出预算数32,224万元，为上年预算数的308.4%，主要是新增</w:t>
      </w:r>
      <w:r>
        <w:rPr>
          <w:rFonts w:hint="eastAsia" w:ascii="Times New Roman" w:hAnsi="Times New Roman" w:eastAsia="方正仿宋_GBK" w:cs="Times New Roman"/>
          <w:kern w:val="0"/>
          <w:sz w:val="32"/>
          <w:szCs w:val="32"/>
        </w:rPr>
        <w:t>促进经济社会发展项目。</w:t>
      </w:r>
    </w:p>
    <w:p>
      <w:pPr>
        <w:spacing w:after="0" w:line="594" w:lineRule="exact"/>
        <w:ind w:firstLine="640" w:firstLineChars="200"/>
        <w:rPr>
          <w:rFonts w:ascii="Times New Roman" w:hAnsi="Times New Roman" w:eastAsia="方正仿宋_GBK" w:cs="Times New Roman"/>
          <w:color w:val="000000" w:themeColor="text1"/>
          <w:kern w:val="0"/>
          <w:sz w:val="32"/>
          <w:szCs w:val="32"/>
          <w14:textFill>
            <w14:solidFill>
              <w14:schemeClr w14:val="tx1"/>
            </w14:solidFill>
          </w14:textFill>
        </w:rPr>
      </w:pPr>
      <w:r>
        <w:rPr>
          <w:rFonts w:hint="eastAsia" w:ascii="Times New Roman" w:hAnsi="Times New Roman" w:eastAsia="方正仿宋_GBK" w:cs="Times New Roman"/>
          <w:color w:val="000000" w:themeColor="text1"/>
          <w:kern w:val="0"/>
          <w:sz w:val="32"/>
          <w:szCs w:val="32"/>
          <w14:textFill>
            <w14:solidFill>
              <w14:schemeClr w14:val="tx1"/>
            </w14:solidFill>
          </w14:textFill>
        </w:rPr>
        <w:t>根据《预算法》有关规定，按照本级一般公共预算支出额的</w:t>
      </w:r>
      <w:r>
        <w:rPr>
          <w:rFonts w:ascii="Times New Roman" w:hAnsi="Times New Roman" w:eastAsia="方正仿宋_GBK" w:cs="Times New Roman"/>
          <w:color w:val="000000" w:themeColor="text1"/>
          <w:kern w:val="0"/>
          <w:sz w:val="32"/>
          <w:szCs w:val="32"/>
          <w14:textFill>
            <w14:solidFill>
              <w14:schemeClr w14:val="tx1"/>
            </w14:solidFill>
          </w14:textFill>
        </w:rPr>
        <w:t>1</w:t>
      </w:r>
      <w:r>
        <w:rPr>
          <w:rFonts w:hint="eastAsia" w:ascii="Times New Roman" w:hAnsi="Times New Roman" w:eastAsia="方正仿宋_GBK" w:cs="Times New Roman"/>
          <w:color w:val="000000" w:themeColor="text1"/>
          <w:kern w:val="0"/>
          <w:sz w:val="32"/>
          <w:szCs w:val="32"/>
          <w14:textFill>
            <w14:solidFill>
              <w14:schemeClr w14:val="tx1"/>
            </w14:solidFill>
          </w14:textFill>
        </w:rPr>
        <w:t>%至</w:t>
      </w:r>
      <w:r>
        <w:rPr>
          <w:rFonts w:ascii="Times New Roman" w:hAnsi="Times New Roman" w:eastAsia="方正仿宋_GBK" w:cs="Times New Roman"/>
          <w:color w:val="000000" w:themeColor="text1"/>
          <w:kern w:val="0"/>
          <w:sz w:val="32"/>
          <w:szCs w:val="32"/>
          <w14:textFill>
            <w14:solidFill>
              <w14:schemeClr w14:val="tx1"/>
            </w14:solidFill>
          </w14:textFill>
        </w:rPr>
        <w:t>3</w:t>
      </w:r>
      <w:r>
        <w:rPr>
          <w:rFonts w:hint="eastAsia" w:ascii="Times New Roman" w:hAnsi="Times New Roman" w:eastAsia="方正仿宋_GBK" w:cs="Times New Roman"/>
          <w:color w:val="000000" w:themeColor="text1"/>
          <w:kern w:val="0"/>
          <w:sz w:val="32"/>
          <w:szCs w:val="32"/>
          <w14:textFill>
            <w14:solidFill>
              <w14:schemeClr w14:val="tx1"/>
            </w14:solidFill>
          </w14:textFill>
        </w:rPr>
        <w:t>%设置预备费，</w:t>
      </w:r>
      <w:r>
        <w:rPr>
          <w:rFonts w:ascii="Times New Roman" w:hAnsi="Times New Roman" w:eastAsia="方正仿宋_GBK" w:cs="Times New Roman"/>
          <w:color w:val="000000" w:themeColor="text1"/>
          <w:kern w:val="0"/>
          <w:sz w:val="32"/>
          <w:szCs w:val="32"/>
          <w14:textFill>
            <w14:solidFill>
              <w14:schemeClr w14:val="tx1"/>
            </w14:solidFill>
          </w14:textFill>
        </w:rPr>
        <w:t>20</w:t>
      </w:r>
      <w:r>
        <w:rPr>
          <w:rFonts w:hint="eastAsia" w:ascii="Times New Roman" w:hAnsi="Times New Roman" w:eastAsia="方正仿宋_GBK" w:cs="Times New Roman"/>
          <w:color w:val="000000" w:themeColor="text1"/>
          <w:kern w:val="0"/>
          <w:sz w:val="32"/>
          <w:szCs w:val="32"/>
          <w14:textFill>
            <w14:solidFill>
              <w14:schemeClr w14:val="tx1"/>
            </w14:solidFill>
          </w14:textFill>
        </w:rPr>
        <w:t>25年区级预备费安排</w:t>
      </w:r>
      <w:r>
        <w:rPr>
          <w:rFonts w:ascii="Times New Roman" w:hAnsi="Times New Roman" w:eastAsia="方正仿宋_GBK" w:cs="Times New Roman"/>
          <w:color w:val="000000" w:themeColor="text1"/>
          <w:kern w:val="0"/>
          <w:sz w:val="32"/>
          <w:szCs w:val="32"/>
          <w14:textFill>
            <w14:solidFill>
              <w14:schemeClr w14:val="tx1"/>
            </w14:solidFill>
          </w14:textFill>
        </w:rPr>
        <w:t>5</w:t>
      </w:r>
      <w:r>
        <w:rPr>
          <w:rFonts w:hint="eastAsia" w:ascii="Times New Roman" w:hAnsi="Times New Roman" w:eastAsia="方正仿宋_GBK" w:cs="Times New Roman"/>
          <w:color w:val="000000" w:themeColor="text1"/>
          <w:kern w:val="0"/>
          <w:sz w:val="32"/>
          <w:szCs w:val="32"/>
          <w14:textFill>
            <w14:solidFill>
              <w14:schemeClr w14:val="tx1"/>
            </w14:solidFill>
          </w14:textFill>
        </w:rPr>
        <w:t>,</w:t>
      </w:r>
      <w:r>
        <w:rPr>
          <w:rFonts w:ascii="Times New Roman" w:hAnsi="Times New Roman" w:eastAsia="方正仿宋_GBK" w:cs="Times New Roman"/>
          <w:color w:val="000000" w:themeColor="text1"/>
          <w:kern w:val="0"/>
          <w:sz w:val="32"/>
          <w:szCs w:val="32"/>
          <w14:textFill>
            <w14:solidFill>
              <w14:schemeClr w14:val="tx1"/>
            </w14:solidFill>
          </w14:textFill>
        </w:rPr>
        <w:t>000</w:t>
      </w:r>
      <w:r>
        <w:rPr>
          <w:rFonts w:hint="eastAsia" w:ascii="Times New Roman" w:hAnsi="Times New Roman" w:eastAsia="方正仿宋_GBK" w:cs="Times New Roman"/>
          <w:color w:val="000000" w:themeColor="text1"/>
          <w:kern w:val="0"/>
          <w:sz w:val="32"/>
          <w:szCs w:val="32"/>
          <w14:textFill>
            <w14:solidFill>
              <w14:schemeClr w14:val="tx1"/>
            </w14:solidFill>
          </w14:textFill>
        </w:rPr>
        <w:t>万元，主要是为应对年度执行中的自然灾害等突发事件及其他难以预见的开支。</w:t>
      </w:r>
    </w:p>
    <w:p>
      <w:pPr>
        <w:pStyle w:val="12"/>
        <w:spacing w:after="0"/>
      </w:pPr>
    </w:p>
    <w:p>
      <w:pPr>
        <w:spacing w:after="0"/>
      </w:pPr>
    </w:p>
    <w:p>
      <w:pPr>
        <w:pStyle w:val="12"/>
        <w:spacing w:after="0"/>
        <w:sectPr>
          <w:pgSz w:w="11906" w:h="16838"/>
          <w:pgMar w:top="1814" w:right="1446" w:bottom="1814" w:left="1446" w:header="851" w:footer="1134" w:gutter="0"/>
          <w:cols w:space="0" w:num="1"/>
          <w:docGrid w:linePitch="312" w:charSpace="0"/>
        </w:sectPr>
      </w:pPr>
    </w:p>
    <w:p>
      <w:pPr>
        <w:spacing w:after="0" w:line="400" w:lineRule="exact"/>
        <w:rPr>
          <w:rFonts w:ascii="Times New Roman" w:hAnsi="Times New Roman" w:eastAsia="方正黑体_GBK" w:cs="方正黑体_GBK"/>
          <w:color w:val="000000" w:themeColor="text1"/>
          <w:kern w:val="0"/>
          <w:sz w:val="28"/>
          <w:szCs w:val="28"/>
          <w14:textFill>
            <w14:solidFill>
              <w14:schemeClr w14:val="tx1"/>
            </w14:solidFill>
          </w14:textFill>
        </w:rPr>
      </w:pPr>
      <w:r>
        <w:rPr>
          <w:rFonts w:hint="eastAsia" w:ascii="Times New Roman" w:hAnsi="Times New Roman" w:eastAsia="方正黑体_GBK" w:cs="方正黑体_GBK"/>
          <w:color w:val="000000" w:themeColor="text1"/>
          <w:kern w:val="0"/>
          <w:sz w:val="28"/>
          <w:szCs w:val="28"/>
          <w14:textFill>
            <w14:solidFill>
              <w14:schemeClr w14:val="tx1"/>
            </w14:solidFill>
          </w14:textFill>
        </w:rPr>
        <w:t>表</w:t>
      </w:r>
      <w:r>
        <w:rPr>
          <w:rFonts w:ascii="Times New Roman" w:hAnsi="Times New Roman" w:eastAsia="方正黑体_GBK" w:cs="Times New Roman"/>
          <w:color w:val="000000" w:themeColor="text1"/>
          <w:kern w:val="0"/>
          <w:sz w:val="28"/>
          <w:szCs w:val="28"/>
          <w14:textFill>
            <w14:solidFill>
              <w14:schemeClr w14:val="tx1"/>
            </w14:solidFill>
          </w14:textFill>
        </w:rPr>
        <w:t>1</w:t>
      </w:r>
      <w:r>
        <w:rPr>
          <w:rFonts w:hint="eastAsia" w:ascii="Times New Roman" w:hAnsi="Times New Roman" w:eastAsia="方正黑体_GBK" w:cs="Times New Roman"/>
          <w:color w:val="000000" w:themeColor="text1"/>
          <w:kern w:val="0"/>
          <w:sz w:val="28"/>
          <w:szCs w:val="28"/>
          <w14:textFill>
            <w14:solidFill>
              <w14:schemeClr w14:val="tx1"/>
            </w14:solidFill>
          </w14:textFill>
        </w:rPr>
        <w:t>8</w:t>
      </w:r>
      <w:r>
        <w:rPr>
          <w:rFonts w:ascii="Times New Roman" w:hAnsi="Times New Roman" w:eastAsia="方正黑体_GBK" w:cs="方正黑体_GBK"/>
          <w:color w:val="000000" w:themeColor="text1"/>
          <w:kern w:val="0"/>
          <w:sz w:val="28"/>
          <w:szCs w:val="28"/>
          <w14:textFill>
            <w14:solidFill>
              <w14:schemeClr w14:val="tx1"/>
            </w14:solidFill>
          </w14:textFill>
        </w:rPr>
        <w:tab/>
      </w:r>
    </w:p>
    <w:p>
      <w:pPr>
        <w:widowControl/>
        <w:spacing w:after="0"/>
        <w:jc w:val="center"/>
        <w:textAlignment w:val="center"/>
        <w:outlineLvl w:val="0"/>
        <w:rPr>
          <w:rFonts w:ascii="Times New Roman" w:hAnsi="Times New Roman" w:eastAsia="方正小标宋_GBK" w:cs="方正小标宋_GBK"/>
          <w:kern w:val="0"/>
          <w:sz w:val="44"/>
          <w:szCs w:val="44"/>
        </w:rPr>
      </w:pPr>
      <w:r>
        <w:rPr>
          <w:rFonts w:ascii="Times New Roman" w:hAnsi="Times New Roman" w:eastAsia="方正小标宋_GBK" w:cs="Times New Roman"/>
          <w:kern w:val="0"/>
          <w:sz w:val="44"/>
          <w:szCs w:val="44"/>
        </w:rPr>
        <w:t>202</w:t>
      </w:r>
      <w:r>
        <w:rPr>
          <w:rFonts w:hint="eastAsia" w:ascii="Times New Roman" w:hAnsi="Times New Roman" w:eastAsia="方正小标宋_GBK" w:cs="Times New Roman"/>
          <w:kern w:val="0"/>
          <w:sz w:val="44"/>
          <w:szCs w:val="44"/>
        </w:rPr>
        <w:t>5</w:t>
      </w:r>
      <w:r>
        <w:rPr>
          <w:rFonts w:hint="eastAsia" w:ascii="Times New Roman" w:hAnsi="Times New Roman" w:eastAsia="方正小标宋_GBK" w:cs="方正小标宋_GBK"/>
          <w:kern w:val="0"/>
          <w:sz w:val="44"/>
          <w:szCs w:val="44"/>
        </w:rPr>
        <w:t xml:space="preserve">年区级一般公共预算支出预算表 </w:t>
      </w:r>
    </w:p>
    <w:p>
      <w:pPr>
        <w:spacing w:after="0"/>
        <w:jc w:val="right"/>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ab/>
      </w:r>
      <w:r>
        <w:rPr>
          <w:rFonts w:hint="eastAsia" w:ascii="Times New Roman" w:hAnsi="Times New Roman" w:eastAsia="宋体" w:cs="Times New Roman"/>
          <w:color w:val="000000" w:themeColor="text1"/>
          <w14:textFill>
            <w14:solidFill>
              <w14:schemeClr w14:val="tx1"/>
            </w14:solidFill>
          </w14:textFill>
        </w:rPr>
        <w:t>单位：万元</w:t>
      </w:r>
    </w:p>
    <w:tbl>
      <w:tblPr>
        <w:tblStyle w:val="10"/>
        <w:tblW w:w="9110" w:type="dxa"/>
        <w:jc w:val="center"/>
        <w:tblLayout w:type="fixed"/>
        <w:tblCellMar>
          <w:top w:w="0" w:type="dxa"/>
          <w:left w:w="108" w:type="dxa"/>
          <w:bottom w:w="0" w:type="dxa"/>
          <w:right w:w="108" w:type="dxa"/>
        </w:tblCellMar>
      </w:tblPr>
      <w:tblGrid>
        <w:gridCol w:w="1960"/>
        <w:gridCol w:w="5263"/>
        <w:gridCol w:w="1887"/>
      </w:tblGrid>
      <w:tr>
        <w:tblPrEx>
          <w:tblCellMar>
            <w:top w:w="0" w:type="dxa"/>
            <w:left w:w="108" w:type="dxa"/>
            <w:bottom w:w="0" w:type="dxa"/>
            <w:right w:w="108" w:type="dxa"/>
          </w:tblCellMar>
        </w:tblPrEx>
        <w:trPr>
          <w:trHeight w:val="340" w:hRule="atLeast"/>
          <w:tblHeader/>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center"/>
              <w:textAlignment w:val="center"/>
              <w:rPr>
                <w:rFonts w:ascii="Times New Roman" w:hAnsi="Times New Roman" w:eastAsia="黑体" w:cs="Times New Roman"/>
                <w:color w:val="000000" w:themeColor="text1"/>
                <w:szCs w:val="21"/>
                <w14:textFill>
                  <w14:solidFill>
                    <w14:schemeClr w14:val="tx1"/>
                  </w14:solidFill>
                </w14:textFill>
              </w:rPr>
            </w:pPr>
            <w:r>
              <w:rPr>
                <w:rFonts w:ascii="Times New Roman" w:hAnsi="Times New Roman" w:eastAsia="方正黑体_GBK" w:cs="Times New Roman"/>
                <w:color w:val="000000" w:themeColor="text1"/>
                <w:kern w:val="0"/>
                <w:szCs w:val="21"/>
                <w:lang w:bidi="ar"/>
                <w14:textFill>
                  <w14:solidFill>
                    <w14:schemeClr w14:val="tx1"/>
                  </w14:solidFill>
                </w14:textFill>
              </w:rPr>
              <w:t>科目编码</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center"/>
              <w:textAlignment w:val="center"/>
              <w:rPr>
                <w:rFonts w:ascii="Times New Roman" w:hAnsi="Times New Roman" w:eastAsia="黑体" w:cs="Times New Roman"/>
                <w:color w:val="000000" w:themeColor="text1"/>
                <w:szCs w:val="21"/>
                <w14:textFill>
                  <w14:solidFill>
                    <w14:schemeClr w14:val="tx1"/>
                  </w14:solidFill>
                </w14:textFill>
              </w:rPr>
            </w:pPr>
            <w:r>
              <w:rPr>
                <w:rFonts w:ascii="Times New Roman" w:hAnsi="Times New Roman" w:eastAsia="方正黑体_GBK" w:cs="Times New Roman"/>
                <w:color w:val="000000" w:themeColor="text1"/>
                <w:kern w:val="0"/>
                <w:szCs w:val="21"/>
                <w:lang w:bidi="ar"/>
                <w14:textFill>
                  <w14:solidFill>
                    <w14:schemeClr w14:val="tx1"/>
                  </w14:solidFill>
                </w14:textFill>
              </w:rPr>
              <w:t>科目名称</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center"/>
              <w:textAlignment w:val="center"/>
              <w:rPr>
                <w:rFonts w:ascii="Times New Roman" w:hAnsi="Times New Roman" w:eastAsia="方正黑体_GBK" w:cs="Times New Roman"/>
                <w:color w:val="000000" w:themeColor="text1"/>
                <w:szCs w:val="21"/>
                <w14:textFill>
                  <w14:solidFill>
                    <w14:schemeClr w14:val="tx1"/>
                  </w14:solidFill>
                </w14:textFill>
              </w:rPr>
            </w:pPr>
            <w:r>
              <w:rPr>
                <w:rFonts w:ascii="Times New Roman" w:hAnsi="Times New Roman" w:eastAsia="方正黑体_GBK" w:cs="Times New Roman"/>
                <w:color w:val="000000" w:themeColor="text1"/>
                <w:kern w:val="0"/>
                <w:szCs w:val="21"/>
                <w:lang w:bidi="ar"/>
                <w14:textFill>
                  <w14:solidFill>
                    <w14:schemeClr w14:val="tx1"/>
                  </w14:solidFill>
                </w14:textFill>
              </w:rPr>
              <w:t>预算数</w:t>
            </w:r>
          </w:p>
        </w:tc>
      </w:tr>
      <w:tr>
        <w:tblPrEx>
          <w:tblCellMar>
            <w:top w:w="0" w:type="dxa"/>
            <w:left w:w="108" w:type="dxa"/>
            <w:bottom w:w="0" w:type="dxa"/>
            <w:right w:w="108" w:type="dxa"/>
          </w:tblCellMar>
        </w:tblPrEx>
        <w:trPr>
          <w:trHeight w:val="340" w:hRule="atLeast"/>
          <w:jc w:val="center"/>
        </w:trPr>
        <w:tc>
          <w:tcPr>
            <w:tcW w:w="72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b/>
                <w:bCs/>
                <w:color w:val="000000" w:themeColor="text1"/>
                <w:sz w:val="20"/>
                <w:szCs w:val="20"/>
                <w14:textFill>
                  <w14:solidFill>
                    <w14:schemeClr w14:val="tx1"/>
                  </w14:solidFill>
                </w14:textFill>
              </w:rPr>
            </w:pPr>
            <w:r>
              <w:rPr>
                <w:rFonts w:ascii="Times New Roman" w:hAnsi="Times New Roman" w:eastAsia="宋体" w:cs="Times New Roman"/>
                <w:b/>
                <w:bCs/>
                <w:color w:val="000000" w:themeColor="text1"/>
                <w:kern w:val="0"/>
                <w:szCs w:val="21"/>
                <w:lang w:bidi="ar"/>
                <w14:textFill>
                  <w14:solidFill>
                    <w14:schemeClr w14:val="tx1"/>
                  </w14:solidFill>
                </w14:textFill>
              </w:rPr>
              <w:t>本级支出合计</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b/>
                <w:bCs/>
                <w:color w:val="000000" w:themeColor="text1"/>
                <w:sz w:val="24"/>
                <w:szCs w:val="24"/>
                <w14:textFill>
                  <w14:solidFill>
                    <w14:schemeClr w14:val="tx1"/>
                  </w14:solidFill>
                </w14:textFill>
              </w:rPr>
            </w:pPr>
            <w:r>
              <w:rPr>
                <w:rFonts w:ascii="Times New Roman" w:hAnsi="Times New Roman" w:eastAsia="宋体" w:cs="Times New Roman"/>
                <w:b/>
                <w:bCs/>
                <w:color w:val="000000" w:themeColor="text1"/>
                <w:kern w:val="0"/>
                <w:sz w:val="22"/>
                <w:lang w:bidi="ar"/>
                <w14:textFill>
                  <w14:solidFill>
                    <w14:schemeClr w14:val="tx1"/>
                  </w14:solidFill>
                </w14:textFill>
              </w:rPr>
              <w:t xml:space="preserve">454,882  </w:t>
            </w:r>
          </w:p>
        </w:tc>
      </w:tr>
      <w:tr>
        <w:tblPrEx>
          <w:tblCellMar>
            <w:top w:w="0" w:type="dxa"/>
            <w:left w:w="108" w:type="dxa"/>
            <w:bottom w:w="0" w:type="dxa"/>
            <w:right w:w="108" w:type="dxa"/>
          </w:tblCellMar>
        </w:tblPrEx>
        <w:trPr>
          <w:trHeight w:val="317"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201</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一般公共服务支出</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4"/>
                <w:szCs w:val="24"/>
                <w:lang w:bidi="ar"/>
              </w:rPr>
              <w:t xml:space="preserve">59,981 </w:t>
            </w:r>
          </w:p>
        </w:tc>
      </w:tr>
      <w:tr>
        <w:tblPrEx>
          <w:tblCellMar>
            <w:top w:w="0" w:type="dxa"/>
            <w:left w:w="108" w:type="dxa"/>
            <w:bottom w:w="0" w:type="dxa"/>
            <w:right w:w="108" w:type="dxa"/>
          </w:tblCellMar>
        </w:tblPrEx>
        <w:trPr>
          <w:trHeight w:val="9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20101</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人大事务</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4"/>
                <w:szCs w:val="24"/>
                <w:lang w:bidi="ar"/>
              </w:rPr>
              <w:t xml:space="preserve">1,307 </w:t>
            </w:r>
          </w:p>
        </w:tc>
      </w:tr>
      <w:tr>
        <w:tblPrEx>
          <w:tblCellMar>
            <w:top w:w="0" w:type="dxa"/>
            <w:left w:w="108" w:type="dxa"/>
            <w:bottom w:w="0" w:type="dxa"/>
            <w:right w:w="108" w:type="dxa"/>
          </w:tblCellMar>
        </w:tblPrEx>
        <w:trPr>
          <w:trHeight w:val="342"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2010101</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行政运行</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4"/>
                <w:szCs w:val="24"/>
                <w:lang w:bidi="ar"/>
              </w:rPr>
              <w:t xml:space="preserve">879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2010102</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一般行政管理事务</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4"/>
                <w:szCs w:val="24"/>
                <w:lang w:bidi="ar"/>
              </w:rPr>
              <w:t xml:space="preserve">25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2010103</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机关服务</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4"/>
                <w:szCs w:val="24"/>
                <w:lang w:bidi="ar"/>
              </w:rPr>
              <w:t xml:space="preserve">33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2010104</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人大会议</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4"/>
                <w:szCs w:val="24"/>
                <w:lang w:bidi="ar"/>
              </w:rPr>
              <w:t xml:space="preserve">85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2010106</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人大监督</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4"/>
                <w:szCs w:val="24"/>
                <w:lang w:bidi="ar"/>
              </w:rPr>
              <w:t xml:space="preserve">10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2010107</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人大代表履职能力提升</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4"/>
                <w:szCs w:val="24"/>
                <w:lang w:bidi="ar"/>
              </w:rPr>
              <w:t xml:space="preserve">35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2010108</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代表工作</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4"/>
                <w:szCs w:val="24"/>
                <w:lang w:bidi="ar"/>
              </w:rPr>
              <w:t xml:space="preserve">139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2010150</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事业运行</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4"/>
                <w:szCs w:val="24"/>
                <w:lang w:bidi="ar"/>
              </w:rPr>
              <w:t xml:space="preserve">95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2010199</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其他人大事务支出</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4"/>
                <w:szCs w:val="24"/>
                <w:lang w:bidi="ar"/>
              </w:rPr>
              <w:t xml:space="preserve">6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20102</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政协事务</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4"/>
                <w:szCs w:val="24"/>
                <w:lang w:bidi="ar"/>
              </w:rPr>
              <w:t xml:space="preserve">1,141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2010201</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行政运行</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4"/>
                <w:szCs w:val="24"/>
                <w:lang w:bidi="ar"/>
              </w:rPr>
              <w:t xml:space="preserve">847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2010203</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机关服务</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4"/>
                <w:szCs w:val="24"/>
                <w:lang w:bidi="ar"/>
              </w:rPr>
              <w:t xml:space="preserve">30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2010204</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政协会议</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4"/>
                <w:szCs w:val="24"/>
                <w:lang w:bidi="ar"/>
              </w:rPr>
              <w:t xml:space="preserve">25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2010206</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参政议政</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4"/>
                <w:szCs w:val="24"/>
                <w:lang w:bidi="ar"/>
              </w:rPr>
              <w:t xml:space="preserve">128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2010250</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事业运行</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4"/>
                <w:szCs w:val="24"/>
                <w:lang w:bidi="ar"/>
              </w:rPr>
              <w:t xml:space="preserve">111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20103</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政府办公厅（室）及相关机构事务</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4"/>
                <w:szCs w:val="24"/>
                <w:lang w:bidi="ar"/>
              </w:rPr>
              <w:t xml:space="preserve">16,315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2010301</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行政运行</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4"/>
                <w:szCs w:val="24"/>
                <w:lang w:bidi="ar"/>
              </w:rPr>
              <w:t xml:space="preserve">4,621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2010302</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一般行政管理事务</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4"/>
                <w:szCs w:val="24"/>
                <w:lang w:bidi="ar"/>
              </w:rPr>
              <w:t xml:space="preserve">582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2010305</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专项业务及机关事务管理</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4"/>
                <w:szCs w:val="24"/>
                <w:lang w:bidi="ar"/>
              </w:rPr>
              <w:t xml:space="preserve">313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2010306</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政务公开审批</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4"/>
                <w:szCs w:val="24"/>
                <w:lang w:bidi="ar"/>
              </w:rPr>
              <w:t xml:space="preserve">33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2010350</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事业运行</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4"/>
                <w:szCs w:val="24"/>
                <w:lang w:bidi="ar"/>
              </w:rPr>
              <w:t xml:space="preserve">1,616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2010399</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其他政府办公厅（室）及相关机构事务支出</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4"/>
                <w:szCs w:val="24"/>
                <w:lang w:bidi="ar"/>
              </w:rPr>
              <w:t xml:space="preserve">9,149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20104</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发展与改革事务</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4"/>
                <w:szCs w:val="24"/>
                <w:lang w:bidi="ar"/>
              </w:rPr>
              <w:t xml:space="preserve">7,556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2010401</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行政运行</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4"/>
                <w:szCs w:val="24"/>
                <w:lang w:bidi="ar"/>
              </w:rPr>
              <w:t xml:space="preserve">405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2010402</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一般行政管理事务</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4"/>
                <w:szCs w:val="24"/>
                <w:lang w:bidi="ar"/>
              </w:rPr>
              <w:t xml:space="preserve">379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2010405</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日常经济运行调节</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4"/>
                <w:szCs w:val="24"/>
                <w:lang w:bidi="ar"/>
              </w:rPr>
              <w:t xml:space="preserve">6,120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2010406</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社会事业发展规划</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4"/>
                <w:szCs w:val="24"/>
                <w:lang w:bidi="ar"/>
              </w:rPr>
              <w:t xml:space="preserve">198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2010407</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经济体制改革研究</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4"/>
                <w:szCs w:val="24"/>
                <w:lang w:bidi="ar"/>
              </w:rPr>
              <w:t xml:space="preserve">30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2010408</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物价管理</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4"/>
                <w:szCs w:val="24"/>
                <w:lang w:bidi="ar"/>
              </w:rPr>
              <w:t xml:space="preserve">18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2010450</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事业运行</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4"/>
                <w:szCs w:val="24"/>
                <w:lang w:bidi="ar"/>
              </w:rPr>
              <w:t xml:space="preserve">405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20105</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统计信息事务</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4"/>
                <w:szCs w:val="24"/>
                <w:lang w:bidi="ar"/>
              </w:rPr>
              <w:t xml:space="preserve">662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2010501</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行政运行</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4"/>
                <w:szCs w:val="24"/>
                <w:lang w:bidi="ar"/>
              </w:rPr>
              <w:t xml:space="preserve">384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2010502</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一般行政管理事务</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4"/>
                <w:szCs w:val="24"/>
                <w:lang w:bidi="ar"/>
              </w:rPr>
              <w:t xml:space="preserve">5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2010507</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专项普查活动</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4"/>
                <w:szCs w:val="24"/>
                <w:lang w:bidi="ar"/>
              </w:rPr>
              <w:t xml:space="preserve">36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2010508</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统计抽样调查</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4"/>
                <w:szCs w:val="24"/>
                <w:lang w:bidi="ar"/>
              </w:rPr>
              <w:t xml:space="preserve">238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20106</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财政事务</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4"/>
                <w:szCs w:val="24"/>
                <w:lang w:bidi="ar"/>
              </w:rPr>
              <w:t xml:space="preserve">1,787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2010601</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行政运行</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4"/>
                <w:szCs w:val="24"/>
                <w:lang w:bidi="ar"/>
              </w:rPr>
              <w:t xml:space="preserve">1,112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2010602</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一般行政管理事务</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4"/>
                <w:szCs w:val="24"/>
                <w:lang w:bidi="ar"/>
              </w:rPr>
              <w:t xml:space="preserve">538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2010650</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事业运行</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4"/>
                <w:szCs w:val="24"/>
                <w:lang w:bidi="ar"/>
              </w:rPr>
              <w:t xml:space="preserve">131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2010699</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其他财政事务支出</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4"/>
                <w:szCs w:val="24"/>
                <w:lang w:bidi="ar"/>
              </w:rPr>
              <w:t xml:space="preserve">6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20107</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税收事务</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4"/>
                <w:szCs w:val="24"/>
                <w:lang w:bidi="ar"/>
              </w:rPr>
              <w:t xml:space="preserve">3,145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2010710</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税收业务</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4"/>
                <w:szCs w:val="24"/>
                <w:lang w:bidi="ar"/>
              </w:rPr>
              <w:t xml:space="preserve">3,145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20108</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审计事务</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4"/>
                <w:szCs w:val="24"/>
                <w:lang w:bidi="ar"/>
              </w:rPr>
              <w:t xml:space="preserve">150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2010804</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审计业务</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4"/>
                <w:szCs w:val="24"/>
                <w:lang w:bidi="ar"/>
              </w:rPr>
              <w:t xml:space="preserve">150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20111</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纪检监察事务</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4"/>
                <w:szCs w:val="24"/>
                <w:lang w:bidi="ar"/>
              </w:rPr>
              <w:t xml:space="preserve">2,828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2011101</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行政运行</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4"/>
                <w:szCs w:val="24"/>
                <w:lang w:bidi="ar"/>
              </w:rPr>
              <w:t xml:space="preserve">2,165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2011102</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一般行政管理事务</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4"/>
                <w:szCs w:val="24"/>
                <w:lang w:bidi="ar"/>
              </w:rPr>
              <w:t xml:space="preserve">456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2011150</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事业运行</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4"/>
                <w:szCs w:val="24"/>
                <w:lang w:bidi="ar"/>
              </w:rPr>
              <w:t xml:space="preserve">124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2011199</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其他纪检监察事务支出</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4"/>
                <w:szCs w:val="24"/>
                <w:lang w:bidi="ar"/>
              </w:rPr>
              <w:t xml:space="preserve">83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20113</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商贸事务</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4"/>
                <w:szCs w:val="24"/>
                <w:lang w:bidi="ar"/>
              </w:rPr>
              <w:t xml:space="preserve">3,200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2011301</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行政运行</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4"/>
                <w:szCs w:val="24"/>
                <w:lang w:bidi="ar"/>
              </w:rPr>
              <w:t xml:space="preserve">964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2011302</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一般行政管理事务</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4"/>
                <w:szCs w:val="24"/>
                <w:lang w:bidi="ar"/>
              </w:rPr>
              <w:t xml:space="preserve">464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2011308</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招商引资</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4"/>
                <w:szCs w:val="24"/>
                <w:lang w:bidi="ar"/>
              </w:rPr>
              <w:t xml:space="preserve">1,348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2011350</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事业运行</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4"/>
                <w:szCs w:val="24"/>
                <w:lang w:bidi="ar"/>
              </w:rPr>
              <w:t xml:space="preserve">424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20123</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民族事务</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4"/>
                <w:szCs w:val="24"/>
                <w:lang w:bidi="ar"/>
              </w:rPr>
              <w:t xml:space="preserve">60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2012304</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民族工作专项</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4"/>
                <w:szCs w:val="24"/>
                <w:lang w:bidi="ar"/>
              </w:rPr>
              <w:t xml:space="preserve">60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20128</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民主党派及工商联事务</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4"/>
                <w:szCs w:val="24"/>
                <w:lang w:bidi="ar"/>
              </w:rPr>
              <w:t xml:space="preserve">131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2012801</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行政运行</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4"/>
                <w:szCs w:val="24"/>
                <w:lang w:bidi="ar"/>
              </w:rPr>
              <w:t xml:space="preserve">51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2012850</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事业运行</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4"/>
                <w:szCs w:val="24"/>
                <w:lang w:bidi="ar"/>
              </w:rPr>
              <w:t xml:space="preserve">55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2012899</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其他民主党派及工商联事务支出</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4"/>
                <w:szCs w:val="24"/>
                <w:lang w:bidi="ar"/>
              </w:rPr>
              <w:t xml:space="preserve">24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20129</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群众团体事务</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4"/>
                <w:szCs w:val="24"/>
                <w:lang w:bidi="ar"/>
              </w:rPr>
              <w:t xml:space="preserve">649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2012901</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行政运行</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4"/>
                <w:szCs w:val="24"/>
                <w:lang w:bidi="ar"/>
              </w:rPr>
              <w:t xml:space="preserve">328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2012902</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一般行政管理事务</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4"/>
                <w:szCs w:val="24"/>
                <w:lang w:bidi="ar"/>
              </w:rPr>
              <w:t xml:space="preserve">116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2012950</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事业运行</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4"/>
                <w:szCs w:val="24"/>
                <w:lang w:bidi="ar"/>
              </w:rPr>
              <w:t xml:space="preserve">145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2012999</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其他群众团体事务支出</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4"/>
                <w:szCs w:val="24"/>
                <w:lang w:bidi="ar"/>
              </w:rPr>
              <w:t xml:space="preserve">60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20131</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党委办公厅（室）及相关机构事务</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4"/>
                <w:szCs w:val="24"/>
                <w:lang w:bidi="ar"/>
              </w:rPr>
              <w:t xml:space="preserve">4,076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2013101</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行政运行</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4"/>
                <w:szCs w:val="24"/>
                <w:lang w:bidi="ar"/>
              </w:rPr>
              <w:t xml:space="preserve">708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2013105</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专项业务</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4"/>
                <w:szCs w:val="24"/>
                <w:lang w:bidi="ar"/>
              </w:rPr>
              <w:t xml:space="preserve">3,195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2013150</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事业运行</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4"/>
                <w:szCs w:val="24"/>
                <w:lang w:bidi="ar"/>
              </w:rPr>
              <w:t xml:space="preserve">172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20132</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组织事务</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4"/>
                <w:szCs w:val="24"/>
                <w:lang w:bidi="ar"/>
              </w:rPr>
              <w:t xml:space="preserve">1,580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2013201</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行政运行</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4"/>
                <w:szCs w:val="24"/>
                <w:lang w:bidi="ar"/>
              </w:rPr>
              <w:t xml:space="preserve">651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2013202</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一般行政管理事务</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4"/>
                <w:szCs w:val="24"/>
                <w:lang w:bidi="ar"/>
              </w:rPr>
              <w:t xml:space="preserve">589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2013204</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公务员事务</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4"/>
                <w:szCs w:val="24"/>
                <w:lang w:bidi="ar"/>
              </w:rPr>
              <w:t xml:space="preserve">151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2013250</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事业运行</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4"/>
                <w:szCs w:val="24"/>
                <w:lang w:bidi="ar"/>
              </w:rPr>
              <w:t xml:space="preserve">148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2013299</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其他组织事务支出</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4"/>
                <w:szCs w:val="24"/>
                <w:lang w:bidi="ar"/>
              </w:rPr>
              <w:t xml:space="preserve">40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20133</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宣传事务</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4"/>
                <w:szCs w:val="24"/>
                <w:lang w:bidi="ar"/>
              </w:rPr>
              <w:t xml:space="preserve">1,943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2013301</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行政运行</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4"/>
                <w:szCs w:val="24"/>
                <w:lang w:bidi="ar"/>
              </w:rPr>
              <w:t xml:space="preserve">510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2013302</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一般行政管理事务</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4"/>
                <w:szCs w:val="24"/>
                <w:lang w:bidi="ar"/>
              </w:rPr>
              <w:t xml:space="preserve">1,161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2013350</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事业运行</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4"/>
                <w:szCs w:val="24"/>
                <w:lang w:bidi="ar"/>
              </w:rPr>
              <w:t xml:space="preserve">213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2013399</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其他宣传事务支出</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4"/>
                <w:szCs w:val="24"/>
                <w:lang w:bidi="ar"/>
              </w:rPr>
              <w:t xml:space="preserve">59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20134</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统战事务</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4"/>
                <w:szCs w:val="24"/>
                <w:lang w:bidi="ar"/>
              </w:rPr>
              <w:t xml:space="preserve">1,083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2013401</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行政运行</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4"/>
                <w:szCs w:val="24"/>
                <w:lang w:bidi="ar"/>
              </w:rPr>
              <w:t xml:space="preserve">588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2013402</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一般行政管理事务</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4"/>
                <w:szCs w:val="24"/>
                <w:lang w:bidi="ar"/>
              </w:rPr>
              <w:t xml:space="preserve">392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2013404</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宗教事务</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4"/>
                <w:szCs w:val="24"/>
                <w:lang w:bidi="ar"/>
              </w:rPr>
              <w:t xml:space="preserve">20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2013450</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事业运行</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4"/>
                <w:szCs w:val="24"/>
                <w:lang w:bidi="ar"/>
              </w:rPr>
              <w:t xml:space="preserve">83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20136</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其他共产党事务支出</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4"/>
                <w:szCs w:val="24"/>
                <w:lang w:bidi="ar"/>
              </w:rPr>
              <w:t xml:space="preserve">2,424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2013601</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行政运行</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4"/>
                <w:szCs w:val="24"/>
                <w:lang w:bidi="ar"/>
              </w:rPr>
              <w:t xml:space="preserve">303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2013602</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一般行政管理事务</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4"/>
                <w:szCs w:val="24"/>
                <w:lang w:bidi="ar"/>
              </w:rPr>
              <w:t xml:space="preserve">2,030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2013650</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事业运行</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4"/>
                <w:szCs w:val="24"/>
                <w:lang w:bidi="ar"/>
              </w:rPr>
              <w:t xml:space="preserve">91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20138</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市场监督管理事务</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4"/>
                <w:szCs w:val="24"/>
                <w:lang w:bidi="ar"/>
              </w:rPr>
              <w:t xml:space="preserve">358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2013899</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其他市场监督管理事务</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4"/>
                <w:szCs w:val="24"/>
                <w:lang w:bidi="ar"/>
              </w:rPr>
              <w:t xml:space="preserve">358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20139</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社会工作事务</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4"/>
                <w:szCs w:val="24"/>
                <w:lang w:bidi="ar"/>
              </w:rPr>
              <w:t xml:space="preserve">1,244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2013901</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行政运行</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4"/>
                <w:szCs w:val="24"/>
                <w:lang w:bidi="ar"/>
              </w:rPr>
              <w:t xml:space="preserve">146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2013902</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一般行政管理事务</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4"/>
                <w:szCs w:val="24"/>
                <w:lang w:bidi="ar"/>
              </w:rPr>
              <w:t xml:space="preserve">459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2013904</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专项业务</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4"/>
                <w:szCs w:val="24"/>
                <w:lang w:bidi="ar"/>
              </w:rPr>
              <w:t xml:space="preserve">614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2013950</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事业运行</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4"/>
                <w:szCs w:val="24"/>
                <w:lang w:bidi="ar"/>
              </w:rPr>
              <w:t xml:space="preserve">1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2013999</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其他社会工作事务支出</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4"/>
                <w:szCs w:val="24"/>
                <w:lang w:bidi="ar"/>
              </w:rPr>
              <w:t xml:space="preserve">23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20140</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信访事务</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4"/>
                <w:szCs w:val="24"/>
                <w:lang w:bidi="ar"/>
              </w:rPr>
              <w:t xml:space="preserve">794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2014001</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行政运行</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4"/>
                <w:szCs w:val="24"/>
                <w:lang w:bidi="ar"/>
              </w:rPr>
              <w:t xml:space="preserve">216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2014004</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信访业务</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4"/>
                <w:szCs w:val="24"/>
                <w:lang w:bidi="ar"/>
              </w:rPr>
              <w:t xml:space="preserve">321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2014050</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事业运行</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4"/>
                <w:szCs w:val="24"/>
                <w:lang w:bidi="ar"/>
              </w:rPr>
              <w:t xml:space="preserve">193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2014099</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其他信访事务支出</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4"/>
                <w:szCs w:val="24"/>
                <w:lang w:bidi="ar"/>
              </w:rPr>
              <w:t xml:space="preserve">63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20199</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其他一般公共服务支出</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4"/>
                <w:szCs w:val="24"/>
                <w:lang w:bidi="ar"/>
              </w:rPr>
              <w:t xml:space="preserve">7,548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2019999</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其他一般公共服务支出</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4"/>
                <w:szCs w:val="24"/>
                <w:lang w:bidi="ar"/>
              </w:rPr>
              <w:t xml:space="preserve">1,458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203</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国防支出</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4"/>
                <w:szCs w:val="24"/>
                <w:lang w:bidi="ar"/>
              </w:rPr>
              <w:t xml:space="preserve">655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20306</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国防动员</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4"/>
                <w:szCs w:val="24"/>
                <w:lang w:bidi="ar"/>
              </w:rPr>
              <w:t xml:space="preserve">611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2030601</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兵役征集</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4"/>
                <w:szCs w:val="24"/>
                <w:lang w:bidi="ar"/>
              </w:rPr>
              <w:t xml:space="preserve">22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2030603</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人民防空</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4"/>
                <w:szCs w:val="24"/>
                <w:lang w:bidi="ar"/>
              </w:rPr>
              <w:t xml:space="preserve">356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2030607</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民兵</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4"/>
                <w:szCs w:val="24"/>
                <w:lang w:bidi="ar"/>
              </w:rPr>
              <w:t xml:space="preserve">230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2030699</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其他国防动员支出</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4"/>
                <w:szCs w:val="24"/>
                <w:lang w:bidi="ar"/>
              </w:rPr>
              <w:t xml:space="preserve">3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20399</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其他国防支出</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4"/>
                <w:szCs w:val="24"/>
                <w:lang w:bidi="ar"/>
              </w:rPr>
              <w:t xml:space="preserve">44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2039999</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其他国防支出</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4"/>
                <w:szCs w:val="24"/>
                <w:lang w:bidi="ar"/>
              </w:rPr>
              <w:t xml:space="preserve">44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204</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公共安全支出</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4"/>
                <w:szCs w:val="24"/>
                <w:lang w:bidi="ar"/>
              </w:rPr>
              <w:t xml:space="preserve">34,832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20402</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公安</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4"/>
                <w:szCs w:val="24"/>
                <w:lang w:bidi="ar"/>
              </w:rPr>
              <w:t xml:space="preserve">33,331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2040201</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行政运行</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4"/>
                <w:szCs w:val="24"/>
                <w:lang w:bidi="ar"/>
              </w:rPr>
              <w:t xml:space="preserve">21,978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2040202</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一般行政管理事务</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4"/>
                <w:szCs w:val="24"/>
                <w:lang w:bidi="ar"/>
              </w:rPr>
              <w:t xml:space="preserve">1,052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2040219</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信息化建设</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4"/>
                <w:szCs w:val="24"/>
                <w:lang w:bidi="ar"/>
              </w:rPr>
              <w:t xml:space="preserve">515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2040220</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执法办案</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4"/>
                <w:szCs w:val="24"/>
                <w:lang w:bidi="ar"/>
              </w:rPr>
              <w:t xml:space="preserve">5,628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2040299</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其他公安支出</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4"/>
                <w:szCs w:val="24"/>
                <w:lang w:bidi="ar"/>
              </w:rPr>
              <w:t xml:space="preserve">4,158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20404</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检察</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4"/>
                <w:szCs w:val="24"/>
                <w:lang w:bidi="ar"/>
              </w:rPr>
              <w:t xml:space="preserve">252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2040410</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检察监督</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4"/>
                <w:szCs w:val="24"/>
                <w:lang w:bidi="ar"/>
              </w:rPr>
              <w:t xml:space="preserve">252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20405</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法院</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4"/>
                <w:szCs w:val="24"/>
                <w:lang w:bidi="ar"/>
              </w:rPr>
              <w:t xml:space="preserve">38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2040504</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案件审判</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4"/>
                <w:szCs w:val="24"/>
                <w:lang w:bidi="ar"/>
              </w:rPr>
              <w:t xml:space="preserve">38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20406</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司法</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4"/>
                <w:szCs w:val="24"/>
                <w:lang w:bidi="ar"/>
              </w:rPr>
              <w:t xml:space="preserve">883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2040601</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行政运行</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4"/>
                <w:szCs w:val="24"/>
                <w:lang w:bidi="ar"/>
              </w:rPr>
              <w:t xml:space="preserve">472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2040602</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一般行政管理事务</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4"/>
                <w:szCs w:val="24"/>
                <w:lang w:bidi="ar"/>
              </w:rPr>
              <w:t xml:space="preserve">90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2040604</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基层司法业务</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4"/>
                <w:szCs w:val="24"/>
                <w:lang w:bidi="ar"/>
              </w:rPr>
              <w:t xml:space="preserve">27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2040605</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普法宣传</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4"/>
                <w:szCs w:val="24"/>
                <w:lang w:bidi="ar"/>
              </w:rPr>
              <w:t xml:space="preserve">38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2040606</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律师管理</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4"/>
                <w:szCs w:val="24"/>
                <w:lang w:bidi="ar"/>
              </w:rPr>
              <w:t xml:space="preserve">3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2040607</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公共法律服务</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4"/>
                <w:szCs w:val="24"/>
                <w:lang w:bidi="ar"/>
              </w:rPr>
              <w:t xml:space="preserve">57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2040610</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社区矫正</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4"/>
                <w:szCs w:val="24"/>
                <w:lang w:bidi="ar"/>
              </w:rPr>
              <w:t xml:space="preserve">66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2040612</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法治建设</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4"/>
                <w:szCs w:val="24"/>
                <w:lang w:bidi="ar"/>
              </w:rPr>
              <w:t xml:space="preserve">36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2040613</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信息化建设</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4"/>
                <w:szCs w:val="24"/>
                <w:lang w:bidi="ar"/>
              </w:rPr>
              <w:t xml:space="preserve">10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2040699</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其他司法支出</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4"/>
                <w:szCs w:val="24"/>
                <w:lang w:bidi="ar"/>
              </w:rPr>
              <w:t xml:space="preserve">84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20407</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监狱</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4"/>
                <w:szCs w:val="24"/>
                <w:lang w:bidi="ar"/>
              </w:rPr>
              <w:t xml:space="preserve">20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2040702</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一般行政管理事务</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4"/>
                <w:szCs w:val="24"/>
                <w:lang w:bidi="ar"/>
              </w:rPr>
              <w:t xml:space="preserve">20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20408</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强制隔离戒毒</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4"/>
                <w:szCs w:val="24"/>
                <w:lang w:bidi="ar"/>
              </w:rPr>
              <w:t xml:space="preserve">134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2040804</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强制隔离戒毒人员生活</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4"/>
                <w:szCs w:val="24"/>
                <w:lang w:bidi="ar"/>
              </w:rPr>
              <w:t xml:space="preserve">134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20499</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其他公共安全支出</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4"/>
                <w:szCs w:val="24"/>
                <w:lang w:bidi="ar"/>
              </w:rPr>
              <w:t xml:space="preserve">174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2049999</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其他公共安全支出</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4"/>
                <w:szCs w:val="24"/>
                <w:lang w:bidi="ar"/>
              </w:rPr>
              <w:t xml:space="preserve">174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205</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教育支出</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4"/>
                <w:szCs w:val="24"/>
                <w:lang w:bidi="ar"/>
              </w:rPr>
              <w:t xml:space="preserve">84,341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20501</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教育管理事务</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4"/>
                <w:szCs w:val="24"/>
                <w:lang w:bidi="ar"/>
              </w:rPr>
              <w:t xml:space="preserve">5,959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2050101</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行政运行</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4"/>
                <w:szCs w:val="24"/>
                <w:lang w:bidi="ar"/>
              </w:rPr>
              <w:t xml:space="preserve">305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2050199</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其他教育管理事务支出</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4"/>
                <w:szCs w:val="24"/>
                <w:lang w:bidi="ar"/>
              </w:rPr>
              <w:t xml:space="preserve">5,653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20502</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普通教育</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4"/>
                <w:szCs w:val="24"/>
                <w:lang w:bidi="ar"/>
              </w:rPr>
              <w:t xml:space="preserve">66,893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2050201</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学前教育</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4"/>
                <w:szCs w:val="24"/>
                <w:lang w:bidi="ar"/>
              </w:rPr>
              <w:t xml:space="preserve">6,748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2050202</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小学教育</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4"/>
                <w:szCs w:val="24"/>
                <w:lang w:bidi="ar"/>
              </w:rPr>
              <w:t xml:space="preserve">31,712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2050203</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初中教育</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4"/>
                <w:szCs w:val="24"/>
                <w:lang w:bidi="ar"/>
              </w:rPr>
              <w:t xml:space="preserve">15,947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2050204</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高中教育</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4"/>
                <w:szCs w:val="24"/>
                <w:lang w:bidi="ar"/>
              </w:rPr>
              <w:t xml:space="preserve">8,745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2050299</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其他普通教育支出</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4"/>
                <w:szCs w:val="24"/>
                <w:lang w:bidi="ar"/>
              </w:rPr>
              <w:t xml:space="preserve">3,741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20503</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职业教育</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4"/>
                <w:szCs w:val="24"/>
                <w:lang w:bidi="ar"/>
              </w:rPr>
              <w:t xml:space="preserve">8,234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2050302</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中等职业教育</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4"/>
                <w:szCs w:val="24"/>
                <w:lang w:bidi="ar"/>
              </w:rPr>
              <w:t xml:space="preserve">8,234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20504</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成人教育</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4"/>
                <w:szCs w:val="24"/>
                <w:lang w:bidi="ar"/>
              </w:rPr>
              <w:t xml:space="preserve">109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2050404</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成人广播电视教育</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4"/>
                <w:szCs w:val="24"/>
                <w:lang w:bidi="ar"/>
              </w:rPr>
              <w:t xml:space="preserve">109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20507</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特殊教育</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4"/>
                <w:szCs w:val="24"/>
                <w:lang w:bidi="ar"/>
              </w:rPr>
              <w:t xml:space="preserve">55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2050701</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特殊学校教育</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4"/>
                <w:szCs w:val="24"/>
                <w:lang w:bidi="ar"/>
              </w:rPr>
              <w:t xml:space="preserve">55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20508</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进修及培训</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4"/>
                <w:szCs w:val="24"/>
                <w:lang w:bidi="ar"/>
              </w:rPr>
              <w:t xml:space="preserve">1,394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2050801</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教师进修</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4"/>
                <w:szCs w:val="24"/>
                <w:lang w:bidi="ar"/>
              </w:rPr>
              <w:t xml:space="preserve">941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2050802</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干部教育</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4"/>
                <w:szCs w:val="24"/>
                <w:lang w:bidi="ar"/>
              </w:rPr>
              <w:t xml:space="preserve">452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20509</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教育费附加安排的支出</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4"/>
                <w:szCs w:val="24"/>
                <w:lang w:bidi="ar"/>
              </w:rPr>
              <w:t xml:space="preserve">1,678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2050999</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其他教育费附加安排的支出</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4"/>
                <w:szCs w:val="24"/>
                <w:lang w:bidi="ar"/>
              </w:rPr>
              <w:t xml:space="preserve">1,678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20599</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其他教育支出</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4"/>
                <w:szCs w:val="24"/>
                <w:lang w:bidi="ar"/>
              </w:rPr>
              <w:t xml:space="preserve">21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2059999</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其他教育支出</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4"/>
                <w:szCs w:val="24"/>
                <w:lang w:bidi="ar"/>
              </w:rPr>
              <w:t xml:space="preserve">21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206</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科学技术支出</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4"/>
                <w:szCs w:val="24"/>
                <w:lang w:bidi="ar"/>
              </w:rPr>
              <w:t xml:space="preserve">2,851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20601</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科学技术管理事务</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4"/>
                <w:szCs w:val="24"/>
                <w:lang w:bidi="ar"/>
              </w:rPr>
              <w:t xml:space="preserve">394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2060101</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行政运行</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4"/>
                <w:szCs w:val="24"/>
                <w:lang w:bidi="ar"/>
              </w:rPr>
              <w:t xml:space="preserve">244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2060199</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其他科学技术管理事务支出</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4"/>
                <w:szCs w:val="24"/>
                <w:lang w:bidi="ar"/>
              </w:rPr>
              <w:t xml:space="preserve">150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20604</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技术研究与开发</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4"/>
                <w:szCs w:val="24"/>
                <w:lang w:bidi="ar"/>
              </w:rPr>
              <w:t xml:space="preserve">1,250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2060499</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其他技术研究与开发支出</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4"/>
                <w:szCs w:val="24"/>
                <w:lang w:bidi="ar"/>
              </w:rPr>
              <w:t xml:space="preserve">1,250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20605</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科技条件与服务</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4"/>
                <w:szCs w:val="24"/>
                <w:lang w:bidi="ar"/>
              </w:rPr>
              <w:t xml:space="preserve">106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2060502</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技术创新服务体系</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4"/>
                <w:szCs w:val="24"/>
                <w:lang w:bidi="ar"/>
              </w:rPr>
              <w:t xml:space="preserve">71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2060599</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其他科技条件与服务支出</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4"/>
                <w:szCs w:val="24"/>
                <w:lang w:bidi="ar"/>
              </w:rPr>
              <w:t xml:space="preserve">35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20607</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科学技术普及</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4"/>
                <w:szCs w:val="24"/>
                <w:lang w:bidi="ar"/>
              </w:rPr>
              <w:t xml:space="preserve">69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2060799</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其他科学技术普及支出</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4"/>
                <w:szCs w:val="24"/>
                <w:lang w:bidi="ar"/>
              </w:rPr>
              <w:t xml:space="preserve">69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20699</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其他科学技术支出</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4"/>
                <w:szCs w:val="24"/>
                <w:lang w:bidi="ar"/>
              </w:rPr>
              <w:t xml:space="preserve">1,032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2069901</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科技奖励</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4"/>
                <w:szCs w:val="24"/>
                <w:lang w:bidi="ar"/>
              </w:rPr>
              <w:t xml:space="preserve">1,003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2069999</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其他科学技术支出</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4"/>
                <w:szCs w:val="24"/>
                <w:lang w:bidi="ar"/>
              </w:rPr>
              <w:t xml:space="preserve">29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207</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文化旅游体育与传媒支出</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4"/>
                <w:szCs w:val="24"/>
                <w:lang w:bidi="ar"/>
              </w:rPr>
              <w:t xml:space="preserve">5,375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20701</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文化和旅游</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4"/>
                <w:szCs w:val="24"/>
                <w:lang w:bidi="ar"/>
              </w:rPr>
              <w:t xml:space="preserve">2,987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2070101</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行政运行</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4"/>
                <w:szCs w:val="24"/>
                <w:lang w:bidi="ar"/>
              </w:rPr>
              <w:t xml:space="preserve">427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2070104</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图书馆</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4"/>
                <w:szCs w:val="24"/>
                <w:lang w:bidi="ar"/>
              </w:rPr>
              <w:t xml:space="preserve">401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2070108</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文化活动</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4"/>
                <w:szCs w:val="24"/>
                <w:lang w:bidi="ar"/>
              </w:rPr>
              <w:t xml:space="preserve">31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2070109</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群众文化</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4"/>
                <w:szCs w:val="24"/>
                <w:lang w:bidi="ar"/>
              </w:rPr>
              <w:t xml:space="preserve">753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2070111</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文化创作与保护</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4"/>
                <w:szCs w:val="24"/>
                <w:lang w:bidi="ar"/>
              </w:rPr>
              <w:t xml:space="preserve">8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2070112</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文化和旅游市场管理</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4"/>
                <w:szCs w:val="24"/>
                <w:lang w:bidi="ar"/>
              </w:rPr>
              <w:t xml:space="preserve">4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2070199</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其他文化和旅游支出</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4"/>
                <w:szCs w:val="24"/>
                <w:lang w:bidi="ar"/>
              </w:rPr>
              <w:t xml:space="preserve">1,362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20702</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文物</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4"/>
                <w:szCs w:val="24"/>
                <w:lang w:bidi="ar"/>
              </w:rPr>
              <w:t xml:space="preserve">349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2070204</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文物保护</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4"/>
                <w:szCs w:val="24"/>
                <w:lang w:bidi="ar"/>
              </w:rPr>
              <w:t xml:space="preserve">39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2070205</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博物馆</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4"/>
                <w:szCs w:val="24"/>
                <w:lang w:bidi="ar"/>
              </w:rPr>
              <w:t xml:space="preserve">145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2070299</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其他文物支出</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4"/>
                <w:szCs w:val="24"/>
                <w:lang w:bidi="ar"/>
              </w:rPr>
              <w:t xml:space="preserve">165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20703</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体育</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4"/>
                <w:szCs w:val="24"/>
                <w:lang w:bidi="ar"/>
              </w:rPr>
              <w:t xml:space="preserve">988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2070301</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行政运行</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4"/>
                <w:szCs w:val="24"/>
                <w:lang w:bidi="ar"/>
              </w:rPr>
              <w:t xml:space="preserve">0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2070307</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体育场馆</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4"/>
                <w:szCs w:val="24"/>
                <w:lang w:bidi="ar"/>
              </w:rPr>
              <w:t xml:space="preserve">4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2070308</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群众体育</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4"/>
                <w:szCs w:val="24"/>
                <w:lang w:bidi="ar"/>
              </w:rPr>
              <w:t xml:space="preserve">574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2070399</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其他体育支出</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4"/>
                <w:szCs w:val="24"/>
                <w:lang w:bidi="ar"/>
              </w:rPr>
              <w:t xml:space="preserve">410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20706</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新闻出版电影</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4"/>
                <w:szCs w:val="24"/>
                <w:lang w:bidi="ar"/>
              </w:rPr>
              <w:t xml:space="preserve">1,025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2070699</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其他新闻出版电影支出</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4"/>
                <w:szCs w:val="24"/>
                <w:lang w:bidi="ar"/>
              </w:rPr>
              <w:t xml:space="preserve">1,025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20799</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其他文化旅游体育与传媒支出</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4"/>
                <w:szCs w:val="24"/>
                <w:lang w:bidi="ar"/>
              </w:rPr>
              <w:t xml:space="preserve">27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2079903</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文化产业发展专项支出</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4"/>
                <w:szCs w:val="24"/>
                <w:lang w:bidi="ar"/>
              </w:rPr>
              <w:t xml:space="preserve">26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208</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社会保障和就业支出</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4"/>
                <w:szCs w:val="24"/>
                <w:lang w:bidi="ar"/>
              </w:rPr>
              <w:t xml:space="preserve">51,021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20801</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人力资源和社会保障管理事务</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4"/>
                <w:szCs w:val="24"/>
                <w:lang w:bidi="ar"/>
              </w:rPr>
              <w:t xml:space="preserve">2,284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2080101</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行政运行</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4"/>
                <w:szCs w:val="24"/>
                <w:lang w:bidi="ar"/>
              </w:rPr>
              <w:t xml:space="preserve">1,372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2080102</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一般行政管理事务</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4"/>
                <w:szCs w:val="24"/>
                <w:lang w:bidi="ar"/>
              </w:rPr>
              <w:t xml:space="preserve">164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2080104</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综合业务管理</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4"/>
                <w:szCs w:val="24"/>
                <w:lang w:bidi="ar"/>
              </w:rPr>
              <w:t xml:space="preserve">27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2080106</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就业管理事务</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4"/>
                <w:szCs w:val="24"/>
                <w:lang w:bidi="ar"/>
              </w:rPr>
              <w:t xml:space="preserve">39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2080107</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社会保险业务管理事务</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4"/>
                <w:szCs w:val="24"/>
                <w:lang w:bidi="ar"/>
              </w:rPr>
              <w:t xml:space="preserve">7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2080109</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社会保险经办机构</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4"/>
                <w:szCs w:val="24"/>
                <w:lang w:bidi="ar"/>
              </w:rPr>
              <w:t xml:space="preserve">375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2080110</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劳动关系和维权</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4"/>
                <w:szCs w:val="24"/>
                <w:lang w:bidi="ar"/>
              </w:rPr>
              <w:t xml:space="preserve">87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2080199</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其他人力资源和社会保障管理事务支出</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4"/>
                <w:szCs w:val="24"/>
                <w:lang w:bidi="ar"/>
              </w:rPr>
              <w:t xml:space="preserve">213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20802</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民政管理事务</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4"/>
                <w:szCs w:val="24"/>
                <w:lang w:bidi="ar"/>
              </w:rPr>
              <w:t xml:space="preserve">706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2080201</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行政运行</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4"/>
                <w:szCs w:val="24"/>
                <w:lang w:bidi="ar"/>
              </w:rPr>
              <w:t xml:space="preserve">283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2080202</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一般行政管理事务</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4"/>
                <w:szCs w:val="24"/>
                <w:lang w:bidi="ar"/>
              </w:rPr>
              <w:t xml:space="preserve">19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2080206</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社会组织管理</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4"/>
                <w:szCs w:val="24"/>
                <w:lang w:bidi="ar"/>
              </w:rPr>
              <w:t xml:space="preserve">21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2080207</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行政区划和地名管理</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4"/>
                <w:szCs w:val="24"/>
                <w:lang w:bidi="ar"/>
              </w:rPr>
              <w:t xml:space="preserve">29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2080299</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其他民政管理事务支出</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4"/>
                <w:szCs w:val="24"/>
                <w:lang w:bidi="ar"/>
              </w:rPr>
              <w:t xml:space="preserve">355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20805</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行政事业单位养老支出</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4"/>
                <w:szCs w:val="24"/>
                <w:lang w:bidi="ar"/>
              </w:rPr>
              <w:t xml:space="preserve">30,323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2080501</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行政单位离退休</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4"/>
                <w:szCs w:val="24"/>
                <w:lang w:bidi="ar"/>
              </w:rPr>
              <w:t xml:space="preserve">49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2080503</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离退休人员管理机构</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4"/>
                <w:szCs w:val="24"/>
                <w:lang w:bidi="ar"/>
              </w:rPr>
              <w:t xml:space="preserve">1,028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2080505</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机关事业单位基本养老保险缴费支出</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4"/>
                <w:szCs w:val="24"/>
                <w:lang w:bidi="ar"/>
              </w:rPr>
              <w:t xml:space="preserve">13,296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2080506</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机关事业单位职业年金缴费支出</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4"/>
                <w:szCs w:val="24"/>
                <w:lang w:bidi="ar"/>
              </w:rPr>
              <w:t xml:space="preserve">6,647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2080599</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其他行政事业单位养老支出</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4"/>
                <w:szCs w:val="24"/>
                <w:lang w:bidi="ar"/>
              </w:rPr>
              <w:t xml:space="preserve">9,303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20807</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就业补助</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4"/>
                <w:szCs w:val="24"/>
                <w:lang w:bidi="ar"/>
              </w:rPr>
              <w:t xml:space="preserve">4,524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2080701</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就业创业服务补助</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4"/>
                <w:szCs w:val="24"/>
                <w:lang w:bidi="ar"/>
              </w:rPr>
              <w:t xml:space="preserve">4,480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2080712</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高技能人才培养补助</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4"/>
                <w:szCs w:val="24"/>
                <w:lang w:bidi="ar"/>
              </w:rPr>
              <w:t xml:space="preserve">42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2080799</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其他就业补助支出</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4"/>
                <w:szCs w:val="24"/>
                <w:lang w:bidi="ar"/>
              </w:rPr>
              <w:t xml:space="preserve">2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20808</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抚恤</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4"/>
                <w:szCs w:val="24"/>
                <w:lang w:bidi="ar"/>
              </w:rPr>
              <w:t xml:space="preserve">1,578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2080802</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伤残抚恤</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4"/>
                <w:szCs w:val="24"/>
                <w:lang w:bidi="ar"/>
              </w:rPr>
              <w:t xml:space="preserve">5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2080805</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义务兵优待</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4"/>
                <w:szCs w:val="24"/>
                <w:lang w:bidi="ar"/>
              </w:rPr>
              <w:t xml:space="preserve">168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2080899</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其他优抚支出</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4"/>
                <w:szCs w:val="24"/>
                <w:lang w:bidi="ar"/>
              </w:rPr>
              <w:t xml:space="preserve">1,405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20809</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退役安置</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4"/>
                <w:szCs w:val="24"/>
                <w:lang w:bidi="ar"/>
              </w:rPr>
              <w:t xml:space="preserve">1,701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2080901</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退役士兵安置</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4"/>
                <w:szCs w:val="24"/>
                <w:lang w:bidi="ar"/>
              </w:rPr>
              <w:t xml:space="preserve">728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2080902</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军队移交政府的离退休人员安置</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4"/>
                <w:szCs w:val="24"/>
                <w:lang w:bidi="ar"/>
              </w:rPr>
              <w:t xml:space="preserve">334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2080903</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军队移交政府离退休干部管理机构</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4"/>
                <w:szCs w:val="24"/>
                <w:lang w:bidi="ar"/>
              </w:rPr>
              <w:t xml:space="preserve">70 </w:t>
            </w:r>
          </w:p>
        </w:tc>
      </w:tr>
      <w:tr>
        <w:tblPrEx>
          <w:tblCellMar>
            <w:top w:w="0" w:type="dxa"/>
            <w:left w:w="108" w:type="dxa"/>
            <w:bottom w:w="0" w:type="dxa"/>
            <w:right w:w="108" w:type="dxa"/>
          </w:tblCellMar>
        </w:tblPrEx>
        <w:trPr>
          <w:trHeight w:val="343"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2080905</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军队转业干部安置</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4"/>
                <w:szCs w:val="24"/>
                <w:lang w:bidi="ar"/>
              </w:rPr>
              <w:t xml:space="preserve">570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20810</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社会福利</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4"/>
                <w:szCs w:val="24"/>
                <w:lang w:bidi="ar"/>
              </w:rPr>
              <w:t xml:space="preserve">3,671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2081001</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儿童福利</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4"/>
                <w:szCs w:val="24"/>
                <w:lang w:bidi="ar"/>
              </w:rPr>
              <w:t xml:space="preserve">3,196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2081002</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老年福利</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4"/>
                <w:szCs w:val="24"/>
                <w:lang w:bidi="ar"/>
              </w:rPr>
              <w:t xml:space="preserve">373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2081004</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殡葬</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4"/>
                <w:szCs w:val="24"/>
                <w:lang w:bidi="ar"/>
              </w:rPr>
              <w:t xml:space="preserve">2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2081006</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养老服务</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4"/>
                <w:szCs w:val="24"/>
                <w:lang w:bidi="ar"/>
              </w:rPr>
              <w:t xml:space="preserve">80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2081099</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其他社会福利支出</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4"/>
                <w:szCs w:val="24"/>
                <w:lang w:bidi="ar"/>
              </w:rPr>
              <w:t xml:space="preserve">20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20811</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残疾人事业</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4"/>
                <w:szCs w:val="24"/>
                <w:lang w:bidi="ar"/>
              </w:rPr>
              <w:t xml:space="preserve">1,695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2081101</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行政运行</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4"/>
                <w:szCs w:val="24"/>
                <w:lang w:bidi="ar"/>
              </w:rPr>
              <w:t xml:space="preserve">123 </w:t>
            </w:r>
          </w:p>
        </w:tc>
      </w:tr>
      <w:tr>
        <w:tblPrEx>
          <w:tblCellMar>
            <w:top w:w="0" w:type="dxa"/>
            <w:left w:w="108" w:type="dxa"/>
            <w:bottom w:w="0" w:type="dxa"/>
            <w:right w:w="108" w:type="dxa"/>
          </w:tblCellMar>
        </w:tblPrEx>
        <w:trPr>
          <w:trHeight w:val="343"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2081104</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残疾人康复</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4"/>
                <w:szCs w:val="24"/>
                <w:lang w:bidi="ar"/>
              </w:rPr>
              <w:t xml:space="preserve">71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2081106</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残疾人体育</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4"/>
                <w:szCs w:val="24"/>
                <w:lang w:bidi="ar"/>
              </w:rPr>
              <w:t xml:space="preserve">3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2081107</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残疾人生活和护理补贴</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4"/>
                <w:szCs w:val="24"/>
                <w:lang w:bidi="ar"/>
              </w:rPr>
              <w:t xml:space="preserve">277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2081199</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其他残疾人事业支出</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4"/>
                <w:szCs w:val="24"/>
                <w:lang w:bidi="ar"/>
              </w:rPr>
              <w:t xml:space="preserve">1,221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20816</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红十字事业</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4"/>
                <w:szCs w:val="24"/>
                <w:lang w:bidi="ar"/>
              </w:rPr>
              <w:t xml:space="preserve">48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2081601</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行政运行</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4"/>
                <w:szCs w:val="24"/>
                <w:lang w:bidi="ar"/>
              </w:rPr>
              <w:t xml:space="preserve">42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2081699</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其他红十字事业支出</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4"/>
                <w:szCs w:val="24"/>
                <w:lang w:bidi="ar"/>
              </w:rPr>
              <w:t xml:space="preserve">5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20819</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最低生活保障</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4"/>
                <w:szCs w:val="24"/>
                <w:lang w:bidi="ar"/>
              </w:rPr>
              <w:t xml:space="preserve">1,921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2081901</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城市最低生活保障金支出</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4"/>
                <w:szCs w:val="24"/>
                <w:lang w:bidi="ar"/>
              </w:rPr>
              <w:t xml:space="preserve">1,921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20820</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临时救助</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4"/>
                <w:szCs w:val="24"/>
                <w:lang w:bidi="ar"/>
              </w:rPr>
              <w:t xml:space="preserve">172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2082001</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临时救助支出</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4"/>
                <w:szCs w:val="24"/>
                <w:lang w:bidi="ar"/>
              </w:rPr>
              <w:t xml:space="preserve">158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2082002</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流浪乞讨人员救助支出</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4"/>
                <w:szCs w:val="24"/>
                <w:lang w:bidi="ar"/>
              </w:rPr>
              <w:t xml:space="preserve">14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20821</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特困人员救助供养</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4"/>
                <w:szCs w:val="24"/>
                <w:lang w:bidi="ar"/>
              </w:rPr>
              <w:t xml:space="preserve">380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2082101</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城市特困人员救助供养支出</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4"/>
                <w:szCs w:val="24"/>
                <w:lang w:bidi="ar"/>
              </w:rPr>
              <w:t xml:space="preserve">380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20825</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其他生活救助</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4"/>
                <w:szCs w:val="24"/>
                <w:lang w:bidi="ar"/>
              </w:rPr>
              <w:t xml:space="preserve">47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2082501</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其他城市生活救助</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4"/>
                <w:szCs w:val="24"/>
                <w:lang w:bidi="ar"/>
              </w:rPr>
              <w:t xml:space="preserve">47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20826</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财政对基本养老保险基金的补助</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4"/>
                <w:szCs w:val="24"/>
                <w:lang w:bidi="ar"/>
              </w:rPr>
              <w:t xml:space="preserve">3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2082699</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财政对其他基本养老保险基金的补助</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4"/>
                <w:szCs w:val="24"/>
                <w:lang w:bidi="ar"/>
              </w:rPr>
              <w:t xml:space="preserve">3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20828</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退役军人管理事务</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4"/>
                <w:szCs w:val="24"/>
                <w:lang w:bidi="ar"/>
              </w:rPr>
              <w:t xml:space="preserve">1,126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2082801</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行政运行</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4"/>
                <w:szCs w:val="24"/>
                <w:lang w:bidi="ar"/>
              </w:rPr>
              <w:t xml:space="preserve">289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2082802</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一般行政管理事务</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4"/>
                <w:szCs w:val="24"/>
                <w:lang w:bidi="ar"/>
              </w:rPr>
              <w:t xml:space="preserve">2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2082804</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拥军优属</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4"/>
                <w:szCs w:val="24"/>
                <w:lang w:bidi="ar"/>
              </w:rPr>
              <w:t xml:space="preserve">238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2082850</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事业运行</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4"/>
                <w:szCs w:val="24"/>
                <w:lang w:bidi="ar"/>
              </w:rPr>
              <w:t xml:space="preserve">102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2082899</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其他退役军人事务管理支出</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4"/>
                <w:szCs w:val="24"/>
                <w:lang w:bidi="ar"/>
              </w:rPr>
              <w:t xml:space="preserve">495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20830</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财政代缴社会保险费支出</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4"/>
                <w:szCs w:val="24"/>
                <w:lang w:bidi="ar"/>
              </w:rPr>
              <w:t xml:space="preserve">435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2083001</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财政代缴城乡居民基本养老保险费支出</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4"/>
                <w:szCs w:val="24"/>
                <w:lang w:bidi="ar"/>
              </w:rPr>
              <w:t xml:space="preserve">16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2083099</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财政代缴其他社会保险费支出</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4"/>
                <w:szCs w:val="24"/>
                <w:lang w:bidi="ar"/>
              </w:rPr>
              <w:t xml:space="preserve">419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20899</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其他社会保障和就业支出</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4"/>
                <w:szCs w:val="24"/>
                <w:lang w:bidi="ar"/>
              </w:rPr>
              <w:t xml:space="preserve">171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2089999</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其他社会保障和就业支出</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4"/>
                <w:szCs w:val="24"/>
                <w:lang w:bidi="ar"/>
              </w:rPr>
              <w:t xml:space="preserve">171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210</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卫生健康支出</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4"/>
                <w:szCs w:val="24"/>
                <w:lang w:bidi="ar"/>
              </w:rPr>
              <w:t xml:space="preserve">28,028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21001</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卫生健康管理事务</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4"/>
                <w:szCs w:val="24"/>
                <w:lang w:bidi="ar"/>
              </w:rPr>
              <w:t xml:space="preserve">1,064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2100101</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行政运行</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4"/>
                <w:szCs w:val="24"/>
                <w:lang w:bidi="ar"/>
              </w:rPr>
              <w:t xml:space="preserve">596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2100102</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一般行政管理事务</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4"/>
                <w:szCs w:val="24"/>
                <w:lang w:bidi="ar"/>
              </w:rPr>
              <w:t xml:space="preserve">17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2100199</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其他卫生健康管理事务支出</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4"/>
                <w:szCs w:val="24"/>
                <w:lang w:bidi="ar"/>
              </w:rPr>
              <w:t xml:space="preserve">450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21002</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公立医院</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4"/>
                <w:szCs w:val="24"/>
                <w:lang w:bidi="ar"/>
              </w:rPr>
              <w:t xml:space="preserve">1,308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2100201</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综合医院</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4"/>
                <w:szCs w:val="24"/>
                <w:lang w:bidi="ar"/>
              </w:rPr>
              <w:t xml:space="preserve">1,058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2100202</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中医（民族）医院</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4"/>
                <w:szCs w:val="24"/>
                <w:lang w:bidi="ar"/>
              </w:rPr>
              <w:t xml:space="preserve">184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2100212</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康复医院</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4"/>
                <w:szCs w:val="24"/>
                <w:lang w:bidi="ar"/>
              </w:rPr>
              <w:t xml:space="preserve">66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21003</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基层医疗卫生机构</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4"/>
                <w:szCs w:val="24"/>
                <w:lang w:bidi="ar"/>
              </w:rPr>
              <w:t xml:space="preserve">3,605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2100301</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城市社区卫生机构</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4"/>
                <w:szCs w:val="24"/>
                <w:lang w:bidi="ar"/>
              </w:rPr>
              <w:t xml:space="preserve">3,112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2100302</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乡镇卫生院</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4"/>
                <w:szCs w:val="24"/>
                <w:lang w:bidi="ar"/>
              </w:rPr>
              <w:t xml:space="preserve">12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2100399</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其他基层医疗卫生机构支出</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4"/>
                <w:szCs w:val="24"/>
                <w:lang w:bidi="ar"/>
              </w:rPr>
              <w:t xml:space="preserve">482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21004</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公共卫生</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4"/>
                <w:szCs w:val="24"/>
                <w:lang w:bidi="ar"/>
              </w:rPr>
              <w:t xml:space="preserve">7,712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2100401</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疾病预防控制机构</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4"/>
                <w:szCs w:val="24"/>
                <w:lang w:bidi="ar"/>
              </w:rPr>
              <w:t xml:space="preserve">889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2100402</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卫生监督机构</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4"/>
                <w:szCs w:val="24"/>
                <w:lang w:bidi="ar"/>
              </w:rPr>
              <w:t xml:space="preserve">83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2100403</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妇幼保健机构</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4"/>
                <w:szCs w:val="24"/>
                <w:lang w:bidi="ar"/>
              </w:rPr>
              <w:t xml:space="preserve">807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2100408</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基本公共卫生服务</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4"/>
                <w:szCs w:val="24"/>
                <w:lang w:bidi="ar"/>
              </w:rPr>
              <w:t xml:space="preserve">4,916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2100409</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重大公共卫生服务</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4"/>
                <w:szCs w:val="24"/>
                <w:lang w:bidi="ar"/>
              </w:rPr>
              <w:t xml:space="preserve">1,008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2100499</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其他公共卫生支出</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4"/>
                <w:szCs w:val="24"/>
                <w:lang w:bidi="ar"/>
              </w:rPr>
              <w:t xml:space="preserve">9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21007</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计划生育事务</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4"/>
                <w:szCs w:val="24"/>
                <w:lang w:bidi="ar"/>
              </w:rPr>
              <w:t xml:space="preserve">2,562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2100716</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计划生育机构</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4"/>
                <w:szCs w:val="24"/>
                <w:lang w:bidi="ar"/>
              </w:rPr>
              <w:t xml:space="preserve">64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2100717</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计划生育服务</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4"/>
                <w:szCs w:val="24"/>
                <w:lang w:bidi="ar"/>
              </w:rPr>
              <w:t xml:space="preserve">2,485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2100799</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其他计划生育事务支出</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4"/>
                <w:szCs w:val="24"/>
                <w:lang w:bidi="ar"/>
              </w:rPr>
              <w:t xml:space="preserve">14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21011</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行政事业单位医疗</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4"/>
                <w:szCs w:val="24"/>
                <w:lang w:bidi="ar"/>
              </w:rPr>
              <w:t xml:space="preserve">7,919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2101101</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行政单位医疗</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4"/>
                <w:szCs w:val="24"/>
                <w:lang w:bidi="ar"/>
              </w:rPr>
              <w:t xml:space="preserve">2,454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2101102</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事业单位医疗</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4"/>
                <w:szCs w:val="24"/>
                <w:lang w:bidi="ar"/>
              </w:rPr>
              <w:t xml:space="preserve">2,751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2101103</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公务员医疗补助</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4"/>
                <w:szCs w:val="24"/>
                <w:lang w:bidi="ar"/>
              </w:rPr>
              <w:t xml:space="preserve">1,143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2101199</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其他行政事业单位医疗支出</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4"/>
                <w:szCs w:val="24"/>
                <w:lang w:bidi="ar"/>
              </w:rPr>
              <w:t xml:space="preserve">1,571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21012</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财政对基本医疗保险基金的补助</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4"/>
                <w:szCs w:val="24"/>
                <w:lang w:bidi="ar"/>
              </w:rPr>
              <w:t xml:space="preserve">1,780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2101202</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财政对城乡居民基本医疗保险基金的补助</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4"/>
                <w:szCs w:val="24"/>
                <w:lang w:bidi="ar"/>
              </w:rPr>
              <w:t xml:space="preserve">1,780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21013</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医疗救助</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4"/>
                <w:szCs w:val="24"/>
                <w:lang w:bidi="ar"/>
              </w:rPr>
              <w:t xml:space="preserve">835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2101301</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城乡医疗救助</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4"/>
                <w:szCs w:val="24"/>
                <w:lang w:bidi="ar"/>
              </w:rPr>
              <w:t xml:space="preserve">817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2101399</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其他医疗救助支出</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4"/>
                <w:szCs w:val="24"/>
                <w:lang w:bidi="ar"/>
              </w:rPr>
              <w:t xml:space="preserve">18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21014</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优抚对象医疗</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4"/>
                <w:szCs w:val="24"/>
                <w:lang w:bidi="ar"/>
              </w:rPr>
              <w:t xml:space="preserve">112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2101401</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优抚对象医疗补助</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4"/>
                <w:szCs w:val="24"/>
                <w:lang w:bidi="ar"/>
              </w:rPr>
              <w:t xml:space="preserve">112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21015</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医疗保障管理事务</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4"/>
                <w:szCs w:val="24"/>
                <w:lang w:bidi="ar"/>
              </w:rPr>
              <w:t xml:space="preserve">888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2101501</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行政运行</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4"/>
                <w:szCs w:val="24"/>
                <w:lang w:bidi="ar"/>
              </w:rPr>
              <w:t xml:space="preserve">481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2101502</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一般行政管理事务</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4"/>
                <w:szCs w:val="24"/>
                <w:lang w:bidi="ar"/>
              </w:rPr>
              <w:t xml:space="preserve">287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2101504</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信息化建设</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4"/>
                <w:szCs w:val="24"/>
                <w:lang w:bidi="ar"/>
              </w:rPr>
              <w:t xml:space="preserve">29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2101505</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医疗保障政策管理</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4"/>
                <w:szCs w:val="24"/>
                <w:lang w:bidi="ar"/>
              </w:rPr>
              <w:t xml:space="preserve">17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2101506</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医疗保障经办事务</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4"/>
                <w:szCs w:val="24"/>
                <w:lang w:bidi="ar"/>
              </w:rPr>
              <w:t xml:space="preserve">8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2101550</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事业运行</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4"/>
                <w:szCs w:val="24"/>
                <w:lang w:bidi="ar"/>
              </w:rPr>
              <w:t xml:space="preserve">65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21099</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其他卫生健康支出</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4"/>
                <w:szCs w:val="24"/>
                <w:lang w:bidi="ar"/>
              </w:rPr>
              <w:t xml:space="preserve">243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2109999</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其他卫生健康支出</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4"/>
                <w:szCs w:val="24"/>
                <w:lang w:bidi="ar"/>
              </w:rPr>
              <w:t xml:space="preserve">243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211</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节能环保支出</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4"/>
                <w:szCs w:val="24"/>
                <w:lang w:bidi="ar"/>
              </w:rPr>
              <w:t xml:space="preserve">12,692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21101</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环境保护管理事务</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4"/>
                <w:szCs w:val="24"/>
                <w:lang w:bidi="ar"/>
              </w:rPr>
              <w:t xml:space="preserve">2,550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2110101</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行政运行</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4"/>
                <w:szCs w:val="24"/>
                <w:lang w:bidi="ar"/>
              </w:rPr>
              <w:t xml:space="preserve">567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2110102</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一般行政管理事务</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4"/>
                <w:szCs w:val="24"/>
                <w:lang w:bidi="ar"/>
              </w:rPr>
              <w:t xml:space="preserve">1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2110199</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其他环境保护管理事务支出</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4"/>
                <w:szCs w:val="24"/>
                <w:lang w:bidi="ar"/>
              </w:rPr>
              <w:t xml:space="preserve">1,982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21102</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环境监测与监察</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4"/>
                <w:szCs w:val="24"/>
                <w:lang w:bidi="ar"/>
              </w:rPr>
              <w:t xml:space="preserve">37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2110203</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建设项目环评审查与监督</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4"/>
                <w:szCs w:val="24"/>
                <w:lang w:bidi="ar"/>
              </w:rPr>
              <w:t xml:space="preserve">9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2110204</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核与辐射安全监督</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4"/>
                <w:szCs w:val="24"/>
                <w:lang w:bidi="ar"/>
              </w:rPr>
              <w:t xml:space="preserve">4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2110299</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其他环境监测与监察支出</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4"/>
                <w:szCs w:val="24"/>
                <w:lang w:bidi="ar"/>
              </w:rPr>
              <w:t xml:space="preserve">24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21103</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污染防治</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4"/>
                <w:szCs w:val="24"/>
                <w:lang w:bidi="ar"/>
              </w:rPr>
              <w:t xml:space="preserve">10,070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2110301</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大气</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4"/>
                <w:szCs w:val="24"/>
                <w:lang w:bidi="ar"/>
              </w:rPr>
              <w:t xml:space="preserve">2,923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2110302</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水体</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4"/>
                <w:szCs w:val="24"/>
                <w:lang w:bidi="ar"/>
              </w:rPr>
              <w:t xml:space="preserve">5,593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2110304</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固体废弃物与化学品</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4"/>
                <w:szCs w:val="24"/>
                <w:lang w:bidi="ar"/>
              </w:rPr>
              <w:t xml:space="preserve">1,526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2110307</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土壤</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4"/>
                <w:szCs w:val="24"/>
                <w:lang w:bidi="ar"/>
              </w:rPr>
              <w:t xml:space="preserve">29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21104</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自然生态保护</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4"/>
                <w:szCs w:val="24"/>
                <w:lang w:bidi="ar"/>
              </w:rPr>
              <w:t xml:space="preserve">1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2110499</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其他自然生态保护支出</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4"/>
                <w:szCs w:val="24"/>
                <w:lang w:bidi="ar"/>
              </w:rPr>
              <w:t xml:space="preserve">1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21105</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森林保护修复</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4"/>
                <w:szCs w:val="24"/>
                <w:lang w:bidi="ar"/>
              </w:rPr>
              <w:t xml:space="preserve">28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2110599</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其他森林保护修复支出</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4"/>
                <w:szCs w:val="24"/>
                <w:lang w:bidi="ar"/>
              </w:rPr>
              <w:t xml:space="preserve">28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21111</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污染减排</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4"/>
                <w:szCs w:val="24"/>
                <w:lang w:bidi="ar"/>
              </w:rPr>
              <w:t xml:space="preserve">6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2111103</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减排专项支出</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4"/>
                <w:szCs w:val="24"/>
                <w:lang w:bidi="ar"/>
              </w:rPr>
              <w:t xml:space="preserve">6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212</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城乡社区支出</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4"/>
                <w:szCs w:val="24"/>
                <w:lang w:bidi="ar"/>
              </w:rPr>
              <w:t xml:space="preserve">36,321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21201</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城乡社区管理事务</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4"/>
                <w:szCs w:val="24"/>
                <w:lang w:bidi="ar"/>
              </w:rPr>
              <w:t xml:space="preserve">18,836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2120101</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行政运行</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4"/>
                <w:szCs w:val="24"/>
                <w:lang w:bidi="ar"/>
              </w:rPr>
              <w:t xml:space="preserve">1,035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2120102</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一般行政管理事务</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4"/>
                <w:szCs w:val="24"/>
                <w:lang w:bidi="ar"/>
              </w:rPr>
              <w:t xml:space="preserve">5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2120104</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城管执法</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4"/>
                <w:szCs w:val="24"/>
                <w:lang w:bidi="ar"/>
              </w:rPr>
              <w:t xml:space="preserve">539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2120199</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其他城乡社区管理事务支出</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4"/>
                <w:szCs w:val="24"/>
                <w:lang w:bidi="ar"/>
              </w:rPr>
              <w:t xml:space="preserve">17,257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21203</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城乡社区公共设施</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4"/>
                <w:szCs w:val="24"/>
                <w:lang w:bidi="ar"/>
              </w:rPr>
              <w:t xml:space="preserve">2,665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2120399</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其他城乡社区公共设施支出</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4"/>
                <w:szCs w:val="24"/>
                <w:lang w:bidi="ar"/>
              </w:rPr>
              <w:t xml:space="preserve">2,665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21205</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城乡社区环境卫生</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4"/>
                <w:szCs w:val="24"/>
                <w:lang w:bidi="ar"/>
              </w:rPr>
              <w:t xml:space="preserve">9,618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2120501</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城乡社区环境卫生</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4"/>
                <w:szCs w:val="24"/>
                <w:lang w:bidi="ar"/>
              </w:rPr>
              <w:t xml:space="preserve">9,618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21299</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其他城乡社区支出</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4"/>
                <w:szCs w:val="24"/>
                <w:lang w:bidi="ar"/>
              </w:rPr>
              <w:t xml:space="preserve">5,201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2129999</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其他城乡社区支出</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4"/>
                <w:szCs w:val="24"/>
                <w:lang w:bidi="ar"/>
              </w:rPr>
              <w:t xml:space="preserve">5,201 </w:t>
            </w:r>
          </w:p>
        </w:tc>
      </w:tr>
      <w:tr>
        <w:tblPrEx>
          <w:tblCellMar>
            <w:top w:w="0" w:type="dxa"/>
            <w:left w:w="108" w:type="dxa"/>
            <w:bottom w:w="0" w:type="dxa"/>
            <w:right w:w="108" w:type="dxa"/>
          </w:tblCellMar>
        </w:tblPrEx>
        <w:trPr>
          <w:trHeight w:val="9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213</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农林水支出</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4"/>
                <w:szCs w:val="24"/>
                <w:lang w:bidi="ar"/>
              </w:rPr>
              <w:t xml:space="preserve">11,536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21301</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农业农村</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4"/>
                <w:szCs w:val="24"/>
                <w:lang w:bidi="ar"/>
              </w:rPr>
              <w:t xml:space="preserve">10,367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2130101</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行政运行</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4"/>
                <w:szCs w:val="24"/>
                <w:lang w:bidi="ar"/>
              </w:rPr>
              <w:t xml:space="preserve">518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2130104</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事业运行</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4"/>
                <w:szCs w:val="24"/>
                <w:lang w:bidi="ar"/>
              </w:rPr>
              <w:t xml:space="preserve">274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2130108</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病虫害控制</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4"/>
                <w:szCs w:val="24"/>
                <w:lang w:bidi="ar"/>
              </w:rPr>
              <w:t xml:space="preserve">24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2130110</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执法监管</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4"/>
                <w:szCs w:val="24"/>
                <w:lang w:bidi="ar"/>
              </w:rPr>
              <w:t xml:space="preserve">54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2130119</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防灾救灾</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4"/>
                <w:szCs w:val="24"/>
                <w:lang w:bidi="ar"/>
              </w:rPr>
              <w:t xml:space="preserve">40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2130120</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稳定农民收入补贴</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4"/>
                <w:szCs w:val="24"/>
                <w:lang w:bidi="ar"/>
              </w:rPr>
              <w:t xml:space="preserve">13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2130122</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农业生产发展</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4"/>
                <w:szCs w:val="24"/>
                <w:lang w:bidi="ar"/>
              </w:rPr>
              <w:t xml:space="preserve">98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2130124</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农村合作经济</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4"/>
                <w:szCs w:val="24"/>
                <w:lang w:bidi="ar"/>
              </w:rPr>
              <w:t xml:space="preserve">13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2130126</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农村社会事业</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4"/>
                <w:szCs w:val="24"/>
                <w:lang w:bidi="ar"/>
              </w:rPr>
              <w:t xml:space="preserve">145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2130135</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农业生态资源保护</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4"/>
                <w:szCs w:val="24"/>
                <w:lang w:bidi="ar"/>
              </w:rPr>
              <w:t xml:space="preserve">2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2130153</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耕地建设与利用</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4"/>
                <w:szCs w:val="24"/>
                <w:lang w:bidi="ar"/>
              </w:rPr>
              <w:t xml:space="preserve">3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2130199</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其他农业农村支出</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4"/>
                <w:szCs w:val="24"/>
                <w:lang w:bidi="ar"/>
              </w:rPr>
              <w:t xml:space="preserve">9,184 </w:t>
            </w:r>
          </w:p>
        </w:tc>
      </w:tr>
      <w:tr>
        <w:tblPrEx>
          <w:tblCellMar>
            <w:top w:w="0" w:type="dxa"/>
            <w:left w:w="108" w:type="dxa"/>
            <w:bottom w:w="0" w:type="dxa"/>
            <w:right w:w="108" w:type="dxa"/>
          </w:tblCellMar>
        </w:tblPrEx>
        <w:trPr>
          <w:trHeight w:val="340" w:hRule="atLeast"/>
          <w:jc w:val="center"/>
        </w:trPr>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21302</w:t>
            </w:r>
          </w:p>
        </w:tc>
        <w:tc>
          <w:tcPr>
            <w:tcW w:w="526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林业和草原</w:t>
            </w:r>
          </w:p>
        </w:tc>
        <w:tc>
          <w:tcPr>
            <w:tcW w:w="18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4"/>
                <w:szCs w:val="24"/>
                <w:lang w:bidi="ar"/>
              </w:rPr>
              <w:t xml:space="preserve">845 </w:t>
            </w:r>
          </w:p>
        </w:tc>
      </w:tr>
      <w:tr>
        <w:tblPrEx>
          <w:tblCellMar>
            <w:top w:w="0" w:type="dxa"/>
            <w:left w:w="108" w:type="dxa"/>
            <w:bottom w:w="0" w:type="dxa"/>
            <w:right w:w="108" w:type="dxa"/>
          </w:tblCellMar>
        </w:tblPrEx>
        <w:trPr>
          <w:trHeight w:val="340" w:hRule="atLeast"/>
          <w:jc w:val="center"/>
        </w:trPr>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2130205</w:t>
            </w:r>
          </w:p>
        </w:tc>
        <w:tc>
          <w:tcPr>
            <w:tcW w:w="526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森林资源培育</w:t>
            </w:r>
          </w:p>
        </w:tc>
        <w:tc>
          <w:tcPr>
            <w:tcW w:w="18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4"/>
                <w:szCs w:val="24"/>
                <w:lang w:bidi="ar"/>
              </w:rPr>
              <w:t xml:space="preserve">600 </w:t>
            </w:r>
          </w:p>
        </w:tc>
      </w:tr>
      <w:tr>
        <w:tblPrEx>
          <w:tblCellMar>
            <w:top w:w="0" w:type="dxa"/>
            <w:left w:w="108" w:type="dxa"/>
            <w:bottom w:w="0" w:type="dxa"/>
            <w:right w:w="108" w:type="dxa"/>
          </w:tblCellMar>
        </w:tblPrEx>
        <w:trPr>
          <w:trHeight w:val="340" w:hRule="atLeast"/>
          <w:jc w:val="center"/>
        </w:trPr>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2130207</w:t>
            </w:r>
          </w:p>
        </w:tc>
        <w:tc>
          <w:tcPr>
            <w:tcW w:w="526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森林资源管理</w:t>
            </w:r>
          </w:p>
        </w:tc>
        <w:tc>
          <w:tcPr>
            <w:tcW w:w="18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4"/>
                <w:szCs w:val="24"/>
                <w:lang w:bidi="ar"/>
              </w:rPr>
              <w:t xml:space="preserve">126 </w:t>
            </w:r>
          </w:p>
        </w:tc>
      </w:tr>
      <w:tr>
        <w:tblPrEx>
          <w:tblCellMar>
            <w:top w:w="0" w:type="dxa"/>
            <w:left w:w="108" w:type="dxa"/>
            <w:bottom w:w="0" w:type="dxa"/>
            <w:right w:w="108" w:type="dxa"/>
          </w:tblCellMar>
        </w:tblPrEx>
        <w:trPr>
          <w:trHeight w:val="340" w:hRule="atLeast"/>
          <w:jc w:val="center"/>
        </w:trPr>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2130234</w:t>
            </w:r>
          </w:p>
        </w:tc>
        <w:tc>
          <w:tcPr>
            <w:tcW w:w="526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林业草原防灾减灾</w:t>
            </w:r>
          </w:p>
        </w:tc>
        <w:tc>
          <w:tcPr>
            <w:tcW w:w="18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4"/>
                <w:szCs w:val="24"/>
                <w:lang w:bidi="ar"/>
              </w:rPr>
              <w:t xml:space="preserve">115 </w:t>
            </w:r>
          </w:p>
        </w:tc>
      </w:tr>
      <w:tr>
        <w:tblPrEx>
          <w:tblCellMar>
            <w:top w:w="0" w:type="dxa"/>
            <w:left w:w="108" w:type="dxa"/>
            <w:bottom w:w="0" w:type="dxa"/>
            <w:right w:w="108" w:type="dxa"/>
          </w:tblCellMar>
        </w:tblPrEx>
        <w:trPr>
          <w:trHeight w:val="340" w:hRule="atLeast"/>
          <w:jc w:val="center"/>
        </w:trPr>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2130299</w:t>
            </w:r>
          </w:p>
        </w:tc>
        <w:tc>
          <w:tcPr>
            <w:tcW w:w="526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其他林业和草原支出</w:t>
            </w:r>
          </w:p>
        </w:tc>
        <w:tc>
          <w:tcPr>
            <w:tcW w:w="18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4"/>
                <w:szCs w:val="24"/>
                <w:lang w:bidi="ar"/>
              </w:rPr>
              <w:t xml:space="preserve">4 </w:t>
            </w:r>
          </w:p>
        </w:tc>
      </w:tr>
      <w:tr>
        <w:tblPrEx>
          <w:tblCellMar>
            <w:top w:w="0" w:type="dxa"/>
            <w:left w:w="108" w:type="dxa"/>
            <w:bottom w:w="0" w:type="dxa"/>
            <w:right w:w="108" w:type="dxa"/>
          </w:tblCellMar>
        </w:tblPrEx>
        <w:trPr>
          <w:trHeight w:val="340" w:hRule="atLeast"/>
          <w:jc w:val="center"/>
        </w:trPr>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21303</w:t>
            </w:r>
          </w:p>
        </w:tc>
        <w:tc>
          <w:tcPr>
            <w:tcW w:w="526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水利</w:t>
            </w:r>
          </w:p>
        </w:tc>
        <w:tc>
          <w:tcPr>
            <w:tcW w:w="18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4"/>
                <w:szCs w:val="24"/>
                <w:lang w:bidi="ar"/>
              </w:rPr>
              <w:t xml:space="preserve">98 </w:t>
            </w:r>
          </w:p>
        </w:tc>
      </w:tr>
      <w:tr>
        <w:tblPrEx>
          <w:tblCellMar>
            <w:top w:w="0" w:type="dxa"/>
            <w:left w:w="108" w:type="dxa"/>
            <w:bottom w:w="0" w:type="dxa"/>
            <w:right w:w="108" w:type="dxa"/>
          </w:tblCellMar>
        </w:tblPrEx>
        <w:trPr>
          <w:trHeight w:val="340" w:hRule="atLeast"/>
          <w:jc w:val="center"/>
        </w:trPr>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2130304</w:t>
            </w:r>
          </w:p>
        </w:tc>
        <w:tc>
          <w:tcPr>
            <w:tcW w:w="526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水利行业业务管理</w:t>
            </w:r>
          </w:p>
        </w:tc>
        <w:tc>
          <w:tcPr>
            <w:tcW w:w="18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4"/>
                <w:szCs w:val="24"/>
                <w:lang w:bidi="ar"/>
              </w:rPr>
              <w:t xml:space="preserve">29 </w:t>
            </w:r>
          </w:p>
        </w:tc>
      </w:tr>
      <w:tr>
        <w:tblPrEx>
          <w:tblCellMar>
            <w:top w:w="0" w:type="dxa"/>
            <w:left w:w="108" w:type="dxa"/>
            <w:bottom w:w="0" w:type="dxa"/>
            <w:right w:w="108" w:type="dxa"/>
          </w:tblCellMar>
        </w:tblPrEx>
        <w:trPr>
          <w:trHeight w:val="340" w:hRule="atLeast"/>
          <w:jc w:val="center"/>
        </w:trPr>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2130311</w:t>
            </w:r>
          </w:p>
        </w:tc>
        <w:tc>
          <w:tcPr>
            <w:tcW w:w="526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水资源节约管理与保护</w:t>
            </w:r>
          </w:p>
        </w:tc>
        <w:tc>
          <w:tcPr>
            <w:tcW w:w="18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4"/>
                <w:szCs w:val="24"/>
                <w:lang w:bidi="ar"/>
              </w:rPr>
              <w:t xml:space="preserve">2 </w:t>
            </w:r>
          </w:p>
        </w:tc>
      </w:tr>
      <w:tr>
        <w:tblPrEx>
          <w:tblCellMar>
            <w:top w:w="0" w:type="dxa"/>
            <w:left w:w="108" w:type="dxa"/>
            <w:bottom w:w="0" w:type="dxa"/>
            <w:right w:w="108" w:type="dxa"/>
          </w:tblCellMar>
        </w:tblPrEx>
        <w:trPr>
          <w:trHeight w:val="340" w:hRule="atLeast"/>
          <w:jc w:val="center"/>
        </w:trPr>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2130314</w:t>
            </w:r>
          </w:p>
        </w:tc>
        <w:tc>
          <w:tcPr>
            <w:tcW w:w="526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防汛</w:t>
            </w:r>
          </w:p>
        </w:tc>
        <w:tc>
          <w:tcPr>
            <w:tcW w:w="18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4"/>
                <w:szCs w:val="24"/>
                <w:lang w:bidi="ar"/>
              </w:rPr>
              <w:t xml:space="preserve">68 </w:t>
            </w:r>
          </w:p>
        </w:tc>
      </w:tr>
      <w:tr>
        <w:tblPrEx>
          <w:tblCellMar>
            <w:top w:w="0" w:type="dxa"/>
            <w:left w:w="108" w:type="dxa"/>
            <w:bottom w:w="0" w:type="dxa"/>
            <w:right w:w="108" w:type="dxa"/>
          </w:tblCellMar>
        </w:tblPrEx>
        <w:trPr>
          <w:trHeight w:val="340" w:hRule="atLeast"/>
          <w:jc w:val="center"/>
        </w:trPr>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21305</w:t>
            </w:r>
          </w:p>
        </w:tc>
        <w:tc>
          <w:tcPr>
            <w:tcW w:w="526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巩固脱贫攻坚成果衔接乡村振兴</w:t>
            </w:r>
          </w:p>
        </w:tc>
        <w:tc>
          <w:tcPr>
            <w:tcW w:w="18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4"/>
                <w:szCs w:val="24"/>
                <w:lang w:bidi="ar"/>
              </w:rPr>
              <w:t xml:space="preserve">3 </w:t>
            </w:r>
          </w:p>
        </w:tc>
      </w:tr>
      <w:tr>
        <w:tblPrEx>
          <w:tblCellMar>
            <w:top w:w="0" w:type="dxa"/>
            <w:left w:w="108" w:type="dxa"/>
            <w:bottom w:w="0" w:type="dxa"/>
            <w:right w:w="108" w:type="dxa"/>
          </w:tblCellMar>
        </w:tblPrEx>
        <w:trPr>
          <w:trHeight w:val="340" w:hRule="atLeast"/>
          <w:jc w:val="center"/>
        </w:trPr>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2130599</w:t>
            </w:r>
          </w:p>
        </w:tc>
        <w:tc>
          <w:tcPr>
            <w:tcW w:w="526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其他巩固脱贫攻坚成果衔接乡村振兴支出</w:t>
            </w:r>
          </w:p>
        </w:tc>
        <w:tc>
          <w:tcPr>
            <w:tcW w:w="18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4"/>
                <w:szCs w:val="24"/>
                <w:lang w:bidi="ar"/>
              </w:rPr>
              <w:t xml:space="preserve">3 </w:t>
            </w:r>
          </w:p>
        </w:tc>
      </w:tr>
      <w:tr>
        <w:tblPrEx>
          <w:tblCellMar>
            <w:top w:w="0" w:type="dxa"/>
            <w:left w:w="108" w:type="dxa"/>
            <w:bottom w:w="0" w:type="dxa"/>
            <w:right w:w="108" w:type="dxa"/>
          </w:tblCellMar>
        </w:tblPrEx>
        <w:trPr>
          <w:trHeight w:val="340" w:hRule="atLeast"/>
          <w:jc w:val="center"/>
        </w:trPr>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21307</w:t>
            </w:r>
          </w:p>
        </w:tc>
        <w:tc>
          <w:tcPr>
            <w:tcW w:w="526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农村综合改革</w:t>
            </w:r>
          </w:p>
        </w:tc>
        <w:tc>
          <w:tcPr>
            <w:tcW w:w="18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4"/>
                <w:szCs w:val="24"/>
                <w:lang w:bidi="ar"/>
              </w:rPr>
              <w:t xml:space="preserve">131 </w:t>
            </w:r>
          </w:p>
        </w:tc>
      </w:tr>
      <w:tr>
        <w:tblPrEx>
          <w:tblCellMar>
            <w:top w:w="0" w:type="dxa"/>
            <w:left w:w="108" w:type="dxa"/>
            <w:bottom w:w="0" w:type="dxa"/>
            <w:right w:w="108" w:type="dxa"/>
          </w:tblCellMar>
        </w:tblPrEx>
        <w:trPr>
          <w:trHeight w:val="340" w:hRule="atLeast"/>
          <w:jc w:val="center"/>
        </w:trPr>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2130701</w:t>
            </w:r>
          </w:p>
        </w:tc>
        <w:tc>
          <w:tcPr>
            <w:tcW w:w="526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对村级公益事业建设的补助</w:t>
            </w:r>
          </w:p>
        </w:tc>
        <w:tc>
          <w:tcPr>
            <w:tcW w:w="18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4"/>
                <w:szCs w:val="24"/>
                <w:lang w:bidi="ar"/>
              </w:rPr>
              <w:t xml:space="preserve">131 </w:t>
            </w:r>
          </w:p>
        </w:tc>
      </w:tr>
      <w:tr>
        <w:tblPrEx>
          <w:tblCellMar>
            <w:top w:w="0" w:type="dxa"/>
            <w:left w:w="108" w:type="dxa"/>
            <w:bottom w:w="0" w:type="dxa"/>
            <w:right w:w="108" w:type="dxa"/>
          </w:tblCellMar>
        </w:tblPrEx>
        <w:trPr>
          <w:trHeight w:val="340" w:hRule="atLeast"/>
          <w:jc w:val="center"/>
        </w:trPr>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21308</w:t>
            </w:r>
          </w:p>
        </w:tc>
        <w:tc>
          <w:tcPr>
            <w:tcW w:w="526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普惠金融发展支出</w:t>
            </w:r>
          </w:p>
        </w:tc>
        <w:tc>
          <w:tcPr>
            <w:tcW w:w="18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4"/>
                <w:szCs w:val="24"/>
                <w:lang w:bidi="ar"/>
              </w:rPr>
              <w:t xml:space="preserve">92 </w:t>
            </w:r>
          </w:p>
        </w:tc>
      </w:tr>
      <w:tr>
        <w:tblPrEx>
          <w:tblCellMar>
            <w:top w:w="0" w:type="dxa"/>
            <w:left w:w="108" w:type="dxa"/>
            <w:bottom w:w="0" w:type="dxa"/>
            <w:right w:w="108" w:type="dxa"/>
          </w:tblCellMar>
        </w:tblPrEx>
        <w:trPr>
          <w:trHeight w:val="340" w:hRule="atLeast"/>
          <w:jc w:val="center"/>
        </w:trPr>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2130803</w:t>
            </w:r>
          </w:p>
        </w:tc>
        <w:tc>
          <w:tcPr>
            <w:tcW w:w="526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农业保险保费补贴</w:t>
            </w:r>
          </w:p>
        </w:tc>
        <w:tc>
          <w:tcPr>
            <w:tcW w:w="18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4"/>
                <w:szCs w:val="24"/>
                <w:lang w:bidi="ar"/>
              </w:rPr>
              <w:t xml:space="preserve">8 </w:t>
            </w:r>
          </w:p>
        </w:tc>
      </w:tr>
      <w:tr>
        <w:tblPrEx>
          <w:tblCellMar>
            <w:top w:w="0" w:type="dxa"/>
            <w:left w:w="108" w:type="dxa"/>
            <w:bottom w:w="0" w:type="dxa"/>
            <w:right w:w="108" w:type="dxa"/>
          </w:tblCellMar>
        </w:tblPrEx>
        <w:trPr>
          <w:trHeight w:val="340" w:hRule="atLeast"/>
          <w:jc w:val="center"/>
        </w:trPr>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2130804</w:t>
            </w:r>
          </w:p>
        </w:tc>
        <w:tc>
          <w:tcPr>
            <w:tcW w:w="526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创业担保贷款贴息及奖补</w:t>
            </w:r>
          </w:p>
        </w:tc>
        <w:tc>
          <w:tcPr>
            <w:tcW w:w="18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4"/>
                <w:szCs w:val="24"/>
                <w:lang w:bidi="ar"/>
              </w:rPr>
              <w:t xml:space="preserve">84 </w:t>
            </w:r>
          </w:p>
        </w:tc>
      </w:tr>
      <w:tr>
        <w:tblPrEx>
          <w:tblCellMar>
            <w:top w:w="0" w:type="dxa"/>
            <w:left w:w="108" w:type="dxa"/>
            <w:bottom w:w="0" w:type="dxa"/>
            <w:right w:w="108" w:type="dxa"/>
          </w:tblCellMar>
        </w:tblPrEx>
        <w:trPr>
          <w:trHeight w:val="340" w:hRule="atLeast"/>
          <w:jc w:val="center"/>
        </w:trPr>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214</w:t>
            </w:r>
          </w:p>
        </w:tc>
        <w:tc>
          <w:tcPr>
            <w:tcW w:w="526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交通运输支出</w:t>
            </w:r>
          </w:p>
        </w:tc>
        <w:tc>
          <w:tcPr>
            <w:tcW w:w="18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4"/>
                <w:szCs w:val="24"/>
                <w:lang w:bidi="ar"/>
              </w:rPr>
              <w:t xml:space="preserve">2,519 </w:t>
            </w:r>
          </w:p>
        </w:tc>
      </w:tr>
      <w:tr>
        <w:tblPrEx>
          <w:tblCellMar>
            <w:top w:w="0" w:type="dxa"/>
            <w:left w:w="108" w:type="dxa"/>
            <w:bottom w:w="0" w:type="dxa"/>
            <w:right w:w="108" w:type="dxa"/>
          </w:tblCellMar>
        </w:tblPrEx>
        <w:trPr>
          <w:trHeight w:val="340" w:hRule="atLeast"/>
          <w:jc w:val="center"/>
        </w:trPr>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21401</w:t>
            </w:r>
          </w:p>
        </w:tc>
        <w:tc>
          <w:tcPr>
            <w:tcW w:w="526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公路水路运输</w:t>
            </w:r>
          </w:p>
        </w:tc>
        <w:tc>
          <w:tcPr>
            <w:tcW w:w="18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4"/>
                <w:szCs w:val="24"/>
                <w:lang w:bidi="ar"/>
              </w:rPr>
              <w:t xml:space="preserve">2,473 </w:t>
            </w:r>
          </w:p>
        </w:tc>
      </w:tr>
      <w:tr>
        <w:tblPrEx>
          <w:tblCellMar>
            <w:top w:w="0" w:type="dxa"/>
            <w:left w:w="108" w:type="dxa"/>
            <w:bottom w:w="0" w:type="dxa"/>
            <w:right w:w="108" w:type="dxa"/>
          </w:tblCellMar>
        </w:tblPrEx>
        <w:trPr>
          <w:trHeight w:val="340" w:hRule="atLeast"/>
          <w:jc w:val="center"/>
        </w:trPr>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2140101</w:t>
            </w:r>
          </w:p>
        </w:tc>
        <w:tc>
          <w:tcPr>
            <w:tcW w:w="526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行政运行</w:t>
            </w:r>
          </w:p>
        </w:tc>
        <w:tc>
          <w:tcPr>
            <w:tcW w:w="18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4"/>
                <w:szCs w:val="24"/>
                <w:lang w:bidi="ar"/>
              </w:rPr>
              <w:t xml:space="preserve">482 </w:t>
            </w:r>
          </w:p>
        </w:tc>
      </w:tr>
      <w:tr>
        <w:tblPrEx>
          <w:tblCellMar>
            <w:top w:w="0" w:type="dxa"/>
            <w:left w:w="108" w:type="dxa"/>
            <w:bottom w:w="0" w:type="dxa"/>
            <w:right w:w="108" w:type="dxa"/>
          </w:tblCellMar>
        </w:tblPrEx>
        <w:trPr>
          <w:trHeight w:val="340" w:hRule="atLeast"/>
          <w:jc w:val="center"/>
        </w:trPr>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2140102</w:t>
            </w:r>
          </w:p>
        </w:tc>
        <w:tc>
          <w:tcPr>
            <w:tcW w:w="526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一般行政管理事务</w:t>
            </w:r>
          </w:p>
        </w:tc>
        <w:tc>
          <w:tcPr>
            <w:tcW w:w="18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4"/>
                <w:szCs w:val="24"/>
                <w:lang w:bidi="ar"/>
              </w:rPr>
              <w:t xml:space="preserve">84 </w:t>
            </w:r>
          </w:p>
        </w:tc>
      </w:tr>
      <w:tr>
        <w:tblPrEx>
          <w:tblCellMar>
            <w:top w:w="0" w:type="dxa"/>
            <w:left w:w="108" w:type="dxa"/>
            <w:bottom w:w="0" w:type="dxa"/>
            <w:right w:w="108" w:type="dxa"/>
          </w:tblCellMar>
        </w:tblPrEx>
        <w:trPr>
          <w:trHeight w:val="340" w:hRule="atLeast"/>
          <w:jc w:val="center"/>
        </w:trPr>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2140104</w:t>
            </w:r>
          </w:p>
        </w:tc>
        <w:tc>
          <w:tcPr>
            <w:tcW w:w="526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公路建设</w:t>
            </w:r>
          </w:p>
        </w:tc>
        <w:tc>
          <w:tcPr>
            <w:tcW w:w="18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4"/>
                <w:szCs w:val="24"/>
                <w:lang w:bidi="ar"/>
              </w:rPr>
              <w:t xml:space="preserve">879 </w:t>
            </w:r>
          </w:p>
        </w:tc>
      </w:tr>
      <w:tr>
        <w:tblPrEx>
          <w:tblCellMar>
            <w:top w:w="0" w:type="dxa"/>
            <w:left w:w="108" w:type="dxa"/>
            <w:bottom w:w="0" w:type="dxa"/>
            <w:right w:w="108" w:type="dxa"/>
          </w:tblCellMar>
        </w:tblPrEx>
        <w:trPr>
          <w:trHeight w:val="340" w:hRule="atLeast"/>
          <w:jc w:val="center"/>
        </w:trPr>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2140106</w:t>
            </w:r>
          </w:p>
        </w:tc>
        <w:tc>
          <w:tcPr>
            <w:tcW w:w="526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公路养护</w:t>
            </w:r>
          </w:p>
        </w:tc>
        <w:tc>
          <w:tcPr>
            <w:tcW w:w="18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4"/>
                <w:szCs w:val="24"/>
                <w:lang w:bidi="ar"/>
              </w:rPr>
              <w:t xml:space="preserve">614 </w:t>
            </w:r>
          </w:p>
        </w:tc>
      </w:tr>
      <w:tr>
        <w:tblPrEx>
          <w:tblCellMar>
            <w:top w:w="0" w:type="dxa"/>
            <w:left w:w="108" w:type="dxa"/>
            <w:bottom w:w="0" w:type="dxa"/>
            <w:right w:w="108" w:type="dxa"/>
          </w:tblCellMar>
        </w:tblPrEx>
        <w:trPr>
          <w:trHeight w:val="340" w:hRule="atLeast"/>
          <w:jc w:val="center"/>
        </w:trPr>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2140109</w:t>
            </w:r>
          </w:p>
        </w:tc>
        <w:tc>
          <w:tcPr>
            <w:tcW w:w="526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交通运输信息化建设</w:t>
            </w:r>
          </w:p>
        </w:tc>
        <w:tc>
          <w:tcPr>
            <w:tcW w:w="18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4"/>
                <w:szCs w:val="24"/>
                <w:lang w:bidi="ar"/>
              </w:rPr>
              <w:t xml:space="preserve">39 </w:t>
            </w:r>
          </w:p>
        </w:tc>
      </w:tr>
      <w:tr>
        <w:tblPrEx>
          <w:tblCellMar>
            <w:top w:w="0" w:type="dxa"/>
            <w:left w:w="108" w:type="dxa"/>
            <w:bottom w:w="0" w:type="dxa"/>
            <w:right w:w="108" w:type="dxa"/>
          </w:tblCellMar>
        </w:tblPrEx>
        <w:trPr>
          <w:trHeight w:val="340" w:hRule="atLeast"/>
          <w:jc w:val="center"/>
        </w:trPr>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2140110</w:t>
            </w:r>
          </w:p>
        </w:tc>
        <w:tc>
          <w:tcPr>
            <w:tcW w:w="526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公路和运输安全</w:t>
            </w:r>
          </w:p>
        </w:tc>
        <w:tc>
          <w:tcPr>
            <w:tcW w:w="18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4"/>
                <w:szCs w:val="24"/>
                <w:lang w:bidi="ar"/>
              </w:rPr>
              <w:t xml:space="preserve">100 </w:t>
            </w:r>
          </w:p>
        </w:tc>
      </w:tr>
      <w:tr>
        <w:tblPrEx>
          <w:tblCellMar>
            <w:top w:w="0" w:type="dxa"/>
            <w:left w:w="108" w:type="dxa"/>
            <w:bottom w:w="0" w:type="dxa"/>
            <w:right w:w="108" w:type="dxa"/>
          </w:tblCellMar>
        </w:tblPrEx>
        <w:trPr>
          <w:trHeight w:val="340" w:hRule="atLeast"/>
          <w:jc w:val="center"/>
        </w:trPr>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2140112</w:t>
            </w:r>
          </w:p>
        </w:tc>
        <w:tc>
          <w:tcPr>
            <w:tcW w:w="526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公路运输管理</w:t>
            </w:r>
          </w:p>
        </w:tc>
        <w:tc>
          <w:tcPr>
            <w:tcW w:w="18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4"/>
                <w:szCs w:val="24"/>
                <w:lang w:bidi="ar"/>
              </w:rPr>
              <w:t xml:space="preserve">221 </w:t>
            </w:r>
          </w:p>
        </w:tc>
      </w:tr>
      <w:tr>
        <w:tblPrEx>
          <w:tblCellMar>
            <w:top w:w="0" w:type="dxa"/>
            <w:left w:w="108" w:type="dxa"/>
            <w:bottom w:w="0" w:type="dxa"/>
            <w:right w:w="108" w:type="dxa"/>
          </w:tblCellMar>
        </w:tblPrEx>
        <w:trPr>
          <w:trHeight w:val="340" w:hRule="atLeast"/>
          <w:jc w:val="center"/>
        </w:trPr>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2140136</w:t>
            </w:r>
          </w:p>
        </w:tc>
        <w:tc>
          <w:tcPr>
            <w:tcW w:w="526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水路运输管理支出</w:t>
            </w:r>
          </w:p>
        </w:tc>
        <w:tc>
          <w:tcPr>
            <w:tcW w:w="18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4"/>
                <w:szCs w:val="24"/>
                <w:lang w:bidi="ar"/>
              </w:rPr>
              <w:t xml:space="preserve">10 </w:t>
            </w:r>
          </w:p>
        </w:tc>
      </w:tr>
      <w:tr>
        <w:tblPrEx>
          <w:tblCellMar>
            <w:top w:w="0" w:type="dxa"/>
            <w:left w:w="108" w:type="dxa"/>
            <w:bottom w:w="0" w:type="dxa"/>
            <w:right w:w="108" w:type="dxa"/>
          </w:tblCellMar>
        </w:tblPrEx>
        <w:trPr>
          <w:trHeight w:val="340" w:hRule="atLeast"/>
          <w:jc w:val="center"/>
        </w:trPr>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2140199</w:t>
            </w:r>
          </w:p>
        </w:tc>
        <w:tc>
          <w:tcPr>
            <w:tcW w:w="526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其他公路水路运输支出</w:t>
            </w:r>
          </w:p>
        </w:tc>
        <w:tc>
          <w:tcPr>
            <w:tcW w:w="18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4"/>
                <w:szCs w:val="24"/>
                <w:lang w:bidi="ar"/>
              </w:rPr>
              <w:t xml:space="preserve">44 </w:t>
            </w:r>
          </w:p>
        </w:tc>
      </w:tr>
      <w:tr>
        <w:tblPrEx>
          <w:tblCellMar>
            <w:top w:w="0" w:type="dxa"/>
            <w:left w:w="108" w:type="dxa"/>
            <w:bottom w:w="0" w:type="dxa"/>
            <w:right w:w="108" w:type="dxa"/>
          </w:tblCellMar>
        </w:tblPrEx>
        <w:trPr>
          <w:trHeight w:val="340" w:hRule="atLeast"/>
          <w:jc w:val="center"/>
        </w:trPr>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21405</w:t>
            </w:r>
          </w:p>
        </w:tc>
        <w:tc>
          <w:tcPr>
            <w:tcW w:w="526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邮政业支出</w:t>
            </w:r>
          </w:p>
        </w:tc>
        <w:tc>
          <w:tcPr>
            <w:tcW w:w="18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4"/>
                <w:szCs w:val="24"/>
                <w:lang w:bidi="ar"/>
              </w:rPr>
              <w:t xml:space="preserve">46 </w:t>
            </w:r>
          </w:p>
        </w:tc>
      </w:tr>
      <w:tr>
        <w:tblPrEx>
          <w:tblCellMar>
            <w:top w:w="0" w:type="dxa"/>
            <w:left w:w="108" w:type="dxa"/>
            <w:bottom w:w="0" w:type="dxa"/>
            <w:right w:w="108" w:type="dxa"/>
          </w:tblCellMar>
        </w:tblPrEx>
        <w:trPr>
          <w:trHeight w:val="340" w:hRule="atLeast"/>
          <w:jc w:val="center"/>
        </w:trPr>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2140504</w:t>
            </w:r>
          </w:p>
        </w:tc>
        <w:tc>
          <w:tcPr>
            <w:tcW w:w="526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行业监管</w:t>
            </w:r>
          </w:p>
        </w:tc>
        <w:tc>
          <w:tcPr>
            <w:tcW w:w="18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4"/>
                <w:szCs w:val="24"/>
                <w:lang w:bidi="ar"/>
              </w:rPr>
              <w:t xml:space="preserve">46 </w:t>
            </w:r>
          </w:p>
        </w:tc>
      </w:tr>
      <w:tr>
        <w:tblPrEx>
          <w:tblCellMar>
            <w:top w:w="0" w:type="dxa"/>
            <w:left w:w="108" w:type="dxa"/>
            <w:bottom w:w="0" w:type="dxa"/>
            <w:right w:w="108" w:type="dxa"/>
          </w:tblCellMar>
        </w:tblPrEx>
        <w:trPr>
          <w:trHeight w:val="340" w:hRule="atLeast"/>
          <w:jc w:val="center"/>
        </w:trPr>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215</w:t>
            </w:r>
          </w:p>
        </w:tc>
        <w:tc>
          <w:tcPr>
            <w:tcW w:w="526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资源勘探工业信息等支出</w:t>
            </w:r>
          </w:p>
        </w:tc>
        <w:tc>
          <w:tcPr>
            <w:tcW w:w="18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4"/>
                <w:szCs w:val="24"/>
                <w:lang w:bidi="ar"/>
              </w:rPr>
              <w:t xml:space="preserve">3,145 </w:t>
            </w:r>
          </w:p>
        </w:tc>
      </w:tr>
      <w:tr>
        <w:tblPrEx>
          <w:tblCellMar>
            <w:top w:w="0" w:type="dxa"/>
            <w:left w:w="108" w:type="dxa"/>
            <w:bottom w:w="0" w:type="dxa"/>
            <w:right w:w="108" w:type="dxa"/>
          </w:tblCellMar>
        </w:tblPrEx>
        <w:trPr>
          <w:trHeight w:val="340" w:hRule="atLeast"/>
          <w:jc w:val="center"/>
        </w:trPr>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21505</w:t>
            </w:r>
          </w:p>
        </w:tc>
        <w:tc>
          <w:tcPr>
            <w:tcW w:w="526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工业和信息产业</w:t>
            </w:r>
          </w:p>
        </w:tc>
        <w:tc>
          <w:tcPr>
            <w:tcW w:w="18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4"/>
                <w:szCs w:val="24"/>
                <w:lang w:bidi="ar"/>
              </w:rPr>
              <w:t xml:space="preserve">2,800 </w:t>
            </w:r>
          </w:p>
        </w:tc>
      </w:tr>
      <w:tr>
        <w:tblPrEx>
          <w:tblCellMar>
            <w:top w:w="0" w:type="dxa"/>
            <w:left w:w="108" w:type="dxa"/>
            <w:bottom w:w="0" w:type="dxa"/>
            <w:right w:w="108" w:type="dxa"/>
          </w:tblCellMar>
        </w:tblPrEx>
        <w:trPr>
          <w:trHeight w:val="340" w:hRule="atLeast"/>
          <w:jc w:val="center"/>
        </w:trPr>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2150517</w:t>
            </w:r>
          </w:p>
        </w:tc>
        <w:tc>
          <w:tcPr>
            <w:tcW w:w="526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产业发展</w:t>
            </w:r>
          </w:p>
        </w:tc>
        <w:tc>
          <w:tcPr>
            <w:tcW w:w="18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4"/>
                <w:szCs w:val="24"/>
                <w:lang w:bidi="ar"/>
              </w:rPr>
              <w:t xml:space="preserve">2,800 </w:t>
            </w:r>
          </w:p>
        </w:tc>
      </w:tr>
      <w:tr>
        <w:tblPrEx>
          <w:tblCellMar>
            <w:top w:w="0" w:type="dxa"/>
            <w:left w:w="108" w:type="dxa"/>
            <w:bottom w:w="0" w:type="dxa"/>
            <w:right w:w="108" w:type="dxa"/>
          </w:tblCellMar>
        </w:tblPrEx>
        <w:trPr>
          <w:trHeight w:val="340" w:hRule="atLeast"/>
          <w:jc w:val="center"/>
        </w:trPr>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21507</w:t>
            </w:r>
          </w:p>
        </w:tc>
        <w:tc>
          <w:tcPr>
            <w:tcW w:w="526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国有资产监管</w:t>
            </w:r>
          </w:p>
        </w:tc>
        <w:tc>
          <w:tcPr>
            <w:tcW w:w="18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4"/>
                <w:szCs w:val="24"/>
                <w:lang w:bidi="ar"/>
              </w:rPr>
              <w:t xml:space="preserve">63 </w:t>
            </w:r>
          </w:p>
        </w:tc>
      </w:tr>
      <w:tr>
        <w:tblPrEx>
          <w:tblCellMar>
            <w:top w:w="0" w:type="dxa"/>
            <w:left w:w="108" w:type="dxa"/>
            <w:bottom w:w="0" w:type="dxa"/>
            <w:right w:w="108" w:type="dxa"/>
          </w:tblCellMar>
        </w:tblPrEx>
        <w:trPr>
          <w:trHeight w:val="340" w:hRule="atLeast"/>
          <w:jc w:val="center"/>
        </w:trPr>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2150702</w:t>
            </w:r>
          </w:p>
        </w:tc>
        <w:tc>
          <w:tcPr>
            <w:tcW w:w="526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一般行政管理事务</w:t>
            </w:r>
          </w:p>
        </w:tc>
        <w:tc>
          <w:tcPr>
            <w:tcW w:w="18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4"/>
                <w:szCs w:val="24"/>
                <w:lang w:bidi="ar"/>
              </w:rPr>
              <w:t xml:space="preserve">63 </w:t>
            </w:r>
          </w:p>
        </w:tc>
      </w:tr>
      <w:tr>
        <w:tblPrEx>
          <w:tblCellMar>
            <w:top w:w="0" w:type="dxa"/>
            <w:left w:w="108" w:type="dxa"/>
            <w:bottom w:w="0" w:type="dxa"/>
            <w:right w:w="108" w:type="dxa"/>
          </w:tblCellMar>
        </w:tblPrEx>
        <w:trPr>
          <w:trHeight w:val="340" w:hRule="atLeast"/>
          <w:jc w:val="center"/>
        </w:trPr>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21508</w:t>
            </w:r>
          </w:p>
        </w:tc>
        <w:tc>
          <w:tcPr>
            <w:tcW w:w="526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支持中小企业发展和管理支出</w:t>
            </w:r>
          </w:p>
        </w:tc>
        <w:tc>
          <w:tcPr>
            <w:tcW w:w="18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4"/>
                <w:szCs w:val="24"/>
                <w:lang w:bidi="ar"/>
              </w:rPr>
              <w:t xml:space="preserve">282 </w:t>
            </w:r>
          </w:p>
        </w:tc>
      </w:tr>
      <w:tr>
        <w:tblPrEx>
          <w:tblCellMar>
            <w:top w:w="0" w:type="dxa"/>
            <w:left w:w="108" w:type="dxa"/>
            <w:bottom w:w="0" w:type="dxa"/>
            <w:right w:w="108" w:type="dxa"/>
          </w:tblCellMar>
        </w:tblPrEx>
        <w:trPr>
          <w:trHeight w:val="340" w:hRule="atLeast"/>
          <w:jc w:val="center"/>
        </w:trPr>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2150805</w:t>
            </w:r>
          </w:p>
        </w:tc>
        <w:tc>
          <w:tcPr>
            <w:tcW w:w="526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中小企业发展专项</w:t>
            </w:r>
          </w:p>
        </w:tc>
        <w:tc>
          <w:tcPr>
            <w:tcW w:w="18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4"/>
                <w:szCs w:val="24"/>
                <w:lang w:bidi="ar"/>
              </w:rPr>
              <w:t xml:space="preserve">282 </w:t>
            </w:r>
          </w:p>
        </w:tc>
      </w:tr>
      <w:tr>
        <w:tblPrEx>
          <w:tblCellMar>
            <w:top w:w="0" w:type="dxa"/>
            <w:left w:w="108" w:type="dxa"/>
            <w:bottom w:w="0" w:type="dxa"/>
            <w:right w:w="108" w:type="dxa"/>
          </w:tblCellMar>
        </w:tblPrEx>
        <w:trPr>
          <w:trHeight w:val="340" w:hRule="atLeast"/>
          <w:jc w:val="center"/>
        </w:trPr>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216</w:t>
            </w:r>
          </w:p>
        </w:tc>
        <w:tc>
          <w:tcPr>
            <w:tcW w:w="526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商业服务业等支出</w:t>
            </w:r>
          </w:p>
        </w:tc>
        <w:tc>
          <w:tcPr>
            <w:tcW w:w="18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4"/>
                <w:szCs w:val="24"/>
                <w:lang w:bidi="ar"/>
              </w:rPr>
              <w:t xml:space="preserve">588 </w:t>
            </w:r>
          </w:p>
        </w:tc>
      </w:tr>
      <w:tr>
        <w:tblPrEx>
          <w:tblCellMar>
            <w:top w:w="0" w:type="dxa"/>
            <w:left w:w="108" w:type="dxa"/>
            <w:bottom w:w="0" w:type="dxa"/>
            <w:right w:w="108" w:type="dxa"/>
          </w:tblCellMar>
        </w:tblPrEx>
        <w:trPr>
          <w:trHeight w:val="340" w:hRule="atLeast"/>
          <w:jc w:val="center"/>
        </w:trPr>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21602</w:t>
            </w:r>
          </w:p>
        </w:tc>
        <w:tc>
          <w:tcPr>
            <w:tcW w:w="526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商业流通事务</w:t>
            </w:r>
          </w:p>
        </w:tc>
        <w:tc>
          <w:tcPr>
            <w:tcW w:w="18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4"/>
                <w:szCs w:val="24"/>
                <w:lang w:bidi="ar"/>
              </w:rPr>
              <w:t xml:space="preserve">231 </w:t>
            </w:r>
          </w:p>
        </w:tc>
      </w:tr>
      <w:tr>
        <w:tblPrEx>
          <w:tblCellMar>
            <w:top w:w="0" w:type="dxa"/>
            <w:left w:w="108" w:type="dxa"/>
            <w:bottom w:w="0" w:type="dxa"/>
            <w:right w:w="108" w:type="dxa"/>
          </w:tblCellMar>
        </w:tblPrEx>
        <w:trPr>
          <w:trHeight w:val="340" w:hRule="atLeast"/>
          <w:jc w:val="center"/>
        </w:trPr>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2160299</w:t>
            </w:r>
          </w:p>
        </w:tc>
        <w:tc>
          <w:tcPr>
            <w:tcW w:w="526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其他商业流通事务支出</w:t>
            </w:r>
          </w:p>
        </w:tc>
        <w:tc>
          <w:tcPr>
            <w:tcW w:w="18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4"/>
                <w:szCs w:val="24"/>
                <w:lang w:bidi="ar"/>
              </w:rPr>
              <w:t xml:space="preserve">231 </w:t>
            </w:r>
          </w:p>
        </w:tc>
      </w:tr>
      <w:tr>
        <w:tblPrEx>
          <w:tblCellMar>
            <w:top w:w="0" w:type="dxa"/>
            <w:left w:w="108" w:type="dxa"/>
            <w:bottom w:w="0" w:type="dxa"/>
            <w:right w:w="108" w:type="dxa"/>
          </w:tblCellMar>
        </w:tblPrEx>
        <w:trPr>
          <w:trHeight w:val="340" w:hRule="atLeast"/>
          <w:jc w:val="center"/>
        </w:trPr>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21606</w:t>
            </w:r>
          </w:p>
        </w:tc>
        <w:tc>
          <w:tcPr>
            <w:tcW w:w="526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涉外发展服务支出</w:t>
            </w:r>
          </w:p>
        </w:tc>
        <w:tc>
          <w:tcPr>
            <w:tcW w:w="18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4"/>
                <w:szCs w:val="24"/>
                <w:lang w:bidi="ar"/>
              </w:rPr>
              <w:t xml:space="preserve">278 </w:t>
            </w:r>
          </w:p>
        </w:tc>
      </w:tr>
      <w:tr>
        <w:tblPrEx>
          <w:tblCellMar>
            <w:top w:w="0" w:type="dxa"/>
            <w:left w:w="108" w:type="dxa"/>
            <w:bottom w:w="0" w:type="dxa"/>
            <w:right w:w="108" w:type="dxa"/>
          </w:tblCellMar>
        </w:tblPrEx>
        <w:trPr>
          <w:trHeight w:val="340" w:hRule="atLeast"/>
          <w:jc w:val="center"/>
        </w:trPr>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2160699</w:t>
            </w:r>
          </w:p>
        </w:tc>
        <w:tc>
          <w:tcPr>
            <w:tcW w:w="526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其他涉外发展服务支出</w:t>
            </w:r>
          </w:p>
        </w:tc>
        <w:tc>
          <w:tcPr>
            <w:tcW w:w="18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4"/>
                <w:szCs w:val="24"/>
                <w:lang w:bidi="ar"/>
              </w:rPr>
              <w:t xml:space="preserve">278 </w:t>
            </w:r>
          </w:p>
        </w:tc>
      </w:tr>
      <w:tr>
        <w:tblPrEx>
          <w:tblCellMar>
            <w:top w:w="0" w:type="dxa"/>
            <w:left w:w="108" w:type="dxa"/>
            <w:bottom w:w="0" w:type="dxa"/>
            <w:right w:w="108" w:type="dxa"/>
          </w:tblCellMar>
        </w:tblPrEx>
        <w:trPr>
          <w:trHeight w:val="340" w:hRule="atLeast"/>
          <w:jc w:val="center"/>
        </w:trPr>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21699</w:t>
            </w:r>
          </w:p>
        </w:tc>
        <w:tc>
          <w:tcPr>
            <w:tcW w:w="526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其他商业服务业等支出</w:t>
            </w:r>
          </w:p>
        </w:tc>
        <w:tc>
          <w:tcPr>
            <w:tcW w:w="18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4"/>
                <w:szCs w:val="24"/>
                <w:lang w:bidi="ar"/>
              </w:rPr>
              <w:t xml:space="preserve">79 </w:t>
            </w:r>
          </w:p>
        </w:tc>
      </w:tr>
      <w:tr>
        <w:tblPrEx>
          <w:tblCellMar>
            <w:top w:w="0" w:type="dxa"/>
            <w:left w:w="108" w:type="dxa"/>
            <w:bottom w:w="0" w:type="dxa"/>
            <w:right w:w="108" w:type="dxa"/>
          </w:tblCellMar>
        </w:tblPrEx>
        <w:trPr>
          <w:trHeight w:val="340" w:hRule="atLeast"/>
          <w:jc w:val="center"/>
        </w:trPr>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2169999</w:t>
            </w:r>
          </w:p>
        </w:tc>
        <w:tc>
          <w:tcPr>
            <w:tcW w:w="526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其他商业服务业等支出</w:t>
            </w:r>
          </w:p>
        </w:tc>
        <w:tc>
          <w:tcPr>
            <w:tcW w:w="18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4"/>
                <w:szCs w:val="24"/>
                <w:lang w:bidi="ar"/>
              </w:rPr>
              <w:t xml:space="preserve">79 </w:t>
            </w:r>
          </w:p>
        </w:tc>
      </w:tr>
      <w:tr>
        <w:tblPrEx>
          <w:tblCellMar>
            <w:top w:w="0" w:type="dxa"/>
            <w:left w:w="108" w:type="dxa"/>
            <w:bottom w:w="0" w:type="dxa"/>
            <w:right w:w="108" w:type="dxa"/>
          </w:tblCellMar>
        </w:tblPrEx>
        <w:trPr>
          <w:trHeight w:val="340" w:hRule="atLeast"/>
          <w:jc w:val="center"/>
        </w:trPr>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220</w:t>
            </w:r>
          </w:p>
        </w:tc>
        <w:tc>
          <w:tcPr>
            <w:tcW w:w="526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自然资源海洋气象等支出</w:t>
            </w:r>
          </w:p>
        </w:tc>
        <w:tc>
          <w:tcPr>
            <w:tcW w:w="18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4"/>
                <w:szCs w:val="24"/>
                <w:lang w:bidi="ar"/>
              </w:rPr>
              <w:t xml:space="preserve">1,470 </w:t>
            </w:r>
          </w:p>
        </w:tc>
      </w:tr>
      <w:tr>
        <w:tblPrEx>
          <w:tblCellMar>
            <w:top w:w="0" w:type="dxa"/>
            <w:left w:w="108" w:type="dxa"/>
            <w:bottom w:w="0" w:type="dxa"/>
            <w:right w:w="108" w:type="dxa"/>
          </w:tblCellMar>
        </w:tblPrEx>
        <w:trPr>
          <w:trHeight w:val="340" w:hRule="atLeast"/>
          <w:jc w:val="center"/>
        </w:trPr>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22001</w:t>
            </w:r>
          </w:p>
        </w:tc>
        <w:tc>
          <w:tcPr>
            <w:tcW w:w="526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自然资源事务</w:t>
            </w:r>
          </w:p>
        </w:tc>
        <w:tc>
          <w:tcPr>
            <w:tcW w:w="18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4"/>
                <w:szCs w:val="24"/>
                <w:lang w:bidi="ar"/>
              </w:rPr>
              <w:t xml:space="preserve">1,470 </w:t>
            </w:r>
          </w:p>
        </w:tc>
      </w:tr>
      <w:tr>
        <w:tblPrEx>
          <w:tblCellMar>
            <w:top w:w="0" w:type="dxa"/>
            <w:left w:w="108" w:type="dxa"/>
            <w:bottom w:w="0" w:type="dxa"/>
            <w:right w:w="108" w:type="dxa"/>
          </w:tblCellMar>
        </w:tblPrEx>
        <w:trPr>
          <w:trHeight w:val="340" w:hRule="atLeast"/>
          <w:jc w:val="center"/>
        </w:trPr>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2200104</w:t>
            </w:r>
          </w:p>
        </w:tc>
        <w:tc>
          <w:tcPr>
            <w:tcW w:w="526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自然资源规划及管理</w:t>
            </w:r>
          </w:p>
        </w:tc>
        <w:tc>
          <w:tcPr>
            <w:tcW w:w="18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4"/>
                <w:szCs w:val="24"/>
                <w:lang w:bidi="ar"/>
              </w:rPr>
              <w:t xml:space="preserve">819 </w:t>
            </w:r>
          </w:p>
        </w:tc>
      </w:tr>
      <w:tr>
        <w:tblPrEx>
          <w:tblCellMar>
            <w:top w:w="0" w:type="dxa"/>
            <w:left w:w="108" w:type="dxa"/>
            <w:bottom w:w="0" w:type="dxa"/>
            <w:right w:w="108" w:type="dxa"/>
          </w:tblCellMar>
        </w:tblPrEx>
        <w:trPr>
          <w:trHeight w:val="340" w:hRule="atLeast"/>
          <w:jc w:val="center"/>
        </w:trPr>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2200107</w:t>
            </w:r>
          </w:p>
        </w:tc>
        <w:tc>
          <w:tcPr>
            <w:tcW w:w="526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自然资源社会公益服务</w:t>
            </w:r>
          </w:p>
        </w:tc>
        <w:tc>
          <w:tcPr>
            <w:tcW w:w="18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4"/>
                <w:szCs w:val="24"/>
                <w:lang w:bidi="ar"/>
              </w:rPr>
              <w:t xml:space="preserve">8 </w:t>
            </w:r>
          </w:p>
        </w:tc>
      </w:tr>
      <w:tr>
        <w:tblPrEx>
          <w:tblCellMar>
            <w:top w:w="0" w:type="dxa"/>
            <w:left w:w="108" w:type="dxa"/>
            <w:bottom w:w="0" w:type="dxa"/>
            <w:right w:w="108" w:type="dxa"/>
          </w:tblCellMar>
        </w:tblPrEx>
        <w:trPr>
          <w:trHeight w:val="340" w:hRule="atLeast"/>
          <w:jc w:val="center"/>
        </w:trPr>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2200199</w:t>
            </w:r>
          </w:p>
        </w:tc>
        <w:tc>
          <w:tcPr>
            <w:tcW w:w="526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其他自然资源事务支出</w:t>
            </w:r>
          </w:p>
        </w:tc>
        <w:tc>
          <w:tcPr>
            <w:tcW w:w="18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4"/>
                <w:szCs w:val="24"/>
                <w:lang w:bidi="ar"/>
              </w:rPr>
              <w:t xml:space="preserve">643 </w:t>
            </w:r>
          </w:p>
        </w:tc>
      </w:tr>
      <w:tr>
        <w:tblPrEx>
          <w:tblCellMar>
            <w:top w:w="0" w:type="dxa"/>
            <w:left w:w="108" w:type="dxa"/>
            <w:bottom w:w="0" w:type="dxa"/>
            <w:right w:w="108" w:type="dxa"/>
          </w:tblCellMar>
        </w:tblPrEx>
        <w:trPr>
          <w:trHeight w:val="340" w:hRule="atLeast"/>
          <w:jc w:val="center"/>
        </w:trPr>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221</w:t>
            </w:r>
          </w:p>
        </w:tc>
        <w:tc>
          <w:tcPr>
            <w:tcW w:w="526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住房保障支出</w:t>
            </w:r>
          </w:p>
        </w:tc>
        <w:tc>
          <w:tcPr>
            <w:tcW w:w="18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4"/>
                <w:szCs w:val="24"/>
                <w:lang w:bidi="ar"/>
              </w:rPr>
              <w:t xml:space="preserve">51,272 </w:t>
            </w:r>
          </w:p>
        </w:tc>
      </w:tr>
      <w:tr>
        <w:tblPrEx>
          <w:tblCellMar>
            <w:top w:w="0" w:type="dxa"/>
            <w:left w:w="108" w:type="dxa"/>
            <w:bottom w:w="0" w:type="dxa"/>
            <w:right w:w="108" w:type="dxa"/>
          </w:tblCellMar>
        </w:tblPrEx>
        <w:trPr>
          <w:trHeight w:val="340" w:hRule="atLeast"/>
          <w:jc w:val="center"/>
        </w:trPr>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22101</w:t>
            </w:r>
          </w:p>
        </w:tc>
        <w:tc>
          <w:tcPr>
            <w:tcW w:w="526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保障性安居工程支出</w:t>
            </w:r>
          </w:p>
        </w:tc>
        <w:tc>
          <w:tcPr>
            <w:tcW w:w="18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4"/>
                <w:szCs w:val="24"/>
                <w:lang w:bidi="ar"/>
              </w:rPr>
              <w:t xml:space="preserve">43,347 </w:t>
            </w:r>
          </w:p>
        </w:tc>
      </w:tr>
      <w:tr>
        <w:tblPrEx>
          <w:tblCellMar>
            <w:top w:w="0" w:type="dxa"/>
            <w:left w:w="108" w:type="dxa"/>
            <w:bottom w:w="0" w:type="dxa"/>
            <w:right w:w="108" w:type="dxa"/>
          </w:tblCellMar>
        </w:tblPrEx>
        <w:trPr>
          <w:trHeight w:val="340" w:hRule="atLeast"/>
          <w:jc w:val="center"/>
        </w:trPr>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2210103</w:t>
            </w:r>
          </w:p>
        </w:tc>
        <w:tc>
          <w:tcPr>
            <w:tcW w:w="526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棚户区改造</w:t>
            </w:r>
          </w:p>
        </w:tc>
        <w:tc>
          <w:tcPr>
            <w:tcW w:w="18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4"/>
                <w:szCs w:val="24"/>
                <w:lang w:bidi="ar"/>
              </w:rPr>
              <w:t xml:space="preserve">236 </w:t>
            </w:r>
          </w:p>
        </w:tc>
      </w:tr>
      <w:tr>
        <w:tblPrEx>
          <w:tblCellMar>
            <w:top w:w="0" w:type="dxa"/>
            <w:left w:w="108" w:type="dxa"/>
            <w:bottom w:w="0" w:type="dxa"/>
            <w:right w:w="108" w:type="dxa"/>
          </w:tblCellMar>
        </w:tblPrEx>
        <w:trPr>
          <w:trHeight w:val="340" w:hRule="atLeast"/>
          <w:jc w:val="center"/>
        </w:trPr>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2210108</w:t>
            </w:r>
          </w:p>
        </w:tc>
        <w:tc>
          <w:tcPr>
            <w:tcW w:w="526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老旧小区改造</w:t>
            </w:r>
          </w:p>
        </w:tc>
        <w:tc>
          <w:tcPr>
            <w:tcW w:w="18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4"/>
                <w:szCs w:val="24"/>
                <w:lang w:bidi="ar"/>
              </w:rPr>
              <w:t xml:space="preserve">1,092 </w:t>
            </w:r>
          </w:p>
        </w:tc>
      </w:tr>
      <w:tr>
        <w:tblPrEx>
          <w:tblCellMar>
            <w:top w:w="0" w:type="dxa"/>
            <w:left w:w="108" w:type="dxa"/>
            <w:bottom w:w="0" w:type="dxa"/>
            <w:right w:w="108" w:type="dxa"/>
          </w:tblCellMar>
        </w:tblPrEx>
        <w:trPr>
          <w:trHeight w:val="340" w:hRule="atLeast"/>
          <w:jc w:val="center"/>
        </w:trPr>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2210111</w:t>
            </w:r>
          </w:p>
        </w:tc>
        <w:tc>
          <w:tcPr>
            <w:tcW w:w="526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配租型住房保障</w:t>
            </w:r>
          </w:p>
        </w:tc>
        <w:tc>
          <w:tcPr>
            <w:tcW w:w="18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4"/>
                <w:szCs w:val="24"/>
                <w:lang w:bidi="ar"/>
              </w:rPr>
              <w:t xml:space="preserve">5,482 </w:t>
            </w:r>
          </w:p>
        </w:tc>
      </w:tr>
      <w:tr>
        <w:tblPrEx>
          <w:tblCellMar>
            <w:top w:w="0" w:type="dxa"/>
            <w:left w:w="108" w:type="dxa"/>
            <w:bottom w:w="0" w:type="dxa"/>
            <w:right w:w="108" w:type="dxa"/>
          </w:tblCellMar>
        </w:tblPrEx>
        <w:trPr>
          <w:trHeight w:val="340" w:hRule="atLeast"/>
          <w:jc w:val="center"/>
        </w:trPr>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2210113</w:t>
            </w:r>
          </w:p>
        </w:tc>
        <w:tc>
          <w:tcPr>
            <w:tcW w:w="526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城中村改造</w:t>
            </w:r>
          </w:p>
        </w:tc>
        <w:tc>
          <w:tcPr>
            <w:tcW w:w="18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4"/>
                <w:szCs w:val="24"/>
                <w:lang w:bidi="ar"/>
              </w:rPr>
              <w:t xml:space="preserve">5,492 </w:t>
            </w:r>
          </w:p>
        </w:tc>
      </w:tr>
      <w:tr>
        <w:tblPrEx>
          <w:tblCellMar>
            <w:top w:w="0" w:type="dxa"/>
            <w:left w:w="108" w:type="dxa"/>
            <w:bottom w:w="0" w:type="dxa"/>
            <w:right w:w="108" w:type="dxa"/>
          </w:tblCellMar>
        </w:tblPrEx>
        <w:trPr>
          <w:trHeight w:val="340" w:hRule="atLeast"/>
          <w:jc w:val="center"/>
        </w:trPr>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2210199</w:t>
            </w:r>
          </w:p>
        </w:tc>
        <w:tc>
          <w:tcPr>
            <w:tcW w:w="526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其他保障性安居工程支出</w:t>
            </w:r>
          </w:p>
        </w:tc>
        <w:tc>
          <w:tcPr>
            <w:tcW w:w="18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4"/>
                <w:szCs w:val="24"/>
                <w:lang w:bidi="ar"/>
              </w:rPr>
              <w:t xml:space="preserve">31,045 </w:t>
            </w:r>
          </w:p>
        </w:tc>
      </w:tr>
      <w:tr>
        <w:tblPrEx>
          <w:tblCellMar>
            <w:top w:w="0" w:type="dxa"/>
            <w:left w:w="108" w:type="dxa"/>
            <w:bottom w:w="0" w:type="dxa"/>
            <w:right w:w="108" w:type="dxa"/>
          </w:tblCellMar>
        </w:tblPrEx>
        <w:trPr>
          <w:trHeight w:val="340" w:hRule="atLeast"/>
          <w:jc w:val="center"/>
        </w:trPr>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22102</w:t>
            </w:r>
          </w:p>
        </w:tc>
        <w:tc>
          <w:tcPr>
            <w:tcW w:w="526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住房改革支出</w:t>
            </w:r>
          </w:p>
        </w:tc>
        <w:tc>
          <w:tcPr>
            <w:tcW w:w="18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4"/>
                <w:szCs w:val="24"/>
                <w:lang w:bidi="ar"/>
              </w:rPr>
              <w:t xml:space="preserve">7,926 </w:t>
            </w:r>
          </w:p>
        </w:tc>
      </w:tr>
      <w:tr>
        <w:tblPrEx>
          <w:tblCellMar>
            <w:top w:w="0" w:type="dxa"/>
            <w:left w:w="108" w:type="dxa"/>
            <w:bottom w:w="0" w:type="dxa"/>
            <w:right w:w="108" w:type="dxa"/>
          </w:tblCellMar>
        </w:tblPrEx>
        <w:trPr>
          <w:trHeight w:val="340" w:hRule="atLeast"/>
          <w:jc w:val="center"/>
        </w:trPr>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2210201</w:t>
            </w:r>
          </w:p>
        </w:tc>
        <w:tc>
          <w:tcPr>
            <w:tcW w:w="526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住房公积金</w:t>
            </w:r>
          </w:p>
        </w:tc>
        <w:tc>
          <w:tcPr>
            <w:tcW w:w="18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4"/>
                <w:szCs w:val="24"/>
                <w:lang w:bidi="ar"/>
              </w:rPr>
              <w:t xml:space="preserve">7,926 </w:t>
            </w:r>
          </w:p>
        </w:tc>
      </w:tr>
      <w:tr>
        <w:tblPrEx>
          <w:tblCellMar>
            <w:top w:w="0" w:type="dxa"/>
            <w:left w:w="108" w:type="dxa"/>
            <w:bottom w:w="0" w:type="dxa"/>
            <w:right w:w="108" w:type="dxa"/>
          </w:tblCellMar>
        </w:tblPrEx>
        <w:trPr>
          <w:trHeight w:val="340" w:hRule="atLeast"/>
          <w:jc w:val="center"/>
        </w:trPr>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224</w:t>
            </w:r>
          </w:p>
        </w:tc>
        <w:tc>
          <w:tcPr>
            <w:tcW w:w="526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灾害防治及应急管理支出</w:t>
            </w:r>
          </w:p>
        </w:tc>
        <w:tc>
          <w:tcPr>
            <w:tcW w:w="18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4"/>
                <w:szCs w:val="24"/>
                <w:lang w:bidi="ar"/>
              </w:rPr>
              <w:t xml:space="preserve">5,354 </w:t>
            </w:r>
          </w:p>
        </w:tc>
      </w:tr>
      <w:tr>
        <w:tblPrEx>
          <w:tblCellMar>
            <w:top w:w="0" w:type="dxa"/>
            <w:left w:w="108" w:type="dxa"/>
            <w:bottom w:w="0" w:type="dxa"/>
            <w:right w:w="108" w:type="dxa"/>
          </w:tblCellMar>
        </w:tblPrEx>
        <w:trPr>
          <w:trHeight w:val="340" w:hRule="atLeast"/>
          <w:jc w:val="center"/>
        </w:trPr>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22401</w:t>
            </w:r>
          </w:p>
        </w:tc>
        <w:tc>
          <w:tcPr>
            <w:tcW w:w="526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应急管理事务</w:t>
            </w:r>
          </w:p>
        </w:tc>
        <w:tc>
          <w:tcPr>
            <w:tcW w:w="18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4"/>
                <w:szCs w:val="24"/>
                <w:lang w:bidi="ar"/>
              </w:rPr>
              <w:t xml:space="preserve">1,397 </w:t>
            </w:r>
          </w:p>
        </w:tc>
      </w:tr>
      <w:tr>
        <w:tblPrEx>
          <w:tblCellMar>
            <w:top w:w="0" w:type="dxa"/>
            <w:left w:w="108" w:type="dxa"/>
            <w:bottom w:w="0" w:type="dxa"/>
            <w:right w:w="108" w:type="dxa"/>
          </w:tblCellMar>
        </w:tblPrEx>
        <w:trPr>
          <w:trHeight w:val="340" w:hRule="atLeast"/>
          <w:jc w:val="center"/>
        </w:trPr>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2240101</w:t>
            </w:r>
          </w:p>
        </w:tc>
        <w:tc>
          <w:tcPr>
            <w:tcW w:w="526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行政运行</w:t>
            </w:r>
          </w:p>
        </w:tc>
        <w:tc>
          <w:tcPr>
            <w:tcW w:w="18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4"/>
                <w:szCs w:val="24"/>
                <w:lang w:bidi="ar"/>
              </w:rPr>
              <w:t xml:space="preserve">492 </w:t>
            </w:r>
          </w:p>
        </w:tc>
      </w:tr>
      <w:tr>
        <w:tblPrEx>
          <w:tblCellMar>
            <w:top w:w="0" w:type="dxa"/>
            <w:left w:w="108" w:type="dxa"/>
            <w:bottom w:w="0" w:type="dxa"/>
            <w:right w:w="108" w:type="dxa"/>
          </w:tblCellMar>
        </w:tblPrEx>
        <w:trPr>
          <w:trHeight w:val="340" w:hRule="atLeast"/>
          <w:jc w:val="center"/>
        </w:trPr>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2240102</w:t>
            </w:r>
          </w:p>
        </w:tc>
        <w:tc>
          <w:tcPr>
            <w:tcW w:w="526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一般行政管理事务</w:t>
            </w:r>
          </w:p>
        </w:tc>
        <w:tc>
          <w:tcPr>
            <w:tcW w:w="18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4"/>
                <w:szCs w:val="24"/>
                <w:lang w:bidi="ar"/>
              </w:rPr>
              <w:t xml:space="preserve">671 </w:t>
            </w:r>
          </w:p>
        </w:tc>
      </w:tr>
      <w:tr>
        <w:tblPrEx>
          <w:tblCellMar>
            <w:top w:w="0" w:type="dxa"/>
            <w:left w:w="108" w:type="dxa"/>
            <w:bottom w:w="0" w:type="dxa"/>
            <w:right w:w="108" w:type="dxa"/>
          </w:tblCellMar>
        </w:tblPrEx>
        <w:trPr>
          <w:trHeight w:val="340" w:hRule="atLeast"/>
          <w:jc w:val="center"/>
        </w:trPr>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2240104</w:t>
            </w:r>
          </w:p>
        </w:tc>
        <w:tc>
          <w:tcPr>
            <w:tcW w:w="526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灾害风险防治</w:t>
            </w:r>
          </w:p>
        </w:tc>
        <w:tc>
          <w:tcPr>
            <w:tcW w:w="18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4"/>
                <w:szCs w:val="24"/>
                <w:lang w:bidi="ar"/>
              </w:rPr>
              <w:t xml:space="preserve">103 </w:t>
            </w:r>
          </w:p>
        </w:tc>
      </w:tr>
      <w:tr>
        <w:tblPrEx>
          <w:tblCellMar>
            <w:top w:w="0" w:type="dxa"/>
            <w:left w:w="108" w:type="dxa"/>
            <w:bottom w:w="0" w:type="dxa"/>
            <w:right w:w="108" w:type="dxa"/>
          </w:tblCellMar>
        </w:tblPrEx>
        <w:trPr>
          <w:trHeight w:val="340" w:hRule="atLeast"/>
          <w:jc w:val="center"/>
        </w:trPr>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2240106</w:t>
            </w:r>
          </w:p>
        </w:tc>
        <w:tc>
          <w:tcPr>
            <w:tcW w:w="526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安全监管</w:t>
            </w:r>
          </w:p>
        </w:tc>
        <w:tc>
          <w:tcPr>
            <w:tcW w:w="18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4"/>
                <w:szCs w:val="24"/>
                <w:lang w:bidi="ar"/>
              </w:rPr>
              <w:t xml:space="preserve">3 </w:t>
            </w:r>
          </w:p>
        </w:tc>
      </w:tr>
      <w:tr>
        <w:tblPrEx>
          <w:tblCellMar>
            <w:top w:w="0" w:type="dxa"/>
            <w:left w:w="108" w:type="dxa"/>
            <w:bottom w:w="0" w:type="dxa"/>
            <w:right w:w="108" w:type="dxa"/>
          </w:tblCellMar>
        </w:tblPrEx>
        <w:trPr>
          <w:trHeight w:val="340" w:hRule="atLeast"/>
          <w:jc w:val="center"/>
        </w:trPr>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2240199</w:t>
            </w:r>
          </w:p>
        </w:tc>
        <w:tc>
          <w:tcPr>
            <w:tcW w:w="526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其他应急管理支出</w:t>
            </w:r>
          </w:p>
        </w:tc>
        <w:tc>
          <w:tcPr>
            <w:tcW w:w="18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4"/>
                <w:szCs w:val="24"/>
                <w:lang w:bidi="ar"/>
              </w:rPr>
              <w:t xml:space="preserve">127 </w:t>
            </w:r>
          </w:p>
        </w:tc>
      </w:tr>
      <w:tr>
        <w:tblPrEx>
          <w:tblCellMar>
            <w:top w:w="0" w:type="dxa"/>
            <w:left w:w="108" w:type="dxa"/>
            <w:bottom w:w="0" w:type="dxa"/>
            <w:right w:w="108" w:type="dxa"/>
          </w:tblCellMar>
        </w:tblPrEx>
        <w:trPr>
          <w:trHeight w:val="340" w:hRule="atLeast"/>
          <w:jc w:val="center"/>
        </w:trPr>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22402</w:t>
            </w:r>
          </w:p>
        </w:tc>
        <w:tc>
          <w:tcPr>
            <w:tcW w:w="526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消防救援事务</w:t>
            </w:r>
          </w:p>
        </w:tc>
        <w:tc>
          <w:tcPr>
            <w:tcW w:w="18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4"/>
                <w:szCs w:val="24"/>
                <w:lang w:bidi="ar"/>
              </w:rPr>
              <w:t xml:space="preserve">3,587 </w:t>
            </w:r>
          </w:p>
        </w:tc>
      </w:tr>
      <w:tr>
        <w:tblPrEx>
          <w:tblCellMar>
            <w:top w:w="0" w:type="dxa"/>
            <w:left w:w="108" w:type="dxa"/>
            <w:bottom w:w="0" w:type="dxa"/>
            <w:right w:w="108" w:type="dxa"/>
          </w:tblCellMar>
        </w:tblPrEx>
        <w:trPr>
          <w:trHeight w:val="340" w:hRule="atLeast"/>
          <w:jc w:val="center"/>
        </w:trPr>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2240202</w:t>
            </w:r>
          </w:p>
        </w:tc>
        <w:tc>
          <w:tcPr>
            <w:tcW w:w="526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一般行政管理事务</w:t>
            </w:r>
          </w:p>
        </w:tc>
        <w:tc>
          <w:tcPr>
            <w:tcW w:w="18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4"/>
                <w:szCs w:val="24"/>
                <w:lang w:bidi="ar"/>
              </w:rPr>
              <w:t xml:space="preserve">6 </w:t>
            </w:r>
          </w:p>
        </w:tc>
      </w:tr>
      <w:tr>
        <w:tblPrEx>
          <w:tblCellMar>
            <w:top w:w="0" w:type="dxa"/>
            <w:left w:w="108" w:type="dxa"/>
            <w:bottom w:w="0" w:type="dxa"/>
            <w:right w:w="108" w:type="dxa"/>
          </w:tblCellMar>
        </w:tblPrEx>
        <w:trPr>
          <w:trHeight w:val="340" w:hRule="atLeast"/>
          <w:jc w:val="center"/>
        </w:trPr>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2240204</w:t>
            </w:r>
          </w:p>
        </w:tc>
        <w:tc>
          <w:tcPr>
            <w:tcW w:w="526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消防应急救援</w:t>
            </w:r>
          </w:p>
        </w:tc>
        <w:tc>
          <w:tcPr>
            <w:tcW w:w="18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4"/>
                <w:szCs w:val="24"/>
                <w:lang w:bidi="ar"/>
              </w:rPr>
              <w:t xml:space="preserve">3,581 </w:t>
            </w:r>
          </w:p>
        </w:tc>
      </w:tr>
      <w:tr>
        <w:tblPrEx>
          <w:tblCellMar>
            <w:top w:w="0" w:type="dxa"/>
            <w:left w:w="108" w:type="dxa"/>
            <w:bottom w:w="0" w:type="dxa"/>
            <w:right w:w="108" w:type="dxa"/>
          </w:tblCellMar>
        </w:tblPrEx>
        <w:trPr>
          <w:trHeight w:val="340" w:hRule="atLeast"/>
          <w:jc w:val="center"/>
        </w:trPr>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22406</w:t>
            </w:r>
          </w:p>
        </w:tc>
        <w:tc>
          <w:tcPr>
            <w:tcW w:w="526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自然灾害防治</w:t>
            </w:r>
          </w:p>
        </w:tc>
        <w:tc>
          <w:tcPr>
            <w:tcW w:w="18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4"/>
                <w:szCs w:val="24"/>
                <w:lang w:bidi="ar"/>
              </w:rPr>
              <w:t xml:space="preserve">259 </w:t>
            </w:r>
          </w:p>
        </w:tc>
      </w:tr>
      <w:tr>
        <w:tblPrEx>
          <w:tblCellMar>
            <w:top w:w="0" w:type="dxa"/>
            <w:left w:w="108" w:type="dxa"/>
            <w:bottom w:w="0" w:type="dxa"/>
            <w:right w:w="108" w:type="dxa"/>
          </w:tblCellMar>
        </w:tblPrEx>
        <w:trPr>
          <w:trHeight w:val="340" w:hRule="atLeast"/>
          <w:jc w:val="center"/>
        </w:trPr>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2240601</w:t>
            </w:r>
          </w:p>
        </w:tc>
        <w:tc>
          <w:tcPr>
            <w:tcW w:w="526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地质灾害防治</w:t>
            </w:r>
          </w:p>
        </w:tc>
        <w:tc>
          <w:tcPr>
            <w:tcW w:w="18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4"/>
                <w:szCs w:val="24"/>
                <w:lang w:bidi="ar"/>
              </w:rPr>
              <w:t xml:space="preserve">259 </w:t>
            </w:r>
          </w:p>
        </w:tc>
      </w:tr>
      <w:tr>
        <w:tblPrEx>
          <w:tblCellMar>
            <w:top w:w="0" w:type="dxa"/>
            <w:left w:w="108" w:type="dxa"/>
            <w:bottom w:w="0" w:type="dxa"/>
            <w:right w:w="108" w:type="dxa"/>
          </w:tblCellMar>
        </w:tblPrEx>
        <w:trPr>
          <w:trHeight w:val="340" w:hRule="atLeast"/>
          <w:jc w:val="center"/>
        </w:trPr>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22407</w:t>
            </w:r>
          </w:p>
        </w:tc>
        <w:tc>
          <w:tcPr>
            <w:tcW w:w="526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自然灾害救灾及恢复重建支出</w:t>
            </w:r>
          </w:p>
        </w:tc>
        <w:tc>
          <w:tcPr>
            <w:tcW w:w="18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4"/>
                <w:szCs w:val="24"/>
                <w:lang w:bidi="ar"/>
              </w:rPr>
              <w:t xml:space="preserve">112 </w:t>
            </w:r>
          </w:p>
        </w:tc>
      </w:tr>
      <w:tr>
        <w:tblPrEx>
          <w:tblCellMar>
            <w:top w:w="0" w:type="dxa"/>
            <w:left w:w="108" w:type="dxa"/>
            <w:bottom w:w="0" w:type="dxa"/>
            <w:right w:w="108" w:type="dxa"/>
          </w:tblCellMar>
        </w:tblPrEx>
        <w:trPr>
          <w:trHeight w:val="340" w:hRule="atLeast"/>
          <w:jc w:val="center"/>
        </w:trPr>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2240703</w:t>
            </w:r>
          </w:p>
        </w:tc>
        <w:tc>
          <w:tcPr>
            <w:tcW w:w="526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自然灾害救灾补助</w:t>
            </w:r>
          </w:p>
        </w:tc>
        <w:tc>
          <w:tcPr>
            <w:tcW w:w="18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4"/>
                <w:szCs w:val="24"/>
                <w:lang w:bidi="ar"/>
              </w:rPr>
              <w:t xml:space="preserve">112 </w:t>
            </w:r>
          </w:p>
        </w:tc>
      </w:tr>
      <w:tr>
        <w:tblPrEx>
          <w:tblCellMar>
            <w:top w:w="0" w:type="dxa"/>
            <w:left w:w="108" w:type="dxa"/>
            <w:bottom w:w="0" w:type="dxa"/>
            <w:right w:w="108" w:type="dxa"/>
          </w:tblCellMar>
        </w:tblPrEx>
        <w:trPr>
          <w:trHeight w:val="340" w:hRule="atLeast"/>
          <w:jc w:val="center"/>
        </w:trPr>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227</w:t>
            </w:r>
          </w:p>
        </w:tc>
        <w:tc>
          <w:tcPr>
            <w:tcW w:w="526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预备费</w:t>
            </w:r>
          </w:p>
        </w:tc>
        <w:tc>
          <w:tcPr>
            <w:tcW w:w="18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4"/>
                <w:szCs w:val="24"/>
                <w:lang w:bidi="ar"/>
              </w:rPr>
              <w:t xml:space="preserve">5,000 </w:t>
            </w:r>
          </w:p>
        </w:tc>
      </w:tr>
      <w:tr>
        <w:tblPrEx>
          <w:tblCellMar>
            <w:top w:w="0" w:type="dxa"/>
            <w:left w:w="108" w:type="dxa"/>
            <w:bottom w:w="0" w:type="dxa"/>
            <w:right w:w="108" w:type="dxa"/>
          </w:tblCellMar>
        </w:tblPrEx>
        <w:trPr>
          <w:trHeight w:val="340" w:hRule="atLeast"/>
          <w:jc w:val="center"/>
        </w:trPr>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229</w:t>
            </w:r>
          </w:p>
        </w:tc>
        <w:tc>
          <w:tcPr>
            <w:tcW w:w="526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其他支出</w:t>
            </w:r>
          </w:p>
        </w:tc>
        <w:tc>
          <w:tcPr>
            <w:tcW w:w="18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4"/>
                <w:szCs w:val="24"/>
                <w:lang w:bidi="ar"/>
              </w:rPr>
              <w:t xml:space="preserve">32,224 </w:t>
            </w:r>
          </w:p>
        </w:tc>
      </w:tr>
      <w:tr>
        <w:tblPrEx>
          <w:tblCellMar>
            <w:top w:w="0" w:type="dxa"/>
            <w:left w:w="108" w:type="dxa"/>
            <w:bottom w:w="0" w:type="dxa"/>
            <w:right w:w="108" w:type="dxa"/>
          </w:tblCellMar>
        </w:tblPrEx>
        <w:trPr>
          <w:trHeight w:val="340" w:hRule="atLeast"/>
          <w:jc w:val="center"/>
        </w:trPr>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22902</w:t>
            </w:r>
          </w:p>
        </w:tc>
        <w:tc>
          <w:tcPr>
            <w:tcW w:w="526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年初预留</w:t>
            </w:r>
          </w:p>
        </w:tc>
        <w:tc>
          <w:tcPr>
            <w:tcW w:w="18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4"/>
                <w:szCs w:val="24"/>
                <w:lang w:bidi="ar"/>
              </w:rPr>
              <w:t xml:space="preserve">32,000 </w:t>
            </w:r>
          </w:p>
        </w:tc>
      </w:tr>
      <w:tr>
        <w:tblPrEx>
          <w:tblCellMar>
            <w:top w:w="0" w:type="dxa"/>
            <w:left w:w="108" w:type="dxa"/>
            <w:bottom w:w="0" w:type="dxa"/>
            <w:right w:w="108" w:type="dxa"/>
          </w:tblCellMar>
        </w:tblPrEx>
        <w:trPr>
          <w:trHeight w:val="340" w:hRule="atLeast"/>
          <w:jc w:val="center"/>
        </w:trPr>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2290201</w:t>
            </w:r>
          </w:p>
        </w:tc>
        <w:tc>
          <w:tcPr>
            <w:tcW w:w="526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年初预留</w:t>
            </w:r>
          </w:p>
        </w:tc>
        <w:tc>
          <w:tcPr>
            <w:tcW w:w="18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4"/>
                <w:szCs w:val="24"/>
                <w:lang w:bidi="ar"/>
              </w:rPr>
              <w:t xml:space="preserve">32,000 </w:t>
            </w:r>
          </w:p>
        </w:tc>
      </w:tr>
      <w:tr>
        <w:tblPrEx>
          <w:tblCellMar>
            <w:top w:w="0" w:type="dxa"/>
            <w:left w:w="108" w:type="dxa"/>
            <w:bottom w:w="0" w:type="dxa"/>
            <w:right w:w="108" w:type="dxa"/>
          </w:tblCellMar>
        </w:tblPrEx>
        <w:trPr>
          <w:trHeight w:val="340" w:hRule="atLeast"/>
          <w:jc w:val="center"/>
        </w:trPr>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22999</w:t>
            </w:r>
          </w:p>
        </w:tc>
        <w:tc>
          <w:tcPr>
            <w:tcW w:w="526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其他支出</w:t>
            </w:r>
          </w:p>
        </w:tc>
        <w:tc>
          <w:tcPr>
            <w:tcW w:w="18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4"/>
                <w:szCs w:val="24"/>
                <w:lang w:bidi="ar"/>
              </w:rPr>
              <w:t xml:space="preserve">224 </w:t>
            </w:r>
          </w:p>
        </w:tc>
      </w:tr>
      <w:tr>
        <w:tblPrEx>
          <w:tblCellMar>
            <w:top w:w="0" w:type="dxa"/>
            <w:left w:w="108" w:type="dxa"/>
            <w:bottom w:w="0" w:type="dxa"/>
            <w:right w:w="108" w:type="dxa"/>
          </w:tblCellMar>
        </w:tblPrEx>
        <w:trPr>
          <w:trHeight w:val="340" w:hRule="atLeast"/>
          <w:jc w:val="center"/>
        </w:trPr>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2299999</w:t>
            </w:r>
          </w:p>
        </w:tc>
        <w:tc>
          <w:tcPr>
            <w:tcW w:w="526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其他支出</w:t>
            </w:r>
          </w:p>
        </w:tc>
        <w:tc>
          <w:tcPr>
            <w:tcW w:w="18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4"/>
                <w:szCs w:val="24"/>
                <w:lang w:bidi="ar"/>
              </w:rPr>
              <w:t xml:space="preserve">224 </w:t>
            </w:r>
          </w:p>
        </w:tc>
      </w:tr>
      <w:tr>
        <w:tblPrEx>
          <w:tblCellMar>
            <w:top w:w="0" w:type="dxa"/>
            <w:left w:w="108" w:type="dxa"/>
            <w:bottom w:w="0" w:type="dxa"/>
            <w:right w:w="108" w:type="dxa"/>
          </w:tblCellMar>
        </w:tblPrEx>
        <w:trPr>
          <w:trHeight w:val="340" w:hRule="atLeast"/>
          <w:jc w:val="center"/>
        </w:trPr>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232</w:t>
            </w:r>
          </w:p>
        </w:tc>
        <w:tc>
          <w:tcPr>
            <w:tcW w:w="526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债务付息支出</w:t>
            </w:r>
          </w:p>
        </w:tc>
        <w:tc>
          <w:tcPr>
            <w:tcW w:w="18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4"/>
                <w:szCs w:val="24"/>
                <w:lang w:bidi="ar"/>
              </w:rPr>
              <w:t xml:space="preserve">25,662 </w:t>
            </w:r>
          </w:p>
        </w:tc>
      </w:tr>
      <w:tr>
        <w:tblPrEx>
          <w:tblCellMar>
            <w:top w:w="0" w:type="dxa"/>
            <w:left w:w="108" w:type="dxa"/>
            <w:bottom w:w="0" w:type="dxa"/>
            <w:right w:w="108" w:type="dxa"/>
          </w:tblCellMar>
        </w:tblPrEx>
        <w:trPr>
          <w:trHeight w:val="340" w:hRule="atLeast"/>
          <w:jc w:val="center"/>
        </w:trPr>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23203</w:t>
            </w:r>
          </w:p>
        </w:tc>
        <w:tc>
          <w:tcPr>
            <w:tcW w:w="526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地方政府一般债务付息支出</w:t>
            </w:r>
          </w:p>
        </w:tc>
        <w:tc>
          <w:tcPr>
            <w:tcW w:w="18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4"/>
                <w:szCs w:val="24"/>
                <w:lang w:bidi="ar"/>
              </w:rPr>
              <w:t xml:space="preserve">25,662 </w:t>
            </w:r>
          </w:p>
        </w:tc>
      </w:tr>
      <w:tr>
        <w:tblPrEx>
          <w:tblCellMar>
            <w:top w:w="0" w:type="dxa"/>
            <w:left w:w="108" w:type="dxa"/>
            <w:bottom w:w="0" w:type="dxa"/>
            <w:right w:w="108" w:type="dxa"/>
          </w:tblCellMar>
        </w:tblPrEx>
        <w:trPr>
          <w:trHeight w:val="340" w:hRule="atLeast"/>
          <w:jc w:val="center"/>
        </w:trPr>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2320301</w:t>
            </w:r>
          </w:p>
        </w:tc>
        <w:tc>
          <w:tcPr>
            <w:tcW w:w="526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地方政府一般债券付息支出</w:t>
            </w:r>
          </w:p>
        </w:tc>
        <w:tc>
          <w:tcPr>
            <w:tcW w:w="18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4"/>
                <w:szCs w:val="24"/>
                <w:lang w:bidi="ar"/>
              </w:rPr>
              <w:t xml:space="preserve">17,662 </w:t>
            </w:r>
          </w:p>
        </w:tc>
      </w:tr>
      <w:tr>
        <w:tblPrEx>
          <w:tblCellMar>
            <w:top w:w="0" w:type="dxa"/>
            <w:left w:w="108" w:type="dxa"/>
            <w:bottom w:w="0" w:type="dxa"/>
            <w:right w:w="108" w:type="dxa"/>
          </w:tblCellMar>
        </w:tblPrEx>
        <w:trPr>
          <w:trHeight w:val="340" w:hRule="atLeast"/>
          <w:jc w:val="center"/>
        </w:trPr>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2320303</w:t>
            </w:r>
          </w:p>
        </w:tc>
        <w:tc>
          <w:tcPr>
            <w:tcW w:w="526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地方政府向国际组织借款付息支出</w:t>
            </w:r>
          </w:p>
        </w:tc>
        <w:tc>
          <w:tcPr>
            <w:tcW w:w="18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4"/>
                <w:szCs w:val="24"/>
                <w:lang w:bidi="ar"/>
              </w:rPr>
              <w:t xml:space="preserve">8,000 </w:t>
            </w:r>
          </w:p>
        </w:tc>
      </w:tr>
      <w:tr>
        <w:tblPrEx>
          <w:tblCellMar>
            <w:top w:w="0" w:type="dxa"/>
            <w:left w:w="108" w:type="dxa"/>
            <w:bottom w:w="0" w:type="dxa"/>
            <w:right w:w="108" w:type="dxa"/>
          </w:tblCellMar>
        </w:tblPrEx>
        <w:trPr>
          <w:trHeight w:val="340" w:hRule="atLeast"/>
          <w:jc w:val="center"/>
        </w:trPr>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233</w:t>
            </w:r>
          </w:p>
        </w:tc>
        <w:tc>
          <w:tcPr>
            <w:tcW w:w="526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债务发行费用支出</w:t>
            </w:r>
          </w:p>
        </w:tc>
        <w:tc>
          <w:tcPr>
            <w:tcW w:w="18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4"/>
                <w:szCs w:val="24"/>
                <w:lang w:bidi="ar"/>
              </w:rPr>
              <w:t xml:space="preserve">15 </w:t>
            </w:r>
          </w:p>
        </w:tc>
      </w:tr>
      <w:tr>
        <w:tblPrEx>
          <w:tblCellMar>
            <w:top w:w="0" w:type="dxa"/>
            <w:left w:w="108" w:type="dxa"/>
            <w:bottom w:w="0" w:type="dxa"/>
            <w:right w:w="108" w:type="dxa"/>
          </w:tblCellMar>
        </w:tblPrEx>
        <w:trPr>
          <w:trHeight w:val="340" w:hRule="atLeast"/>
          <w:jc w:val="center"/>
        </w:trPr>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23303</w:t>
            </w:r>
          </w:p>
        </w:tc>
        <w:tc>
          <w:tcPr>
            <w:tcW w:w="526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地方政府一般债务发行费用支出</w:t>
            </w:r>
          </w:p>
        </w:tc>
        <w:tc>
          <w:tcPr>
            <w:tcW w:w="18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4"/>
                <w:szCs w:val="24"/>
                <w:lang w:bidi="ar"/>
              </w:rPr>
              <w:t xml:space="preserve">15 </w:t>
            </w:r>
          </w:p>
        </w:tc>
      </w:tr>
      <w:tr>
        <w:tblPrEx>
          <w:tblCellMar>
            <w:top w:w="0" w:type="dxa"/>
            <w:left w:w="108" w:type="dxa"/>
            <w:bottom w:w="0" w:type="dxa"/>
            <w:right w:w="108" w:type="dxa"/>
          </w:tblCellMar>
        </w:tblPrEx>
        <w:trPr>
          <w:trHeight w:val="340" w:hRule="atLeast"/>
          <w:jc w:val="center"/>
        </w:trPr>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2330301</w:t>
            </w:r>
          </w:p>
        </w:tc>
        <w:tc>
          <w:tcPr>
            <w:tcW w:w="526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地方政府一般债务发行费用支出</w:t>
            </w:r>
          </w:p>
        </w:tc>
        <w:tc>
          <w:tcPr>
            <w:tcW w:w="18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 xml:space="preserve">15 </w:t>
            </w:r>
          </w:p>
        </w:tc>
      </w:tr>
      <w:tr>
        <w:tblPrEx>
          <w:tblCellMar>
            <w:top w:w="0" w:type="dxa"/>
            <w:left w:w="108" w:type="dxa"/>
            <w:bottom w:w="0" w:type="dxa"/>
            <w:right w:w="108" w:type="dxa"/>
          </w:tblCellMar>
        </w:tblPrEx>
        <w:trPr>
          <w:trHeight w:val="340" w:hRule="atLeast"/>
          <w:jc w:val="center"/>
        </w:trPr>
        <w:tc>
          <w:tcPr>
            <w:tcW w:w="9110" w:type="dxa"/>
            <w:gridSpan w:val="3"/>
            <w:tcBorders>
              <w:top w:val="single" w:color="auto" w:sz="4" w:space="0"/>
              <w:left w:val="nil"/>
              <w:bottom w:val="nil"/>
              <w:right w:val="nil"/>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18"/>
                <w:szCs w:val="18"/>
                <w:lang w:bidi="ar"/>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注：本表详细反</w:t>
            </w:r>
            <w:r>
              <w:rPr>
                <w:rFonts w:ascii="Times New Roman" w:hAnsi="Times New Roman" w:cs="Times New Roman"/>
                <w:color w:val="000000" w:themeColor="text1"/>
                <w:kern w:val="0"/>
                <w:sz w:val="18"/>
                <w:szCs w:val="18"/>
                <w:lang w:bidi="ar"/>
                <w14:textFill>
                  <w14:solidFill>
                    <w14:schemeClr w14:val="tx1"/>
                  </w14:solidFill>
                </w14:textFill>
              </w:rPr>
              <w:t>映20</w:t>
            </w:r>
            <w:r>
              <w:rPr>
                <w:rFonts w:hint="eastAsia" w:ascii="Times New Roman" w:hAnsi="Times New Roman" w:cs="Times New Roman"/>
                <w:color w:val="000000" w:themeColor="text1"/>
                <w:kern w:val="0"/>
                <w:sz w:val="18"/>
                <w:szCs w:val="18"/>
                <w:lang w:bidi="ar"/>
                <w14:textFill>
                  <w14:solidFill>
                    <w14:schemeClr w14:val="tx1"/>
                  </w14:solidFill>
                </w14:textFill>
              </w:rPr>
              <w:t>25</w:t>
            </w:r>
            <w:r>
              <w:rPr>
                <w:rFonts w:ascii="Times New Roman" w:hAnsi="Times New Roman" w:eastAsia="宋体" w:cs="Times New Roman"/>
                <w:color w:val="000000" w:themeColor="text1"/>
                <w:kern w:val="0"/>
                <w:sz w:val="18"/>
                <w:szCs w:val="18"/>
                <w:lang w:bidi="ar"/>
                <w14:textFill>
                  <w14:solidFill>
                    <w14:schemeClr w14:val="tx1"/>
                  </w14:solidFill>
                </w14:textFill>
              </w:rPr>
              <w:t>年一般公共预算本级支出情况</w:t>
            </w:r>
            <w:r>
              <w:rPr>
                <w:rFonts w:hint="eastAsia" w:ascii="Times New Roman" w:hAnsi="Times New Roman" w:eastAsia="宋体" w:cs="Times New Roman"/>
                <w:color w:val="000000" w:themeColor="text1"/>
                <w:kern w:val="0"/>
                <w:sz w:val="18"/>
                <w:szCs w:val="18"/>
                <w:lang w:bidi="ar"/>
                <w14:textFill>
                  <w14:solidFill>
                    <w14:schemeClr w14:val="tx1"/>
                  </w14:solidFill>
                </w14:textFill>
              </w:rPr>
              <w:t>（不含三镇）</w:t>
            </w:r>
            <w:r>
              <w:rPr>
                <w:rFonts w:ascii="Times New Roman" w:hAnsi="Times New Roman" w:eastAsia="宋体" w:cs="Times New Roman"/>
                <w:color w:val="000000" w:themeColor="text1"/>
                <w:kern w:val="0"/>
                <w:sz w:val="18"/>
                <w:szCs w:val="18"/>
                <w:lang w:bidi="ar"/>
                <w14:textFill>
                  <w14:solidFill>
                    <w14:schemeClr w14:val="tx1"/>
                  </w14:solidFill>
                </w14:textFill>
              </w:rPr>
              <w:t>，按预算法要求细化到功能分类项级科目。</w:t>
            </w:r>
          </w:p>
        </w:tc>
      </w:tr>
    </w:tbl>
    <w:p>
      <w:pPr>
        <w:spacing w:after="0"/>
        <w:rPr>
          <w:rFonts w:ascii="Times New Roman" w:hAnsi="Times New Roman" w:eastAsia="方正仿宋_GBK"/>
          <w:color w:val="000000" w:themeColor="text1"/>
          <w:lang w:val="zh-CN"/>
          <w14:textFill>
            <w14:solidFill>
              <w14:schemeClr w14:val="tx1"/>
            </w14:solidFill>
          </w14:textFill>
        </w:rPr>
      </w:pPr>
    </w:p>
    <w:p>
      <w:pPr>
        <w:widowControl/>
        <w:spacing w:after="0" w:line="400" w:lineRule="exact"/>
        <w:rPr>
          <w:rFonts w:ascii="Times New Roman" w:hAnsi="Times New Roman" w:eastAsia="方正黑体_GBK" w:cs="方正黑体_GBK"/>
          <w:color w:val="000000" w:themeColor="text1"/>
          <w:kern w:val="0"/>
          <w:sz w:val="28"/>
          <w:szCs w:val="28"/>
          <w14:textFill>
            <w14:solidFill>
              <w14:schemeClr w14:val="tx1"/>
            </w14:solidFill>
          </w14:textFill>
        </w:rPr>
      </w:pPr>
    </w:p>
    <w:p>
      <w:pPr>
        <w:widowControl/>
        <w:spacing w:after="0" w:line="400" w:lineRule="exact"/>
        <w:rPr>
          <w:rFonts w:ascii="Times New Roman" w:hAnsi="Times New Roman" w:eastAsia="方正黑体_GBK" w:cs="方正黑体_GBK"/>
          <w:color w:val="000000" w:themeColor="text1"/>
          <w:kern w:val="0"/>
          <w:sz w:val="28"/>
          <w:szCs w:val="28"/>
          <w14:textFill>
            <w14:solidFill>
              <w14:schemeClr w14:val="tx1"/>
            </w14:solidFill>
          </w14:textFill>
        </w:rPr>
      </w:pPr>
    </w:p>
    <w:p>
      <w:pPr>
        <w:widowControl/>
        <w:spacing w:after="0"/>
        <w:jc w:val="left"/>
        <w:rPr>
          <w:rFonts w:ascii="Times New Roman" w:hAnsi="Times New Roman" w:eastAsia="方正黑体_GBK" w:cs="方正黑体_GBK"/>
          <w:color w:val="000000" w:themeColor="text1"/>
          <w:kern w:val="0"/>
          <w:sz w:val="28"/>
          <w:szCs w:val="28"/>
          <w14:textFill>
            <w14:solidFill>
              <w14:schemeClr w14:val="tx1"/>
            </w14:solidFill>
          </w14:textFill>
        </w:rPr>
      </w:pPr>
      <w:r>
        <w:rPr>
          <w:rFonts w:ascii="Times New Roman" w:hAnsi="Times New Roman" w:eastAsia="方正黑体_GBK" w:cs="方正黑体_GBK"/>
          <w:color w:val="000000" w:themeColor="text1"/>
          <w:kern w:val="0"/>
          <w:sz w:val="28"/>
          <w:szCs w:val="28"/>
          <w14:textFill>
            <w14:solidFill>
              <w14:schemeClr w14:val="tx1"/>
            </w14:solidFill>
          </w14:textFill>
        </w:rPr>
        <w:br w:type="page"/>
      </w:r>
    </w:p>
    <w:p>
      <w:pPr>
        <w:widowControl/>
        <w:spacing w:after="0" w:line="400" w:lineRule="exact"/>
        <w:rPr>
          <w:rFonts w:ascii="Times New Roman" w:hAnsi="Times New Roman" w:eastAsia="方正黑体_GBK" w:cs="方正黑体_GBK"/>
          <w:color w:val="000000" w:themeColor="text1"/>
          <w:kern w:val="0"/>
          <w:sz w:val="28"/>
          <w:szCs w:val="28"/>
          <w14:textFill>
            <w14:solidFill>
              <w14:schemeClr w14:val="tx1"/>
            </w14:solidFill>
          </w14:textFill>
        </w:rPr>
      </w:pPr>
      <w:r>
        <w:rPr>
          <w:rFonts w:hint="eastAsia" w:ascii="Times New Roman" w:hAnsi="Times New Roman" w:eastAsia="方正黑体_GBK" w:cs="方正黑体_GBK"/>
          <w:color w:val="000000" w:themeColor="text1"/>
          <w:kern w:val="0"/>
          <w:sz w:val="28"/>
          <w:szCs w:val="28"/>
          <w14:textFill>
            <w14:solidFill>
              <w14:schemeClr w14:val="tx1"/>
            </w14:solidFill>
          </w14:textFill>
        </w:rPr>
        <w:t>表</w:t>
      </w:r>
      <w:r>
        <w:rPr>
          <w:rFonts w:ascii="Times New Roman" w:hAnsi="Times New Roman" w:eastAsia="方正黑体_GBK" w:cs="Times New Roman"/>
          <w:color w:val="000000" w:themeColor="text1"/>
          <w:kern w:val="0"/>
          <w:sz w:val="28"/>
          <w:szCs w:val="28"/>
          <w14:textFill>
            <w14:solidFill>
              <w14:schemeClr w14:val="tx1"/>
            </w14:solidFill>
          </w14:textFill>
        </w:rPr>
        <w:t>1</w:t>
      </w:r>
      <w:r>
        <w:rPr>
          <w:rFonts w:hint="eastAsia" w:ascii="Times New Roman" w:hAnsi="Times New Roman" w:eastAsia="方正黑体_GBK" w:cs="Times New Roman"/>
          <w:color w:val="000000" w:themeColor="text1"/>
          <w:kern w:val="0"/>
          <w:sz w:val="28"/>
          <w:szCs w:val="28"/>
          <w14:textFill>
            <w14:solidFill>
              <w14:schemeClr w14:val="tx1"/>
            </w14:solidFill>
          </w14:textFill>
        </w:rPr>
        <w:t>9</w:t>
      </w:r>
    </w:p>
    <w:p>
      <w:pPr>
        <w:widowControl/>
        <w:spacing w:after="0"/>
        <w:jc w:val="center"/>
        <w:textAlignment w:val="center"/>
        <w:rPr>
          <w:rFonts w:ascii="Times New Roman" w:hAnsi="Times New Roman" w:eastAsia="方正小标宋_GBK" w:cs="Times New Roman"/>
          <w:kern w:val="0"/>
          <w:sz w:val="44"/>
          <w:szCs w:val="44"/>
        </w:rPr>
      </w:pPr>
      <w:r>
        <w:rPr>
          <w:rFonts w:ascii="Times New Roman" w:hAnsi="Times New Roman" w:eastAsia="方正小标宋_GBK" w:cs="Times New Roman"/>
          <w:kern w:val="0"/>
          <w:sz w:val="44"/>
          <w:szCs w:val="44"/>
        </w:rPr>
        <w:t>202</w:t>
      </w:r>
      <w:r>
        <w:rPr>
          <w:rFonts w:hint="eastAsia" w:ascii="Times New Roman" w:hAnsi="Times New Roman" w:eastAsia="方正小标宋_GBK" w:cs="Times New Roman"/>
          <w:kern w:val="0"/>
          <w:sz w:val="44"/>
          <w:szCs w:val="44"/>
        </w:rPr>
        <w:t xml:space="preserve">5年全区一般公共预算支出预算表 </w:t>
      </w:r>
    </w:p>
    <w:p>
      <w:pPr>
        <w:widowControl/>
        <w:spacing w:after="0" w:line="600" w:lineRule="exact"/>
        <w:jc w:val="center"/>
        <w:textAlignment w:val="center"/>
        <w:rPr>
          <w:rFonts w:ascii="Times New Roman" w:hAnsi="Times New Roman" w:eastAsia="方正小标宋_GBK" w:cs="方正小标宋_GBK"/>
          <w:color w:val="000000" w:themeColor="text1"/>
          <w:kern w:val="0"/>
          <w:sz w:val="32"/>
          <w:szCs w:val="32"/>
          <w14:textFill>
            <w14:solidFill>
              <w14:schemeClr w14:val="tx1"/>
            </w14:solidFill>
          </w14:textFill>
        </w:rPr>
      </w:pPr>
      <w:r>
        <w:rPr>
          <w:rFonts w:hint="eastAsia" w:ascii="Times New Roman" w:hAnsi="Times New Roman" w:eastAsia="方正小标宋_GBK" w:cs="方正小标宋_GBK"/>
          <w:color w:val="000000" w:themeColor="text1"/>
          <w:kern w:val="0"/>
          <w:sz w:val="32"/>
          <w:szCs w:val="32"/>
          <w14:textFill>
            <w14:solidFill>
              <w14:schemeClr w14:val="tx1"/>
            </w14:solidFill>
          </w14:textFill>
        </w:rPr>
        <w:t>（按功能分类科目的基本支出和项目支出）</w:t>
      </w:r>
    </w:p>
    <w:p>
      <w:pPr>
        <w:spacing w:after="0"/>
        <w:jc w:val="right"/>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单位：万元</w:t>
      </w:r>
    </w:p>
    <w:tbl>
      <w:tblPr>
        <w:tblStyle w:val="10"/>
        <w:tblW w:w="9044" w:type="dxa"/>
        <w:jc w:val="center"/>
        <w:tblLayout w:type="fixed"/>
        <w:tblCellMar>
          <w:top w:w="0" w:type="dxa"/>
          <w:left w:w="108" w:type="dxa"/>
          <w:bottom w:w="0" w:type="dxa"/>
          <w:right w:w="108" w:type="dxa"/>
        </w:tblCellMar>
      </w:tblPr>
      <w:tblGrid>
        <w:gridCol w:w="2773"/>
        <w:gridCol w:w="2400"/>
        <w:gridCol w:w="1975"/>
        <w:gridCol w:w="1896"/>
      </w:tblGrid>
      <w:tr>
        <w:tblPrEx>
          <w:tblCellMar>
            <w:top w:w="0" w:type="dxa"/>
            <w:left w:w="108" w:type="dxa"/>
            <w:bottom w:w="0" w:type="dxa"/>
            <w:right w:w="108" w:type="dxa"/>
          </w:tblCellMar>
        </w:tblPrEx>
        <w:trPr>
          <w:trHeight w:val="281" w:hRule="atLeast"/>
          <w:jc w:val="center"/>
        </w:trPr>
        <w:tc>
          <w:tcPr>
            <w:tcW w:w="277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exact"/>
              <w:jc w:val="center"/>
              <w:textAlignment w:val="center"/>
              <w:rPr>
                <w:rFonts w:ascii="Times New Roman" w:hAnsi="Times New Roman" w:eastAsia="黑体" w:cs="黑体"/>
                <w:color w:val="000000" w:themeColor="text1"/>
                <w:sz w:val="22"/>
                <w14:textFill>
                  <w14:solidFill>
                    <w14:schemeClr w14:val="tx1"/>
                  </w14:solidFill>
                </w14:textFill>
              </w:rPr>
            </w:pPr>
            <w:r>
              <w:rPr>
                <w:rFonts w:hint="eastAsia" w:ascii="Times New Roman" w:hAnsi="Times New Roman" w:eastAsia="方正黑体_GBK" w:cs="黑体"/>
                <w:color w:val="000000" w:themeColor="text1"/>
                <w:kern w:val="0"/>
                <w:sz w:val="22"/>
                <w:lang w:bidi="ar"/>
                <w14:textFill>
                  <w14:solidFill>
                    <w14:schemeClr w14:val="tx1"/>
                  </w14:solidFill>
                </w14:textFill>
              </w:rPr>
              <w:t>功能分类科目</w:t>
            </w:r>
          </w:p>
        </w:tc>
        <w:tc>
          <w:tcPr>
            <w:tcW w:w="627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exact"/>
              <w:jc w:val="center"/>
              <w:textAlignment w:val="center"/>
              <w:rPr>
                <w:rFonts w:ascii="Times New Roman" w:hAnsi="Times New Roman" w:eastAsia="方正黑体_GBK" w:cs="黑体"/>
                <w:color w:val="000000" w:themeColor="text1"/>
                <w:sz w:val="22"/>
                <w14:textFill>
                  <w14:solidFill>
                    <w14:schemeClr w14:val="tx1"/>
                  </w14:solidFill>
                </w14:textFill>
              </w:rPr>
            </w:pPr>
            <w:r>
              <w:rPr>
                <w:rFonts w:hint="eastAsia" w:ascii="Times New Roman" w:hAnsi="Times New Roman" w:eastAsia="方正黑体_GBK" w:cs="黑体"/>
                <w:color w:val="000000" w:themeColor="text1"/>
                <w:kern w:val="0"/>
                <w:sz w:val="22"/>
                <w:lang w:bidi="ar"/>
                <w14:textFill>
                  <w14:solidFill>
                    <w14:schemeClr w14:val="tx1"/>
                  </w14:solidFill>
                </w14:textFill>
              </w:rPr>
              <w:t>预 算 数</w:t>
            </w:r>
          </w:p>
        </w:tc>
      </w:tr>
      <w:tr>
        <w:tblPrEx>
          <w:tblCellMar>
            <w:top w:w="0" w:type="dxa"/>
            <w:left w:w="108" w:type="dxa"/>
            <w:bottom w:w="0" w:type="dxa"/>
            <w:right w:w="108" w:type="dxa"/>
          </w:tblCellMar>
        </w:tblPrEx>
        <w:trPr>
          <w:trHeight w:val="337" w:hRule="atLeast"/>
          <w:jc w:val="center"/>
        </w:trPr>
        <w:tc>
          <w:tcPr>
            <w:tcW w:w="27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line="240" w:lineRule="exact"/>
              <w:jc w:val="center"/>
              <w:rPr>
                <w:rFonts w:ascii="Times New Roman" w:hAnsi="Times New Roman" w:eastAsia="黑体" w:cs="黑体"/>
                <w:color w:val="000000" w:themeColor="text1"/>
                <w:sz w:val="22"/>
                <w14:textFill>
                  <w14:solidFill>
                    <w14:schemeClr w14:val="tx1"/>
                  </w14:solidFill>
                </w14:textFill>
              </w:rPr>
            </w:pPr>
          </w:p>
        </w:tc>
        <w:tc>
          <w:tcPr>
            <w:tcW w:w="2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exact"/>
              <w:jc w:val="center"/>
              <w:textAlignment w:val="center"/>
              <w:rPr>
                <w:rFonts w:ascii="Times New Roman" w:hAnsi="Times New Roman" w:eastAsia="黑体" w:cs="黑体"/>
                <w:color w:val="000000" w:themeColor="text1"/>
                <w:sz w:val="22"/>
                <w14:textFill>
                  <w14:solidFill>
                    <w14:schemeClr w14:val="tx1"/>
                  </w14:solidFill>
                </w14:textFill>
              </w:rPr>
            </w:pPr>
            <w:r>
              <w:rPr>
                <w:rFonts w:hint="eastAsia" w:ascii="Times New Roman" w:hAnsi="Times New Roman" w:eastAsia="方正黑体_GBK" w:cs="黑体"/>
                <w:color w:val="000000" w:themeColor="text1"/>
                <w:kern w:val="0"/>
                <w:sz w:val="22"/>
                <w:lang w:bidi="ar"/>
                <w14:textFill>
                  <w14:solidFill>
                    <w14:schemeClr w14:val="tx1"/>
                  </w14:solidFill>
                </w14:textFill>
              </w:rPr>
              <w:t>小计</w:t>
            </w:r>
          </w:p>
        </w:tc>
        <w:tc>
          <w:tcPr>
            <w:tcW w:w="1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exact"/>
              <w:jc w:val="center"/>
              <w:textAlignment w:val="center"/>
              <w:rPr>
                <w:rFonts w:ascii="Times New Roman" w:hAnsi="Times New Roman" w:eastAsia="黑体" w:cs="黑体"/>
                <w:color w:val="000000" w:themeColor="text1"/>
                <w:sz w:val="22"/>
                <w14:textFill>
                  <w14:solidFill>
                    <w14:schemeClr w14:val="tx1"/>
                  </w14:solidFill>
                </w14:textFill>
              </w:rPr>
            </w:pPr>
            <w:r>
              <w:rPr>
                <w:rFonts w:hint="eastAsia" w:ascii="Times New Roman" w:hAnsi="Times New Roman" w:eastAsia="方正黑体_GBK" w:cs="黑体"/>
                <w:color w:val="000000" w:themeColor="text1"/>
                <w:kern w:val="0"/>
                <w:sz w:val="22"/>
                <w:lang w:bidi="ar"/>
                <w14:textFill>
                  <w14:solidFill>
                    <w14:schemeClr w14:val="tx1"/>
                  </w14:solidFill>
                </w14:textFill>
              </w:rPr>
              <w:t>基本支出</w:t>
            </w:r>
          </w:p>
        </w:tc>
        <w:tc>
          <w:tcPr>
            <w:tcW w:w="18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exact"/>
              <w:jc w:val="center"/>
              <w:textAlignment w:val="center"/>
              <w:rPr>
                <w:rFonts w:ascii="Times New Roman" w:hAnsi="Times New Roman" w:eastAsia="方正黑体_GBK" w:cs="黑体"/>
                <w:color w:val="000000" w:themeColor="text1"/>
                <w:sz w:val="22"/>
                <w14:textFill>
                  <w14:solidFill>
                    <w14:schemeClr w14:val="tx1"/>
                  </w14:solidFill>
                </w14:textFill>
              </w:rPr>
            </w:pPr>
            <w:r>
              <w:rPr>
                <w:rFonts w:hint="eastAsia" w:ascii="Times New Roman" w:hAnsi="Times New Roman" w:eastAsia="方正黑体_GBK" w:cs="黑体"/>
                <w:color w:val="000000" w:themeColor="text1"/>
                <w:kern w:val="0"/>
                <w:sz w:val="22"/>
                <w:lang w:bidi="ar"/>
                <w14:textFill>
                  <w14:solidFill>
                    <w14:schemeClr w14:val="tx1"/>
                  </w14:solidFill>
                </w14:textFill>
              </w:rPr>
              <w:t>项目支出</w:t>
            </w:r>
          </w:p>
        </w:tc>
      </w:tr>
      <w:tr>
        <w:tblPrEx>
          <w:tblCellMar>
            <w:top w:w="0" w:type="dxa"/>
            <w:left w:w="108" w:type="dxa"/>
            <w:bottom w:w="0" w:type="dxa"/>
            <w:right w:w="108" w:type="dxa"/>
          </w:tblCellMar>
        </w:tblPrEx>
        <w:trPr>
          <w:trHeight w:val="397" w:hRule="atLeast"/>
          <w:jc w:val="center"/>
        </w:trPr>
        <w:tc>
          <w:tcPr>
            <w:tcW w:w="2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exact"/>
              <w:jc w:val="center"/>
              <w:textAlignment w:val="center"/>
              <w:rPr>
                <w:rFonts w:ascii="Times New Roman" w:hAnsi="Times New Roman" w:eastAsia="方正黑体_GBK" w:cs="黑体"/>
                <w:color w:val="000000" w:themeColor="text1"/>
                <w:sz w:val="20"/>
                <w:szCs w:val="20"/>
                <w14:textFill>
                  <w14:solidFill>
                    <w14:schemeClr w14:val="tx1"/>
                  </w14:solidFill>
                </w14:textFill>
              </w:rPr>
            </w:pPr>
            <w:r>
              <w:rPr>
                <w:rFonts w:hint="eastAsia" w:ascii="黑体" w:hAnsi="宋体" w:eastAsia="黑体" w:cs="黑体"/>
                <w:color w:val="000000"/>
                <w:kern w:val="0"/>
                <w:sz w:val="20"/>
                <w:szCs w:val="20"/>
                <w:lang w:bidi="ar"/>
              </w:rPr>
              <w:t>支出合计</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b/>
                <w:bCs/>
                <w:color w:val="000000" w:themeColor="text1"/>
                <w:szCs w:val="21"/>
                <w14:textFill>
                  <w14:solidFill>
                    <w14:schemeClr w14:val="tx1"/>
                  </w14:solidFill>
                </w14:textFill>
              </w:rPr>
            </w:pPr>
            <w:r>
              <w:rPr>
                <w:rFonts w:ascii="Times New Roman" w:hAnsi="Times New Roman" w:eastAsia="宋体" w:cs="Times New Roman"/>
                <w:b/>
                <w:bCs/>
                <w:color w:val="000000"/>
                <w:kern w:val="0"/>
                <w:sz w:val="20"/>
                <w:szCs w:val="20"/>
                <w:lang w:bidi="ar"/>
              </w:rPr>
              <w:t xml:space="preserve">469,049 </w:t>
            </w:r>
          </w:p>
        </w:tc>
        <w:tc>
          <w:tcPr>
            <w:tcW w:w="1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exact"/>
              <w:jc w:val="right"/>
              <w:textAlignment w:val="center"/>
              <w:rPr>
                <w:rFonts w:ascii="Times New Roman" w:hAnsi="Times New Roman" w:eastAsia="宋体" w:cs="Times New Roman"/>
                <w:b/>
                <w:bCs/>
                <w:color w:val="000000" w:themeColor="text1"/>
                <w:szCs w:val="21"/>
                <w14:textFill>
                  <w14:solidFill>
                    <w14:schemeClr w14:val="tx1"/>
                  </w14:solidFill>
                </w14:textFill>
              </w:rPr>
            </w:pPr>
            <w:r>
              <w:rPr>
                <w:rFonts w:ascii="Times New Roman" w:hAnsi="Times New Roman" w:eastAsia="宋体" w:cs="Times New Roman"/>
                <w:b/>
                <w:bCs/>
                <w:color w:val="000000"/>
                <w:kern w:val="0"/>
                <w:sz w:val="20"/>
                <w:szCs w:val="20"/>
                <w:lang w:bidi="ar"/>
              </w:rPr>
              <w:t xml:space="preserve">173,584 </w:t>
            </w:r>
          </w:p>
        </w:tc>
        <w:tc>
          <w:tcPr>
            <w:tcW w:w="18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exact"/>
              <w:jc w:val="right"/>
              <w:textAlignment w:val="center"/>
              <w:rPr>
                <w:rFonts w:ascii="Times New Roman" w:hAnsi="Times New Roman" w:eastAsia="宋体" w:cs="Times New Roman"/>
                <w:b/>
                <w:bCs/>
                <w:color w:val="000000" w:themeColor="text1"/>
                <w:szCs w:val="21"/>
                <w14:textFill>
                  <w14:solidFill>
                    <w14:schemeClr w14:val="tx1"/>
                  </w14:solidFill>
                </w14:textFill>
              </w:rPr>
            </w:pPr>
            <w:r>
              <w:rPr>
                <w:rFonts w:ascii="Times New Roman" w:hAnsi="Times New Roman" w:eastAsia="宋体" w:cs="Times New Roman"/>
                <w:b/>
                <w:bCs/>
                <w:color w:val="000000"/>
                <w:kern w:val="0"/>
                <w:sz w:val="20"/>
                <w:szCs w:val="20"/>
                <w:lang w:bidi="ar"/>
              </w:rPr>
              <w:t xml:space="preserve">295,465 </w:t>
            </w:r>
          </w:p>
        </w:tc>
      </w:tr>
      <w:tr>
        <w:tblPrEx>
          <w:tblCellMar>
            <w:top w:w="0" w:type="dxa"/>
            <w:left w:w="108" w:type="dxa"/>
            <w:bottom w:w="0" w:type="dxa"/>
            <w:right w:w="108" w:type="dxa"/>
          </w:tblCellMar>
        </w:tblPrEx>
        <w:trPr>
          <w:trHeight w:val="397" w:hRule="atLeast"/>
          <w:jc w:val="center"/>
        </w:trPr>
        <w:tc>
          <w:tcPr>
            <w:tcW w:w="2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一般公共服务支出</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66,858</w:t>
            </w:r>
          </w:p>
        </w:tc>
        <w:tc>
          <w:tcPr>
            <w:tcW w:w="1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0"/>
                <w:szCs w:val="20"/>
                <w:lang w:bidi="ar"/>
              </w:rPr>
              <w:t xml:space="preserve"> 22,996 </w:t>
            </w:r>
          </w:p>
        </w:tc>
        <w:tc>
          <w:tcPr>
            <w:tcW w:w="18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0"/>
                <w:szCs w:val="20"/>
                <w:lang w:bidi="ar"/>
              </w:rPr>
              <w:t xml:space="preserve"> 43,862 </w:t>
            </w:r>
          </w:p>
        </w:tc>
      </w:tr>
      <w:tr>
        <w:tblPrEx>
          <w:tblCellMar>
            <w:top w:w="0" w:type="dxa"/>
            <w:left w:w="108" w:type="dxa"/>
            <w:bottom w:w="0" w:type="dxa"/>
            <w:right w:w="108" w:type="dxa"/>
          </w:tblCellMar>
        </w:tblPrEx>
        <w:trPr>
          <w:trHeight w:val="397" w:hRule="atLeast"/>
          <w:jc w:val="center"/>
        </w:trPr>
        <w:tc>
          <w:tcPr>
            <w:tcW w:w="2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国防支出</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0"/>
                <w:szCs w:val="20"/>
                <w:lang w:bidi="ar"/>
              </w:rPr>
              <w:t xml:space="preserve">684 </w:t>
            </w:r>
          </w:p>
        </w:tc>
        <w:tc>
          <w:tcPr>
            <w:tcW w:w="1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line="240" w:lineRule="exact"/>
              <w:jc w:val="right"/>
              <w:rPr>
                <w:rFonts w:ascii="Times New Roman" w:hAnsi="Times New Roman" w:eastAsia="宋体" w:cs="Times New Roman"/>
                <w:color w:val="000000" w:themeColor="text1"/>
                <w:kern w:val="0"/>
                <w:sz w:val="20"/>
                <w:szCs w:val="20"/>
                <w:lang w:bidi="ar"/>
                <w14:textFill>
                  <w14:solidFill>
                    <w14:schemeClr w14:val="tx1"/>
                  </w14:solidFill>
                </w14:textFill>
              </w:rPr>
            </w:pPr>
          </w:p>
        </w:tc>
        <w:tc>
          <w:tcPr>
            <w:tcW w:w="18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0"/>
                <w:szCs w:val="20"/>
                <w:lang w:bidi="ar"/>
              </w:rPr>
              <w:t xml:space="preserve"> 684 </w:t>
            </w:r>
          </w:p>
        </w:tc>
      </w:tr>
      <w:tr>
        <w:tblPrEx>
          <w:tblCellMar>
            <w:top w:w="0" w:type="dxa"/>
            <w:left w:w="108" w:type="dxa"/>
            <w:bottom w:w="0" w:type="dxa"/>
            <w:right w:w="108" w:type="dxa"/>
          </w:tblCellMar>
        </w:tblPrEx>
        <w:trPr>
          <w:trHeight w:val="397" w:hRule="atLeast"/>
          <w:jc w:val="center"/>
        </w:trPr>
        <w:tc>
          <w:tcPr>
            <w:tcW w:w="2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公共安全支出</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0"/>
                <w:szCs w:val="20"/>
                <w:lang w:bidi="ar"/>
              </w:rPr>
              <w:t xml:space="preserve">35,101 </w:t>
            </w:r>
          </w:p>
        </w:tc>
        <w:tc>
          <w:tcPr>
            <w:tcW w:w="1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0"/>
                <w:szCs w:val="20"/>
                <w:lang w:bidi="ar"/>
              </w:rPr>
              <w:t xml:space="preserve"> 16,367 </w:t>
            </w:r>
          </w:p>
        </w:tc>
        <w:tc>
          <w:tcPr>
            <w:tcW w:w="18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0"/>
                <w:szCs w:val="20"/>
                <w:lang w:bidi="ar"/>
              </w:rPr>
              <w:t xml:space="preserve"> 18,734 </w:t>
            </w:r>
          </w:p>
        </w:tc>
      </w:tr>
      <w:tr>
        <w:tblPrEx>
          <w:tblCellMar>
            <w:top w:w="0" w:type="dxa"/>
            <w:left w:w="108" w:type="dxa"/>
            <w:bottom w:w="0" w:type="dxa"/>
            <w:right w:w="108" w:type="dxa"/>
          </w:tblCellMar>
        </w:tblPrEx>
        <w:trPr>
          <w:trHeight w:val="397" w:hRule="atLeast"/>
          <w:jc w:val="center"/>
        </w:trPr>
        <w:tc>
          <w:tcPr>
            <w:tcW w:w="2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教育支出</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0"/>
                <w:szCs w:val="20"/>
                <w:lang w:bidi="ar"/>
              </w:rPr>
              <w:t xml:space="preserve">84,341 </w:t>
            </w:r>
          </w:p>
        </w:tc>
        <w:tc>
          <w:tcPr>
            <w:tcW w:w="1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0"/>
                <w:szCs w:val="20"/>
                <w:lang w:bidi="ar"/>
              </w:rPr>
              <w:t xml:space="preserve"> 51,180 </w:t>
            </w:r>
          </w:p>
        </w:tc>
        <w:tc>
          <w:tcPr>
            <w:tcW w:w="18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0"/>
                <w:szCs w:val="20"/>
                <w:lang w:bidi="ar"/>
              </w:rPr>
              <w:t xml:space="preserve"> 33,161 </w:t>
            </w:r>
          </w:p>
        </w:tc>
      </w:tr>
      <w:tr>
        <w:tblPrEx>
          <w:tblCellMar>
            <w:top w:w="0" w:type="dxa"/>
            <w:left w:w="108" w:type="dxa"/>
            <w:bottom w:w="0" w:type="dxa"/>
            <w:right w:w="108" w:type="dxa"/>
          </w:tblCellMar>
        </w:tblPrEx>
        <w:trPr>
          <w:trHeight w:val="397" w:hRule="atLeast"/>
          <w:jc w:val="center"/>
        </w:trPr>
        <w:tc>
          <w:tcPr>
            <w:tcW w:w="2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科学技术支出</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0"/>
                <w:szCs w:val="20"/>
                <w:lang w:bidi="ar"/>
              </w:rPr>
              <w:t xml:space="preserve">2,851 </w:t>
            </w:r>
          </w:p>
        </w:tc>
        <w:tc>
          <w:tcPr>
            <w:tcW w:w="1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0"/>
                <w:szCs w:val="20"/>
                <w:lang w:bidi="ar"/>
              </w:rPr>
              <w:t xml:space="preserve"> 334 </w:t>
            </w:r>
          </w:p>
        </w:tc>
        <w:tc>
          <w:tcPr>
            <w:tcW w:w="18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0"/>
                <w:szCs w:val="20"/>
                <w:lang w:bidi="ar"/>
              </w:rPr>
              <w:t xml:space="preserve"> 2,517 </w:t>
            </w:r>
          </w:p>
        </w:tc>
      </w:tr>
      <w:tr>
        <w:tblPrEx>
          <w:tblCellMar>
            <w:top w:w="0" w:type="dxa"/>
            <w:left w:w="108" w:type="dxa"/>
            <w:bottom w:w="0" w:type="dxa"/>
            <w:right w:w="108" w:type="dxa"/>
          </w:tblCellMar>
        </w:tblPrEx>
        <w:trPr>
          <w:trHeight w:val="397" w:hRule="atLeast"/>
          <w:jc w:val="center"/>
        </w:trPr>
        <w:tc>
          <w:tcPr>
            <w:tcW w:w="2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文化旅游体育与传媒支出</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0"/>
                <w:szCs w:val="20"/>
                <w:lang w:bidi="ar"/>
              </w:rPr>
              <w:t xml:space="preserve">5,471 </w:t>
            </w:r>
          </w:p>
        </w:tc>
        <w:tc>
          <w:tcPr>
            <w:tcW w:w="1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0"/>
                <w:szCs w:val="20"/>
                <w:lang w:bidi="ar"/>
              </w:rPr>
              <w:t xml:space="preserve"> 2,148 </w:t>
            </w:r>
          </w:p>
        </w:tc>
        <w:tc>
          <w:tcPr>
            <w:tcW w:w="18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0"/>
                <w:szCs w:val="20"/>
                <w:lang w:bidi="ar"/>
              </w:rPr>
              <w:t xml:space="preserve"> 3,323 </w:t>
            </w:r>
          </w:p>
        </w:tc>
      </w:tr>
      <w:tr>
        <w:tblPrEx>
          <w:tblCellMar>
            <w:top w:w="0" w:type="dxa"/>
            <w:left w:w="108" w:type="dxa"/>
            <w:bottom w:w="0" w:type="dxa"/>
            <w:right w:w="108" w:type="dxa"/>
          </w:tblCellMar>
        </w:tblPrEx>
        <w:trPr>
          <w:trHeight w:val="397" w:hRule="atLeast"/>
          <w:jc w:val="center"/>
        </w:trPr>
        <w:tc>
          <w:tcPr>
            <w:tcW w:w="2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社会保障和就业支出</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0"/>
                <w:szCs w:val="20"/>
                <w:lang w:bidi="ar"/>
              </w:rPr>
              <w:t xml:space="preserve">52,111 </w:t>
            </w:r>
          </w:p>
        </w:tc>
        <w:tc>
          <w:tcPr>
            <w:tcW w:w="1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0"/>
                <w:szCs w:val="20"/>
                <w:lang w:bidi="ar"/>
              </w:rPr>
              <w:t xml:space="preserve"> 33,180 </w:t>
            </w:r>
          </w:p>
        </w:tc>
        <w:tc>
          <w:tcPr>
            <w:tcW w:w="18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0"/>
                <w:szCs w:val="20"/>
                <w:lang w:bidi="ar"/>
              </w:rPr>
              <w:t xml:space="preserve"> 18,931 </w:t>
            </w:r>
          </w:p>
        </w:tc>
      </w:tr>
      <w:tr>
        <w:tblPrEx>
          <w:tblCellMar>
            <w:top w:w="0" w:type="dxa"/>
            <w:left w:w="108" w:type="dxa"/>
            <w:bottom w:w="0" w:type="dxa"/>
            <w:right w:w="108" w:type="dxa"/>
          </w:tblCellMar>
        </w:tblPrEx>
        <w:trPr>
          <w:trHeight w:val="397" w:hRule="atLeast"/>
          <w:jc w:val="center"/>
        </w:trPr>
        <w:tc>
          <w:tcPr>
            <w:tcW w:w="2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卫生健康支出</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0"/>
                <w:szCs w:val="20"/>
                <w:lang w:bidi="ar"/>
              </w:rPr>
              <w:t xml:space="preserve">28,332 </w:t>
            </w:r>
          </w:p>
        </w:tc>
        <w:tc>
          <w:tcPr>
            <w:tcW w:w="1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0"/>
                <w:szCs w:val="20"/>
                <w:lang w:bidi="ar"/>
              </w:rPr>
              <w:t xml:space="preserve"> 13,685 </w:t>
            </w:r>
          </w:p>
        </w:tc>
        <w:tc>
          <w:tcPr>
            <w:tcW w:w="18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0"/>
                <w:szCs w:val="20"/>
                <w:lang w:bidi="ar"/>
              </w:rPr>
              <w:t xml:space="preserve"> 14,647 </w:t>
            </w:r>
          </w:p>
        </w:tc>
      </w:tr>
      <w:tr>
        <w:tblPrEx>
          <w:tblCellMar>
            <w:top w:w="0" w:type="dxa"/>
            <w:left w:w="108" w:type="dxa"/>
            <w:bottom w:w="0" w:type="dxa"/>
            <w:right w:w="108" w:type="dxa"/>
          </w:tblCellMar>
        </w:tblPrEx>
        <w:trPr>
          <w:trHeight w:val="397" w:hRule="atLeast"/>
          <w:jc w:val="center"/>
        </w:trPr>
        <w:tc>
          <w:tcPr>
            <w:tcW w:w="2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节能环保支出</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0"/>
                <w:szCs w:val="20"/>
                <w:lang w:bidi="ar"/>
              </w:rPr>
              <w:t xml:space="preserve">12,776 </w:t>
            </w:r>
          </w:p>
        </w:tc>
        <w:tc>
          <w:tcPr>
            <w:tcW w:w="1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0"/>
                <w:szCs w:val="20"/>
                <w:lang w:bidi="ar"/>
              </w:rPr>
              <w:t xml:space="preserve"> 1,283 </w:t>
            </w:r>
          </w:p>
        </w:tc>
        <w:tc>
          <w:tcPr>
            <w:tcW w:w="18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0"/>
                <w:szCs w:val="20"/>
                <w:lang w:bidi="ar"/>
              </w:rPr>
              <w:t xml:space="preserve"> 11,493 </w:t>
            </w:r>
          </w:p>
        </w:tc>
      </w:tr>
      <w:tr>
        <w:tblPrEx>
          <w:tblCellMar>
            <w:top w:w="0" w:type="dxa"/>
            <w:left w:w="108" w:type="dxa"/>
            <w:bottom w:w="0" w:type="dxa"/>
            <w:right w:w="108" w:type="dxa"/>
          </w:tblCellMar>
        </w:tblPrEx>
        <w:trPr>
          <w:trHeight w:val="397" w:hRule="atLeast"/>
          <w:jc w:val="center"/>
        </w:trPr>
        <w:tc>
          <w:tcPr>
            <w:tcW w:w="2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城乡社区支出</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0"/>
                <w:szCs w:val="20"/>
                <w:lang w:bidi="ar"/>
              </w:rPr>
              <w:t xml:space="preserve">39,156 </w:t>
            </w:r>
          </w:p>
        </w:tc>
        <w:tc>
          <w:tcPr>
            <w:tcW w:w="1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0"/>
                <w:szCs w:val="20"/>
                <w:lang w:bidi="ar"/>
              </w:rPr>
              <w:t xml:space="preserve"> 5,284 </w:t>
            </w:r>
          </w:p>
        </w:tc>
        <w:tc>
          <w:tcPr>
            <w:tcW w:w="18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0"/>
                <w:szCs w:val="20"/>
                <w:lang w:bidi="ar"/>
              </w:rPr>
              <w:t xml:space="preserve"> 33,872 </w:t>
            </w:r>
          </w:p>
        </w:tc>
      </w:tr>
      <w:tr>
        <w:tblPrEx>
          <w:tblCellMar>
            <w:top w:w="0" w:type="dxa"/>
            <w:left w:w="108" w:type="dxa"/>
            <w:bottom w:w="0" w:type="dxa"/>
            <w:right w:w="108" w:type="dxa"/>
          </w:tblCellMar>
        </w:tblPrEx>
        <w:trPr>
          <w:trHeight w:val="397" w:hRule="atLeast"/>
          <w:jc w:val="center"/>
        </w:trPr>
        <w:tc>
          <w:tcPr>
            <w:tcW w:w="2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农林水支出</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0"/>
                <w:szCs w:val="20"/>
                <w:lang w:bidi="ar"/>
              </w:rPr>
              <w:t xml:space="preserve">13,415 </w:t>
            </w:r>
          </w:p>
        </w:tc>
        <w:tc>
          <w:tcPr>
            <w:tcW w:w="1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0"/>
                <w:szCs w:val="20"/>
                <w:lang w:bidi="ar"/>
              </w:rPr>
              <w:t xml:space="preserve"> 1,222 </w:t>
            </w:r>
          </w:p>
        </w:tc>
        <w:tc>
          <w:tcPr>
            <w:tcW w:w="18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0"/>
                <w:szCs w:val="20"/>
                <w:lang w:bidi="ar"/>
              </w:rPr>
              <w:t xml:space="preserve"> 12,193 </w:t>
            </w:r>
          </w:p>
        </w:tc>
      </w:tr>
      <w:tr>
        <w:tblPrEx>
          <w:tblCellMar>
            <w:top w:w="0" w:type="dxa"/>
            <w:left w:w="108" w:type="dxa"/>
            <w:bottom w:w="0" w:type="dxa"/>
            <w:right w:w="108" w:type="dxa"/>
          </w:tblCellMar>
        </w:tblPrEx>
        <w:trPr>
          <w:trHeight w:val="397" w:hRule="atLeast"/>
          <w:jc w:val="center"/>
        </w:trPr>
        <w:tc>
          <w:tcPr>
            <w:tcW w:w="2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交通运输支出</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0"/>
                <w:szCs w:val="20"/>
                <w:lang w:bidi="ar"/>
              </w:rPr>
              <w:t xml:space="preserve">2,519 </w:t>
            </w:r>
          </w:p>
        </w:tc>
        <w:tc>
          <w:tcPr>
            <w:tcW w:w="1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0"/>
                <w:szCs w:val="20"/>
                <w:lang w:bidi="ar"/>
              </w:rPr>
              <w:t xml:space="preserve"> 557 </w:t>
            </w:r>
          </w:p>
        </w:tc>
        <w:tc>
          <w:tcPr>
            <w:tcW w:w="18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0"/>
                <w:szCs w:val="20"/>
                <w:lang w:bidi="ar"/>
              </w:rPr>
              <w:t xml:space="preserve"> 1,962 </w:t>
            </w:r>
          </w:p>
        </w:tc>
      </w:tr>
      <w:tr>
        <w:tblPrEx>
          <w:tblCellMar>
            <w:top w:w="0" w:type="dxa"/>
            <w:left w:w="108" w:type="dxa"/>
            <w:bottom w:w="0" w:type="dxa"/>
            <w:right w:w="108" w:type="dxa"/>
          </w:tblCellMar>
        </w:tblPrEx>
        <w:trPr>
          <w:trHeight w:val="397" w:hRule="atLeast"/>
          <w:jc w:val="center"/>
        </w:trPr>
        <w:tc>
          <w:tcPr>
            <w:tcW w:w="2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资源勘探工业信息等支出</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0"/>
                <w:szCs w:val="20"/>
                <w:lang w:bidi="ar"/>
              </w:rPr>
              <w:t xml:space="preserve">3,145 </w:t>
            </w:r>
          </w:p>
        </w:tc>
        <w:tc>
          <w:tcPr>
            <w:tcW w:w="1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line="240" w:lineRule="exact"/>
              <w:jc w:val="right"/>
              <w:rPr>
                <w:rFonts w:ascii="Times New Roman" w:hAnsi="Times New Roman" w:eastAsia="宋体" w:cs="Times New Roman"/>
                <w:color w:val="000000" w:themeColor="text1"/>
                <w:kern w:val="0"/>
                <w:sz w:val="20"/>
                <w:szCs w:val="20"/>
                <w:lang w:bidi="ar"/>
                <w14:textFill>
                  <w14:solidFill>
                    <w14:schemeClr w14:val="tx1"/>
                  </w14:solidFill>
                </w14:textFill>
              </w:rPr>
            </w:pPr>
          </w:p>
        </w:tc>
        <w:tc>
          <w:tcPr>
            <w:tcW w:w="18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0"/>
                <w:szCs w:val="20"/>
                <w:lang w:bidi="ar"/>
              </w:rPr>
              <w:t xml:space="preserve"> 3,145 </w:t>
            </w:r>
          </w:p>
        </w:tc>
      </w:tr>
      <w:tr>
        <w:tblPrEx>
          <w:tblCellMar>
            <w:top w:w="0" w:type="dxa"/>
            <w:left w:w="108" w:type="dxa"/>
            <w:bottom w:w="0" w:type="dxa"/>
            <w:right w:w="108" w:type="dxa"/>
          </w:tblCellMar>
        </w:tblPrEx>
        <w:trPr>
          <w:trHeight w:val="397" w:hRule="atLeast"/>
          <w:jc w:val="center"/>
        </w:trPr>
        <w:tc>
          <w:tcPr>
            <w:tcW w:w="2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商业服务业等支出</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0"/>
                <w:szCs w:val="20"/>
                <w:lang w:bidi="ar"/>
              </w:rPr>
              <w:t xml:space="preserve">588 </w:t>
            </w:r>
          </w:p>
        </w:tc>
        <w:tc>
          <w:tcPr>
            <w:tcW w:w="1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line="240" w:lineRule="exact"/>
              <w:jc w:val="right"/>
              <w:rPr>
                <w:rFonts w:ascii="Times New Roman" w:hAnsi="Times New Roman" w:eastAsia="宋体" w:cs="Times New Roman"/>
                <w:color w:val="000000" w:themeColor="text1"/>
                <w:kern w:val="0"/>
                <w:sz w:val="20"/>
                <w:szCs w:val="20"/>
                <w:lang w:bidi="ar"/>
                <w14:textFill>
                  <w14:solidFill>
                    <w14:schemeClr w14:val="tx1"/>
                  </w14:solidFill>
                </w14:textFill>
              </w:rPr>
            </w:pPr>
          </w:p>
        </w:tc>
        <w:tc>
          <w:tcPr>
            <w:tcW w:w="18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0"/>
                <w:szCs w:val="20"/>
                <w:lang w:bidi="ar"/>
              </w:rPr>
              <w:t xml:space="preserve"> 588 </w:t>
            </w:r>
          </w:p>
        </w:tc>
      </w:tr>
      <w:tr>
        <w:tblPrEx>
          <w:tblCellMar>
            <w:top w:w="0" w:type="dxa"/>
            <w:left w:w="108" w:type="dxa"/>
            <w:bottom w:w="0" w:type="dxa"/>
            <w:right w:w="108" w:type="dxa"/>
          </w:tblCellMar>
        </w:tblPrEx>
        <w:trPr>
          <w:trHeight w:val="397" w:hRule="atLeast"/>
          <w:jc w:val="center"/>
        </w:trPr>
        <w:tc>
          <w:tcPr>
            <w:tcW w:w="2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自然资源海洋气象等支出</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0"/>
                <w:szCs w:val="20"/>
                <w:lang w:bidi="ar"/>
              </w:rPr>
              <w:t xml:space="preserve">1,514 </w:t>
            </w:r>
          </w:p>
        </w:tc>
        <w:tc>
          <w:tcPr>
            <w:tcW w:w="1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line="240" w:lineRule="exact"/>
              <w:jc w:val="right"/>
              <w:rPr>
                <w:rFonts w:ascii="Times New Roman" w:hAnsi="Times New Roman" w:eastAsia="宋体" w:cs="Times New Roman"/>
                <w:color w:val="000000" w:themeColor="text1"/>
                <w:kern w:val="0"/>
                <w:sz w:val="20"/>
                <w:szCs w:val="20"/>
                <w:lang w:bidi="ar"/>
                <w14:textFill>
                  <w14:solidFill>
                    <w14:schemeClr w14:val="tx1"/>
                  </w14:solidFill>
                </w14:textFill>
              </w:rPr>
            </w:pPr>
          </w:p>
        </w:tc>
        <w:tc>
          <w:tcPr>
            <w:tcW w:w="18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0"/>
                <w:szCs w:val="20"/>
                <w:lang w:bidi="ar"/>
              </w:rPr>
              <w:t xml:space="preserve"> 1,514 </w:t>
            </w:r>
          </w:p>
        </w:tc>
      </w:tr>
      <w:tr>
        <w:tblPrEx>
          <w:tblCellMar>
            <w:top w:w="0" w:type="dxa"/>
            <w:left w:w="108" w:type="dxa"/>
            <w:bottom w:w="0" w:type="dxa"/>
            <w:right w:w="108" w:type="dxa"/>
          </w:tblCellMar>
        </w:tblPrEx>
        <w:trPr>
          <w:trHeight w:val="397" w:hRule="atLeast"/>
          <w:jc w:val="center"/>
        </w:trPr>
        <w:tc>
          <w:tcPr>
            <w:tcW w:w="2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住房保障支出</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0"/>
                <w:szCs w:val="20"/>
                <w:lang w:bidi="ar"/>
              </w:rPr>
              <w:t xml:space="preserve">51,798 </w:t>
            </w:r>
          </w:p>
        </w:tc>
        <w:tc>
          <w:tcPr>
            <w:tcW w:w="1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0"/>
                <w:szCs w:val="20"/>
                <w:lang w:bidi="ar"/>
              </w:rPr>
              <w:t xml:space="preserve"> 8,237 </w:t>
            </w:r>
          </w:p>
        </w:tc>
        <w:tc>
          <w:tcPr>
            <w:tcW w:w="18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0"/>
                <w:szCs w:val="20"/>
                <w:lang w:bidi="ar"/>
              </w:rPr>
              <w:t xml:space="preserve"> 43,561 </w:t>
            </w:r>
          </w:p>
        </w:tc>
      </w:tr>
      <w:tr>
        <w:tblPrEx>
          <w:tblCellMar>
            <w:top w:w="0" w:type="dxa"/>
            <w:left w:w="108" w:type="dxa"/>
            <w:bottom w:w="0" w:type="dxa"/>
            <w:right w:w="108" w:type="dxa"/>
          </w:tblCellMar>
        </w:tblPrEx>
        <w:trPr>
          <w:trHeight w:val="397" w:hRule="atLeast"/>
          <w:jc w:val="center"/>
        </w:trPr>
        <w:tc>
          <w:tcPr>
            <w:tcW w:w="2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灾害防治及应急管理支出</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0"/>
                <w:szCs w:val="20"/>
                <w:lang w:bidi="ar"/>
              </w:rPr>
              <w:t xml:space="preserve">5,488 </w:t>
            </w:r>
          </w:p>
        </w:tc>
        <w:tc>
          <w:tcPr>
            <w:tcW w:w="1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0"/>
                <w:szCs w:val="20"/>
                <w:lang w:bidi="ar"/>
              </w:rPr>
              <w:t xml:space="preserve"> 1,028 </w:t>
            </w:r>
          </w:p>
        </w:tc>
        <w:tc>
          <w:tcPr>
            <w:tcW w:w="18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0"/>
                <w:szCs w:val="20"/>
                <w:lang w:bidi="ar"/>
              </w:rPr>
              <w:t xml:space="preserve"> 4,460 </w:t>
            </w:r>
          </w:p>
        </w:tc>
      </w:tr>
      <w:tr>
        <w:tblPrEx>
          <w:tblCellMar>
            <w:top w:w="0" w:type="dxa"/>
            <w:left w:w="108" w:type="dxa"/>
            <w:bottom w:w="0" w:type="dxa"/>
            <w:right w:w="108" w:type="dxa"/>
          </w:tblCellMar>
        </w:tblPrEx>
        <w:trPr>
          <w:trHeight w:val="397" w:hRule="atLeast"/>
          <w:jc w:val="center"/>
        </w:trPr>
        <w:tc>
          <w:tcPr>
            <w:tcW w:w="2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其他支出</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0"/>
                <w:szCs w:val="20"/>
                <w:lang w:bidi="ar"/>
              </w:rPr>
              <w:t xml:space="preserve">32,224 </w:t>
            </w:r>
          </w:p>
        </w:tc>
        <w:tc>
          <w:tcPr>
            <w:tcW w:w="1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0"/>
                <w:szCs w:val="20"/>
                <w:lang w:bidi="ar"/>
              </w:rPr>
              <w:t xml:space="preserve"> 10,000 </w:t>
            </w:r>
          </w:p>
        </w:tc>
        <w:tc>
          <w:tcPr>
            <w:tcW w:w="18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0"/>
                <w:szCs w:val="20"/>
                <w:lang w:bidi="ar"/>
              </w:rPr>
              <w:t xml:space="preserve"> 22,224 </w:t>
            </w:r>
          </w:p>
        </w:tc>
      </w:tr>
      <w:tr>
        <w:tblPrEx>
          <w:tblCellMar>
            <w:top w:w="0" w:type="dxa"/>
            <w:left w:w="108" w:type="dxa"/>
            <w:bottom w:w="0" w:type="dxa"/>
            <w:right w:w="108" w:type="dxa"/>
          </w:tblCellMar>
        </w:tblPrEx>
        <w:trPr>
          <w:trHeight w:val="397" w:hRule="atLeast"/>
          <w:jc w:val="center"/>
        </w:trPr>
        <w:tc>
          <w:tcPr>
            <w:tcW w:w="2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kern w:val="0"/>
                <w:sz w:val="20"/>
                <w:szCs w:val="20"/>
                <w:lang w:bidi="ar"/>
              </w:rPr>
              <w:t>预备费</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0"/>
                <w:szCs w:val="20"/>
                <w:lang w:bidi="ar"/>
              </w:rPr>
              <w:t>5,000</w:t>
            </w:r>
          </w:p>
        </w:tc>
        <w:tc>
          <w:tcPr>
            <w:tcW w:w="1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line="240" w:lineRule="exact"/>
              <w:jc w:val="right"/>
              <w:rPr>
                <w:rFonts w:ascii="Times New Roman" w:hAnsi="Times New Roman" w:eastAsia="宋体" w:cs="Times New Roman"/>
                <w:color w:val="000000" w:themeColor="text1"/>
                <w:kern w:val="0"/>
                <w:sz w:val="20"/>
                <w:szCs w:val="20"/>
                <w:lang w:bidi="ar"/>
                <w14:textFill>
                  <w14:solidFill>
                    <w14:schemeClr w14:val="tx1"/>
                  </w14:solidFill>
                </w14:textFill>
              </w:rPr>
            </w:pPr>
          </w:p>
        </w:tc>
        <w:tc>
          <w:tcPr>
            <w:tcW w:w="18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0"/>
                <w:szCs w:val="20"/>
                <w:lang w:bidi="ar"/>
              </w:rPr>
              <w:t xml:space="preserve"> 5,000 </w:t>
            </w:r>
          </w:p>
        </w:tc>
      </w:tr>
      <w:tr>
        <w:tblPrEx>
          <w:tblCellMar>
            <w:top w:w="0" w:type="dxa"/>
            <w:left w:w="108" w:type="dxa"/>
            <w:bottom w:w="0" w:type="dxa"/>
            <w:right w:w="108" w:type="dxa"/>
          </w:tblCellMar>
        </w:tblPrEx>
        <w:trPr>
          <w:trHeight w:val="397" w:hRule="atLeast"/>
          <w:jc w:val="center"/>
        </w:trPr>
        <w:tc>
          <w:tcPr>
            <w:tcW w:w="2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债务付息支出</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0"/>
                <w:szCs w:val="20"/>
                <w:lang w:bidi="ar"/>
              </w:rPr>
              <w:t xml:space="preserve">25,662 </w:t>
            </w:r>
          </w:p>
        </w:tc>
        <w:tc>
          <w:tcPr>
            <w:tcW w:w="1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line="240" w:lineRule="exact"/>
              <w:jc w:val="right"/>
              <w:rPr>
                <w:rFonts w:ascii="Times New Roman" w:hAnsi="Times New Roman" w:eastAsia="宋体" w:cs="Times New Roman"/>
                <w:color w:val="000000" w:themeColor="text1"/>
                <w:kern w:val="0"/>
                <w:sz w:val="20"/>
                <w:szCs w:val="20"/>
                <w:lang w:bidi="ar"/>
                <w14:textFill>
                  <w14:solidFill>
                    <w14:schemeClr w14:val="tx1"/>
                  </w14:solidFill>
                </w14:textFill>
              </w:rPr>
            </w:pPr>
          </w:p>
        </w:tc>
        <w:tc>
          <w:tcPr>
            <w:tcW w:w="18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0"/>
                <w:szCs w:val="20"/>
                <w:lang w:bidi="ar"/>
              </w:rPr>
              <w:t xml:space="preserve"> 25,662 </w:t>
            </w:r>
          </w:p>
        </w:tc>
      </w:tr>
      <w:tr>
        <w:tblPrEx>
          <w:tblCellMar>
            <w:top w:w="0" w:type="dxa"/>
            <w:left w:w="108" w:type="dxa"/>
            <w:bottom w:w="0" w:type="dxa"/>
            <w:right w:w="108" w:type="dxa"/>
          </w:tblCellMar>
        </w:tblPrEx>
        <w:trPr>
          <w:trHeight w:val="397" w:hRule="atLeast"/>
          <w:jc w:val="center"/>
        </w:trPr>
        <w:tc>
          <w:tcPr>
            <w:tcW w:w="2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债务发行费用支出</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0"/>
                <w:szCs w:val="20"/>
                <w:lang w:bidi="ar"/>
              </w:rPr>
              <w:t xml:space="preserve">15 </w:t>
            </w:r>
          </w:p>
        </w:tc>
        <w:tc>
          <w:tcPr>
            <w:tcW w:w="1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line="240" w:lineRule="exact"/>
              <w:jc w:val="right"/>
              <w:rPr>
                <w:rFonts w:ascii="Times New Roman" w:hAnsi="Times New Roman" w:eastAsia="宋体" w:cs="Times New Roman"/>
                <w:color w:val="000000" w:themeColor="text1"/>
                <w:kern w:val="0"/>
                <w:sz w:val="20"/>
                <w:szCs w:val="20"/>
                <w:lang w:bidi="ar"/>
                <w14:textFill>
                  <w14:solidFill>
                    <w14:schemeClr w14:val="tx1"/>
                  </w14:solidFill>
                </w14:textFill>
              </w:rPr>
            </w:pPr>
          </w:p>
        </w:tc>
        <w:tc>
          <w:tcPr>
            <w:tcW w:w="18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0"/>
                <w:szCs w:val="20"/>
                <w:lang w:bidi="ar"/>
              </w:rPr>
              <w:t xml:space="preserve"> 15 </w:t>
            </w:r>
          </w:p>
        </w:tc>
      </w:tr>
    </w:tbl>
    <w:p>
      <w:pPr>
        <w:widowControl/>
        <w:spacing w:after="0" w:line="240" w:lineRule="exact"/>
        <w:textAlignment w:val="center"/>
        <w:rPr>
          <w:rFonts w:ascii="Times New Roman" w:hAnsi="Times New Roman" w:eastAsia="宋体" w:cs="宋体"/>
          <w:color w:val="000000" w:themeColor="text1"/>
          <w:sz w:val="18"/>
          <w:szCs w:val="18"/>
          <w14:textFill>
            <w14:solidFill>
              <w14:schemeClr w14:val="tx1"/>
            </w14:solidFill>
          </w14:textFill>
        </w:rPr>
      </w:pPr>
      <w:r>
        <w:rPr>
          <w:rFonts w:hint="eastAsia" w:ascii="Times New Roman" w:hAnsi="Times New Roman" w:eastAsia="宋体" w:cs="宋体"/>
          <w:color w:val="000000" w:themeColor="text1"/>
          <w:kern w:val="0"/>
          <w:sz w:val="18"/>
          <w:szCs w:val="18"/>
          <w14:textFill>
            <w14:solidFill>
              <w14:schemeClr w14:val="tx1"/>
            </w14:solidFill>
          </w14:textFill>
        </w:rPr>
        <w:t>注：在功能分类的基础上，为衔接表</w:t>
      </w:r>
      <w:r>
        <w:rPr>
          <w:rFonts w:ascii="Times New Roman" w:hAnsi="Times New Roman" w:eastAsia="宋体" w:cs="Times New Roman"/>
          <w:color w:val="000000" w:themeColor="text1"/>
          <w:kern w:val="0"/>
          <w:sz w:val="18"/>
          <w:szCs w:val="18"/>
          <w14:textFill>
            <w14:solidFill>
              <w14:schemeClr w14:val="tx1"/>
            </w14:solidFill>
          </w14:textFill>
        </w:rPr>
        <w:t>1</w:t>
      </w:r>
      <w:r>
        <w:rPr>
          <w:rFonts w:hint="eastAsia" w:ascii="Times New Roman" w:hAnsi="Times New Roman" w:eastAsia="宋体" w:cs="Times New Roman"/>
          <w:color w:val="000000" w:themeColor="text1"/>
          <w:kern w:val="0"/>
          <w:sz w:val="18"/>
          <w:szCs w:val="18"/>
          <w14:textFill>
            <w14:solidFill>
              <w14:schemeClr w14:val="tx1"/>
            </w14:solidFill>
          </w14:textFill>
        </w:rPr>
        <w:t>7</w:t>
      </w:r>
      <w:r>
        <w:rPr>
          <w:rFonts w:hint="eastAsia" w:ascii="Times New Roman" w:hAnsi="Times New Roman" w:eastAsia="宋体" w:cs="宋体"/>
          <w:color w:val="000000" w:themeColor="text1"/>
          <w:kern w:val="0"/>
          <w:sz w:val="18"/>
          <w:szCs w:val="18"/>
          <w14:textFill>
            <w14:solidFill>
              <w14:schemeClr w14:val="tx1"/>
            </w14:solidFill>
          </w14:textFill>
        </w:rPr>
        <w:t>，将每类支出分为基本支出和项目支出。基本支出，是指部门、单位为保障其机构正常运转、完成日常工作任务所发生的支出，包括人员经费和公用经费；项目支出，是指部门、单位为完成特定的工作任务和事业发展目标，在基本支出之外所发生的支出。</w:t>
      </w:r>
    </w:p>
    <w:p>
      <w:pPr>
        <w:widowControl/>
        <w:spacing w:after="0" w:line="240" w:lineRule="exact"/>
        <w:jc w:val="left"/>
        <w:rPr>
          <w:rFonts w:ascii="Times New Roman" w:hAnsi="Times New Roman" w:eastAsia="方正黑体_GBK" w:cs="方正黑体_GBK"/>
          <w:color w:val="000000" w:themeColor="text1"/>
          <w:kern w:val="0"/>
          <w:sz w:val="28"/>
          <w:szCs w:val="28"/>
          <w14:textFill>
            <w14:solidFill>
              <w14:schemeClr w14:val="tx1"/>
            </w14:solidFill>
          </w14:textFill>
        </w:rPr>
      </w:pPr>
      <w:r>
        <w:rPr>
          <w:rFonts w:ascii="Times New Roman" w:hAnsi="Times New Roman" w:eastAsia="方正黑体_GBK" w:cs="方正黑体_GBK"/>
          <w:color w:val="000000" w:themeColor="text1"/>
          <w:kern w:val="0"/>
          <w:sz w:val="28"/>
          <w:szCs w:val="28"/>
          <w14:textFill>
            <w14:solidFill>
              <w14:schemeClr w14:val="tx1"/>
            </w14:solidFill>
          </w14:textFill>
        </w:rPr>
        <w:br w:type="page"/>
      </w:r>
    </w:p>
    <w:p>
      <w:pPr>
        <w:spacing w:after="0" w:line="400" w:lineRule="exact"/>
        <w:rPr>
          <w:rFonts w:ascii="Times New Roman" w:hAnsi="Times New Roman" w:eastAsia="方正黑体_GBK"/>
        </w:rPr>
      </w:pPr>
      <w:r>
        <w:rPr>
          <w:rFonts w:hint="eastAsia" w:ascii="Times New Roman" w:hAnsi="Times New Roman" w:eastAsia="方正黑体_GBK" w:cs="方正黑体_GBK"/>
          <w:kern w:val="0"/>
          <w:sz w:val="28"/>
          <w:szCs w:val="28"/>
        </w:rPr>
        <w:t>表</w:t>
      </w:r>
      <w:r>
        <w:rPr>
          <w:rFonts w:hint="eastAsia" w:ascii="Times New Roman" w:hAnsi="Times New Roman" w:eastAsia="方正黑体_GBK" w:cs="Times New Roman"/>
          <w:kern w:val="0"/>
          <w:sz w:val="28"/>
          <w:szCs w:val="28"/>
        </w:rPr>
        <w:t>20</w:t>
      </w:r>
    </w:p>
    <w:p>
      <w:pPr>
        <w:widowControl/>
        <w:spacing w:after="0"/>
        <w:jc w:val="center"/>
        <w:textAlignment w:val="center"/>
        <w:outlineLvl w:val="0"/>
        <w:rPr>
          <w:rFonts w:ascii="Times New Roman" w:hAnsi="Times New Roman" w:eastAsia="方正小标宋_GBK" w:cs="方正小标宋_GBK"/>
          <w:kern w:val="0"/>
          <w:sz w:val="44"/>
          <w:szCs w:val="44"/>
        </w:rPr>
      </w:pPr>
      <w:r>
        <w:rPr>
          <w:rFonts w:ascii="Times New Roman" w:hAnsi="Times New Roman" w:eastAsia="方正小标宋_GBK" w:cs="Times New Roman"/>
          <w:kern w:val="0"/>
          <w:sz w:val="44"/>
          <w:szCs w:val="44"/>
        </w:rPr>
        <w:t>202</w:t>
      </w:r>
      <w:r>
        <w:rPr>
          <w:rFonts w:hint="eastAsia" w:ascii="Times New Roman" w:hAnsi="Times New Roman" w:eastAsia="方正小标宋_GBK" w:cs="Times New Roman"/>
          <w:kern w:val="0"/>
          <w:sz w:val="44"/>
          <w:szCs w:val="44"/>
        </w:rPr>
        <w:t>5</w:t>
      </w:r>
      <w:r>
        <w:rPr>
          <w:rFonts w:hint="eastAsia" w:ascii="Times New Roman" w:hAnsi="Times New Roman" w:eastAsia="方正小标宋_GBK" w:cs="方正小标宋_GBK"/>
          <w:kern w:val="0"/>
          <w:sz w:val="44"/>
          <w:szCs w:val="44"/>
        </w:rPr>
        <w:t xml:space="preserve">年全区一般公共预算基本支出预算表 </w:t>
      </w:r>
    </w:p>
    <w:p>
      <w:pPr>
        <w:widowControl/>
        <w:spacing w:after="0" w:line="600" w:lineRule="exact"/>
        <w:jc w:val="center"/>
        <w:textAlignment w:val="center"/>
        <w:rPr>
          <w:rFonts w:ascii="Times New Roman" w:hAnsi="Times New Roman" w:eastAsia="方正小标宋_GBK" w:cs="方正小标宋_GBK"/>
          <w:color w:val="000000" w:themeColor="text1"/>
          <w:kern w:val="0"/>
          <w:sz w:val="32"/>
          <w:szCs w:val="32"/>
          <w14:textFill>
            <w14:solidFill>
              <w14:schemeClr w14:val="tx1"/>
            </w14:solidFill>
          </w14:textFill>
        </w:rPr>
      </w:pPr>
      <w:r>
        <w:rPr>
          <w:rFonts w:hint="eastAsia" w:ascii="Times New Roman" w:hAnsi="Times New Roman" w:eastAsia="方正小标宋_GBK" w:cs="方正小标宋_GBK"/>
          <w:color w:val="000000" w:themeColor="text1"/>
          <w:kern w:val="0"/>
          <w:sz w:val="32"/>
          <w:szCs w:val="32"/>
          <w14:textFill>
            <w14:solidFill>
              <w14:schemeClr w14:val="tx1"/>
            </w14:solidFill>
          </w14:textFill>
        </w:rPr>
        <w:t>（按经济分类科目）</w:t>
      </w:r>
    </w:p>
    <w:p>
      <w:pPr>
        <w:spacing w:after="0"/>
        <w:jc w:val="right"/>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单位：万元</w:t>
      </w:r>
    </w:p>
    <w:tbl>
      <w:tblPr>
        <w:tblStyle w:val="10"/>
        <w:tblW w:w="9030" w:type="dxa"/>
        <w:jc w:val="center"/>
        <w:tblLayout w:type="fixed"/>
        <w:tblCellMar>
          <w:top w:w="15" w:type="dxa"/>
          <w:left w:w="15" w:type="dxa"/>
          <w:bottom w:w="15" w:type="dxa"/>
          <w:right w:w="15" w:type="dxa"/>
        </w:tblCellMar>
      </w:tblPr>
      <w:tblGrid>
        <w:gridCol w:w="6528"/>
        <w:gridCol w:w="2502"/>
      </w:tblGrid>
      <w:tr>
        <w:tblPrEx>
          <w:tblCellMar>
            <w:top w:w="15" w:type="dxa"/>
            <w:left w:w="15" w:type="dxa"/>
            <w:bottom w:w="15" w:type="dxa"/>
            <w:right w:w="15" w:type="dxa"/>
          </w:tblCellMar>
        </w:tblPrEx>
        <w:trPr>
          <w:trHeight w:val="431" w:hRule="atLeast"/>
          <w:tblHeader/>
          <w:jc w:val="center"/>
        </w:trPr>
        <w:tc>
          <w:tcPr>
            <w:tcW w:w="65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方正黑体_GBK" w:cs="黑体"/>
                <w:color w:val="000000" w:themeColor="text1"/>
                <w:sz w:val="22"/>
                <w14:textFill>
                  <w14:solidFill>
                    <w14:schemeClr w14:val="tx1"/>
                  </w14:solidFill>
                </w14:textFill>
              </w:rPr>
            </w:pPr>
            <w:r>
              <w:rPr>
                <w:rFonts w:hint="eastAsia" w:ascii="宋体" w:hAnsi="宋体" w:eastAsia="宋体" w:cs="宋体"/>
                <w:b/>
                <w:bCs/>
                <w:color w:val="000000" w:themeColor="text1"/>
                <w:kern w:val="0"/>
                <w:sz w:val="20"/>
                <w:szCs w:val="20"/>
                <w:lang w:bidi="ar"/>
                <w14:textFill>
                  <w14:solidFill>
                    <w14:schemeClr w14:val="tx1"/>
                  </w14:solidFill>
                </w14:textFill>
              </w:rPr>
              <w:t>基本支出合计</w:t>
            </w:r>
          </w:p>
        </w:tc>
        <w:tc>
          <w:tcPr>
            <w:tcW w:w="25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b/>
                <w:bCs/>
                <w:color w:val="000000"/>
                <w:sz w:val="20"/>
                <w:szCs w:val="20"/>
              </w:rPr>
            </w:pPr>
            <w:r>
              <w:rPr>
                <w:rFonts w:ascii="Times New Roman" w:hAnsi="Times New Roman" w:eastAsia="宋体" w:cs="Times New Roman"/>
                <w:b/>
                <w:bCs/>
                <w:color w:val="000000"/>
                <w:kern w:val="0"/>
                <w:sz w:val="20"/>
                <w:szCs w:val="20"/>
                <w:lang w:bidi="ar"/>
              </w:rPr>
              <w:t>173,58</w:t>
            </w:r>
            <w:r>
              <w:rPr>
                <w:rFonts w:hint="eastAsia" w:ascii="Times New Roman" w:hAnsi="Times New Roman" w:eastAsia="宋体" w:cs="Times New Roman"/>
                <w:b/>
                <w:bCs/>
                <w:color w:val="000000"/>
                <w:kern w:val="0"/>
                <w:sz w:val="20"/>
                <w:szCs w:val="20"/>
                <w:lang w:bidi="ar"/>
              </w:rPr>
              <w:t>4</w:t>
            </w:r>
            <w:r>
              <w:rPr>
                <w:rFonts w:ascii="Times New Roman" w:hAnsi="Times New Roman" w:eastAsia="宋体" w:cs="Times New Roman"/>
                <w:b/>
                <w:bCs/>
                <w:color w:val="000000"/>
                <w:kern w:val="0"/>
                <w:sz w:val="20"/>
                <w:szCs w:val="20"/>
                <w:lang w:bidi="ar"/>
              </w:rPr>
              <w:t xml:space="preserve"> </w:t>
            </w:r>
          </w:p>
        </w:tc>
      </w:tr>
      <w:tr>
        <w:tblPrEx>
          <w:tblCellMar>
            <w:top w:w="15" w:type="dxa"/>
            <w:left w:w="15" w:type="dxa"/>
            <w:bottom w:w="15" w:type="dxa"/>
            <w:right w:w="15" w:type="dxa"/>
          </w:tblCellMar>
        </w:tblPrEx>
        <w:trPr>
          <w:trHeight w:val="325" w:hRule="atLeast"/>
          <w:jc w:val="center"/>
        </w:trPr>
        <w:tc>
          <w:tcPr>
            <w:tcW w:w="65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宋体"/>
                <w:b/>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一、机关工资福利支出</w:t>
            </w:r>
          </w:p>
        </w:tc>
        <w:tc>
          <w:tcPr>
            <w:tcW w:w="25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kern w:val="0"/>
                <w:sz w:val="20"/>
                <w:szCs w:val="20"/>
                <w:lang w:bidi="ar"/>
              </w:rPr>
              <w:t xml:space="preserve">57,875 </w:t>
            </w:r>
          </w:p>
        </w:tc>
      </w:tr>
      <w:tr>
        <w:tblPrEx>
          <w:tblCellMar>
            <w:top w:w="15" w:type="dxa"/>
            <w:left w:w="15" w:type="dxa"/>
            <w:bottom w:w="15" w:type="dxa"/>
            <w:right w:w="15" w:type="dxa"/>
          </w:tblCellMar>
        </w:tblPrEx>
        <w:trPr>
          <w:trHeight w:val="325" w:hRule="atLeast"/>
          <w:jc w:val="center"/>
        </w:trPr>
        <w:tc>
          <w:tcPr>
            <w:tcW w:w="65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ind w:firstLine="400" w:firstLineChars="200"/>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工资奖金津补贴</w:t>
            </w:r>
          </w:p>
        </w:tc>
        <w:tc>
          <w:tcPr>
            <w:tcW w:w="25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43,492 </w:t>
            </w:r>
          </w:p>
        </w:tc>
      </w:tr>
      <w:tr>
        <w:tblPrEx>
          <w:tblCellMar>
            <w:top w:w="15" w:type="dxa"/>
            <w:left w:w="15" w:type="dxa"/>
            <w:bottom w:w="15" w:type="dxa"/>
            <w:right w:w="15" w:type="dxa"/>
          </w:tblCellMar>
        </w:tblPrEx>
        <w:trPr>
          <w:trHeight w:val="309" w:hRule="atLeast"/>
          <w:jc w:val="center"/>
        </w:trPr>
        <w:tc>
          <w:tcPr>
            <w:tcW w:w="65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ind w:firstLine="400" w:firstLineChars="200"/>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社会保障缴费</w:t>
            </w:r>
          </w:p>
        </w:tc>
        <w:tc>
          <w:tcPr>
            <w:tcW w:w="25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9,648 </w:t>
            </w:r>
          </w:p>
        </w:tc>
      </w:tr>
      <w:tr>
        <w:tblPrEx>
          <w:tblCellMar>
            <w:top w:w="15" w:type="dxa"/>
            <w:left w:w="15" w:type="dxa"/>
            <w:bottom w:w="15" w:type="dxa"/>
            <w:right w:w="15" w:type="dxa"/>
          </w:tblCellMar>
        </w:tblPrEx>
        <w:trPr>
          <w:trHeight w:val="325" w:hRule="atLeast"/>
          <w:jc w:val="center"/>
        </w:trPr>
        <w:tc>
          <w:tcPr>
            <w:tcW w:w="65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ind w:firstLine="400" w:firstLineChars="200"/>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住房公积金</w:t>
            </w:r>
          </w:p>
        </w:tc>
        <w:tc>
          <w:tcPr>
            <w:tcW w:w="25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4,019 </w:t>
            </w:r>
          </w:p>
        </w:tc>
      </w:tr>
      <w:tr>
        <w:tblPrEx>
          <w:tblCellMar>
            <w:top w:w="15" w:type="dxa"/>
            <w:left w:w="15" w:type="dxa"/>
            <w:bottom w:w="15" w:type="dxa"/>
            <w:right w:w="15" w:type="dxa"/>
          </w:tblCellMar>
        </w:tblPrEx>
        <w:trPr>
          <w:trHeight w:val="357" w:hRule="atLeast"/>
          <w:jc w:val="center"/>
        </w:trPr>
        <w:tc>
          <w:tcPr>
            <w:tcW w:w="65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ind w:firstLine="400" w:firstLineChars="200"/>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其他工资福利支出</w:t>
            </w:r>
          </w:p>
        </w:tc>
        <w:tc>
          <w:tcPr>
            <w:tcW w:w="25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716 </w:t>
            </w:r>
          </w:p>
        </w:tc>
      </w:tr>
      <w:tr>
        <w:tblPrEx>
          <w:tblCellMar>
            <w:top w:w="15" w:type="dxa"/>
            <w:left w:w="15" w:type="dxa"/>
            <w:bottom w:w="15" w:type="dxa"/>
            <w:right w:w="15" w:type="dxa"/>
          </w:tblCellMar>
        </w:tblPrEx>
        <w:trPr>
          <w:trHeight w:val="341" w:hRule="atLeast"/>
          <w:jc w:val="center"/>
        </w:trPr>
        <w:tc>
          <w:tcPr>
            <w:tcW w:w="65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二、机关商品和服务支出</w:t>
            </w:r>
          </w:p>
        </w:tc>
        <w:tc>
          <w:tcPr>
            <w:tcW w:w="25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13,749 </w:t>
            </w:r>
          </w:p>
        </w:tc>
      </w:tr>
      <w:tr>
        <w:tblPrEx>
          <w:tblCellMar>
            <w:top w:w="15" w:type="dxa"/>
            <w:left w:w="15" w:type="dxa"/>
            <w:bottom w:w="15" w:type="dxa"/>
            <w:right w:w="15" w:type="dxa"/>
          </w:tblCellMar>
        </w:tblPrEx>
        <w:trPr>
          <w:trHeight w:val="325" w:hRule="atLeast"/>
          <w:jc w:val="center"/>
        </w:trPr>
        <w:tc>
          <w:tcPr>
            <w:tcW w:w="65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ind w:firstLine="400" w:firstLineChars="200"/>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办公经费</w:t>
            </w:r>
          </w:p>
        </w:tc>
        <w:tc>
          <w:tcPr>
            <w:tcW w:w="25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8,972 </w:t>
            </w:r>
          </w:p>
        </w:tc>
      </w:tr>
      <w:tr>
        <w:tblPrEx>
          <w:tblCellMar>
            <w:top w:w="15" w:type="dxa"/>
            <w:left w:w="15" w:type="dxa"/>
            <w:bottom w:w="15" w:type="dxa"/>
            <w:right w:w="15" w:type="dxa"/>
          </w:tblCellMar>
        </w:tblPrEx>
        <w:trPr>
          <w:trHeight w:val="357" w:hRule="atLeast"/>
          <w:jc w:val="center"/>
        </w:trPr>
        <w:tc>
          <w:tcPr>
            <w:tcW w:w="65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ind w:firstLine="400" w:firstLineChars="200"/>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会议费</w:t>
            </w:r>
          </w:p>
        </w:tc>
        <w:tc>
          <w:tcPr>
            <w:tcW w:w="25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11 </w:t>
            </w:r>
          </w:p>
        </w:tc>
      </w:tr>
      <w:tr>
        <w:tblPrEx>
          <w:tblCellMar>
            <w:top w:w="15" w:type="dxa"/>
            <w:left w:w="15" w:type="dxa"/>
            <w:bottom w:w="15" w:type="dxa"/>
            <w:right w:w="15" w:type="dxa"/>
          </w:tblCellMar>
        </w:tblPrEx>
        <w:trPr>
          <w:trHeight w:val="341" w:hRule="atLeast"/>
          <w:jc w:val="center"/>
        </w:trPr>
        <w:tc>
          <w:tcPr>
            <w:tcW w:w="65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ind w:firstLine="400" w:firstLineChars="200"/>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培训费</w:t>
            </w:r>
          </w:p>
        </w:tc>
        <w:tc>
          <w:tcPr>
            <w:tcW w:w="25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365 </w:t>
            </w:r>
          </w:p>
        </w:tc>
      </w:tr>
      <w:tr>
        <w:tblPrEx>
          <w:tblCellMar>
            <w:top w:w="15" w:type="dxa"/>
            <w:left w:w="15" w:type="dxa"/>
            <w:bottom w:w="15" w:type="dxa"/>
            <w:right w:w="15" w:type="dxa"/>
          </w:tblCellMar>
        </w:tblPrEx>
        <w:trPr>
          <w:trHeight w:val="341" w:hRule="atLeast"/>
          <w:jc w:val="center"/>
        </w:trPr>
        <w:tc>
          <w:tcPr>
            <w:tcW w:w="65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ind w:firstLine="400" w:firstLineChars="200"/>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专用材料购置费</w:t>
            </w:r>
          </w:p>
        </w:tc>
        <w:tc>
          <w:tcPr>
            <w:tcW w:w="25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57 </w:t>
            </w:r>
          </w:p>
        </w:tc>
      </w:tr>
      <w:tr>
        <w:tblPrEx>
          <w:tblCellMar>
            <w:top w:w="15" w:type="dxa"/>
            <w:left w:w="15" w:type="dxa"/>
            <w:bottom w:w="15" w:type="dxa"/>
            <w:right w:w="15" w:type="dxa"/>
          </w:tblCellMar>
        </w:tblPrEx>
        <w:trPr>
          <w:trHeight w:val="309" w:hRule="atLeast"/>
          <w:jc w:val="center"/>
        </w:trPr>
        <w:tc>
          <w:tcPr>
            <w:tcW w:w="65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ind w:firstLine="400" w:firstLineChars="200"/>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委托业务费</w:t>
            </w:r>
          </w:p>
        </w:tc>
        <w:tc>
          <w:tcPr>
            <w:tcW w:w="25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1,190 </w:t>
            </w:r>
          </w:p>
        </w:tc>
      </w:tr>
      <w:tr>
        <w:tblPrEx>
          <w:tblCellMar>
            <w:top w:w="15" w:type="dxa"/>
            <w:left w:w="15" w:type="dxa"/>
            <w:bottom w:w="15" w:type="dxa"/>
            <w:right w:w="15" w:type="dxa"/>
          </w:tblCellMar>
        </w:tblPrEx>
        <w:trPr>
          <w:trHeight w:val="326" w:hRule="atLeast"/>
          <w:jc w:val="center"/>
        </w:trPr>
        <w:tc>
          <w:tcPr>
            <w:tcW w:w="65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ind w:firstLine="400" w:firstLineChars="200"/>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公务接待费</w:t>
            </w:r>
          </w:p>
        </w:tc>
        <w:tc>
          <w:tcPr>
            <w:tcW w:w="25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54 </w:t>
            </w:r>
          </w:p>
        </w:tc>
      </w:tr>
      <w:tr>
        <w:tblPrEx>
          <w:tblCellMar>
            <w:top w:w="15" w:type="dxa"/>
            <w:left w:w="15" w:type="dxa"/>
            <w:bottom w:w="15" w:type="dxa"/>
            <w:right w:w="15" w:type="dxa"/>
          </w:tblCellMar>
        </w:tblPrEx>
        <w:trPr>
          <w:trHeight w:val="342" w:hRule="atLeast"/>
          <w:jc w:val="center"/>
        </w:trPr>
        <w:tc>
          <w:tcPr>
            <w:tcW w:w="65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ind w:firstLine="400" w:firstLineChars="200"/>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因公出国（境）费用</w:t>
            </w:r>
          </w:p>
        </w:tc>
        <w:tc>
          <w:tcPr>
            <w:tcW w:w="25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2 </w:t>
            </w:r>
          </w:p>
        </w:tc>
      </w:tr>
      <w:tr>
        <w:tblPrEx>
          <w:tblCellMar>
            <w:top w:w="15" w:type="dxa"/>
            <w:left w:w="15" w:type="dxa"/>
            <w:bottom w:w="15" w:type="dxa"/>
            <w:right w:w="15" w:type="dxa"/>
          </w:tblCellMar>
        </w:tblPrEx>
        <w:trPr>
          <w:trHeight w:val="357" w:hRule="atLeast"/>
          <w:jc w:val="center"/>
        </w:trPr>
        <w:tc>
          <w:tcPr>
            <w:tcW w:w="65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ind w:firstLine="400" w:firstLineChars="200"/>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公务用车运行维护费</w:t>
            </w:r>
          </w:p>
        </w:tc>
        <w:tc>
          <w:tcPr>
            <w:tcW w:w="25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850 </w:t>
            </w:r>
          </w:p>
        </w:tc>
      </w:tr>
      <w:tr>
        <w:tblPrEx>
          <w:tblCellMar>
            <w:top w:w="15" w:type="dxa"/>
            <w:left w:w="15" w:type="dxa"/>
            <w:bottom w:w="15" w:type="dxa"/>
            <w:right w:w="15" w:type="dxa"/>
          </w:tblCellMar>
        </w:tblPrEx>
        <w:trPr>
          <w:trHeight w:val="329" w:hRule="atLeast"/>
          <w:jc w:val="center"/>
        </w:trPr>
        <w:tc>
          <w:tcPr>
            <w:tcW w:w="65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ind w:firstLine="400" w:firstLineChars="200"/>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维修（护）费</w:t>
            </w:r>
          </w:p>
        </w:tc>
        <w:tc>
          <w:tcPr>
            <w:tcW w:w="25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585 </w:t>
            </w:r>
          </w:p>
        </w:tc>
      </w:tr>
      <w:tr>
        <w:tblPrEx>
          <w:tblCellMar>
            <w:top w:w="15" w:type="dxa"/>
            <w:left w:w="15" w:type="dxa"/>
            <w:bottom w:w="15" w:type="dxa"/>
            <w:right w:w="15" w:type="dxa"/>
          </w:tblCellMar>
        </w:tblPrEx>
        <w:trPr>
          <w:trHeight w:val="357" w:hRule="atLeast"/>
          <w:jc w:val="center"/>
        </w:trPr>
        <w:tc>
          <w:tcPr>
            <w:tcW w:w="65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ind w:firstLine="400" w:firstLineChars="200"/>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其他商品和服务支出</w:t>
            </w:r>
          </w:p>
        </w:tc>
        <w:tc>
          <w:tcPr>
            <w:tcW w:w="25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1,663 </w:t>
            </w:r>
          </w:p>
        </w:tc>
      </w:tr>
      <w:tr>
        <w:tblPrEx>
          <w:tblCellMar>
            <w:top w:w="15" w:type="dxa"/>
            <w:left w:w="15" w:type="dxa"/>
            <w:bottom w:w="15" w:type="dxa"/>
            <w:right w:w="15" w:type="dxa"/>
          </w:tblCellMar>
        </w:tblPrEx>
        <w:trPr>
          <w:trHeight w:val="341" w:hRule="atLeast"/>
          <w:jc w:val="center"/>
        </w:trPr>
        <w:tc>
          <w:tcPr>
            <w:tcW w:w="65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三、机关资本性支出</w:t>
            </w:r>
          </w:p>
        </w:tc>
        <w:tc>
          <w:tcPr>
            <w:tcW w:w="25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156 </w:t>
            </w:r>
          </w:p>
        </w:tc>
      </w:tr>
      <w:tr>
        <w:tblPrEx>
          <w:tblCellMar>
            <w:top w:w="15" w:type="dxa"/>
            <w:left w:w="15" w:type="dxa"/>
            <w:bottom w:w="15" w:type="dxa"/>
            <w:right w:w="15" w:type="dxa"/>
          </w:tblCellMar>
        </w:tblPrEx>
        <w:trPr>
          <w:trHeight w:val="309" w:hRule="atLeast"/>
          <w:jc w:val="center"/>
        </w:trPr>
        <w:tc>
          <w:tcPr>
            <w:tcW w:w="65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ind w:firstLine="400" w:firstLineChars="200"/>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设备购置</w:t>
            </w:r>
          </w:p>
        </w:tc>
        <w:tc>
          <w:tcPr>
            <w:tcW w:w="25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151 </w:t>
            </w:r>
          </w:p>
        </w:tc>
      </w:tr>
      <w:tr>
        <w:tblPrEx>
          <w:tblCellMar>
            <w:top w:w="15" w:type="dxa"/>
            <w:left w:w="15" w:type="dxa"/>
            <w:bottom w:w="15" w:type="dxa"/>
            <w:right w:w="15" w:type="dxa"/>
          </w:tblCellMar>
        </w:tblPrEx>
        <w:trPr>
          <w:trHeight w:val="325" w:hRule="atLeast"/>
          <w:jc w:val="center"/>
        </w:trPr>
        <w:tc>
          <w:tcPr>
            <w:tcW w:w="65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ind w:firstLine="400" w:firstLineChars="200"/>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其他资本性支出</w:t>
            </w:r>
          </w:p>
        </w:tc>
        <w:tc>
          <w:tcPr>
            <w:tcW w:w="25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5 </w:t>
            </w:r>
          </w:p>
        </w:tc>
      </w:tr>
      <w:tr>
        <w:tblPrEx>
          <w:tblCellMar>
            <w:top w:w="15" w:type="dxa"/>
            <w:left w:w="15" w:type="dxa"/>
            <w:bottom w:w="15" w:type="dxa"/>
            <w:right w:w="15" w:type="dxa"/>
          </w:tblCellMar>
        </w:tblPrEx>
        <w:trPr>
          <w:trHeight w:val="309" w:hRule="atLeast"/>
          <w:jc w:val="center"/>
        </w:trPr>
        <w:tc>
          <w:tcPr>
            <w:tcW w:w="65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四、对事业单位经常性补助</w:t>
            </w:r>
          </w:p>
        </w:tc>
        <w:tc>
          <w:tcPr>
            <w:tcW w:w="25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92,007 </w:t>
            </w:r>
          </w:p>
        </w:tc>
      </w:tr>
      <w:tr>
        <w:tblPrEx>
          <w:tblCellMar>
            <w:top w:w="15" w:type="dxa"/>
            <w:left w:w="15" w:type="dxa"/>
            <w:bottom w:w="15" w:type="dxa"/>
            <w:right w:w="15" w:type="dxa"/>
          </w:tblCellMar>
        </w:tblPrEx>
        <w:trPr>
          <w:trHeight w:val="325" w:hRule="atLeast"/>
          <w:jc w:val="center"/>
        </w:trPr>
        <w:tc>
          <w:tcPr>
            <w:tcW w:w="65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ind w:firstLine="400" w:firstLineChars="200"/>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工资福利支出</w:t>
            </w:r>
          </w:p>
        </w:tc>
        <w:tc>
          <w:tcPr>
            <w:tcW w:w="25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80,891 </w:t>
            </w:r>
          </w:p>
        </w:tc>
      </w:tr>
      <w:tr>
        <w:tblPrEx>
          <w:tblCellMar>
            <w:top w:w="15" w:type="dxa"/>
            <w:left w:w="15" w:type="dxa"/>
            <w:bottom w:w="15" w:type="dxa"/>
            <w:right w:w="15" w:type="dxa"/>
          </w:tblCellMar>
        </w:tblPrEx>
        <w:trPr>
          <w:trHeight w:val="293" w:hRule="atLeast"/>
          <w:jc w:val="center"/>
        </w:trPr>
        <w:tc>
          <w:tcPr>
            <w:tcW w:w="65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ind w:firstLine="400" w:firstLineChars="200"/>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商品和服务支出</w:t>
            </w:r>
          </w:p>
        </w:tc>
        <w:tc>
          <w:tcPr>
            <w:tcW w:w="25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11,116 </w:t>
            </w:r>
          </w:p>
        </w:tc>
      </w:tr>
      <w:tr>
        <w:tblPrEx>
          <w:tblCellMar>
            <w:top w:w="15" w:type="dxa"/>
            <w:left w:w="15" w:type="dxa"/>
            <w:bottom w:w="15" w:type="dxa"/>
            <w:right w:w="15" w:type="dxa"/>
          </w:tblCellMar>
        </w:tblPrEx>
        <w:trPr>
          <w:trHeight w:val="369" w:hRule="atLeast"/>
          <w:jc w:val="center"/>
        </w:trPr>
        <w:tc>
          <w:tcPr>
            <w:tcW w:w="65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五、对事业单位资本性补助</w:t>
            </w:r>
          </w:p>
        </w:tc>
        <w:tc>
          <w:tcPr>
            <w:tcW w:w="25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48 </w:t>
            </w:r>
          </w:p>
        </w:tc>
      </w:tr>
      <w:tr>
        <w:tblPrEx>
          <w:tblCellMar>
            <w:top w:w="15" w:type="dxa"/>
            <w:left w:w="15" w:type="dxa"/>
            <w:bottom w:w="15" w:type="dxa"/>
            <w:right w:w="15" w:type="dxa"/>
          </w:tblCellMar>
        </w:tblPrEx>
        <w:trPr>
          <w:trHeight w:val="341" w:hRule="atLeast"/>
          <w:jc w:val="center"/>
        </w:trPr>
        <w:tc>
          <w:tcPr>
            <w:tcW w:w="65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ind w:firstLine="440" w:firstLineChars="200"/>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kern w:val="0"/>
                <w:sz w:val="22"/>
                <w:lang w:bidi="ar"/>
              </w:rPr>
              <w:t>资本性支出</w:t>
            </w:r>
          </w:p>
        </w:tc>
        <w:tc>
          <w:tcPr>
            <w:tcW w:w="25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48 </w:t>
            </w:r>
          </w:p>
        </w:tc>
      </w:tr>
      <w:tr>
        <w:tblPrEx>
          <w:tblCellMar>
            <w:top w:w="15" w:type="dxa"/>
            <w:left w:w="15" w:type="dxa"/>
            <w:bottom w:w="15" w:type="dxa"/>
            <w:right w:w="15" w:type="dxa"/>
          </w:tblCellMar>
        </w:tblPrEx>
        <w:trPr>
          <w:trHeight w:val="341" w:hRule="atLeast"/>
          <w:jc w:val="center"/>
        </w:trPr>
        <w:tc>
          <w:tcPr>
            <w:tcW w:w="65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六、对家庭和个人的补助</w:t>
            </w:r>
          </w:p>
        </w:tc>
        <w:tc>
          <w:tcPr>
            <w:tcW w:w="25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9,749 </w:t>
            </w:r>
          </w:p>
        </w:tc>
      </w:tr>
      <w:tr>
        <w:tblPrEx>
          <w:tblCellMar>
            <w:top w:w="15" w:type="dxa"/>
            <w:left w:w="15" w:type="dxa"/>
            <w:bottom w:w="15" w:type="dxa"/>
            <w:right w:w="15" w:type="dxa"/>
          </w:tblCellMar>
        </w:tblPrEx>
        <w:trPr>
          <w:trHeight w:val="341" w:hRule="atLeast"/>
          <w:jc w:val="center"/>
        </w:trPr>
        <w:tc>
          <w:tcPr>
            <w:tcW w:w="65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ind w:firstLine="400" w:firstLineChars="200"/>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社会福利和救助</w:t>
            </w:r>
          </w:p>
        </w:tc>
        <w:tc>
          <w:tcPr>
            <w:tcW w:w="25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9,72</w:t>
            </w:r>
            <w:r>
              <w:rPr>
                <w:rFonts w:hint="eastAsia" w:ascii="Times New Roman" w:hAnsi="Times New Roman" w:eastAsia="宋体" w:cs="Times New Roman"/>
                <w:color w:val="000000"/>
                <w:kern w:val="0"/>
                <w:sz w:val="20"/>
                <w:szCs w:val="20"/>
                <w:lang w:bidi="ar"/>
              </w:rPr>
              <w:t>7</w:t>
            </w:r>
            <w:r>
              <w:rPr>
                <w:rFonts w:ascii="Times New Roman" w:hAnsi="Times New Roman" w:eastAsia="宋体" w:cs="Times New Roman"/>
                <w:color w:val="000000"/>
                <w:kern w:val="0"/>
                <w:sz w:val="20"/>
                <w:szCs w:val="20"/>
                <w:lang w:bidi="ar"/>
              </w:rPr>
              <w:t xml:space="preserve"> </w:t>
            </w:r>
          </w:p>
        </w:tc>
      </w:tr>
      <w:tr>
        <w:tblPrEx>
          <w:tblCellMar>
            <w:top w:w="15" w:type="dxa"/>
            <w:left w:w="15" w:type="dxa"/>
            <w:bottom w:w="15" w:type="dxa"/>
            <w:right w:w="15" w:type="dxa"/>
          </w:tblCellMar>
        </w:tblPrEx>
        <w:trPr>
          <w:trHeight w:val="369" w:hRule="atLeast"/>
          <w:jc w:val="center"/>
        </w:trPr>
        <w:tc>
          <w:tcPr>
            <w:tcW w:w="65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ind w:firstLine="400" w:firstLineChars="200"/>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离退休费</w:t>
            </w:r>
          </w:p>
        </w:tc>
        <w:tc>
          <w:tcPr>
            <w:tcW w:w="25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22 </w:t>
            </w:r>
          </w:p>
        </w:tc>
      </w:tr>
    </w:tbl>
    <w:p>
      <w:pPr>
        <w:widowControl/>
        <w:spacing w:after="0" w:line="240" w:lineRule="exact"/>
        <w:jc w:val="left"/>
        <w:rPr>
          <w:rFonts w:ascii="Times New Roman" w:hAnsi="Times New Roman" w:cstheme="minorEastAsia"/>
          <w:color w:val="000000" w:themeColor="text1"/>
          <w:kern w:val="0"/>
          <w:sz w:val="18"/>
          <w:szCs w:val="18"/>
          <w14:textFill>
            <w14:solidFill>
              <w14:schemeClr w14:val="tx1"/>
            </w14:solidFill>
          </w14:textFill>
        </w:rPr>
      </w:pPr>
      <w:r>
        <w:rPr>
          <w:rFonts w:hint="eastAsia" w:ascii="Times New Roman" w:hAnsi="Times New Roman" w:cstheme="minorEastAsia"/>
          <w:color w:val="000000" w:themeColor="text1"/>
          <w:kern w:val="0"/>
          <w:sz w:val="18"/>
          <w:szCs w:val="18"/>
          <w14:textFill>
            <w14:solidFill>
              <w14:schemeClr w14:val="tx1"/>
            </w14:solidFill>
          </w14:textFill>
        </w:rPr>
        <w:t>注：</w:t>
      </w:r>
      <w:r>
        <w:rPr>
          <w:rFonts w:ascii="Times New Roman" w:hAnsi="Times New Roman" w:cs="Times New Roman"/>
          <w:color w:val="000000" w:themeColor="text1"/>
          <w:kern w:val="0"/>
          <w:sz w:val="18"/>
          <w:szCs w:val="18"/>
          <w14:textFill>
            <w14:solidFill>
              <w14:schemeClr w14:val="tx1"/>
            </w14:solidFill>
          </w14:textFill>
        </w:rPr>
        <w:t>1</w:t>
      </w:r>
      <w:r>
        <w:rPr>
          <w:rFonts w:hint="eastAsia" w:ascii="Times New Roman" w:hAnsi="Times New Roman" w:cstheme="minorEastAsia"/>
          <w:color w:val="000000" w:themeColor="text1"/>
          <w:kern w:val="0"/>
          <w:sz w:val="18"/>
          <w:szCs w:val="18"/>
          <w14:textFill>
            <w14:solidFill>
              <w14:schemeClr w14:val="tx1"/>
            </w14:solidFill>
          </w14:textFill>
        </w:rPr>
        <w:t>.本表按照新的</w:t>
      </w:r>
      <w:r>
        <w:rPr>
          <w:rFonts w:hint="eastAsia" w:ascii="方正仿宋_GBK" w:hAnsi="Times New Roman" w:eastAsia="方正仿宋_GBK" w:cstheme="minorEastAsia"/>
          <w:color w:val="000000" w:themeColor="text1"/>
          <w:kern w:val="0"/>
          <w:sz w:val="18"/>
          <w:szCs w:val="18"/>
          <w14:textFill>
            <w14:solidFill>
              <w14:schemeClr w14:val="tx1"/>
            </w14:solidFill>
          </w14:textFill>
        </w:rPr>
        <w:t>“</w:t>
      </w:r>
      <w:r>
        <w:rPr>
          <w:rFonts w:hint="eastAsia" w:ascii="Times New Roman" w:hAnsi="Times New Roman" w:cstheme="minorEastAsia"/>
          <w:color w:val="000000" w:themeColor="text1"/>
          <w:kern w:val="0"/>
          <w:sz w:val="18"/>
          <w:szCs w:val="18"/>
          <w14:textFill>
            <w14:solidFill>
              <w14:schemeClr w14:val="tx1"/>
            </w14:solidFill>
          </w14:textFill>
        </w:rPr>
        <w:t>政府预算支出经济分类科目</w:t>
      </w:r>
      <w:r>
        <w:rPr>
          <w:rFonts w:hint="eastAsia" w:ascii="方正仿宋_GBK" w:hAnsi="Times New Roman" w:eastAsia="方正仿宋_GBK" w:cstheme="minorEastAsia"/>
          <w:color w:val="000000" w:themeColor="text1"/>
          <w:kern w:val="0"/>
          <w:sz w:val="18"/>
          <w:szCs w:val="18"/>
          <w14:textFill>
            <w14:solidFill>
              <w14:schemeClr w14:val="tx1"/>
            </w14:solidFill>
          </w14:textFill>
        </w:rPr>
        <w:t>”</w:t>
      </w:r>
      <w:r>
        <w:rPr>
          <w:rFonts w:hint="eastAsia" w:ascii="Times New Roman" w:hAnsi="Times New Roman" w:cstheme="minorEastAsia"/>
          <w:color w:val="000000" w:themeColor="text1"/>
          <w:kern w:val="0"/>
          <w:sz w:val="18"/>
          <w:szCs w:val="18"/>
          <w14:textFill>
            <w14:solidFill>
              <w14:schemeClr w14:val="tx1"/>
            </w14:solidFill>
          </w14:textFill>
        </w:rPr>
        <w:t xml:space="preserve"> 将基本支出细化到款级科目。</w:t>
      </w:r>
    </w:p>
    <w:p>
      <w:pPr>
        <w:widowControl/>
        <w:spacing w:after="0" w:line="240" w:lineRule="exact"/>
        <w:jc w:val="left"/>
        <w:rPr>
          <w:rFonts w:ascii="Times New Roman" w:hAnsi="Times New Roman" w:cstheme="minorEastAsia"/>
          <w:color w:val="000000" w:themeColor="text1"/>
          <w:kern w:val="0"/>
          <w:sz w:val="18"/>
          <w:szCs w:val="18"/>
          <w14:textFill>
            <w14:solidFill>
              <w14:schemeClr w14:val="tx1"/>
            </w14:solidFill>
          </w14:textFill>
        </w:rPr>
      </w:pPr>
      <w:r>
        <w:rPr>
          <w:rFonts w:hint="eastAsia" w:ascii="Times New Roman" w:hAnsi="Times New Roman" w:cstheme="minorEastAsia"/>
          <w:color w:val="000000" w:themeColor="text1"/>
          <w:kern w:val="0"/>
          <w:sz w:val="18"/>
          <w:szCs w:val="18"/>
          <w14:textFill>
            <w14:solidFill>
              <w14:schemeClr w14:val="tx1"/>
            </w14:solidFill>
          </w14:textFill>
        </w:rPr>
        <w:t xml:space="preserve">    </w:t>
      </w:r>
      <w:r>
        <w:rPr>
          <w:rFonts w:ascii="Times New Roman" w:hAnsi="Times New Roman" w:cs="Times New Roman"/>
          <w:color w:val="000000" w:themeColor="text1"/>
          <w:kern w:val="0"/>
          <w:sz w:val="18"/>
          <w:szCs w:val="18"/>
          <w14:textFill>
            <w14:solidFill>
              <w14:schemeClr w14:val="tx1"/>
            </w14:solidFill>
          </w14:textFill>
        </w:rPr>
        <w:t>2</w:t>
      </w:r>
      <w:r>
        <w:rPr>
          <w:rFonts w:hint="eastAsia" w:ascii="Times New Roman" w:hAnsi="Times New Roman" w:cstheme="minorEastAsia"/>
          <w:color w:val="000000" w:themeColor="text1"/>
          <w:kern w:val="0"/>
          <w:sz w:val="18"/>
          <w:szCs w:val="18"/>
          <w14:textFill>
            <w14:solidFill>
              <w14:schemeClr w14:val="tx1"/>
            </w14:solidFill>
          </w14:textFill>
        </w:rPr>
        <w:t>.本表的基本支出合计数与表</w:t>
      </w:r>
      <w:r>
        <w:rPr>
          <w:rFonts w:hint="eastAsia" w:ascii="Times New Roman" w:hAnsi="Times New Roman" w:cs="Times New Roman"/>
          <w:color w:val="000000" w:themeColor="text1"/>
          <w:kern w:val="0"/>
          <w:sz w:val="18"/>
          <w:szCs w:val="18"/>
          <w14:textFill>
            <w14:solidFill>
              <w14:schemeClr w14:val="tx1"/>
            </w14:solidFill>
          </w14:textFill>
        </w:rPr>
        <w:t>19</w:t>
      </w:r>
      <w:r>
        <w:rPr>
          <w:rFonts w:hint="eastAsia" w:ascii="Times New Roman" w:hAnsi="Times New Roman" w:cstheme="minorEastAsia"/>
          <w:color w:val="000000" w:themeColor="text1"/>
          <w:kern w:val="0"/>
          <w:sz w:val="18"/>
          <w:szCs w:val="18"/>
          <w14:textFill>
            <w14:solidFill>
              <w14:schemeClr w14:val="tx1"/>
            </w14:solidFill>
          </w14:textFill>
        </w:rPr>
        <w:t>的基本支出合计数相等。</w:t>
      </w:r>
    </w:p>
    <w:p>
      <w:pPr>
        <w:spacing w:after="0" w:line="400" w:lineRule="exact"/>
        <w:rPr>
          <w:rFonts w:ascii="Times New Roman" w:hAnsi="Times New Roman" w:eastAsia="方正黑体_GBK" w:cs="方正黑体_GBK"/>
          <w:color w:val="000000" w:themeColor="text1"/>
          <w:kern w:val="0"/>
          <w:sz w:val="28"/>
          <w:szCs w:val="28"/>
          <w14:textFill>
            <w14:solidFill>
              <w14:schemeClr w14:val="tx1"/>
            </w14:solidFill>
          </w14:textFill>
        </w:rPr>
      </w:pPr>
      <w:r>
        <w:rPr>
          <w:rFonts w:hint="eastAsia" w:ascii="Times New Roman" w:hAnsi="Times New Roman" w:eastAsia="方正黑体_GBK" w:cs="方正黑体_GBK"/>
          <w:color w:val="000000" w:themeColor="text1"/>
          <w:kern w:val="0"/>
          <w:sz w:val="28"/>
          <w:szCs w:val="28"/>
          <w14:textFill>
            <w14:solidFill>
              <w14:schemeClr w14:val="tx1"/>
            </w14:solidFill>
          </w14:textFill>
        </w:rPr>
        <w:t>表</w:t>
      </w:r>
      <w:r>
        <w:rPr>
          <w:rFonts w:hint="eastAsia" w:ascii="Times New Roman" w:hAnsi="Times New Roman" w:eastAsia="方正黑体_GBK" w:cs="Times New Roman"/>
          <w:color w:val="000000" w:themeColor="text1"/>
          <w:kern w:val="0"/>
          <w:sz w:val="28"/>
          <w:szCs w:val="28"/>
          <w14:textFill>
            <w14:solidFill>
              <w14:schemeClr w14:val="tx1"/>
            </w14:solidFill>
          </w14:textFill>
        </w:rPr>
        <w:t>21</w:t>
      </w:r>
    </w:p>
    <w:p>
      <w:pPr>
        <w:widowControl/>
        <w:spacing w:after="0"/>
        <w:jc w:val="center"/>
        <w:textAlignment w:val="center"/>
        <w:outlineLvl w:val="0"/>
        <w:rPr>
          <w:rFonts w:ascii="Times New Roman" w:hAnsi="Times New Roman" w:eastAsia="方正小标宋_GBK" w:cs="方正小标宋_GBK"/>
          <w:color w:val="000000" w:themeColor="text1"/>
          <w:kern w:val="0"/>
          <w:sz w:val="44"/>
          <w:szCs w:val="44"/>
          <w14:textFill>
            <w14:solidFill>
              <w14:schemeClr w14:val="tx1"/>
            </w14:solidFill>
          </w14:textFill>
        </w:rPr>
      </w:pPr>
      <w:r>
        <w:rPr>
          <w:rFonts w:ascii="Times New Roman" w:hAnsi="Times New Roman" w:eastAsia="方正小标宋_GBK" w:cs="Times New Roman"/>
          <w:color w:val="000000" w:themeColor="text1"/>
          <w:kern w:val="0"/>
          <w:sz w:val="44"/>
          <w:szCs w:val="44"/>
          <w14:textFill>
            <w14:solidFill>
              <w14:schemeClr w14:val="tx1"/>
            </w14:solidFill>
          </w14:textFill>
        </w:rPr>
        <w:t>202</w:t>
      </w:r>
      <w:r>
        <w:rPr>
          <w:rFonts w:hint="eastAsia" w:ascii="Times New Roman" w:hAnsi="Times New Roman" w:eastAsia="方正小标宋_GBK" w:cs="Times New Roman"/>
          <w:color w:val="000000" w:themeColor="text1"/>
          <w:kern w:val="0"/>
          <w:sz w:val="44"/>
          <w:szCs w:val="44"/>
          <w14:textFill>
            <w14:solidFill>
              <w14:schemeClr w14:val="tx1"/>
            </w14:solidFill>
          </w14:textFill>
        </w:rPr>
        <w:t>5</w:t>
      </w:r>
      <w:r>
        <w:rPr>
          <w:rFonts w:hint="eastAsia" w:ascii="Times New Roman" w:hAnsi="Times New Roman" w:eastAsia="方正小标宋_GBK" w:cs="方正小标宋_GBK"/>
          <w:color w:val="000000" w:themeColor="text1"/>
          <w:kern w:val="0"/>
          <w:sz w:val="44"/>
          <w:szCs w:val="44"/>
          <w14:textFill>
            <w14:solidFill>
              <w14:schemeClr w14:val="tx1"/>
            </w14:solidFill>
          </w14:textFill>
        </w:rPr>
        <w:t>年区级一般公共预算转移支付收支预算表</w:t>
      </w:r>
    </w:p>
    <w:p>
      <w:pPr>
        <w:spacing w:after="0" w:line="240" w:lineRule="exact"/>
        <w:jc w:val="right"/>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单位：万元</w:t>
      </w:r>
    </w:p>
    <w:tbl>
      <w:tblPr>
        <w:tblStyle w:val="10"/>
        <w:tblW w:w="9030" w:type="dxa"/>
        <w:jc w:val="center"/>
        <w:tblLayout w:type="fixed"/>
        <w:tblCellMar>
          <w:top w:w="0" w:type="dxa"/>
          <w:left w:w="108" w:type="dxa"/>
          <w:bottom w:w="0" w:type="dxa"/>
          <w:right w:w="108" w:type="dxa"/>
        </w:tblCellMar>
      </w:tblPr>
      <w:tblGrid>
        <w:gridCol w:w="3291"/>
        <w:gridCol w:w="1269"/>
        <w:gridCol w:w="3281"/>
        <w:gridCol w:w="1189"/>
      </w:tblGrid>
      <w:tr>
        <w:tblPrEx>
          <w:tblCellMar>
            <w:top w:w="0" w:type="dxa"/>
            <w:left w:w="108" w:type="dxa"/>
            <w:bottom w:w="0" w:type="dxa"/>
            <w:right w:w="108" w:type="dxa"/>
          </w:tblCellMar>
        </w:tblPrEx>
        <w:trPr>
          <w:trHeight w:val="652" w:hRule="atLeast"/>
          <w:tblHeader/>
          <w:jc w:val="center"/>
        </w:trPr>
        <w:tc>
          <w:tcPr>
            <w:tcW w:w="32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center"/>
              <w:textAlignment w:val="center"/>
              <w:rPr>
                <w:rFonts w:ascii="Times New Roman" w:hAnsi="Times New Roman" w:eastAsia="黑体" w:cs="黑体"/>
                <w:color w:val="000000" w:themeColor="text1"/>
                <w:sz w:val="22"/>
                <w14:textFill>
                  <w14:solidFill>
                    <w14:schemeClr w14:val="tx1"/>
                  </w14:solidFill>
                </w14:textFill>
              </w:rPr>
            </w:pPr>
            <w:r>
              <w:rPr>
                <w:rFonts w:hint="eastAsia" w:ascii="Times New Roman" w:hAnsi="Times New Roman" w:eastAsia="方正黑体_GBK" w:cs="黑体"/>
                <w:color w:val="000000" w:themeColor="text1"/>
                <w:kern w:val="0"/>
                <w:sz w:val="22"/>
                <w:lang w:bidi="ar"/>
                <w14:textFill>
                  <w14:solidFill>
                    <w14:schemeClr w14:val="tx1"/>
                  </w14:solidFill>
                </w14:textFill>
              </w:rPr>
              <w:t>收        入</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center"/>
              <w:textAlignment w:val="center"/>
              <w:rPr>
                <w:rFonts w:ascii="Times New Roman" w:hAnsi="Times New Roman" w:eastAsia="黑体" w:cs="黑体"/>
                <w:color w:val="000000" w:themeColor="text1"/>
                <w:sz w:val="22"/>
                <w14:textFill>
                  <w14:solidFill>
                    <w14:schemeClr w14:val="tx1"/>
                  </w14:solidFill>
                </w14:textFill>
              </w:rPr>
            </w:pPr>
            <w:r>
              <w:rPr>
                <w:rFonts w:hint="eastAsia" w:ascii="Times New Roman" w:hAnsi="Times New Roman" w:eastAsia="方正黑体_GBK" w:cs="黑体"/>
                <w:color w:val="000000" w:themeColor="text1"/>
                <w:kern w:val="0"/>
                <w:sz w:val="22"/>
                <w:lang w:bidi="ar"/>
                <w14:textFill>
                  <w14:solidFill>
                    <w14:schemeClr w14:val="tx1"/>
                  </w14:solidFill>
                </w14:textFill>
              </w:rPr>
              <w:t>预算数</w:t>
            </w:r>
          </w:p>
        </w:tc>
        <w:tc>
          <w:tcPr>
            <w:tcW w:w="32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center"/>
              <w:textAlignment w:val="center"/>
              <w:rPr>
                <w:rFonts w:ascii="Times New Roman" w:hAnsi="Times New Roman" w:eastAsia="黑体" w:cs="黑体"/>
                <w:color w:val="000000" w:themeColor="text1"/>
                <w:sz w:val="22"/>
                <w14:textFill>
                  <w14:solidFill>
                    <w14:schemeClr w14:val="tx1"/>
                  </w14:solidFill>
                </w14:textFill>
              </w:rPr>
            </w:pPr>
            <w:r>
              <w:rPr>
                <w:rFonts w:hint="eastAsia" w:ascii="Times New Roman" w:hAnsi="Times New Roman" w:eastAsia="方正黑体_GBK" w:cs="黑体"/>
                <w:color w:val="000000" w:themeColor="text1"/>
                <w:kern w:val="0"/>
                <w:sz w:val="22"/>
                <w:lang w:bidi="ar"/>
                <w14:textFill>
                  <w14:solidFill>
                    <w14:schemeClr w14:val="tx1"/>
                  </w14:solidFill>
                </w14:textFill>
              </w:rPr>
              <w:t>支        出</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center"/>
              <w:textAlignment w:val="center"/>
              <w:rPr>
                <w:rFonts w:ascii="Times New Roman" w:hAnsi="Times New Roman" w:eastAsia="方正黑体_GBK" w:cs="黑体"/>
                <w:color w:val="000000" w:themeColor="text1"/>
                <w:sz w:val="22"/>
                <w14:textFill>
                  <w14:solidFill>
                    <w14:schemeClr w14:val="tx1"/>
                  </w14:solidFill>
                </w14:textFill>
              </w:rPr>
            </w:pPr>
            <w:r>
              <w:rPr>
                <w:rFonts w:hint="eastAsia" w:ascii="Times New Roman" w:hAnsi="Times New Roman" w:eastAsia="方正黑体_GBK" w:cs="黑体"/>
                <w:color w:val="000000" w:themeColor="text1"/>
                <w:kern w:val="0"/>
                <w:sz w:val="22"/>
                <w:lang w:bidi="ar"/>
                <w14:textFill>
                  <w14:solidFill>
                    <w14:schemeClr w14:val="tx1"/>
                  </w14:solidFill>
                </w14:textFill>
              </w:rPr>
              <w:t>预算数</w:t>
            </w:r>
          </w:p>
        </w:tc>
      </w:tr>
      <w:tr>
        <w:tblPrEx>
          <w:tblCellMar>
            <w:top w:w="0" w:type="dxa"/>
            <w:left w:w="108" w:type="dxa"/>
            <w:bottom w:w="0" w:type="dxa"/>
            <w:right w:w="108" w:type="dxa"/>
          </w:tblCellMar>
        </w:tblPrEx>
        <w:trPr>
          <w:trHeight w:val="454" w:hRule="atLeast"/>
          <w:jc w:val="center"/>
        </w:trPr>
        <w:tc>
          <w:tcPr>
            <w:tcW w:w="32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方正黑体_GBK" w:cs="黑体"/>
                <w:color w:val="000000" w:themeColor="text1"/>
                <w:sz w:val="22"/>
                <w14:textFill>
                  <w14:solidFill>
                    <w14:schemeClr w14:val="tx1"/>
                  </w14:solidFill>
                </w14:textFill>
              </w:rPr>
            </w:pPr>
            <w:r>
              <w:rPr>
                <w:rFonts w:hint="eastAsia" w:ascii="Times New Roman" w:hAnsi="Times New Roman" w:eastAsia="方正黑体_GBK" w:cs="黑体"/>
                <w:color w:val="000000" w:themeColor="text1"/>
                <w:kern w:val="0"/>
                <w:sz w:val="22"/>
                <w:lang w:bidi="ar"/>
                <w14:textFill>
                  <w14:solidFill>
                    <w14:schemeClr w14:val="tx1"/>
                  </w14:solidFill>
                </w14:textFill>
              </w:rPr>
              <w:t>转移性收入</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b/>
                <w:bCs/>
                <w:color w:val="000000" w:themeColor="text1"/>
                <w:sz w:val="22"/>
                <w14:textFill>
                  <w14:solidFill>
                    <w14:schemeClr w14:val="tx1"/>
                  </w14:solidFill>
                </w14:textFill>
              </w:rPr>
            </w:pPr>
            <w:r>
              <w:rPr>
                <w:rFonts w:ascii="Times New Roman" w:hAnsi="Times New Roman" w:eastAsia="宋体" w:cs="Times New Roman"/>
                <w:b/>
                <w:bCs/>
                <w:color w:val="000000" w:themeColor="text1"/>
                <w:kern w:val="0"/>
                <w:sz w:val="22"/>
                <w:lang w:bidi="ar"/>
                <w14:textFill>
                  <w14:solidFill>
                    <w14:schemeClr w14:val="tx1"/>
                  </w14:solidFill>
                </w14:textFill>
              </w:rPr>
              <w:t>7</w:t>
            </w:r>
            <w:r>
              <w:rPr>
                <w:rFonts w:hint="eastAsia" w:ascii="Times New Roman" w:hAnsi="Times New Roman" w:eastAsia="宋体" w:cs="Times New Roman"/>
                <w:b/>
                <w:bCs/>
                <w:color w:val="000000" w:themeColor="text1"/>
                <w:kern w:val="0"/>
                <w:sz w:val="22"/>
                <w:lang w:bidi="ar"/>
                <w14:textFill>
                  <w14:solidFill>
                    <w14:schemeClr w14:val="tx1"/>
                  </w14:solidFill>
                </w14:textFill>
              </w:rPr>
              <w:t>0</w:t>
            </w:r>
            <w:r>
              <w:rPr>
                <w:rFonts w:ascii="Times New Roman" w:hAnsi="Times New Roman" w:eastAsia="宋体" w:cs="Times New Roman"/>
                <w:b/>
                <w:bCs/>
                <w:color w:val="000000" w:themeColor="text1"/>
                <w:kern w:val="0"/>
                <w:sz w:val="22"/>
                <w:lang w:bidi="ar"/>
                <w14:textFill>
                  <w14:solidFill>
                    <w14:schemeClr w14:val="tx1"/>
                  </w14:solidFill>
                </w14:textFill>
              </w:rPr>
              <w:t>,</w:t>
            </w:r>
            <w:r>
              <w:rPr>
                <w:rFonts w:hint="eastAsia" w:ascii="Times New Roman" w:hAnsi="Times New Roman" w:eastAsia="宋体" w:cs="Times New Roman"/>
                <w:b/>
                <w:bCs/>
                <w:color w:val="000000" w:themeColor="text1"/>
                <w:kern w:val="0"/>
                <w:sz w:val="22"/>
                <w:lang w:bidi="ar"/>
                <w14:textFill>
                  <w14:solidFill>
                    <w14:schemeClr w14:val="tx1"/>
                  </w14:solidFill>
                </w14:textFill>
              </w:rPr>
              <w:t>069</w:t>
            </w:r>
          </w:p>
        </w:tc>
        <w:tc>
          <w:tcPr>
            <w:tcW w:w="32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方正黑体_GBK" w:cs="黑体"/>
                <w:sz w:val="22"/>
              </w:rPr>
            </w:pPr>
            <w:r>
              <w:rPr>
                <w:rFonts w:hint="eastAsia" w:ascii="黑体" w:hAnsi="宋体" w:eastAsia="方正黑体_GBK" w:cs="黑体"/>
                <w:kern w:val="0"/>
                <w:sz w:val="22"/>
                <w:lang w:bidi="ar"/>
              </w:rPr>
              <w:t>补助下级支出</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b/>
                <w:bCs/>
                <w:color w:val="000000"/>
                <w:sz w:val="22"/>
              </w:rPr>
            </w:pPr>
            <w:r>
              <w:rPr>
                <w:rFonts w:ascii="Times New Roman" w:hAnsi="Times New Roman" w:eastAsia="宋体" w:cs="Times New Roman"/>
                <w:b/>
                <w:bCs/>
                <w:color w:val="000000"/>
                <w:kern w:val="0"/>
                <w:sz w:val="22"/>
                <w:lang w:bidi="ar"/>
              </w:rPr>
              <w:t xml:space="preserve"> 14,167 </w:t>
            </w:r>
          </w:p>
        </w:tc>
      </w:tr>
      <w:tr>
        <w:tblPrEx>
          <w:tblCellMar>
            <w:top w:w="0" w:type="dxa"/>
            <w:left w:w="108" w:type="dxa"/>
            <w:bottom w:w="0" w:type="dxa"/>
            <w:right w:w="108" w:type="dxa"/>
          </w:tblCellMar>
        </w:tblPrEx>
        <w:trPr>
          <w:trHeight w:val="454" w:hRule="atLeast"/>
          <w:jc w:val="center"/>
        </w:trPr>
        <w:tc>
          <w:tcPr>
            <w:tcW w:w="32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宋体"/>
                <w:b/>
                <w:bCs/>
                <w:color w:val="000000" w:themeColor="text1"/>
                <w:sz w:val="20"/>
                <w:szCs w:val="20"/>
                <w14:textFill>
                  <w14:solidFill>
                    <w14:schemeClr w14:val="tx1"/>
                  </w14:solidFill>
                </w14:textFill>
              </w:rPr>
            </w:pPr>
            <w:r>
              <w:rPr>
                <w:rFonts w:hint="eastAsia" w:ascii="Times New Roman" w:hAnsi="Times New Roman" w:eastAsia="宋体" w:cs="宋体"/>
                <w:b/>
                <w:bCs/>
                <w:color w:val="000000" w:themeColor="text1"/>
                <w:kern w:val="0"/>
                <w:sz w:val="20"/>
                <w:szCs w:val="20"/>
                <w:lang w:bidi="ar"/>
                <w14:textFill>
                  <w14:solidFill>
                    <w14:schemeClr w14:val="tx1"/>
                  </w14:solidFill>
                </w14:textFill>
              </w:rPr>
              <w:t xml:space="preserve">    返还性收入</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b/>
                <w:bCs/>
                <w:color w:val="000000" w:themeColor="text1"/>
                <w:kern w:val="0"/>
                <w:sz w:val="20"/>
                <w:szCs w:val="20"/>
                <w:lang w:bidi="ar"/>
                <w14:textFill>
                  <w14:solidFill>
                    <w14:schemeClr w14:val="tx1"/>
                  </w14:solidFill>
                </w14:textFill>
              </w:rPr>
              <w:t>13,146</w:t>
            </w:r>
          </w:p>
        </w:tc>
        <w:tc>
          <w:tcPr>
            <w:tcW w:w="32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宋体"/>
                <w:b/>
                <w:bCs/>
                <w:sz w:val="20"/>
                <w:szCs w:val="20"/>
              </w:rPr>
            </w:pPr>
            <w:r>
              <w:rPr>
                <w:rFonts w:hint="eastAsia" w:ascii="宋体" w:hAnsi="宋体" w:eastAsia="宋体" w:cs="宋体"/>
                <w:b/>
                <w:bCs/>
                <w:kern w:val="0"/>
                <w:sz w:val="20"/>
                <w:szCs w:val="20"/>
                <w:lang w:bidi="ar"/>
              </w:rPr>
              <w:t xml:space="preserve">  一般性转移支付支出</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4F81BD" w:themeColor="accent1"/>
                <w:sz w:val="22"/>
                <w14:textFill>
                  <w14:solidFill>
                    <w14:schemeClr w14:val="accent1"/>
                  </w14:solidFill>
                </w14:textFill>
              </w:rPr>
            </w:pPr>
            <w:r>
              <w:rPr>
                <w:rFonts w:ascii="Times New Roman" w:hAnsi="Times New Roman" w:eastAsia="宋体" w:cs="Times New Roman"/>
                <w:b/>
                <w:bCs/>
                <w:color w:val="000000" w:themeColor="text1"/>
                <w:kern w:val="0"/>
                <w:sz w:val="20"/>
                <w:szCs w:val="20"/>
                <w:lang w:bidi="ar"/>
                <w14:textFill>
                  <w14:solidFill>
                    <w14:schemeClr w14:val="tx1"/>
                  </w14:solidFill>
                </w14:textFill>
              </w:rPr>
              <w:t xml:space="preserve"> 13,820</w:t>
            </w:r>
            <w:r>
              <w:rPr>
                <w:rFonts w:ascii="Times New Roman" w:hAnsi="Times New Roman" w:eastAsia="宋体" w:cs="Times New Roman"/>
                <w:color w:val="000000"/>
                <w:kern w:val="0"/>
                <w:sz w:val="22"/>
                <w:lang w:bidi="ar"/>
              </w:rPr>
              <w:t xml:space="preserve"> </w:t>
            </w:r>
          </w:p>
        </w:tc>
      </w:tr>
      <w:tr>
        <w:tblPrEx>
          <w:tblCellMar>
            <w:top w:w="0" w:type="dxa"/>
            <w:left w:w="108" w:type="dxa"/>
            <w:bottom w:w="0" w:type="dxa"/>
            <w:right w:w="108" w:type="dxa"/>
          </w:tblCellMar>
        </w:tblPrEx>
        <w:trPr>
          <w:trHeight w:val="454" w:hRule="atLeast"/>
          <w:jc w:val="center"/>
        </w:trPr>
        <w:tc>
          <w:tcPr>
            <w:tcW w:w="32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Times New Roman" w:hAnsi="Times New Roman" w:eastAsia="宋体" w:cs="宋体"/>
                <w:color w:val="000000" w:themeColor="text1"/>
                <w:kern w:val="0"/>
                <w:sz w:val="20"/>
                <w:szCs w:val="20"/>
                <w:lang w:bidi="ar"/>
                <w14:textFill>
                  <w14:solidFill>
                    <w14:schemeClr w14:val="tx1"/>
                  </w14:solidFill>
                </w14:textFill>
              </w:rPr>
              <w:t xml:space="preserve">    所得税基数返还收入</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1,123</w:t>
            </w:r>
          </w:p>
        </w:tc>
        <w:tc>
          <w:tcPr>
            <w:tcW w:w="32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宋体"/>
                <w:sz w:val="20"/>
                <w:szCs w:val="20"/>
              </w:rPr>
            </w:pPr>
            <w:r>
              <w:rPr>
                <w:rFonts w:hint="eastAsia" w:ascii="宋体" w:hAnsi="宋体" w:eastAsia="宋体" w:cs="宋体"/>
                <w:kern w:val="0"/>
                <w:sz w:val="20"/>
                <w:szCs w:val="20"/>
                <w:lang w:bidi="ar"/>
              </w:rPr>
              <w:t xml:space="preserve">    均衡财力和激励引导转移支付</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4F81BD" w:themeColor="accent1"/>
                <w:sz w:val="20"/>
                <w:szCs w:val="20"/>
                <w14:textFill>
                  <w14:solidFill>
                    <w14:schemeClr w14:val="accent1"/>
                  </w14:solidFill>
                </w14:textFill>
              </w:rPr>
            </w:pPr>
            <w:r>
              <w:rPr>
                <w:rFonts w:ascii="Times New Roman" w:hAnsi="Times New Roman" w:eastAsia="宋体" w:cs="Times New Roman"/>
                <w:color w:val="000000"/>
                <w:kern w:val="0"/>
                <w:sz w:val="20"/>
                <w:szCs w:val="20"/>
                <w:lang w:bidi="ar"/>
              </w:rPr>
              <w:t>1,600</w:t>
            </w:r>
          </w:p>
        </w:tc>
      </w:tr>
      <w:tr>
        <w:tblPrEx>
          <w:tblCellMar>
            <w:top w:w="0" w:type="dxa"/>
            <w:left w:w="108" w:type="dxa"/>
            <w:bottom w:w="0" w:type="dxa"/>
            <w:right w:w="108" w:type="dxa"/>
          </w:tblCellMar>
        </w:tblPrEx>
        <w:trPr>
          <w:trHeight w:val="454" w:hRule="atLeast"/>
          <w:jc w:val="center"/>
        </w:trPr>
        <w:tc>
          <w:tcPr>
            <w:tcW w:w="32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Times New Roman" w:hAnsi="Times New Roman" w:eastAsia="宋体" w:cs="宋体"/>
                <w:color w:val="000000" w:themeColor="text1"/>
                <w:kern w:val="0"/>
                <w:sz w:val="20"/>
                <w:szCs w:val="20"/>
                <w:lang w:bidi="ar"/>
                <w14:textFill>
                  <w14:solidFill>
                    <w14:schemeClr w14:val="tx1"/>
                  </w14:solidFill>
                </w14:textFill>
              </w:rPr>
              <w:t xml:space="preserve">    增值税税收返还收入</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59</w:t>
            </w:r>
          </w:p>
        </w:tc>
        <w:tc>
          <w:tcPr>
            <w:tcW w:w="32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宋体"/>
                <w:sz w:val="20"/>
                <w:szCs w:val="20"/>
              </w:rPr>
            </w:pPr>
            <w:r>
              <w:rPr>
                <w:rFonts w:hint="eastAsia" w:ascii="宋体" w:hAnsi="宋体" w:eastAsia="宋体" w:cs="宋体"/>
                <w:kern w:val="0"/>
                <w:sz w:val="20"/>
                <w:szCs w:val="20"/>
                <w:lang w:bidi="ar"/>
              </w:rPr>
              <w:t xml:space="preserve">    体制补助支出</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4F81BD" w:themeColor="accent1"/>
                <w:sz w:val="20"/>
                <w:szCs w:val="20"/>
                <w14:textFill>
                  <w14:solidFill>
                    <w14:schemeClr w14:val="accent1"/>
                  </w14:solidFill>
                </w14:textFill>
              </w:rPr>
            </w:pPr>
            <w:r>
              <w:rPr>
                <w:rFonts w:ascii="Times New Roman" w:hAnsi="Times New Roman" w:eastAsia="宋体" w:cs="Times New Roman"/>
                <w:color w:val="000000"/>
                <w:kern w:val="0"/>
                <w:sz w:val="20"/>
                <w:szCs w:val="20"/>
                <w:lang w:bidi="ar"/>
              </w:rPr>
              <w:t>11,715</w:t>
            </w:r>
          </w:p>
        </w:tc>
      </w:tr>
      <w:tr>
        <w:tblPrEx>
          <w:tblCellMar>
            <w:top w:w="0" w:type="dxa"/>
            <w:left w:w="108" w:type="dxa"/>
            <w:bottom w:w="0" w:type="dxa"/>
            <w:right w:w="108" w:type="dxa"/>
          </w:tblCellMar>
        </w:tblPrEx>
        <w:trPr>
          <w:trHeight w:val="454" w:hRule="atLeast"/>
          <w:jc w:val="center"/>
        </w:trPr>
        <w:tc>
          <w:tcPr>
            <w:tcW w:w="32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Times New Roman" w:hAnsi="Times New Roman" w:eastAsia="宋体" w:cs="宋体"/>
                <w:color w:val="000000" w:themeColor="text1"/>
                <w:kern w:val="0"/>
                <w:sz w:val="20"/>
                <w:szCs w:val="20"/>
                <w:lang w:bidi="ar"/>
                <w14:textFill>
                  <w14:solidFill>
                    <w14:schemeClr w14:val="tx1"/>
                  </w14:solidFill>
                </w14:textFill>
              </w:rPr>
              <w:t xml:space="preserve">    消费税税收返还收入</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5</w:t>
            </w:r>
          </w:p>
        </w:tc>
        <w:tc>
          <w:tcPr>
            <w:tcW w:w="32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宋体"/>
                <w:sz w:val="20"/>
                <w:szCs w:val="20"/>
              </w:rPr>
            </w:pPr>
            <w:r>
              <w:rPr>
                <w:rFonts w:hint="eastAsia" w:ascii="宋体" w:hAnsi="宋体" w:eastAsia="宋体" w:cs="宋体"/>
                <w:kern w:val="0"/>
                <w:sz w:val="20"/>
                <w:szCs w:val="20"/>
                <w:lang w:bidi="ar"/>
              </w:rPr>
              <w:t xml:space="preserve">    结算补助支出</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4F81BD" w:themeColor="accent1"/>
                <w:sz w:val="20"/>
                <w:szCs w:val="20"/>
                <w14:textFill>
                  <w14:solidFill>
                    <w14:schemeClr w14:val="accent1"/>
                  </w14:solidFill>
                </w14:textFill>
              </w:rPr>
            </w:pPr>
            <w:r>
              <w:rPr>
                <w:rFonts w:ascii="Times New Roman" w:hAnsi="Times New Roman" w:eastAsia="宋体" w:cs="Times New Roman"/>
                <w:color w:val="000000"/>
                <w:kern w:val="0"/>
                <w:sz w:val="20"/>
                <w:szCs w:val="20"/>
                <w:lang w:bidi="ar"/>
              </w:rPr>
              <w:t>505</w:t>
            </w:r>
          </w:p>
        </w:tc>
      </w:tr>
      <w:tr>
        <w:tblPrEx>
          <w:tblCellMar>
            <w:top w:w="0" w:type="dxa"/>
            <w:left w:w="108" w:type="dxa"/>
            <w:bottom w:w="0" w:type="dxa"/>
            <w:right w:w="108" w:type="dxa"/>
          </w:tblCellMar>
        </w:tblPrEx>
        <w:trPr>
          <w:trHeight w:val="454" w:hRule="atLeast"/>
          <w:jc w:val="center"/>
        </w:trPr>
        <w:tc>
          <w:tcPr>
            <w:tcW w:w="32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Times New Roman" w:hAnsi="Times New Roman" w:eastAsia="宋体" w:cs="宋体"/>
                <w:color w:val="000000" w:themeColor="text1"/>
                <w:kern w:val="0"/>
                <w:sz w:val="20"/>
                <w:szCs w:val="20"/>
                <w:lang w:bidi="ar"/>
                <w14:textFill>
                  <w14:solidFill>
                    <w14:schemeClr w14:val="tx1"/>
                  </w14:solidFill>
                </w14:textFill>
              </w:rPr>
              <w:t xml:space="preserve">    增值税</w:t>
            </w:r>
            <w:r>
              <w:rPr>
                <w:rFonts w:hint="eastAsia" w:ascii="方正仿宋_GBK" w:hAnsi="Times New Roman" w:eastAsia="方正仿宋_GBK" w:cs="宋体"/>
                <w:color w:val="000000" w:themeColor="text1"/>
                <w:kern w:val="0"/>
                <w:sz w:val="20"/>
                <w:szCs w:val="20"/>
                <w:lang w:bidi="ar"/>
                <w14:textFill>
                  <w14:solidFill>
                    <w14:schemeClr w14:val="tx1"/>
                  </w14:solidFill>
                </w14:textFill>
              </w:rPr>
              <w:t>“</w:t>
            </w:r>
            <w:r>
              <w:rPr>
                <w:rFonts w:hint="eastAsia" w:ascii="Times New Roman" w:hAnsi="Times New Roman" w:eastAsia="宋体" w:cs="宋体"/>
                <w:color w:val="000000" w:themeColor="text1"/>
                <w:kern w:val="0"/>
                <w:sz w:val="20"/>
                <w:szCs w:val="20"/>
                <w:lang w:bidi="ar"/>
                <w14:textFill>
                  <w14:solidFill>
                    <w14:schemeClr w14:val="tx1"/>
                  </w14:solidFill>
                </w14:textFill>
              </w:rPr>
              <w:t>五五分享</w:t>
            </w:r>
            <w:r>
              <w:rPr>
                <w:rFonts w:hint="eastAsia" w:ascii="方正仿宋_GBK" w:hAnsi="Times New Roman" w:eastAsia="方正仿宋_GBK" w:cs="宋体"/>
                <w:color w:val="000000" w:themeColor="text1"/>
                <w:kern w:val="0"/>
                <w:sz w:val="20"/>
                <w:szCs w:val="20"/>
                <w:lang w:bidi="ar"/>
                <w14:textFill>
                  <w14:solidFill>
                    <w14:schemeClr w14:val="tx1"/>
                  </w14:solidFill>
                </w14:textFill>
              </w:rPr>
              <w:t>”</w:t>
            </w:r>
            <w:r>
              <w:rPr>
                <w:rFonts w:hint="eastAsia" w:ascii="Times New Roman" w:hAnsi="Times New Roman" w:eastAsia="宋体" w:cs="宋体"/>
                <w:color w:val="000000" w:themeColor="text1"/>
                <w:kern w:val="0"/>
                <w:sz w:val="20"/>
                <w:szCs w:val="20"/>
                <w:lang w:bidi="ar"/>
                <w14:textFill>
                  <w14:solidFill>
                    <w14:schemeClr w14:val="tx1"/>
                  </w14:solidFill>
                </w14:textFill>
              </w:rPr>
              <w:t>税收返还收入</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11,959</w:t>
            </w:r>
          </w:p>
        </w:tc>
        <w:tc>
          <w:tcPr>
            <w:tcW w:w="328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exact"/>
              <w:rPr>
                <w:rFonts w:ascii="Times New Roman" w:hAnsi="Times New Roman" w:eastAsia="宋体" w:cs="宋体"/>
                <w:color w:val="000000" w:themeColor="text1"/>
                <w:sz w:val="20"/>
                <w:szCs w:val="20"/>
                <w14:textFill>
                  <w14:solidFill>
                    <w14:schemeClr w14:val="tx1"/>
                  </w14:solidFill>
                </w14:textFill>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exact"/>
              <w:jc w:val="right"/>
              <w:rPr>
                <w:rFonts w:ascii="Times New Roman" w:hAnsi="Times New Roman" w:eastAsia="宋体" w:cs="Times New Roman"/>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454" w:hRule="atLeast"/>
          <w:jc w:val="center"/>
        </w:trPr>
        <w:tc>
          <w:tcPr>
            <w:tcW w:w="32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宋体"/>
                <w:b/>
                <w:bCs/>
                <w:color w:val="000000" w:themeColor="text1"/>
                <w:sz w:val="20"/>
                <w:szCs w:val="20"/>
                <w14:textFill>
                  <w14:solidFill>
                    <w14:schemeClr w14:val="tx1"/>
                  </w14:solidFill>
                </w14:textFill>
              </w:rPr>
            </w:pPr>
            <w:r>
              <w:rPr>
                <w:rFonts w:hint="eastAsia" w:ascii="宋体" w:hAnsi="宋体" w:eastAsia="宋体" w:cs="宋体"/>
                <w:b/>
                <w:bCs/>
                <w:color w:val="000000" w:themeColor="text1"/>
                <w:kern w:val="0"/>
                <w:sz w:val="20"/>
                <w:szCs w:val="20"/>
                <w:lang w:bidi="ar"/>
                <w14:textFill>
                  <w14:solidFill>
                    <w14:schemeClr w14:val="tx1"/>
                  </w14:solidFill>
                </w14:textFill>
              </w:rPr>
              <w:t xml:space="preserve">    一般性转移支付收入</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b/>
                <w:bCs/>
                <w:color w:val="000000"/>
                <w:sz w:val="20"/>
                <w:szCs w:val="20"/>
              </w:rPr>
            </w:pPr>
            <w:r>
              <w:rPr>
                <w:rFonts w:ascii="Times New Roman" w:hAnsi="Times New Roman" w:eastAsia="宋体" w:cs="Times New Roman"/>
                <w:b/>
                <w:bCs/>
                <w:color w:val="000000"/>
                <w:kern w:val="0"/>
                <w:sz w:val="20"/>
                <w:szCs w:val="20"/>
                <w:lang w:bidi="ar"/>
              </w:rPr>
              <w:t>48,793</w:t>
            </w:r>
          </w:p>
        </w:tc>
        <w:tc>
          <w:tcPr>
            <w:tcW w:w="328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exact"/>
              <w:rPr>
                <w:rFonts w:ascii="Times New Roman" w:hAnsi="Times New Roman" w:eastAsia="宋体" w:cs="宋体"/>
                <w:color w:val="000000" w:themeColor="text1"/>
                <w:sz w:val="20"/>
                <w:szCs w:val="20"/>
                <w14:textFill>
                  <w14:solidFill>
                    <w14:schemeClr w14:val="tx1"/>
                  </w14:solidFill>
                </w14:textFill>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exact"/>
              <w:jc w:val="right"/>
              <w:rPr>
                <w:rFonts w:ascii="Times New Roman" w:hAnsi="Times New Roman" w:eastAsia="宋体" w:cs="Times New Roman"/>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454" w:hRule="atLeast"/>
          <w:jc w:val="center"/>
        </w:trPr>
        <w:tc>
          <w:tcPr>
            <w:tcW w:w="32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 xml:space="preserve">    体制补助收入</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20</w:t>
            </w:r>
          </w:p>
        </w:tc>
        <w:tc>
          <w:tcPr>
            <w:tcW w:w="3281"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after="0" w:line="240" w:lineRule="exact"/>
              <w:rPr>
                <w:rFonts w:ascii="Times New Roman" w:hAnsi="Times New Roman" w:eastAsia="仿宋_GB2312" w:cs="仿宋_GB2312"/>
                <w:color w:val="000000" w:themeColor="text1"/>
                <w:sz w:val="24"/>
                <w:szCs w:val="24"/>
                <w14:textFill>
                  <w14:solidFill>
                    <w14:schemeClr w14:val="tx1"/>
                  </w14:solidFill>
                </w14:textFill>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after="0" w:line="240" w:lineRule="exact"/>
              <w:jc w:val="right"/>
              <w:rPr>
                <w:rFonts w:ascii="Times New Roman" w:hAnsi="Times New Roman" w:eastAsia="宋体" w:cs="Times New Roman"/>
                <w:color w:val="000000" w:themeColor="text1"/>
                <w:sz w:val="24"/>
                <w:szCs w:val="24"/>
                <w14:textFill>
                  <w14:solidFill>
                    <w14:schemeClr w14:val="tx1"/>
                  </w14:solidFill>
                </w14:textFill>
              </w:rPr>
            </w:pPr>
          </w:p>
        </w:tc>
      </w:tr>
      <w:tr>
        <w:tblPrEx>
          <w:tblCellMar>
            <w:top w:w="0" w:type="dxa"/>
            <w:left w:w="108" w:type="dxa"/>
            <w:bottom w:w="0" w:type="dxa"/>
            <w:right w:w="108" w:type="dxa"/>
          </w:tblCellMar>
        </w:tblPrEx>
        <w:trPr>
          <w:trHeight w:val="454" w:hRule="atLeast"/>
          <w:jc w:val="center"/>
        </w:trPr>
        <w:tc>
          <w:tcPr>
            <w:tcW w:w="32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 xml:space="preserve">    均衡性转移支付收入</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7,133</w:t>
            </w:r>
          </w:p>
        </w:tc>
        <w:tc>
          <w:tcPr>
            <w:tcW w:w="3281"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after="0" w:line="240" w:lineRule="exact"/>
              <w:rPr>
                <w:rFonts w:ascii="Times New Roman" w:hAnsi="Times New Roman" w:eastAsia="仿宋_GB2312" w:cs="仿宋_GB2312"/>
                <w:color w:val="000000" w:themeColor="text1"/>
                <w:sz w:val="24"/>
                <w:szCs w:val="24"/>
                <w14:textFill>
                  <w14:solidFill>
                    <w14:schemeClr w14:val="tx1"/>
                  </w14:solidFill>
                </w14:textFill>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after="0" w:line="240" w:lineRule="exact"/>
              <w:jc w:val="right"/>
              <w:rPr>
                <w:rFonts w:ascii="Times New Roman" w:hAnsi="Times New Roman" w:eastAsia="宋体" w:cs="Times New Roman"/>
                <w:color w:val="000000" w:themeColor="text1"/>
                <w:sz w:val="24"/>
                <w:szCs w:val="24"/>
                <w14:textFill>
                  <w14:solidFill>
                    <w14:schemeClr w14:val="tx1"/>
                  </w14:solidFill>
                </w14:textFill>
              </w:rPr>
            </w:pPr>
          </w:p>
        </w:tc>
      </w:tr>
      <w:tr>
        <w:tblPrEx>
          <w:tblCellMar>
            <w:top w:w="0" w:type="dxa"/>
            <w:left w:w="108" w:type="dxa"/>
            <w:bottom w:w="0" w:type="dxa"/>
            <w:right w:w="108" w:type="dxa"/>
          </w:tblCellMar>
        </w:tblPrEx>
        <w:trPr>
          <w:trHeight w:val="454" w:hRule="atLeast"/>
          <w:jc w:val="center"/>
        </w:trPr>
        <w:tc>
          <w:tcPr>
            <w:tcW w:w="32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 xml:space="preserve">    县级基本财力保障机制奖补资金收入</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3,085</w:t>
            </w:r>
          </w:p>
        </w:tc>
        <w:tc>
          <w:tcPr>
            <w:tcW w:w="3281"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after="0" w:line="240" w:lineRule="exact"/>
              <w:rPr>
                <w:rFonts w:ascii="Times New Roman" w:hAnsi="Times New Roman" w:eastAsia="仿宋_GB2312" w:cs="仿宋_GB2312"/>
                <w:color w:val="000000" w:themeColor="text1"/>
                <w:sz w:val="24"/>
                <w:szCs w:val="24"/>
                <w14:textFill>
                  <w14:solidFill>
                    <w14:schemeClr w14:val="tx1"/>
                  </w14:solidFill>
                </w14:textFill>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after="0" w:line="240" w:lineRule="exact"/>
              <w:jc w:val="right"/>
              <w:rPr>
                <w:rFonts w:ascii="Times New Roman" w:hAnsi="Times New Roman" w:eastAsia="宋体" w:cs="Times New Roman"/>
                <w:color w:val="000000" w:themeColor="text1"/>
                <w:sz w:val="24"/>
                <w:szCs w:val="24"/>
                <w14:textFill>
                  <w14:solidFill>
                    <w14:schemeClr w14:val="tx1"/>
                  </w14:solidFill>
                </w14:textFill>
              </w:rPr>
            </w:pPr>
          </w:p>
        </w:tc>
      </w:tr>
      <w:tr>
        <w:tblPrEx>
          <w:tblCellMar>
            <w:top w:w="0" w:type="dxa"/>
            <w:left w:w="108" w:type="dxa"/>
            <w:bottom w:w="0" w:type="dxa"/>
            <w:right w:w="108" w:type="dxa"/>
          </w:tblCellMar>
        </w:tblPrEx>
        <w:trPr>
          <w:trHeight w:val="454" w:hRule="atLeast"/>
          <w:jc w:val="center"/>
        </w:trPr>
        <w:tc>
          <w:tcPr>
            <w:tcW w:w="32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 xml:space="preserve">    结算补助收入</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3,587</w:t>
            </w:r>
          </w:p>
        </w:tc>
        <w:tc>
          <w:tcPr>
            <w:tcW w:w="3281"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after="0" w:line="240" w:lineRule="exact"/>
              <w:rPr>
                <w:rFonts w:ascii="Times New Roman" w:hAnsi="Times New Roman" w:eastAsia="仿宋_GB2312" w:cs="仿宋_GB2312"/>
                <w:color w:val="000000" w:themeColor="text1"/>
                <w:sz w:val="24"/>
                <w:szCs w:val="24"/>
                <w14:textFill>
                  <w14:solidFill>
                    <w14:schemeClr w14:val="tx1"/>
                  </w14:solidFill>
                </w14:textFill>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after="0" w:line="240" w:lineRule="exact"/>
              <w:jc w:val="right"/>
              <w:rPr>
                <w:rFonts w:ascii="Times New Roman" w:hAnsi="Times New Roman" w:eastAsia="宋体" w:cs="Times New Roman"/>
                <w:color w:val="000000" w:themeColor="text1"/>
                <w:sz w:val="24"/>
                <w:szCs w:val="24"/>
                <w14:textFill>
                  <w14:solidFill>
                    <w14:schemeClr w14:val="tx1"/>
                  </w14:solidFill>
                </w14:textFill>
              </w:rPr>
            </w:pPr>
          </w:p>
        </w:tc>
      </w:tr>
      <w:tr>
        <w:tblPrEx>
          <w:tblCellMar>
            <w:top w:w="0" w:type="dxa"/>
            <w:left w:w="108" w:type="dxa"/>
            <w:bottom w:w="0" w:type="dxa"/>
            <w:right w:w="108" w:type="dxa"/>
          </w:tblCellMar>
        </w:tblPrEx>
        <w:trPr>
          <w:trHeight w:val="454" w:hRule="atLeast"/>
          <w:jc w:val="center"/>
        </w:trPr>
        <w:tc>
          <w:tcPr>
            <w:tcW w:w="32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 xml:space="preserve">    固定数额补助收入</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3,814</w:t>
            </w:r>
          </w:p>
        </w:tc>
        <w:tc>
          <w:tcPr>
            <w:tcW w:w="3281"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after="0" w:line="240" w:lineRule="exact"/>
              <w:rPr>
                <w:rFonts w:ascii="Times New Roman" w:hAnsi="Times New Roman" w:eastAsia="仿宋_GB2312" w:cs="仿宋_GB2312"/>
                <w:color w:val="000000" w:themeColor="text1"/>
                <w:sz w:val="24"/>
                <w:szCs w:val="24"/>
                <w14:textFill>
                  <w14:solidFill>
                    <w14:schemeClr w14:val="tx1"/>
                  </w14:solidFill>
                </w14:textFill>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after="0" w:line="240" w:lineRule="exact"/>
              <w:jc w:val="right"/>
              <w:rPr>
                <w:rFonts w:ascii="Times New Roman" w:hAnsi="Times New Roman" w:eastAsia="宋体" w:cs="Times New Roman"/>
                <w:color w:val="000000" w:themeColor="text1"/>
                <w:sz w:val="24"/>
                <w:szCs w:val="24"/>
                <w14:textFill>
                  <w14:solidFill>
                    <w14:schemeClr w14:val="tx1"/>
                  </w14:solidFill>
                </w14:textFill>
              </w:rPr>
            </w:pPr>
          </w:p>
        </w:tc>
      </w:tr>
      <w:tr>
        <w:tblPrEx>
          <w:tblCellMar>
            <w:top w:w="0" w:type="dxa"/>
            <w:left w:w="108" w:type="dxa"/>
            <w:bottom w:w="0" w:type="dxa"/>
            <w:right w:w="108" w:type="dxa"/>
          </w:tblCellMar>
        </w:tblPrEx>
        <w:trPr>
          <w:trHeight w:val="454" w:hRule="atLeast"/>
          <w:jc w:val="center"/>
        </w:trPr>
        <w:tc>
          <w:tcPr>
            <w:tcW w:w="32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 xml:space="preserve">    公共安全共同财政事权转移支付收入</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1866</w:t>
            </w:r>
          </w:p>
        </w:tc>
        <w:tc>
          <w:tcPr>
            <w:tcW w:w="3281"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after="0" w:line="240" w:lineRule="exact"/>
              <w:rPr>
                <w:rFonts w:ascii="Times New Roman" w:hAnsi="Times New Roman" w:eastAsia="仿宋_GB2312" w:cs="仿宋_GB2312"/>
                <w:color w:val="000000" w:themeColor="text1"/>
                <w:sz w:val="24"/>
                <w:szCs w:val="24"/>
                <w14:textFill>
                  <w14:solidFill>
                    <w14:schemeClr w14:val="tx1"/>
                  </w14:solidFill>
                </w14:textFill>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after="0" w:line="240" w:lineRule="exact"/>
              <w:jc w:val="right"/>
              <w:rPr>
                <w:rFonts w:ascii="Times New Roman" w:hAnsi="Times New Roman" w:eastAsia="宋体" w:cs="Times New Roman"/>
                <w:color w:val="000000" w:themeColor="text1"/>
                <w:sz w:val="24"/>
                <w:szCs w:val="24"/>
                <w14:textFill>
                  <w14:solidFill>
                    <w14:schemeClr w14:val="tx1"/>
                  </w14:solidFill>
                </w14:textFill>
              </w:rPr>
            </w:pPr>
          </w:p>
        </w:tc>
      </w:tr>
      <w:tr>
        <w:tblPrEx>
          <w:tblCellMar>
            <w:top w:w="0" w:type="dxa"/>
            <w:left w:w="108" w:type="dxa"/>
            <w:bottom w:w="0" w:type="dxa"/>
            <w:right w:w="108" w:type="dxa"/>
          </w:tblCellMar>
        </w:tblPrEx>
        <w:trPr>
          <w:trHeight w:val="454" w:hRule="atLeast"/>
          <w:jc w:val="center"/>
        </w:trPr>
        <w:tc>
          <w:tcPr>
            <w:tcW w:w="32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 xml:space="preserve">    教育共同财政事权转移支付收入  </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10,066</w:t>
            </w:r>
          </w:p>
        </w:tc>
        <w:tc>
          <w:tcPr>
            <w:tcW w:w="3281"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after="0" w:line="240" w:lineRule="exact"/>
              <w:rPr>
                <w:rFonts w:ascii="Times New Roman" w:hAnsi="Times New Roman" w:eastAsia="仿宋_GB2312" w:cs="仿宋_GB2312"/>
                <w:color w:val="000000" w:themeColor="text1"/>
                <w:sz w:val="24"/>
                <w:szCs w:val="24"/>
                <w14:textFill>
                  <w14:solidFill>
                    <w14:schemeClr w14:val="tx1"/>
                  </w14:solidFill>
                </w14:textFill>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after="0" w:line="240" w:lineRule="exact"/>
              <w:jc w:val="right"/>
              <w:rPr>
                <w:rFonts w:ascii="Times New Roman" w:hAnsi="Times New Roman" w:eastAsia="宋体" w:cs="Times New Roman"/>
                <w:color w:val="000000" w:themeColor="text1"/>
                <w:sz w:val="24"/>
                <w:szCs w:val="24"/>
                <w14:textFill>
                  <w14:solidFill>
                    <w14:schemeClr w14:val="tx1"/>
                  </w14:solidFill>
                </w14:textFill>
              </w:rPr>
            </w:pPr>
          </w:p>
        </w:tc>
      </w:tr>
      <w:tr>
        <w:tblPrEx>
          <w:tblCellMar>
            <w:top w:w="0" w:type="dxa"/>
            <w:left w:w="108" w:type="dxa"/>
            <w:bottom w:w="0" w:type="dxa"/>
            <w:right w:w="108" w:type="dxa"/>
          </w:tblCellMar>
        </w:tblPrEx>
        <w:trPr>
          <w:trHeight w:val="454" w:hRule="atLeast"/>
          <w:jc w:val="center"/>
        </w:trPr>
        <w:tc>
          <w:tcPr>
            <w:tcW w:w="32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 xml:space="preserve">    文化旅游体育与传媒共同财政事权转移支付收入  </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535</w:t>
            </w:r>
          </w:p>
        </w:tc>
        <w:tc>
          <w:tcPr>
            <w:tcW w:w="3281"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after="0" w:line="240" w:lineRule="exact"/>
              <w:rPr>
                <w:rFonts w:ascii="Times New Roman" w:hAnsi="Times New Roman" w:eastAsia="仿宋_GB2312" w:cs="仿宋_GB2312"/>
                <w:color w:val="000000" w:themeColor="text1"/>
                <w:sz w:val="24"/>
                <w:szCs w:val="24"/>
                <w14:textFill>
                  <w14:solidFill>
                    <w14:schemeClr w14:val="tx1"/>
                  </w14:solidFill>
                </w14:textFill>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after="0" w:line="240" w:lineRule="exact"/>
              <w:jc w:val="right"/>
              <w:rPr>
                <w:rFonts w:ascii="Times New Roman" w:hAnsi="Times New Roman" w:eastAsia="宋体" w:cs="Times New Roman"/>
                <w:color w:val="000000" w:themeColor="text1"/>
                <w:sz w:val="24"/>
                <w:szCs w:val="24"/>
                <w14:textFill>
                  <w14:solidFill>
                    <w14:schemeClr w14:val="tx1"/>
                  </w14:solidFill>
                </w14:textFill>
              </w:rPr>
            </w:pPr>
          </w:p>
        </w:tc>
      </w:tr>
      <w:tr>
        <w:tblPrEx>
          <w:tblCellMar>
            <w:top w:w="0" w:type="dxa"/>
            <w:left w:w="108" w:type="dxa"/>
            <w:bottom w:w="0" w:type="dxa"/>
            <w:right w:w="108" w:type="dxa"/>
          </w:tblCellMar>
        </w:tblPrEx>
        <w:trPr>
          <w:trHeight w:val="454" w:hRule="atLeast"/>
          <w:jc w:val="center"/>
        </w:trPr>
        <w:tc>
          <w:tcPr>
            <w:tcW w:w="32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 xml:space="preserve">    社会保障和就业共同财政事权转移支付收入  </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9,769</w:t>
            </w:r>
          </w:p>
        </w:tc>
        <w:tc>
          <w:tcPr>
            <w:tcW w:w="3281"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after="0" w:line="240" w:lineRule="exact"/>
              <w:rPr>
                <w:rFonts w:ascii="Times New Roman" w:hAnsi="Times New Roman" w:eastAsia="仿宋_GB2312" w:cs="仿宋_GB2312"/>
                <w:color w:val="000000" w:themeColor="text1"/>
                <w:sz w:val="24"/>
                <w:szCs w:val="24"/>
                <w14:textFill>
                  <w14:solidFill>
                    <w14:schemeClr w14:val="tx1"/>
                  </w14:solidFill>
                </w14:textFill>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after="0" w:line="240" w:lineRule="exact"/>
              <w:jc w:val="right"/>
              <w:rPr>
                <w:rFonts w:ascii="Times New Roman" w:hAnsi="Times New Roman" w:eastAsia="宋体" w:cs="Times New Roman"/>
                <w:color w:val="000000" w:themeColor="text1"/>
                <w:sz w:val="24"/>
                <w:szCs w:val="24"/>
                <w14:textFill>
                  <w14:solidFill>
                    <w14:schemeClr w14:val="tx1"/>
                  </w14:solidFill>
                </w14:textFill>
              </w:rPr>
            </w:pPr>
          </w:p>
        </w:tc>
      </w:tr>
      <w:tr>
        <w:tblPrEx>
          <w:tblCellMar>
            <w:top w:w="0" w:type="dxa"/>
            <w:left w:w="108" w:type="dxa"/>
            <w:bottom w:w="0" w:type="dxa"/>
            <w:right w:w="108" w:type="dxa"/>
          </w:tblCellMar>
        </w:tblPrEx>
        <w:trPr>
          <w:trHeight w:val="454" w:hRule="atLeast"/>
          <w:jc w:val="center"/>
        </w:trPr>
        <w:tc>
          <w:tcPr>
            <w:tcW w:w="32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 xml:space="preserve">    医疗卫生共同财政事权转移支付收入</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6,018</w:t>
            </w:r>
          </w:p>
        </w:tc>
        <w:tc>
          <w:tcPr>
            <w:tcW w:w="3281"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after="0" w:line="240" w:lineRule="exact"/>
              <w:rPr>
                <w:rFonts w:ascii="Times New Roman" w:hAnsi="Times New Roman" w:eastAsia="仿宋_GB2312" w:cs="仿宋_GB2312"/>
                <w:color w:val="000000" w:themeColor="text1"/>
                <w:sz w:val="24"/>
                <w:szCs w:val="24"/>
                <w14:textFill>
                  <w14:solidFill>
                    <w14:schemeClr w14:val="tx1"/>
                  </w14:solidFill>
                </w14:textFill>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after="0" w:line="240" w:lineRule="exact"/>
              <w:jc w:val="right"/>
              <w:rPr>
                <w:rFonts w:ascii="Times New Roman" w:hAnsi="Times New Roman" w:eastAsia="宋体" w:cs="Times New Roman"/>
                <w:color w:val="000000" w:themeColor="text1"/>
                <w:sz w:val="24"/>
                <w:szCs w:val="24"/>
                <w14:textFill>
                  <w14:solidFill>
                    <w14:schemeClr w14:val="tx1"/>
                  </w14:solidFill>
                </w14:textFill>
              </w:rPr>
            </w:pPr>
          </w:p>
        </w:tc>
      </w:tr>
      <w:tr>
        <w:tblPrEx>
          <w:tblCellMar>
            <w:top w:w="0" w:type="dxa"/>
            <w:left w:w="108" w:type="dxa"/>
            <w:bottom w:w="0" w:type="dxa"/>
            <w:right w:w="108" w:type="dxa"/>
          </w:tblCellMar>
        </w:tblPrEx>
        <w:trPr>
          <w:trHeight w:val="454" w:hRule="atLeast"/>
          <w:jc w:val="center"/>
        </w:trPr>
        <w:tc>
          <w:tcPr>
            <w:tcW w:w="32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 xml:space="preserve">    节能环保共同财政事权转移支付收入</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1</w:t>
            </w:r>
          </w:p>
        </w:tc>
        <w:tc>
          <w:tcPr>
            <w:tcW w:w="3281"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after="0" w:line="240" w:lineRule="exact"/>
              <w:rPr>
                <w:rFonts w:ascii="Times New Roman" w:hAnsi="Times New Roman" w:eastAsia="仿宋_GB2312" w:cs="仿宋_GB2312"/>
                <w:color w:val="000000" w:themeColor="text1"/>
                <w:sz w:val="24"/>
                <w:szCs w:val="24"/>
                <w14:textFill>
                  <w14:solidFill>
                    <w14:schemeClr w14:val="tx1"/>
                  </w14:solidFill>
                </w14:textFill>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after="0" w:line="240" w:lineRule="exact"/>
              <w:jc w:val="right"/>
              <w:rPr>
                <w:rFonts w:ascii="Times New Roman" w:hAnsi="Times New Roman" w:eastAsia="宋体" w:cs="Times New Roman"/>
                <w:color w:val="000000" w:themeColor="text1"/>
                <w:sz w:val="24"/>
                <w:szCs w:val="24"/>
                <w14:textFill>
                  <w14:solidFill>
                    <w14:schemeClr w14:val="tx1"/>
                  </w14:solidFill>
                </w14:textFill>
              </w:rPr>
            </w:pPr>
          </w:p>
        </w:tc>
      </w:tr>
      <w:tr>
        <w:tblPrEx>
          <w:tblCellMar>
            <w:top w:w="0" w:type="dxa"/>
            <w:left w:w="108" w:type="dxa"/>
            <w:bottom w:w="0" w:type="dxa"/>
            <w:right w:w="108" w:type="dxa"/>
          </w:tblCellMar>
        </w:tblPrEx>
        <w:trPr>
          <w:trHeight w:val="454" w:hRule="atLeast"/>
          <w:jc w:val="center"/>
        </w:trPr>
        <w:tc>
          <w:tcPr>
            <w:tcW w:w="32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 xml:space="preserve">    农林水共同财政事权转移支付收入  </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865</w:t>
            </w:r>
          </w:p>
        </w:tc>
        <w:tc>
          <w:tcPr>
            <w:tcW w:w="3281"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after="0" w:line="240" w:lineRule="exact"/>
              <w:rPr>
                <w:rFonts w:ascii="Times New Roman" w:hAnsi="Times New Roman" w:eastAsia="仿宋_GB2312" w:cs="仿宋_GB2312"/>
                <w:color w:val="000000" w:themeColor="text1"/>
                <w:sz w:val="24"/>
                <w:szCs w:val="24"/>
                <w14:textFill>
                  <w14:solidFill>
                    <w14:schemeClr w14:val="tx1"/>
                  </w14:solidFill>
                </w14:textFill>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after="0" w:line="240" w:lineRule="exact"/>
              <w:jc w:val="right"/>
              <w:rPr>
                <w:rFonts w:ascii="Times New Roman" w:hAnsi="Times New Roman" w:eastAsia="宋体" w:cs="Times New Roman"/>
                <w:color w:val="000000" w:themeColor="text1"/>
                <w:sz w:val="24"/>
                <w:szCs w:val="24"/>
                <w14:textFill>
                  <w14:solidFill>
                    <w14:schemeClr w14:val="tx1"/>
                  </w14:solidFill>
                </w14:textFill>
              </w:rPr>
            </w:pPr>
          </w:p>
        </w:tc>
      </w:tr>
      <w:tr>
        <w:tblPrEx>
          <w:tblCellMar>
            <w:top w:w="0" w:type="dxa"/>
            <w:left w:w="108" w:type="dxa"/>
            <w:bottom w:w="0" w:type="dxa"/>
            <w:right w:w="108" w:type="dxa"/>
          </w:tblCellMar>
        </w:tblPrEx>
        <w:trPr>
          <w:trHeight w:val="454" w:hRule="atLeast"/>
          <w:jc w:val="center"/>
        </w:trPr>
        <w:tc>
          <w:tcPr>
            <w:tcW w:w="32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 xml:space="preserve">    交通运输共同财政事权转移支付收入</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570</w:t>
            </w:r>
          </w:p>
        </w:tc>
        <w:tc>
          <w:tcPr>
            <w:tcW w:w="3281"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after="0" w:line="240" w:lineRule="exact"/>
              <w:rPr>
                <w:rFonts w:ascii="Times New Roman" w:hAnsi="Times New Roman" w:eastAsia="仿宋_GB2312" w:cs="仿宋_GB2312"/>
                <w:color w:val="000000" w:themeColor="text1"/>
                <w:sz w:val="24"/>
                <w:szCs w:val="24"/>
                <w14:textFill>
                  <w14:solidFill>
                    <w14:schemeClr w14:val="tx1"/>
                  </w14:solidFill>
                </w14:textFill>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after="0" w:line="240" w:lineRule="exact"/>
              <w:jc w:val="right"/>
              <w:rPr>
                <w:rFonts w:ascii="Times New Roman" w:hAnsi="Times New Roman" w:eastAsia="宋体" w:cs="Times New Roman"/>
                <w:color w:val="000000" w:themeColor="text1"/>
                <w:sz w:val="24"/>
                <w:szCs w:val="24"/>
                <w14:textFill>
                  <w14:solidFill>
                    <w14:schemeClr w14:val="tx1"/>
                  </w14:solidFill>
                </w14:textFill>
              </w:rPr>
            </w:pPr>
          </w:p>
        </w:tc>
      </w:tr>
      <w:tr>
        <w:tblPrEx>
          <w:tblCellMar>
            <w:top w:w="0" w:type="dxa"/>
            <w:left w:w="108" w:type="dxa"/>
            <w:bottom w:w="0" w:type="dxa"/>
            <w:right w:w="108" w:type="dxa"/>
          </w:tblCellMar>
        </w:tblPrEx>
        <w:trPr>
          <w:trHeight w:val="454" w:hRule="atLeast"/>
          <w:jc w:val="center"/>
        </w:trPr>
        <w:tc>
          <w:tcPr>
            <w:tcW w:w="32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 xml:space="preserve">    住房保障共同财政事权转移支付收入</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1,404</w:t>
            </w:r>
          </w:p>
        </w:tc>
        <w:tc>
          <w:tcPr>
            <w:tcW w:w="3281"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after="0" w:line="240" w:lineRule="exact"/>
              <w:rPr>
                <w:rFonts w:ascii="Times New Roman" w:hAnsi="Times New Roman" w:eastAsia="仿宋_GB2312" w:cs="仿宋_GB2312"/>
                <w:color w:val="000000" w:themeColor="text1"/>
                <w:sz w:val="24"/>
                <w:szCs w:val="24"/>
                <w14:textFill>
                  <w14:solidFill>
                    <w14:schemeClr w14:val="tx1"/>
                  </w14:solidFill>
                </w14:textFill>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after="0" w:line="240" w:lineRule="exact"/>
              <w:jc w:val="right"/>
              <w:rPr>
                <w:rFonts w:ascii="Times New Roman" w:hAnsi="Times New Roman" w:eastAsia="宋体" w:cs="Times New Roman"/>
                <w:color w:val="000000" w:themeColor="text1"/>
                <w:sz w:val="24"/>
                <w:szCs w:val="24"/>
                <w14:textFill>
                  <w14:solidFill>
                    <w14:schemeClr w14:val="tx1"/>
                  </w14:solidFill>
                </w14:textFill>
              </w:rPr>
            </w:pPr>
          </w:p>
        </w:tc>
      </w:tr>
      <w:tr>
        <w:tblPrEx>
          <w:tblCellMar>
            <w:top w:w="0" w:type="dxa"/>
            <w:left w:w="108" w:type="dxa"/>
            <w:bottom w:w="0" w:type="dxa"/>
            <w:right w:w="108" w:type="dxa"/>
          </w:tblCellMar>
        </w:tblPrEx>
        <w:trPr>
          <w:trHeight w:val="454" w:hRule="atLeast"/>
          <w:jc w:val="center"/>
        </w:trPr>
        <w:tc>
          <w:tcPr>
            <w:tcW w:w="32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 xml:space="preserve">    其他一般性转移支付收入</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60</w:t>
            </w:r>
          </w:p>
        </w:tc>
        <w:tc>
          <w:tcPr>
            <w:tcW w:w="328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exact"/>
              <w:rPr>
                <w:rFonts w:ascii="Times New Roman" w:hAnsi="Times New Roman" w:eastAsia="仿宋_GB2312" w:cs="仿宋_GB2312"/>
                <w:color w:val="000000" w:themeColor="text1"/>
                <w:sz w:val="24"/>
                <w:szCs w:val="24"/>
                <w14:textFill>
                  <w14:solidFill>
                    <w14:schemeClr w14:val="tx1"/>
                  </w14:solidFill>
                </w14:textFill>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exact"/>
              <w:jc w:val="right"/>
              <w:rPr>
                <w:rFonts w:ascii="Times New Roman" w:hAnsi="Times New Roman" w:eastAsia="宋体" w:cs="Times New Roman"/>
                <w:color w:val="000000" w:themeColor="text1"/>
                <w:sz w:val="24"/>
                <w:szCs w:val="24"/>
                <w14:textFill>
                  <w14:solidFill>
                    <w14:schemeClr w14:val="tx1"/>
                  </w14:solidFill>
                </w14:textFill>
              </w:rPr>
            </w:pPr>
          </w:p>
        </w:tc>
      </w:tr>
      <w:tr>
        <w:tblPrEx>
          <w:tblCellMar>
            <w:top w:w="0" w:type="dxa"/>
            <w:left w:w="108" w:type="dxa"/>
            <w:bottom w:w="0" w:type="dxa"/>
            <w:right w:w="108" w:type="dxa"/>
          </w:tblCellMar>
        </w:tblPrEx>
        <w:trPr>
          <w:trHeight w:val="454" w:hRule="atLeast"/>
          <w:jc w:val="center"/>
        </w:trPr>
        <w:tc>
          <w:tcPr>
            <w:tcW w:w="32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宋体"/>
                <w:color w:val="000000" w:themeColor="text1"/>
                <w:kern w:val="0"/>
                <w:sz w:val="20"/>
                <w:szCs w:val="20"/>
                <w:lang w:bidi="ar"/>
                <w14:textFill>
                  <w14:solidFill>
                    <w14:schemeClr w14:val="tx1"/>
                  </w14:solidFill>
                </w14:textFill>
              </w:rPr>
            </w:pPr>
            <w:r>
              <w:rPr>
                <w:rFonts w:hint="eastAsia" w:ascii="宋体" w:hAnsi="宋体" w:eastAsia="宋体" w:cs="宋体"/>
                <w:b/>
                <w:bCs/>
                <w:color w:val="000000" w:themeColor="text1"/>
                <w:kern w:val="0"/>
                <w:sz w:val="20"/>
                <w:szCs w:val="20"/>
                <w:lang w:bidi="ar"/>
                <w14:textFill>
                  <w14:solidFill>
                    <w14:schemeClr w14:val="tx1"/>
                  </w14:solidFill>
                </w14:textFill>
              </w:rPr>
              <w:t xml:space="preserve">    专项转移支付收入</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b/>
                <w:bCs/>
                <w:color w:val="000000" w:themeColor="text1"/>
                <w:kern w:val="0"/>
                <w:sz w:val="20"/>
                <w:szCs w:val="20"/>
                <w:lang w:bidi="ar"/>
                <w14:textFill>
                  <w14:solidFill>
                    <w14:schemeClr w14:val="tx1"/>
                  </w14:solidFill>
                </w14:textFill>
              </w:rPr>
              <w:t xml:space="preserve"> </w:t>
            </w:r>
            <w:r>
              <w:rPr>
                <w:rFonts w:hint="eastAsia" w:ascii="Times New Roman" w:hAnsi="Times New Roman" w:eastAsia="宋体" w:cs="Times New Roman"/>
                <w:b/>
                <w:bCs/>
                <w:color w:val="000000" w:themeColor="text1"/>
                <w:kern w:val="0"/>
                <w:sz w:val="20"/>
                <w:szCs w:val="20"/>
                <w:lang w:bidi="ar"/>
                <w14:textFill>
                  <w14:solidFill>
                    <w14:schemeClr w14:val="tx1"/>
                  </w14:solidFill>
                </w14:textFill>
              </w:rPr>
              <w:t>8,130</w:t>
            </w:r>
            <w:r>
              <w:rPr>
                <w:rFonts w:ascii="Times New Roman" w:hAnsi="Times New Roman" w:eastAsia="宋体" w:cs="Times New Roman"/>
                <w:b/>
                <w:bCs/>
                <w:color w:val="000000" w:themeColor="text1"/>
                <w:kern w:val="0"/>
                <w:sz w:val="20"/>
                <w:szCs w:val="20"/>
                <w:lang w:bidi="ar"/>
                <w14:textFill>
                  <w14:solidFill>
                    <w14:schemeClr w14:val="tx1"/>
                  </w14:solidFill>
                </w14:textFill>
              </w:rPr>
              <w:t xml:space="preserve"> </w:t>
            </w:r>
          </w:p>
        </w:tc>
        <w:tc>
          <w:tcPr>
            <w:tcW w:w="32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ind w:firstLine="201" w:firstLineChars="100"/>
              <w:jc w:val="left"/>
              <w:textAlignment w:val="center"/>
              <w:rPr>
                <w:rFonts w:ascii="Times New Roman" w:hAnsi="Times New Roman" w:eastAsia="仿宋_GB2312" w:cs="仿宋_GB2312"/>
                <w:color w:val="4F81BD" w:themeColor="accent1"/>
                <w:sz w:val="24"/>
                <w:szCs w:val="24"/>
                <w14:textFill>
                  <w14:solidFill>
                    <w14:schemeClr w14:val="accent1"/>
                  </w14:solidFill>
                </w14:textFill>
              </w:rPr>
            </w:pPr>
            <w:r>
              <w:rPr>
                <w:rFonts w:hint="eastAsia" w:ascii="宋体" w:hAnsi="宋体" w:eastAsia="宋体" w:cs="宋体"/>
                <w:b/>
                <w:bCs/>
                <w:color w:val="000000"/>
                <w:kern w:val="0"/>
                <w:sz w:val="20"/>
                <w:szCs w:val="20"/>
                <w:lang w:bidi="ar"/>
              </w:rPr>
              <w:t>专项转移支付支出</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4F81BD" w:themeColor="accent1"/>
                <w:sz w:val="24"/>
                <w:szCs w:val="24"/>
                <w14:textFill>
                  <w14:solidFill>
                    <w14:schemeClr w14:val="accent1"/>
                  </w14:solidFill>
                </w14:textFill>
              </w:rPr>
            </w:pPr>
            <w:r>
              <w:rPr>
                <w:rFonts w:ascii="Times New Roman" w:hAnsi="Times New Roman" w:eastAsia="宋体" w:cs="Times New Roman"/>
                <w:b/>
                <w:bCs/>
                <w:color w:val="000000" w:themeColor="text1"/>
                <w:kern w:val="0"/>
                <w:sz w:val="20"/>
                <w:szCs w:val="20"/>
                <w:lang w:bidi="ar"/>
                <w14:textFill>
                  <w14:solidFill>
                    <w14:schemeClr w14:val="tx1"/>
                  </w14:solidFill>
                </w14:textFill>
              </w:rPr>
              <w:t xml:space="preserve"> 347</w:t>
            </w:r>
            <w:r>
              <w:rPr>
                <w:rFonts w:ascii="Times New Roman" w:hAnsi="Times New Roman" w:eastAsia="宋体" w:cs="Times New Roman"/>
                <w:b/>
                <w:bCs/>
                <w:color w:val="000000"/>
                <w:kern w:val="0"/>
                <w:sz w:val="22"/>
                <w:lang w:bidi="ar"/>
              </w:rPr>
              <w:t xml:space="preserve"> </w:t>
            </w:r>
          </w:p>
        </w:tc>
      </w:tr>
      <w:tr>
        <w:tblPrEx>
          <w:tblCellMar>
            <w:top w:w="0" w:type="dxa"/>
            <w:left w:w="108" w:type="dxa"/>
            <w:bottom w:w="0" w:type="dxa"/>
            <w:right w:w="108" w:type="dxa"/>
          </w:tblCellMar>
        </w:tblPrEx>
        <w:trPr>
          <w:trHeight w:val="454" w:hRule="atLeast"/>
          <w:jc w:val="center"/>
        </w:trPr>
        <w:tc>
          <w:tcPr>
            <w:tcW w:w="32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 xml:space="preserve">    国防</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206</w:t>
            </w:r>
          </w:p>
        </w:tc>
        <w:tc>
          <w:tcPr>
            <w:tcW w:w="32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仿宋_GB2312" w:cs="仿宋_GB2312"/>
                <w:color w:val="4F81BD" w:themeColor="accent1"/>
                <w:sz w:val="24"/>
                <w:szCs w:val="24"/>
                <w14:textFill>
                  <w14:solidFill>
                    <w14:schemeClr w14:val="accent1"/>
                  </w14:solidFill>
                </w14:textFill>
              </w:rPr>
            </w:pPr>
            <w:r>
              <w:rPr>
                <w:rFonts w:hint="eastAsia" w:ascii="宋体" w:hAnsi="宋体" w:eastAsia="宋体" w:cs="宋体"/>
                <w:color w:val="000000"/>
                <w:kern w:val="0"/>
                <w:sz w:val="20"/>
                <w:szCs w:val="20"/>
                <w:lang w:bidi="ar"/>
              </w:rPr>
              <w:t xml:space="preserve">    一般公共服务</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4F81BD" w:themeColor="accent1"/>
                <w:sz w:val="24"/>
                <w:szCs w:val="24"/>
                <w14:textFill>
                  <w14:solidFill>
                    <w14:schemeClr w14:val="accent1"/>
                  </w14:solidFill>
                </w14:textFill>
              </w:rPr>
            </w:pPr>
            <w:r>
              <w:rPr>
                <w:rFonts w:ascii="Times New Roman" w:hAnsi="Times New Roman" w:eastAsia="宋体" w:cs="Times New Roman"/>
                <w:color w:val="000000"/>
                <w:kern w:val="0"/>
                <w:sz w:val="20"/>
                <w:szCs w:val="20"/>
                <w:lang w:bidi="ar"/>
              </w:rPr>
              <w:t>175</w:t>
            </w:r>
          </w:p>
        </w:tc>
      </w:tr>
      <w:tr>
        <w:tblPrEx>
          <w:tblCellMar>
            <w:top w:w="0" w:type="dxa"/>
            <w:left w:w="108" w:type="dxa"/>
            <w:bottom w:w="0" w:type="dxa"/>
            <w:right w:w="108" w:type="dxa"/>
          </w:tblCellMar>
        </w:tblPrEx>
        <w:trPr>
          <w:trHeight w:val="454" w:hRule="atLeast"/>
          <w:jc w:val="center"/>
        </w:trPr>
        <w:tc>
          <w:tcPr>
            <w:tcW w:w="32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宋体"/>
                <w:b/>
                <w:bCs/>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 xml:space="preserve">    一般公共服务</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b/>
                <w:bCs/>
                <w:color w:val="000000" w:themeColor="text1"/>
                <w:sz w:val="22"/>
                <w14:textFill>
                  <w14:solidFill>
                    <w14:schemeClr w14:val="tx1"/>
                  </w14:solidFill>
                </w14:textFill>
              </w:rPr>
            </w:pPr>
            <w:r>
              <w:rPr>
                <w:rFonts w:ascii="Times New Roman" w:hAnsi="Times New Roman" w:eastAsia="宋体" w:cs="Times New Roman"/>
                <w:color w:val="000000"/>
                <w:kern w:val="0"/>
                <w:sz w:val="20"/>
                <w:szCs w:val="20"/>
                <w:lang w:bidi="ar"/>
              </w:rPr>
              <w:t>20</w:t>
            </w:r>
          </w:p>
        </w:tc>
        <w:tc>
          <w:tcPr>
            <w:tcW w:w="32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宋体"/>
                <w:b/>
                <w:bCs/>
                <w:color w:val="4F81BD" w:themeColor="accent1"/>
                <w:sz w:val="20"/>
                <w:szCs w:val="20"/>
                <w14:textFill>
                  <w14:solidFill>
                    <w14:schemeClr w14:val="accent1"/>
                  </w14:solidFill>
                </w14:textFill>
              </w:rPr>
            </w:pPr>
            <w:r>
              <w:rPr>
                <w:rFonts w:hint="eastAsia" w:ascii="宋体" w:hAnsi="宋体" w:eastAsia="宋体" w:cs="宋体"/>
                <w:color w:val="000000"/>
                <w:kern w:val="0"/>
                <w:sz w:val="20"/>
                <w:szCs w:val="20"/>
                <w:lang w:bidi="ar"/>
              </w:rPr>
              <w:t xml:space="preserve">    公共安全支出</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b/>
                <w:bCs/>
                <w:color w:val="4F81BD" w:themeColor="accent1"/>
                <w:sz w:val="22"/>
                <w14:textFill>
                  <w14:solidFill>
                    <w14:schemeClr w14:val="accent1"/>
                  </w14:solidFill>
                </w14:textFill>
              </w:rPr>
            </w:pPr>
            <w:r>
              <w:rPr>
                <w:rFonts w:ascii="Times New Roman" w:hAnsi="Times New Roman" w:eastAsia="宋体" w:cs="Times New Roman"/>
                <w:color w:val="000000"/>
                <w:kern w:val="0"/>
                <w:sz w:val="20"/>
                <w:szCs w:val="20"/>
                <w:lang w:bidi="ar"/>
              </w:rPr>
              <w:t>100</w:t>
            </w:r>
          </w:p>
        </w:tc>
      </w:tr>
      <w:tr>
        <w:tblPrEx>
          <w:tblCellMar>
            <w:top w:w="0" w:type="dxa"/>
            <w:left w:w="108" w:type="dxa"/>
            <w:bottom w:w="0" w:type="dxa"/>
            <w:right w:w="108" w:type="dxa"/>
          </w:tblCellMar>
        </w:tblPrEx>
        <w:trPr>
          <w:trHeight w:val="454" w:hRule="atLeast"/>
          <w:jc w:val="center"/>
        </w:trPr>
        <w:tc>
          <w:tcPr>
            <w:tcW w:w="32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 xml:space="preserve">    公共安全</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16</w:t>
            </w:r>
          </w:p>
        </w:tc>
        <w:tc>
          <w:tcPr>
            <w:tcW w:w="32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宋体"/>
                <w:color w:val="4F81BD" w:themeColor="accent1"/>
                <w:sz w:val="20"/>
                <w:szCs w:val="20"/>
                <w14:textFill>
                  <w14:solidFill>
                    <w14:schemeClr w14:val="accent1"/>
                  </w14:solidFill>
                </w14:textFill>
              </w:rPr>
            </w:pPr>
            <w:r>
              <w:rPr>
                <w:rFonts w:hint="eastAsia" w:ascii="宋体" w:hAnsi="宋体" w:eastAsia="宋体" w:cs="宋体"/>
                <w:color w:val="000000"/>
                <w:kern w:val="0"/>
                <w:sz w:val="20"/>
                <w:szCs w:val="20"/>
                <w:lang w:bidi="ar"/>
              </w:rPr>
              <w:t xml:space="preserve">    农林水</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4F81BD" w:themeColor="accent1"/>
                <w:sz w:val="20"/>
                <w:szCs w:val="20"/>
                <w14:textFill>
                  <w14:solidFill>
                    <w14:schemeClr w14:val="accent1"/>
                  </w14:solidFill>
                </w14:textFill>
              </w:rPr>
            </w:pPr>
            <w:r>
              <w:rPr>
                <w:rFonts w:ascii="Times New Roman" w:hAnsi="Times New Roman" w:eastAsia="宋体" w:cs="Times New Roman"/>
                <w:color w:val="000000"/>
                <w:kern w:val="0"/>
                <w:sz w:val="20"/>
                <w:szCs w:val="20"/>
                <w:lang w:bidi="ar"/>
              </w:rPr>
              <w:t>72</w:t>
            </w:r>
          </w:p>
        </w:tc>
      </w:tr>
      <w:tr>
        <w:tblPrEx>
          <w:tblCellMar>
            <w:top w:w="0" w:type="dxa"/>
            <w:left w:w="108" w:type="dxa"/>
            <w:bottom w:w="0" w:type="dxa"/>
            <w:right w:w="108" w:type="dxa"/>
          </w:tblCellMar>
        </w:tblPrEx>
        <w:trPr>
          <w:trHeight w:val="454" w:hRule="atLeast"/>
          <w:jc w:val="center"/>
        </w:trPr>
        <w:tc>
          <w:tcPr>
            <w:tcW w:w="32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 xml:space="preserve">    节能环保</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3,412</w:t>
            </w:r>
          </w:p>
        </w:tc>
        <w:tc>
          <w:tcPr>
            <w:tcW w:w="32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宋体"/>
                <w:color w:val="4F81BD" w:themeColor="accent1"/>
                <w:sz w:val="20"/>
                <w:szCs w:val="20"/>
                <w14:textFill>
                  <w14:solidFill>
                    <w14:schemeClr w14:val="accent1"/>
                  </w14:solidFill>
                </w14:textFill>
              </w:rPr>
            </w:pPr>
            <w:r>
              <w:rPr>
                <w:rFonts w:hint="eastAsia" w:ascii="宋体" w:hAnsi="宋体" w:eastAsia="宋体" w:cs="宋体"/>
                <w:color w:val="000000"/>
                <w:kern w:val="0"/>
                <w:sz w:val="20"/>
                <w:szCs w:val="20"/>
                <w:lang w:bidi="ar"/>
              </w:rPr>
              <w:t xml:space="preserve">  </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exact"/>
              <w:jc w:val="right"/>
              <w:rPr>
                <w:rFonts w:ascii="Times New Roman" w:hAnsi="Times New Roman" w:eastAsia="宋体" w:cs="Times New Roman"/>
                <w:color w:val="4F81BD" w:themeColor="accent1"/>
                <w:sz w:val="20"/>
                <w:szCs w:val="20"/>
                <w14:textFill>
                  <w14:solidFill>
                    <w14:schemeClr w14:val="accent1"/>
                  </w14:solidFill>
                </w14:textFill>
              </w:rPr>
            </w:pPr>
          </w:p>
        </w:tc>
      </w:tr>
      <w:tr>
        <w:tblPrEx>
          <w:tblCellMar>
            <w:top w:w="0" w:type="dxa"/>
            <w:left w:w="108" w:type="dxa"/>
            <w:bottom w:w="0" w:type="dxa"/>
            <w:right w:w="108" w:type="dxa"/>
          </w:tblCellMar>
        </w:tblPrEx>
        <w:trPr>
          <w:trHeight w:val="454" w:hRule="atLeast"/>
          <w:jc w:val="center"/>
        </w:trPr>
        <w:tc>
          <w:tcPr>
            <w:tcW w:w="32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 xml:space="preserve">    农林水</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996</w:t>
            </w:r>
          </w:p>
        </w:tc>
        <w:tc>
          <w:tcPr>
            <w:tcW w:w="32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宋体"/>
                <w:color w:val="4F81BD" w:themeColor="accent1"/>
                <w:sz w:val="20"/>
                <w:szCs w:val="20"/>
                <w14:textFill>
                  <w14:solidFill>
                    <w14:schemeClr w14:val="accent1"/>
                  </w14:solidFill>
                </w14:textFill>
              </w:rPr>
            </w:pPr>
            <w:r>
              <w:rPr>
                <w:rFonts w:hint="eastAsia" w:ascii="宋体" w:hAnsi="宋体" w:eastAsia="宋体" w:cs="宋体"/>
                <w:color w:val="000000"/>
                <w:kern w:val="0"/>
                <w:sz w:val="20"/>
                <w:szCs w:val="20"/>
                <w:lang w:bidi="ar"/>
              </w:rPr>
              <w:t xml:space="preserve">    </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exact"/>
              <w:jc w:val="right"/>
              <w:rPr>
                <w:rFonts w:ascii="Times New Roman" w:hAnsi="Times New Roman" w:eastAsia="宋体" w:cs="Times New Roman"/>
                <w:color w:val="4F81BD" w:themeColor="accent1"/>
                <w:sz w:val="20"/>
                <w:szCs w:val="20"/>
                <w14:textFill>
                  <w14:solidFill>
                    <w14:schemeClr w14:val="accent1"/>
                  </w14:solidFill>
                </w14:textFill>
              </w:rPr>
            </w:pPr>
          </w:p>
        </w:tc>
      </w:tr>
      <w:tr>
        <w:tblPrEx>
          <w:tblCellMar>
            <w:top w:w="0" w:type="dxa"/>
            <w:left w:w="108" w:type="dxa"/>
            <w:bottom w:w="0" w:type="dxa"/>
            <w:right w:w="108" w:type="dxa"/>
          </w:tblCellMar>
        </w:tblPrEx>
        <w:trPr>
          <w:trHeight w:val="454" w:hRule="atLeast"/>
          <w:jc w:val="center"/>
        </w:trPr>
        <w:tc>
          <w:tcPr>
            <w:tcW w:w="32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 xml:space="preserve">    交通运输</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27</w:t>
            </w:r>
          </w:p>
        </w:tc>
        <w:tc>
          <w:tcPr>
            <w:tcW w:w="32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宋体"/>
                <w:color w:val="4F81BD" w:themeColor="accent1"/>
                <w:sz w:val="20"/>
                <w:szCs w:val="20"/>
                <w14:textFill>
                  <w14:solidFill>
                    <w14:schemeClr w14:val="accent1"/>
                  </w14:solidFill>
                </w14:textFill>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exact"/>
              <w:rPr>
                <w:rFonts w:ascii="Times New Roman" w:hAnsi="Times New Roman" w:eastAsia="宋体" w:cs="Times New Roman"/>
                <w:color w:val="4F81BD" w:themeColor="accent1"/>
                <w:sz w:val="20"/>
                <w:szCs w:val="20"/>
                <w14:textFill>
                  <w14:solidFill>
                    <w14:schemeClr w14:val="accent1"/>
                  </w14:solidFill>
                </w14:textFill>
              </w:rPr>
            </w:pPr>
          </w:p>
        </w:tc>
      </w:tr>
      <w:tr>
        <w:tblPrEx>
          <w:tblCellMar>
            <w:top w:w="0" w:type="dxa"/>
            <w:left w:w="108" w:type="dxa"/>
            <w:bottom w:w="0" w:type="dxa"/>
            <w:right w:w="108" w:type="dxa"/>
          </w:tblCellMar>
        </w:tblPrEx>
        <w:trPr>
          <w:trHeight w:val="454" w:hRule="atLeast"/>
          <w:jc w:val="center"/>
        </w:trPr>
        <w:tc>
          <w:tcPr>
            <w:tcW w:w="32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 xml:space="preserve">    资源勘探信息等</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3,000</w:t>
            </w:r>
          </w:p>
        </w:tc>
        <w:tc>
          <w:tcPr>
            <w:tcW w:w="3281"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after="0" w:line="240" w:lineRule="exact"/>
              <w:rPr>
                <w:rFonts w:ascii="Times New Roman" w:hAnsi="Times New Roman" w:eastAsia="宋体" w:cs="宋体"/>
                <w:color w:val="4F81BD" w:themeColor="accent1"/>
                <w:sz w:val="20"/>
                <w:szCs w:val="20"/>
                <w14:textFill>
                  <w14:solidFill>
                    <w14:schemeClr w14:val="accent1"/>
                  </w14:solidFill>
                </w14:textFill>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after="0" w:line="240" w:lineRule="exact"/>
              <w:jc w:val="right"/>
              <w:rPr>
                <w:rFonts w:ascii="Times New Roman" w:hAnsi="Times New Roman" w:eastAsia="宋体" w:cs="Times New Roman"/>
                <w:color w:val="4F81BD" w:themeColor="accent1"/>
                <w:sz w:val="20"/>
                <w:szCs w:val="20"/>
                <w14:textFill>
                  <w14:solidFill>
                    <w14:schemeClr w14:val="accent1"/>
                  </w14:solidFill>
                </w14:textFill>
              </w:rPr>
            </w:pPr>
          </w:p>
        </w:tc>
      </w:tr>
      <w:tr>
        <w:tblPrEx>
          <w:tblCellMar>
            <w:top w:w="0" w:type="dxa"/>
            <w:left w:w="108" w:type="dxa"/>
            <w:bottom w:w="0" w:type="dxa"/>
            <w:right w:w="108" w:type="dxa"/>
          </w:tblCellMar>
        </w:tblPrEx>
        <w:trPr>
          <w:trHeight w:val="454" w:hRule="atLeast"/>
          <w:jc w:val="center"/>
        </w:trPr>
        <w:tc>
          <w:tcPr>
            <w:tcW w:w="32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 xml:space="preserve">    商业服务业等</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380</w:t>
            </w:r>
          </w:p>
        </w:tc>
        <w:tc>
          <w:tcPr>
            <w:tcW w:w="3281"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after="0" w:line="240" w:lineRule="exact"/>
              <w:rPr>
                <w:rFonts w:ascii="Times New Roman" w:hAnsi="Times New Roman" w:eastAsia="宋体" w:cs="宋体"/>
                <w:color w:val="4F81BD" w:themeColor="accent1"/>
                <w:sz w:val="20"/>
                <w:szCs w:val="20"/>
                <w14:textFill>
                  <w14:solidFill>
                    <w14:schemeClr w14:val="accent1"/>
                  </w14:solidFill>
                </w14:textFill>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after="0" w:line="240" w:lineRule="exact"/>
              <w:jc w:val="right"/>
              <w:rPr>
                <w:rFonts w:ascii="Times New Roman" w:hAnsi="Times New Roman" w:eastAsia="宋体" w:cs="Times New Roman"/>
                <w:color w:val="4F81BD" w:themeColor="accent1"/>
                <w:sz w:val="20"/>
                <w:szCs w:val="20"/>
                <w14:textFill>
                  <w14:solidFill>
                    <w14:schemeClr w14:val="accent1"/>
                  </w14:solidFill>
                </w14:textFill>
              </w:rPr>
            </w:pPr>
          </w:p>
        </w:tc>
      </w:tr>
      <w:tr>
        <w:tblPrEx>
          <w:tblCellMar>
            <w:top w:w="0" w:type="dxa"/>
            <w:left w:w="108" w:type="dxa"/>
            <w:bottom w:w="0" w:type="dxa"/>
            <w:right w:w="108" w:type="dxa"/>
          </w:tblCellMar>
        </w:tblPrEx>
        <w:trPr>
          <w:trHeight w:val="454" w:hRule="atLeast"/>
          <w:jc w:val="center"/>
        </w:trPr>
        <w:tc>
          <w:tcPr>
            <w:tcW w:w="32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 xml:space="preserve">    灾害防治及应急管理</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73</w:t>
            </w:r>
          </w:p>
        </w:tc>
        <w:tc>
          <w:tcPr>
            <w:tcW w:w="3281"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after="0" w:line="240" w:lineRule="exact"/>
              <w:rPr>
                <w:rFonts w:ascii="Times New Roman" w:hAnsi="Times New Roman" w:eastAsia="宋体" w:cs="宋体"/>
                <w:color w:val="4F81BD" w:themeColor="accent1"/>
                <w:sz w:val="20"/>
                <w:szCs w:val="20"/>
                <w14:textFill>
                  <w14:solidFill>
                    <w14:schemeClr w14:val="accent1"/>
                  </w14:solidFill>
                </w14:textFill>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after="0" w:line="240" w:lineRule="exact"/>
              <w:jc w:val="right"/>
              <w:rPr>
                <w:rFonts w:ascii="Times New Roman" w:hAnsi="Times New Roman" w:eastAsia="宋体" w:cs="Times New Roman"/>
                <w:color w:val="4F81BD" w:themeColor="accent1"/>
                <w:sz w:val="20"/>
                <w:szCs w:val="20"/>
                <w14:textFill>
                  <w14:solidFill>
                    <w14:schemeClr w14:val="accent1"/>
                  </w14:solidFill>
                </w14:textFill>
              </w:rPr>
            </w:pPr>
          </w:p>
        </w:tc>
      </w:tr>
      <w:tr>
        <w:tblPrEx>
          <w:tblCellMar>
            <w:top w:w="0" w:type="dxa"/>
            <w:left w:w="108" w:type="dxa"/>
            <w:bottom w:w="0" w:type="dxa"/>
            <w:right w:w="108" w:type="dxa"/>
          </w:tblCellMar>
        </w:tblPrEx>
        <w:trPr>
          <w:trHeight w:val="454" w:hRule="atLeast"/>
          <w:jc w:val="center"/>
        </w:trPr>
        <w:tc>
          <w:tcPr>
            <w:tcW w:w="32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p>
        </w:tc>
        <w:tc>
          <w:tcPr>
            <w:tcW w:w="3281"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after="0" w:line="240" w:lineRule="exact"/>
              <w:rPr>
                <w:rFonts w:ascii="Times New Roman" w:hAnsi="Times New Roman" w:eastAsia="宋体" w:cs="宋体"/>
                <w:color w:val="000000" w:themeColor="text1"/>
                <w:sz w:val="20"/>
                <w:szCs w:val="20"/>
                <w14:textFill>
                  <w14:solidFill>
                    <w14:schemeClr w14:val="tx1"/>
                  </w14:solidFill>
                </w14:textFill>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after="0" w:line="240" w:lineRule="exact"/>
              <w:jc w:val="right"/>
              <w:rPr>
                <w:rFonts w:ascii="Times New Roman" w:hAnsi="Times New Roman" w:eastAsia="宋体" w:cs="Times New Roman"/>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454" w:hRule="atLeast"/>
          <w:jc w:val="center"/>
        </w:trPr>
        <w:tc>
          <w:tcPr>
            <w:tcW w:w="32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p>
        </w:tc>
        <w:tc>
          <w:tcPr>
            <w:tcW w:w="3281"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after="0" w:line="240" w:lineRule="exact"/>
              <w:rPr>
                <w:rFonts w:ascii="Times New Roman" w:hAnsi="Times New Roman" w:eastAsia="仿宋_GB2312" w:cs="仿宋_GB2312"/>
                <w:color w:val="000000" w:themeColor="text1"/>
                <w:sz w:val="24"/>
                <w:szCs w:val="24"/>
                <w14:textFill>
                  <w14:solidFill>
                    <w14:schemeClr w14:val="tx1"/>
                  </w14:solidFill>
                </w14:textFill>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after="0" w:line="240" w:lineRule="exact"/>
              <w:jc w:val="right"/>
              <w:rPr>
                <w:rFonts w:ascii="Times New Roman" w:hAnsi="Times New Roman" w:eastAsia="仿宋_GB2312" w:cs="仿宋_GB2312"/>
                <w:color w:val="000000" w:themeColor="text1"/>
                <w:sz w:val="24"/>
                <w:szCs w:val="24"/>
                <w14:textFill>
                  <w14:solidFill>
                    <w14:schemeClr w14:val="tx1"/>
                  </w14:solidFill>
                </w14:textFill>
              </w:rPr>
            </w:pPr>
          </w:p>
        </w:tc>
      </w:tr>
      <w:tr>
        <w:tblPrEx>
          <w:tblCellMar>
            <w:top w:w="0" w:type="dxa"/>
            <w:left w:w="108" w:type="dxa"/>
            <w:bottom w:w="0" w:type="dxa"/>
            <w:right w:w="108" w:type="dxa"/>
          </w:tblCellMar>
        </w:tblPrEx>
        <w:trPr>
          <w:trHeight w:val="454" w:hRule="atLeast"/>
          <w:jc w:val="center"/>
        </w:trPr>
        <w:tc>
          <w:tcPr>
            <w:tcW w:w="32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宋体" w:hAnsi="宋体" w:eastAsia="宋体" w:cs="宋体"/>
                <w:color w:val="000000" w:themeColor="text1"/>
                <w:kern w:val="0"/>
                <w:sz w:val="20"/>
                <w:szCs w:val="20"/>
                <w:lang w:bidi="ar"/>
                <w14:textFill>
                  <w14:solidFill>
                    <w14:schemeClr w14:val="tx1"/>
                  </w14:solidFill>
                </w14:textFill>
              </w:rPr>
            </w:pP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p>
        </w:tc>
        <w:tc>
          <w:tcPr>
            <w:tcW w:w="3281"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after="0" w:line="240" w:lineRule="exact"/>
              <w:rPr>
                <w:rFonts w:ascii="Times New Roman" w:hAnsi="Times New Roman" w:eastAsia="仿宋_GB2312" w:cs="仿宋_GB2312"/>
                <w:color w:val="000000" w:themeColor="text1"/>
                <w:sz w:val="24"/>
                <w:szCs w:val="24"/>
                <w14:textFill>
                  <w14:solidFill>
                    <w14:schemeClr w14:val="tx1"/>
                  </w14:solidFill>
                </w14:textFill>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after="0" w:line="240" w:lineRule="exact"/>
              <w:jc w:val="right"/>
              <w:rPr>
                <w:rFonts w:ascii="Times New Roman" w:hAnsi="Times New Roman" w:eastAsia="仿宋_GB2312" w:cs="仿宋_GB2312"/>
                <w:color w:val="000000" w:themeColor="text1"/>
                <w:sz w:val="24"/>
                <w:szCs w:val="24"/>
                <w14:textFill>
                  <w14:solidFill>
                    <w14:schemeClr w14:val="tx1"/>
                  </w14:solidFill>
                </w14:textFill>
              </w:rPr>
            </w:pPr>
          </w:p>
        </w:tc>
      </w:tr>
      <w:tr>
        <w:tblPrEx>
          <w:tblCellMar>
            <w:top w:w="0" w:type="dxa"/>
            <w:left w:w="108" w:type="dxa"/>
            <w:bottom w:w="0" w:type="dxa"/>
            <w:right w:w="108" w:type="dxa"/>
          </w:tblCellMar>
        </w:tblPrEx>
        <w:trPr>
          <w:trHeight w:val="283" w:hRule="atLeast"/>
          <w:jc w:val="center"/>
        </w:trPr>
        <w:tc>
          <w:tcPr>
            <w:tcW w:w="9030" w:type="dxa"/>
            <w:gridSpan w:val="4"/>
            <w:tcBorders>
              <w:top w:val="single" w:color="auto" w:sz="4" w:space="0"/>
              <w:left w:val="nil"/>
              <w:bottom w:val="nil"/>
              <w:right w:val="nil"/>
            </w:tcBorders>
            <w:shd w:val="clear" w:color="auto" w:fill="auto"/>
            <w:vAlign w:val="center"/>
          </w:tcPr>
          <w:p>
            <w:pPr>
              <w:spacing w:after="0" w:line="240" w:lineRule="exact"/>
              <w:jc w:val="left"/>
              <w:rPr>
                <w:rFonts w:ascii="Times New Roman" w:hAnsi="Times New Roman" w:eastAsia="宋体" w:cs="宋体"/>
                <w:color w:val="000000" w:themeColor="text1"/>
                <w:sz w:val="18"/>
                <w:szCs w:val="18"/>
                <w14:textFill>
                  <w14:solidFill>
                    <w14:schemeClr w14:val="tx1"/>
                  </w14:solidFill>
                </w14:textFill>
              </w:rPr>
            </w:pPr>
            <w:r>
              <w:rPr>
                <w:rFonts w:hint="eastAsia" w:ascii="Times New Roman" w:hAnsi="Times New Roman" w:eastAsia="宋体" w:cs="宋体"/>
                <w:color w:val="000000" w:themeColor="text1"/>
                <w:sz w:val="18"/>
                <w:szCs w:val="18"/>
                <w14:textFill>
                  <w14:solidFill>
                    <w14:schemeClr w14:val="tx1"/>
                  </w14:solidFill>
                </w14:textFill>
              </w:rPr>
              <w:t>注：本表详细反映</w:t>
            </w:r>
            <w:r>
              <w:rPr>
                <w:rFonts w:ascii="Times New Roman" w:hAnsi="Times New Roman" w:eastAsia="宋体" w:cs="Times New Roman"/>
                <w:color w:val="000000" w:themeColor="text1"/>
                <w:sz w:val="18"/>
                <w:szCs w:val="18"/>
                <w14:textFill>
                  <w14:solidFill>
                    <w14:schemeClr w14:val="tx1"/>
                  </w14:solidFill>
                </w14:textFill>
              </w:rPr>
              <w:t>202</w:t>
            </w:r>
            <w:r>
              <w:rPr>
                <w:rFonts w:hint="eastAsia" w:ascii="Times New Roman" w:hAnsi="Times New Roman" w:eastAsia="宋体" w:cs="Times New Roman"/>
                <w:color w:val="000000" w:themeColor="text1"/>
                <w:sz w:val="18"/>
                <w:szCs w:val="18"/>
                <w14:textFill>
                  <w14:solidFill>
                    <w14:schemeClr w14:val="tx1"/>
                  </w14:solidFill>
                </w14:textFill>
              </w:rPr>
              <w:t>5</w:t>
            </w:r>
            <w:r>
              <w:rPr>
                <w:rFonts w:hint="eastAsia" w:ascii="Times New Roman" w:hAnsi="Times New Roman" w:eastAsia="宋体" w:cs="宋体"/>
                <w:color w:val="000000" w:themeColor="text1"/>
                <w:sz w:val="18"/>
                <w:szCs w:val="18"/>
                <w14:textFill>
                  <w14:solidFill>
                    <w14:schemeClr w14:val="tx1"/>
                  </w14:solidFill>
                </w14:textFill>
              </w:rPr>
              <w:t>年一般公共预算转移支付收入和转移支付支出情况。</w:t>
            </w:r>
          </w:p>
        </w:tc>
      </w:tr>
    </w:tbl>
    <w:p>
      <w:pPr>
        <w:widowControl/>
        <w:spacing w:after="0" w:line="580" w:lineRule="exact"/>
        <w:rPr>
          <w:rFonts w:ascii="Times New Roman" w:hAnsi="Times New Roman" w:eastAsia="方正仿宋_GBK"/>
          <w:color w:val="000000" w:themeColor="text1"/>
          <w:lang w:val="zh-CN"/>
          <w14:textFill>
            <w14:solidFill>
              <w14:schemeClr w14:val="tx1"/>
            </w14:solidFill>
          </w14:textFill>
        </w:rPr>
      </w:pPr>
    </w:p>
    <w:p>
      <w:pPr>
        <w:widowControl/>
        <w:spacing w:after="0"/>
        <w:jc w:val="left"/>
        <w:rPr>
          <w:rFonts w:ascii="Times New Roman" w:hAnsi="Times New Roman" w:eastAsia="方正黑体_GBK" w:cs="方正黑体_GBK"/>
          <w:color w:val="000000" w:themeColor="text1"/>
          <w:kern w:val="0"/>
          <w:sz w:val="28"/>
          <w:szCs w:val="28"/>
          <w14:textFill>
            <w14:solidFill>
              <w14:schemeClr w14:val="tx1"/>
            </w14:solidFill>
          </w14:textFill>
        </w:rPr>
      </w:pPr>
      <w:r>
        <w:rPr>
          <w:rFonts w:ascii="Times New Roman" w:hAnsi="Times New Roman" w:eastAsia="方正黑体_GBK" w:cs="方正黑体_GBK"/>
          <w:color w:val="000000" w:themeColor="text1"/>
          <w:kern w:val="0"/>
          <w:sz w:val="28"/>
          <w:szCs w:val="28"/>
          <w14:textFill>
            <w14:solidFill>
              <w14:schemeClr w14:val="tx1"/>
            </w14:solidFill>
          </w14:textFill>
        </w:rPr>
        <w:br w:type="page"/>
      </w:r>
    </w:p>
    <w:p>
      <w:pPr>
        <w:spacing w:after="0" w:line="400" w:lineRule="exact"/>
        <w:rPr>
          <w:rFonts w:ascii="Times New Roman" w:hAnsi="Times New Roman" w:eastAsia="方正黑体_GBK" w:cs="方正黑体_GBK"/>
          <w:color w:val="000000" w:themeColor="text1"/>
          <w:kern w:val="0"/>
          <w:sz w:val="28"/>
          <w:szCs w:val="28"/>
          <w14:textFill>
            <w14:solidFill>
              <w14:schemeClr w14:val="tx1"/>
            </w14:solidFill>
          </w14:textFill>
        </w:rPr>
      </w:pPr>
      <w:r>
        <w:rPr>
          <w:rFonts w:hint="eastAsia" w:ascii="Times New Roman" w:hAnsi="Times New Roman" w:eastAsia="方正黑体_GBK" w:cs="方正黑体_GBK"/>
          <w:color w:val="000000" w:themeColor="text1"/>
          <w:kern w:val="0"/>
          <w:sz w:val="28"/>
          <w:szCs w:val="28"/>
          <w14:textFill>
            <w14:solidFill>
              <w14:schemeClr w14:val="tx1"/>
            </w14:solidFill>
          </w14:textFill>
        </w:rPr>
        <w:t>表</w:t>
      </w:r>
      <w:r>
        <w:rPr>
          <w:rFonts w:ascii="Times New Roman" w:hAnsi="Times New Roman" w:eastAsia="方正黑体_GBK" w:cs="Times New Roman"/>
          <w:color w:val="000000" w:themeColor="text1"/>
          <w:kern w:val="0"/>
          <w:sz w:val="28"/>
          <w:szCs w:val="28"/>
          <w14:textFill>
            <w14:solidFill>
              <w14:schemeClr w14:val="tx1"/>
            </w14:solidFill>
          </w14:textFill>
        </w:rPr>
        <w:t>2</w:t>
      </w:r>
      <w:r>
        <w:rPr>
          <w:rFonts w:hint="eastAsia" w:ascii="Times New Roman" w:hAnsi="Times New Roman" w:eastAsia="方正黑体_GBK" w:cs="Times New Roman"/>
          <w:color w:val="000000" w:themeColor="text1"/>
          <w:kern w:val="0"/>
          <w:sz w:val="28"/>
          <w:szCs w:val="28"/>
          <w14:textFill>
            <w14:solidFill>
              <w14:schemeClr w14:val="tx1"/>
            </w14:solidFill>
          </w14:textFill>
        </w:rPr>
        <w:t>2</w:t>
      </w:r>
    </w:p>
    <w:p>
      <w:pPr>
        <w:widowControl/>
        <w:spacing w:after="0"/>
        <w:jc w:val="center"/>
        <w:textAlignment w:val="center"/>
        <w:outlineLvl w:val="0"/>
        <w:rPr>
          <w:rFonts w:ascii="Times New Roman" w:hAnsi="Times New Roman" w:eastAsia="方正小标宋_GBK" w:cs="方正小标宋_GBK"/>
          <w:kern w:val="0"/>
          <w:sz w:val="44"/>
          <w:szCs w:val="44"/>
        </w:rPr>
      </w:pPr>
      <w:r>
        <w:rPr>
          <w:rFonts w:ascii="Times New Roman" w:hAnsi="Times New Roman" w:eastAsia="方正小标宋_GBK" w:cs="Times New Roman"/>
          <w:kern w:val="0"/>
          <w:sz w:val="44"/>
          <w:szCs w:val="44"/>
        </w:rPr>
        <w:t>202</w:t>
      </w:r>
      <w:r>
        <w:rPr>
          <w:rFonts w:hint="eastAsia" w:ascii="Times New Roman" w:hAnsi="Times New Roman" w:eastAsia="方正小标宋_GBK" w:cs="Times New Roman"/>
          <w:kern w:val="0"/>
          <w:sz w:val="44"/>
          <w:szCs w:val="44"/>
        </w:rPr>
        <w:t>5</w:t>
      </w:r>
      <w:r>
        <w:rPr>
          <w:rFonts w:hint="eastAsia" w:ascii="Times New Roman" w:hAnsi="Times New Roman" w:eastAsia="方正小标宋_GBK" w:cs="方正小标宋_GBK"/>
          <w:kern w:val="0"/>
          <w:sz w:val="44"/>
          <w:szCs w:val="44"/>
        </w:rPr>
        <w:t xml:space="preserve">年区级一般公共预算转移支付支出预算表 </w:t>
      </w:r>
    </w:p>
    <w:p>
      <w:pPr>
        <w:widowControl/>
        <w:tabs>
          <w:tab w:val="center" w:pos="4507"/>
          <w:tab w:val="right" w:pos="9014"/>
        </w:tabs>
        <w:spacing w:after="0"/>
        <w:jc w:val="left"/>
        <w:textAlignment w:val="center"/>
        <w:outlineLvl w:val="0"/>
        <w:rPr>
          <w:rFonts w:ascii="Times New Roman" w:hAnsi="Times New Roman" w:eastAsia="方正小标宋_GBK" w:cs="方正小标宋_GBK"/>
          <w:color w:val="000000" w:themeColor="text1"/>
          <w:kern w:val="0"/>
          <w:sz w:val="32"/>
          <w:szCs w:val="32"/>
          <w14:textFill>
            <w14:solidFill>
              <w14:schemeClr w14:val="tx1"/>
            </w14:solidFill>
          </w14:textFill>
        </w:rPr>
      </w:pPr>
      <w:r>
        <w:rPr>
          <w:rFonts w:ascii="Times New Roman" w:hAnsi="Times New Roman" w:eastAsia="方正小标宋_GBK" w:cs="方正小标宋_GBK"/>
          <w:color w:val="000000" w:themeColor="text1"/>
          <w:kern w:val="0"/>
          <w:sz w:val="32"/>
          <w:szCs w:val="32"/>
          <w14:textFill>
            <w14:solidFill>
              <w14:schemeClr w14:val="tx1"/>
            </w14:solidFill>
          </w14:textFill>
        </w:rPr>
        <w:tab/>
      </w:r>
      <w:bookmarkStart w:id="13" w:name="_Toc1552"/>
      <w:r>
        <w:rPr>
          <w:rFonts w:hint="eastAsia" w:ascii="Times New Roman" w:hAnsi="Times New Roman" w:eastAsia="方正小标宋_GBK" w:cs="方正小标宋_GBK"/>
          <w:color w:val="000000" w:themeColor="text1"/>
          <w:kern w:val="0"/>
          <w:sz w:val="32"/>
          <w:szCs w:val="32"/>
          <w14:textFill>
            <w14:solidFill>
              <w14:schemeClr w14:val="tx1"/>
            </w14:solidFill>
          </w14:textFill>
        </w:rPr>
        <w:t>（分地区）</w:t>
      </w:r>
      <w:bookmarkEnd w:id="13"/>
      <w:r>
        <w:rPr>
          <w:rFonts w:ascii="Times New Roman" w:hAnsi="Times New Roman" w:eastAsia="方正小标宋_GBK" w:cs="方正小标宋_GBK"/>
          <w:color w:val="000000" w:themeColor="text1"/>
          <w:kern w:val="0"/>
          <w:sz w:val="32"/>
          <w:szCs w:val="32"/>
          <w14:textFill>
            <w14:solidFill>
              <w14:schemeClr w14:val="tx1"/>
            </w14:solidFill>
          </w14:textFill>
        </w:rPr>
        <w:tab/>
      </w:r>
    </w:p>
    <w:p>
      <w:pPr>
        <w:spacing w:after="0"/>
        <w:jc w:val="right"/>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单位：万元</w:t>
      </w:r>
    </w:p>
    <w:tbl>
      <w:tblPr>
        <w:tblStyle w:val="10"/>
        <w:tblW w:w="9000" w:type="dxa"/>
        <w:jc w:val="center"/>
        <w:tblLayout w:type="fixed"/>
        <w:tblCellMar>
          <w:top w:w="0" w:type="dxa"/>
          <w:left w:w="0" w:type="dxa"/>
          <w:bottom w:w="0" w:type="dxa"/>
          <w:right w:w="0" w:type="dxa"/>
        </w:tblCellMar>
      </w:tblPr>
      <w:tblGrid>
        <w:gridCol w:w="3299"/>
        <w:gridCol w:w="5701"/>
      </w:tblGrid>
      <w:tr>
        <w:tblPrEx>
          <w:tblCellMar>
            <w:top w:w="0" w:type="dxa"/>
            <w:left w:w="0" w:type="dxa"/>
            <w:bottom w:w="0" w:type="dxa"/>
            <w:right w:w="0" w:type="dxa"/>
          </w:tblCellMar>
        </w:tblPrEx>
        <w:trPr>
          <w:trHeight w:val="652" w:hRule="atLeast"/>
          <w:jc w:val="center"/>
        </w:trPr>
        <w:tc>
          <w:tcPr>
            <w:tcW w:w="32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after="0" w:line="240" w:lineRule="exact"/>
              <w:jc w:val="center"/>
              <w:textAlignment w:val="center"/>
              <w:rPr>
                <w:rFonts w:ascii="Times New Roman" w:hAnsi="Times New Roman" w:eastAsia="黑体" w:cs="黑体"/>
                <w:color w:val="000000" w:themeColor="text1"/>
                <w:sz w:val="22"/>
                <w14:textFill>
                  <w14:solidFill>
                    <w14:schemeClr w14:val="tx1"/>
                  </w14:solidFill>
                </w14:textFill>
              </w:rPr>
            </w:pPr>
            <w:r>
              <w:rPr>
                <w:rFonts w:hint="eastAsia" w:ascii="Times New Roman" w:hAnsi="Times New Roman" w:eastAsia="方正黑体_GBK" w:cs="黑体"/>
                <w:color w:val="000000" w:themeColor="text1"/>
                <w:kern w:val="0"/>
                <w:sz w:val="22"/>
                <w14:textFill>
                  <w14:solidFill>
                    <w14:schemeClr w14:val="tx1"/>
                  </w14:solidFill>
                </w14:textFill>
              </w:rPr>
              <w:t>单位名称</w:t>
            </w:r>
          </w:p>
        </w:tc>
        <w:tc>
          <w:tcPr>
            <w:tcW w:w="57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after="0" w:line="240" w:lineRule="exact"/>
              <w:jc w:val="center"/>
              <w:textAlignment w:val="center"/>
              <w:rPr>
                <w:rFonts w:ascii="Times New Roman" w:hAnsi="Times New Roman" w:eastAsia="方正黑体_GBK" w:cs="黑体"/>
                <w:color w:val="000000" w:themeColor="text1"/>
                <w:sz w:val="22"/>
                <w14:textFill>
                  <w14:solidFill>
                    <w14:schemeClr w14:val="tx1"/>
                  </w14:solidFill>
                </w14:textFill>
              </w:rPr>
            </w:pPr>
            <w:r>
              <w:rPr>
                <w:rFonts w:hint="eastAsia" w:ascii="Times New Roman" w:hAnsi="Times New Roman" w:eastAsia="方正黑体_GBK" w:cs="黑体"/>
                <w:color w:val="000000" w:themeColor="text1"/>
                <w:kern w:val="0"/>
                <w:sz w:val="22"/>
                <w14:textFill>
                  <w14:solidFill>
                    <w14:schemeClr w14:val="tx1"/>
                  </w14:solidFill>
                </w14:textFill>
              </w:rPr>
              <w:t>预算数</w:t>
            </w:r>
          </w:p>
        </w:tc>
      </w:tr>
      <w:tr>
        <w:tblPrEx>
          <w:tblCellMar>
            <w:top w:w="0" w:type="dxa"/>
            <w:left w:w="0" w:type="dxa"/>
            <w:bottom w:w="0" w:type="dxa"/>
            <w:right w:w="0" w:type="dxa"/>
          </w:tblCellMar>
        </w:tblPrEx>
        <w:trPr>
          <w:trHeight w:val="454" w:hRule="atLeast"/>
          <w:jc w:val="center"/>
        </w:trPr>
        <w:tc>
          <w:tcPr>
            <w:tcW w:w="3299"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widowControl/>
              <w:spacing w:after="0" w:line="240" w:lineRule="exact"/>
              <w:jc w:val="left"/>
              <w:textAlignment w:val="center"/>
              <w:rPr>
                <w:rFonts w:ascii="Times New Roman" w:hAnsi="Times New Roman" w:eastAsia="方正黑体_GBK" w:cs="黑体"/>
                <w:color w:val="000000" w:themeColor="text1"/>
                <w:sz w:val="22"/>
                <w14:textFill>
                  <w14:solidFill>
                    <w14:schemeClr w14:val="tx1"/>
                  </w14:solidFill>
                </w14:textFill>
              </w:rPr>
            </w:pPr>
            <w:r>
              <w:rPr>
                <w:rFonts w:hint="eastAsia" w:ascii="黑体" w:hAnsi="宋体" w:eastAsia="方正黑体_GBK" w:cs="黑体"/>
                <w:color w:val="000000" w:themeColor="text1"/>
                <w:kern w:val="0"/>
                <w:sz w:val="22"/>
                <w:lang w:bidi="ar"/>
                <w14:textFill>
                  <w14:solidFill>
                    <w14:schemeClr w14:val="tx1"/>
                  </w14:solidFill>
                </w14:textFill>
              </w:rPr>
              <w:t>补助镇合计</w:t>
            </w:r>
          </w:p>
        </w:tc>
        <w:tc>
          <w:tcPr>
            <w:tcW w:w="57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after="0" w:line="240" w:lineRule="exact"/>
              <w:jc w:val="righ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b/>
                <w:bCs/>
                <w:color w:val="000000"/>
                <w:kern w:val="0"/>
                <w:sz w:val="22"/>
                <w:lang w:bidi="ar"/>
              </w:rPr>
              <w:t xml:space="preserve"> 14,167 </w:t>
            </w:r>
          </w:p>
        </w:tc>
      </w:tr>
      <w:tr>
        <w:tblPrEx>
          <w:tblCellMar>
            <w:top w:w="0" w:type="dxa"/>
            <w:left w:w="0" w:type="dxa"/>
            <w:bottom w:w="0" w:type="dxa"/>
            <w:right w:w="0" w:type="dxa"/>
          </w:tblCellMar>
        </w:tblPrEx>
        <w:trPr>
          <w:trHeight w:val="454" w:hRule="atLeast"/>
          <w:jc w:val="center"/>
        </w:trPr>
        <w:tc>
          <w:tcPr>
            <w:tcW w:w="3299"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widowControl/>
              <w:spacing w:after="0" w:line="240" w:lineRule="exact"/>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八桥镇</w:t>
            </w:r>
          </w:p>
        </w:tc>
        <w:tc>
          <w:tcPr>
            <w:tcW w:w="570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spacing w:after="0" w:line="24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4,885 </w:t>
            </w:r>
          </w:p>
        </w:tc>
      </w:tr>
      <w:tr>
        <w:tblPrEx>
          <w:tblCellMar>
            <w:top w:w="0" w:type="dxa"/>
            <w:left w:w="0" w:type="dxa"/>
            <w:bottom w:w="0" w:type="dxa"/>
            <w:right w:w="0" w:type="dxa"/>
          </w:tblCellMar>
        </w:tblPrEx>
        <w:trPr>
          <w:trHeight w:val="454" w:hRule="atLeast"/>
          <w:jc w:val="center"/>
        </w:trPr>
        <w:tc>
          <w:tcPr>
            <w:tcW w:w="3299" w:type="dxa"/>
            <w:tcBorders>
              <w:top w:val="single" w:color="000000" w:sz="4" w:space="0"/>
              <w:left w:val="single" w:color="000000" w:sz="4" w:space="0"/>
              <w:bottom w:val="single" w:color="000000" w:sz="4" w:space="0"/>
              <w:right w:val="nil"/>
            </w:tcBorders>
            <w:shd w:val="clear" w:color="auto" w:fill="FFFFFF"/>
            <w:tcMar>
              <w:top w:w="12" w:type="dxa"/>
              <w:left w:w="12" w:type="dxa"/>
              <w:right w:w="12" w:type="dxa"/>
            </w:tcMar>
            <w:vAlign w:val="center"/>
          </w:tcPr>
          <w:p>
            <w:pPr>
              <w:widowControl/>
              <w:spacing w:after="0" w:line="240" w:lineRule="exact"/>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建胜镇</w:t>
            </w:r>
          </w:p>
        </w:tc>
        <w:tc>
          <w:tcPr>
            <w:tcW w:w="570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spacing w:after="0" w:line="24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3,701 </w:t>
            </w:r>
          </w:p>
        </w:tc>
      </w:tr>
      <w:tr>
        <w:tblPrEx>
          <w:tblCellMar>
            <w:top w:w="0" w:type="dxa"/>
            <w:left w:w="0" w:type="dxa"/>
            <w:bottom w:w="0" w:type="dxa"/>
            <w:right w:w="0" w:type="dxa"/>
          </w:tblCellMar>
        </w:tblPrEx>
        <w:trPr>
          <w:trHeight w:val="454" w:hRule="atLeast"/>
          <w:jc w:val="center"/>
        </w:trPr>
        <w:tc>
          <w:tcPr>
            <w:tcW w:w="3299" w:type="dxa"/>
            <w:tcBorders>
              <w:top w:val="single" w:color="000000" w:sz="4" w:space="0"/>
              <w:left w:val="single" w:color="000000" w:sz="4" w:space="0"/>
              <w:bottom w:val="single" w:color="000000" w:sz="4" w:space="0"/>
              <w:right w:val="nil"/>
            </w:tcBorders>
            <w:shd w:val="clear" w:color="auto" w:fill="FFFFFF"/>
            <w:tcMar>
              <w:top w:w="12" w:type="dxa"/>
              <w:left w:w="12" w:type="dxa"/>
              <w:right w:w="12" w:type="dxa"/>
            </w:tcMar>
            <w:vAlign w:val="center"/>
          </w:tcPr>
          <w:p>
            <w:pPr>
              <w:widowControl/>
              <w:spacing w:after="0" w:line="240" w:lineRule="exact"/>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跳磴镇</w:t>
            </w:r>
          </w:p>
        </w:tc>
        <w:tc>
          <w:tcPr>
            <w:tcW w:w="570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spacing w:after="0" w:line="24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5,581 </w:t>
            </w:r>
          </w:p>
        </w:tc>
      </w:tr>
    </w:tbl>
    <w:p>
      <w:pPr>
        <w:widowControl/>
        <w:spacing w:after="0" w:line="580" w:lineRule="exact"/>
        <w:rPr>
          <w:rFonts w:ascii="Times New Roman" w:hAnsi="Times New Roman" w:eastAsia="方正仿宋_GBK"/>
          <w:color w:val="000000" w:themeColor="text1"/>
          <w:lang w:val="zh-CN"/>
          <w14:textFill>
            <w14:solidFill>
              <w14:schemeClr w14:val="tx1"/>
            </w14:solidFill>
          </w14:textFill>
        </w:rPr>
      </w:pPr>
    </w:p>
    <w:p>
      <w:pPr>
        <w:widowControl/>
        <w:spacing w:after="0" w:line="580" w:lineRule="exact"/>
        <w:rPr>
          <w:rFonts w:ascii="Times New Roman" w:hAnsi="Times New Roman" w:eastAsia="方正仿宋_GBK"/>
          <w:color w:val="000000" w:themeColor="text1"/>
          <w:lang w:val="zh-CN"/>
          <w14:textFill>
            <w14:solidFill>
              <w14:schemeClr w14:val="tx1"/>
            </w14:solidFill>
          </w14:textFill>
        </w:rPr>
      </w:pPr>
    </w:p>
    <w:p>
      <w:pPr>
        <w:widowControl/>
        <w:spacing w:after="0" w:line="580" w:lineRule="exact"/>
        <w:rPr>
          <w:rFonts w:ascii="Times New Roman" w:hAnsi="Times New Roman" w:eastAsia="方正仿宋_GBK"/>
          <w:color w:val="000000" w:themeColor="text1"/>
          <w:lang w:val="zh-CN"/>
          <w14:textFill>
            <w14:solidFill>
              <w14:schemeClr w14:val="tx1"/>
            </w14:solidFill>
          </w14:textFill>
        </w:rPr>
      </w:pPr>
    </w:p>
    <w:p>
      <w:pPr>
        <w:widowControl/>
        <w:spacing w:after="0"/>
        <w:jc w:val="left"/>
        <w:rPr>
          <w:rFonts w:ascii="Times New Roman" w:hAnsi="Times New Roman" w:eastAsia="方正黑体_GBK" w:cs="方正黑体_GBK"/>
          <w:color w:val="000000" w:themeColor="text1"/>
          <w:kern w:val="0"/>
          <w:sz w:val="28"/>
          <w:szCs w:val="28"/>
          <w14:textFill>
            <w14:solidFill>
              <w14:schemeClr w14:val="tx1"/>
            </w14:solidFill>
          </w14:textFill>
        </w:rPr>
      </w:pPr>
      <w:r>
        <w:rPr>
          <w:rFonts w:ascii="Times New Roman" w:hAnsi="Times New Roman" w:eastAsia="方正黑体_GBK" w:cs="方正黑体_GBK"/>
          <w:color w:val="000000" w:themeColor="text1"/>
          <w:kern w:val="0"/>
          <w:sz w:val="28"/>
          <w:szCs w:val="28"/>
          <w14:textFill>
            <w14:solidFill>
              <w14:schemeClr w14:val="tx1"/>
            </w14:solidFill>
          </w14:textFill>
        </w:rPr>
        <w:br w:type="page"/>
      </w:r>
    </w:p>
    <w:p>
      <w:pPr>
        <w:spacing w:after="0" w:line="400" w:lineRule="exact"/>
        <w:rPr>
          <w:rFonts w:ascii="Times New Roman" w:hAnsi="Times New Roman" w:eastAsia="方正黑体_GBK" w:cs="方正黑体_GBK"/>
          <w:color w:val="000000" w:themeColor="text1"/>
          <w:kern w:val="0"/>
          <w:sz w:val="28"/>
          <w:szCs w:val="28"/>
          <w14:textFill>
            <w14:solidFill>
              <w14:schemeClr w14:val="tx1"/>
            </w14:solidFill>
          </w14:textFill>
        </w:rPr>
      </w:pPr>
      <w:r>
        <w:rPr>
          <w:rFonts w:hint="eastAsia" w:ascii="Times New Roman" w:hAnsi="Times New Roman" w:eastAsia="方正黑体_GBK" w:cs="方正黑体_GBK"/>
          <w:color w:val="000000" w:themeColor="text1"/>
          <w:kern w:val="0"/>
          <w:sz w:val="28"/>
          <w:szCs w:val="28"/>
          <w14:textFill>
            <w14:solidFill>
              <w14:schemeClr w14:val="tx1"/>
            </w14:solidFill>
          </w14:textFill>
        </w:rPr>
        <w:t>表</w:t>
      </w:r>
      <w:r>
        <w:rPr>
          <w:rFonts w:ascii="Times New Roman" w:hAnsi="Times New Roman" w:eastAsia="方正黑体_GBK" w:cs="Times New Roman"/>
          <w:color w:val="000000" w:themeColor="text1"/>
          <w:kern w:val="0"/>
          <w:sz w:val="28"/>
          <w:szCs w:val="28"/>
          <w14:textFill>
            <w14:solidFill>
              <w14:schemeClr w14:val="tx1"/>
            </w14:solidFill>
          </w14:textFill>
        </w:rPr>
        <w:t>2</w:t>
      </w:r>
      <w:r>
        <w:rPr>
          <w:rFonts w:hint="eastAsia" w:ascii="Times New Roman" w:hAnsi="Times New Roman" w:eastAsia="方正黑体_GBK" w:cs="Times New Roman"/>
          <w:color w:val="000000" w:themeColor="text1"/>
          <w:kern w:val="0"/>
          <w:sz w:val="28"/>
          <w:szCs w:val="28"/>
          <w14:textFill>
            <w14:solidFill>
              <w14:schemeClr w14:val="tx1"/>
            </w14:solidFill>
          </w14:textFill>
        </w:rPr>
        <w:t>3</w:t>
      </w:r>
    </w:p>
    <w:p>
      <w:pPr>
        <w:widowControl/>
        <w:spacing w:after="0"/>
        <w:jc w:val="center"/>
        <w:textAlignment w:val="center"/>
        <w:outlineLvl w:val="0"/>
        <w:rPr>
          <w:rFonts w:ascii="Times New Roman" w:hAnsi="Times New Roman" w:eastAsia="方正小标宋_GBK" w:cs="方正小标宋_GBK"/>
          <w:color w:val="000000" w:themeColor="text1"/>
          <w:kern w:val="0"/>
          <w:sz w:val="44"/>
          <w:szCs w:val="44"/>
          <w14:textFill>
            <w14:solidFill>
              <w14:schemeClr w14:val="tx1"/>
            </w14:solidFill>
          </w14:textFill>
        </w:rPr>
      </w:pPr>
      <w:r>
        <w:rPr>
          <w:rFonts w:ascii="Times New Roman" w:hAnsi="Times New Roman" w:eastAsia="方正小标宋_GBK" w:cs="Times New Roman"/>
          <w:kern w:val="0"/>
          <w:sz w:val="44"/>
          <w:szCs w:val="44"/>
        </w:rPr>
        <w:t>202</w:t>
      </w:r>
      <w:r>
        <w:rPr>
          <w:rFonts w:hint="eastAsia" w:ascii="Times New Roman" w:hAnsi="Times New Roman" w:eastAsia="方正小标宋_GBK" w:cs="Times New Roman"/>
          <w:kern w:val="0"/>
          <w:sz w:val="44"/>
          <w:szCs w:val="44"/>
        </w:rPr>
        <w:t>5</w:t>
      </w:r>
      <w:r>
        <w:rPr>
          <w:rFonts w:hint="eastAsia" w:ascii="Times New Roman" w:hAnsi="Times New Roman" w:eastAsia="方正小标宋_GBK" w:cs="方正小标宋_GBK"/>
          <w:kern w:val="0"/>
          <w:sz w:val="44"/>
          <w:szCs w:val="44"/>
        </w:rPr>
        <w:t>年区级一般公共预算转移支付支出预算表</w:t>
      </w:r>
      <w:r>
        <w:rPr>
          <w:rFonts w:hint="eastAsia" w:ascii="Times New Roman" w:hAnsi="Times New Roman" w:eastAsia="方正小标宋_GBK" w:cs="方正小标宋_GBK"/>
          <w:color w:val="000000" w:themeColor="text1"/>
          <w:kern w:val="0"/>
          <w:sz w:val="44"/>
          <w:szCs w:val="44"/>
          <w14:textFill>
            <w14:solidFill>
              <w14:schemeClr w14:val="tx1"/>
            </w14:solidFill>
          </w14:textFill>
        </w:rPr>
        <w:t xml:space="preserve"> </w:t>
      </w:r>
    </w:p>
    <w:p>
      <w:pPr>
        <w:widowControl/>
        <w:spacing w:after="0"/>
        <w:jc w:val="center"/>
        <w:textAlignment w:val="center"/>
        <w:outlineLvl w:val="0"/>
        <w:rPr>
          <w:rFonts w:ascii="Times New Roman" w:hAnsi="Times New Roman" w:eastAsia="方正小标宋_GBK" w:cs="方正小标宋_GBK"/>
          <w:color w:val="000000" w:themeColor="text1"/>
          <w:kern w:val="0"/>
          <w:sz w:val="32"/>
          <w:szCs w:val="32"/>
          <w14:textFill>
            <w14:solidFill>
              <w14:schemeClr w14:val="tx1"/>
            </w14:solidFill>
          </w14:textFill>
        </w:rPr>
      </w:pPr>
      <w:bookmarkStart w:id="14" w:name="_Toc2530"/>
      <w:r>
        <w:rPr>
          <w:rFonts w:hint="eastAsia" w:ascii="Times New Roman" w:hAnsi="Times New Roman" w:eastAsia="方正小标宋_GBK" w:cs="方正小标宋_GBK"/>
          <w:color w:val="000000" w:themeColor="text1"/>
          <w:kern w:val="0"/>
          <w:sz w:val="32"/>
          <w:szCs w:val="32"/>
          <w14:textFill>
            <w14:solidFill>
              <w14:schemeClr w14:val="tx1"/>
            </w14:solidFill>
          </w14:textFill>
        </w:rPr>
        <w:t>（分项目）</w:t>
      </w:r>
      <w:bookmarkEnd w:id="14"/>
    </w:p>
    <w:p>
      <w:pPr>
        <w:spacing w:after="0"/>
        <w:jc w:val="right"/>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单位：万元</w:t>
      </w:r>
    </w:p>
    <w:tbl>
      <w:tblPr>
        <w:tblStyle w:val="10"/>
        <w:tblW w:w="9084" w:type="dxa"/>
        <w:jc w:val="center"/>
        <w:tblLayout w:type="fixed"/>
        <w:tblCellMar>
          <w:top w:w="0" w:type="dxa"/>
          <w:left w:w="0" w:type="dxa"/>
          <w:bottom w:w="0" w:type="dxa"/>
          <w:right w:w="0" w:type="dxa"/>
        </w:tblCellMar>
      </w:tblPr>
      <w:tblGrid>
        <w:gridCol w:w="6272"/>
        <w:gridCol w:w="2812"/>
      </w:tblGrid>
      <w:tr>
        <w:tblPrEx>
          <w:tblCellMar>
            <w:top w:w="0" w:type="dxa"/>
            <w:left w:w="0" w:type="dxa"/>
            <w:bottom w:w="0" w:type="dxa"/>
            <w:right w:w="0" w:type="dxa"/>
          </w:tblCellMar>
        </w:tblPrEx>
        <w:trPr>
          <w:trHeight w:val="522" w:hRule="atLeast"/>
          <w:jc w:val="center"/>
        </w:trPr>
        <w:tc>
          <w:tcPr>
            <w:tcW w:w="62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after="0" w:line="240" w:lineRule="exact"/>
              <w:jc w:val="center"/>
              <w:textAlignment w:val="center"/>
              <w:rPr>
                <w:rFonts w:ascii="Times New Roman" w:hAnsi="Times New Roman" w:eastAsia="黑体" w:cs="黑体"/>
                <w:color w:val="000000" w:themeColor="text1"/>
                <w:sz w:val="22"/>
                <w14:textFill>
                  <w14:solidFill>
                    <w14:schemeClr w14:val="tx1"/>
                  </w14:solidFill>
                </w14:textFill>
              </w:rPr>
            </w:pPr>
            <w:r>
              <w:rPr>
                <w:rFonts w:hint="eastAsia" w:ascii="Times New Roman" w:hAnsi="Times New Roman" w:eastAsia="方正黑体_GBK" w:cs="黑体"/>
                <w:color w:val="000000" w:themeColor="text1"/>
                <w:kern w:val="0"/>
                <w:sz w:val="22"/>
                <w14:textFill>
                  <w14:solidFill>
                    <w14:schemeClr w14:val="tx1"/>
                  </w14:solidFill>
                </w14:textFill>
              </w:rPr>
              <w:t>支      出</w:t>
            </w:r>
          </w:p>
        </w:tc>
        <w:tc>
          <w:tcPr>
            <w:tcW w:w="28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after="0" w:line="240" w:lineRule="exact"/>
              <w:jc w:val="center"/>
              <w:textAlignment w:val="center"/>
              <w:rPr>
                <w:rFonts w:ascii="Times New Roman" w:hAnsi="Times New Roman" w:eastAsia="方正黑体_GBK" w:cs="黑体"/>
                <w:color w:val="000000" w:themeColor="text1"/>
                <w:sz w:val="22"/>
                <w14:textFill>
                  <w14:solidFill>
                    <w14:schemeClr w14:val="tx1"/>
                  </w14:solidFill>
                </w14:textFill>
              </w:rPr>
            </w:pPr>
            <w:r>
              <w:rPr>
                <w:rFonts w:hint="eastAsia" w:ascii="Times New Roman" w:hAnsi="Times New Roman" w:eastAsia="方正黑体_GBK" w:cs="黑体"/>
                <w:color w:val="000000" w:themeColor="text1"/>
                <w:kern w:val="0"/>
                <w:sz w:val="22"/>
                <w14:textFill>
                  <w14:solidFill>
                    <w14:schemeClr w14:val="tx1"/>
                  </w14:solidFill>
                </w14:textFill>
              </w:rPr>
              <w:t>预 算 数</w:t>
            </w:r>
          </w:p>
        </w:tc>
      </w:tr>
      <w:tr>
        <w:tblPrEx>
          <w:tblCellMar>
            <w:top w:w="0" w:type="dxa"/>
            <w:left w:w="0" w:type="dxa"/>
            <w:bottom w:w="0" w:type="dxa"/>
            <w:right w:w="0" w:type="dxa"/>
          </w:tblCellMar>
        </w:tblPrEx>
        <w:trPr>
          <w:trHeight w:val="454" w:hRule="atLeast"/>
          <w:jc w:val="center"/>
        </w:trPr>
        <w:tc>
          <w:tcPr>
            <w:tcW w:w="62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after="0" w:line="240" w:lineRule="exact"/>
              <w:jc w:val="left"/>
              <w:textAlignment w:val="center"/>
              <w:rPr>
                <w:rFonts w:ascii="Times New Roman" w:hAnsi="Times New Roman" w:eastAsia="方正黑体_GBK" w:cs="黑体"/>
                <w:color w:val="000000" w:themeColor="text1"/>
                <w:sz w:val="22"/>
                <w14:textFill>
                  <w14:solidFill>
                    <w14:schemeClr w14:val="tx1"/>
                  </w14:solidFill>
                </w14:textFill>
              </w:rPr>
            </w:pPr>
            <w:r>
              <w:rPr>
                <w:rFonts w:hint="eastAsia" w:ascii="黑体" w:hAnsi="宋体" w:eastAsia="方正黑体_GBK" w:cs="黑体"/>
                <w:color w:val="000000" w:themeColor="text1"/>
                <w:kern w:val="0"/>
                <w:sz w:val="22"/>
                <w:lang w:bidi="ar"/>
                <w14:textFill>
                  <w14:solidFill>
                    <w14:schemeClr w14:val="tx1"/>
                  </w14:solidFill>
                </w14:textFill>
              </w:rPr>
              <w:t>补助镇合计</w:t>
            </w:r>
          </w:p>
        </w:tc>
        <w:tc>
          <w:tcPr>
            <w:tcW w:w="28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after="0" w:line="240" w:lineRule="exact"/>
              <w:jc w:val="right"/>
              <w:textAlignment w:val="center"/>
              <w:rPr>
                <w:rFonts w:ascii="Times New Roman" w:hAnsi="Times New Roman" w:eastAsia="方正黑体_GBK" w:cs="黑体"/>
                <w:b/>
                <w:color w:val="000000" w:themeColor="text1"/>
                <w:sz w:val="22"/>
                <w14:textFill>
                  <w14:solidFill>
                    <w14:schemeClr w14:val="tx1"/>
                  </w14:solidFill>
                </w14:textFill>
              </w:rPr>
            </w:pPr>
            <w:r>
              <w:rPr>
                <w:rFonts w:ascii="Times New Roman" w:hAnsi="Times New Roman" w:eastAsia="宋体" w:cs="Times New Roman"/>
                <w:b/>
                <w:bCs/>
                <w:color w:val="000000"/>
                <w:kern w:val="0"/>
                <w:sz w:val="22"/>
                <w:lang w:bidi="ar"/>
              </w:rPr>
              <w:t>14,167</w:t>
            </w:r>
          </w:p>
        </w:tc>
      </w:tr>
      <w:tr>
        <w:tblPrEx>
          <w:tblCellMar>
            <w:top w:w="0" w:type="dxa"/>
            <w:left w:w="0" w:type="dxa"/>
            <w:bottom w:w="0" w:type="dxa"/>
            <w:right w:w="0" w:type="dxa"/>
          </w:tblCellMar>
        </w:tblPrEx>
        <w:trPr>
          <w:trHeight w:val="454" w:hRule="atLeast"/>
          <w:jc w:val="center"/>
        </w:trPr>
        <w:tc>
          <w:tcPr>
            <w:tcW w:w="627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spacing w:after="0" w:line="240" w:lineRule="exact"/>
              <w:jc w:val="left"/>
              <w:textAlignment w:val="center"/>
              <w:rPr>
                <w:rFonts w:ascii="Times New Roman" w:hAnsi="Times New Roman" w:eastAsia="宋体" w:cs="宋体"/>
                <w:b/>
                <w:bCs/>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w:t>
            </w:r>
            <w:r>
              <w:rPr>
                <w:rFonts w:hint="eastAsia" w:ascii="宋体" w:hAnsi="宋体" w:eastAsia="宋体" w:cs="宋体"/>
                <w:b/>
                <w:bCs/>
                <w:color w:val="000000" w:themeColor="text1"/>
                <w:kern w:val="0"/>
                <w:sz w:val="20"/>
                <w:szCs w:val="20"/>
                <w:lang w:bidi="ar"/>
                <w14:textFill>
                  <w14:solidFill>
                    <w14:schemeClr w14:val="tx1"/>
                  </w14:solidFill>
                </w14:textFill>
              </w:rPr>
              <w:t>财力保障</w:t>
            </w:r>
          </w:p>
        </w:tc>
        <w:tc>
          <w:tcPr>
            <w:tcW w:w="28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after="0" w:line="240" w:lineRule="exact"/>
              <w:jc w:val="right"/>
              <w:textAlignment w:val="center"/>
              <w:rPr>
                <w:rFonts w:ascii="Times New Roman" w:hAnsi="Times New Roman" w:eastAsia="宋体" w:cs="Times New Roman"/>
                <w:b/>
                <w:bCs/>
                <w:color w:val="000000" w:themeColor="text1"/>
                <w:sz w:val="22"/>
                <w14:textFill>
                  <w14:solidFill>
                    <w14:schemeClr w14:val="tx1"/>
                  </w14:solidFill>
                </w14:textFill>
              </w:rPr>
            </w:pPr>
            <w:r>
              <w:rPr>
                <w:rFonts w:ascii="Times New Roman" w:hAnsi="Times New Roman" w:eastAsia="宋体" w:cs="Times New Roman"/>
                <w:color w:val="000000"/>
                <w:kern w:val="0"/>
                <w:sz w:val="20"/>
                <w:szCs w:val="20"/>
                <w:lang w:bidi="ar"/>
              </w:rPr>
              <w:t>13,820</w:t>
            </w:r>
          </w:p>
        </w:tc>
      </w:tr>
      <w:tr>
        <w:tblPrEx>
          <w:tblCellMar>
            <w:top w:w="0" w:type="dxa"/>
            <w:left w:w="0" w:type="dxa"/>
            <w:bottom w:w="0" w:type="dxa"/>
            <w:right w:w="0" w:type="dxa"/>
          </w:tblCellMar>
        </w:tblPrEx>
        <w:trPr>
          <w:trHeight w:val="454" w:hRule="atLeast"/>
          <w:jc w:val="center"/>
        </w:trPr>
        <w:tc>
          <w:tcPr>
            <w:tcW w:w="627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spacing w:after="0" w:line="240" w:lineRule="exact"/>
              <w:ind w:firstLine="400" w:firstLineChars="200"/>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均衡性转移支付支出</w:t>
            </w:r>
          </w:p>
        </w:tc>
        <w:tc>
          <w:tcPr>
            <w:tcW w:w="28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after="0" w:line="240" w:lineRule="exact"/>
              <w:jc w:val="righ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kern w:val="0"/>
                <w:sz w:val="20"/>
                <w:szCs w:val="20"/>
                <w:lang w:bidi="ar"/>
              </w:rPr>
              <w:t>1,600</w:t>
            </w:r>
          </w:p>
        </w:tc>
      </w:tr>
      <w:tr>
        <w:tblPrEx>
          <w:tblCellMar>
            <w:top w:w="0" w:type="dxa"/>
            <w:left w:w="0" w:type="dxa"/>
            <w:bottom w:w="0" w:type="dxa"/>
            <w:right w:w="0" w:type="dxa"/>
          </w:tblCellMar>
        </w:tblPrEx>
        <w:trPr>
          <w:trHeight w:val="454" w:hRule="atLeast"/>
          <w:jc w:val="center"/>
        </w:trPr>
        <w:tc>
          <w:tcPr>
            <w:tcW w:w="627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spacing w:after="0" w:line="240" w:lineRule="exact"/>
              <w:ind w:firstLine="400" w:firstLineChars="200"/>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体制补助支出</w:t>
            </w:r>
          </w:p>
        </w:tc>
        <w:tc>
          <w:tcPr>
            <w:tcW w:w="28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after="0" w:line="240" w:lineRule="exact"/>
              <w:jc w:val="righ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kern w:val="0"/>
                <w:sz w:val="20"/>
                <w:szCs w:val="20"/>
                <w:lang w:bidi="ar"/>
              </w:rPr>
              <w:t>11,715</w:t>
            </w:r>
          </w:p>
        </w:tc>
      </w:tr>
      <w:tr>
        <w:tblPrEx>
          <w:tblCellMar>
            <w:top w:w="0" w:type="dxa"/>
            <w:left w:w="0" w:type="dxa"/>
            <w:bottom w:w="0" w:type="dxa"/>
            <w:right w:w="0" w:type="dxa"/>
          </w:tblCellMar>
        </w:tblPrEx>
        <w:trPr>
          <w:trHeight w:val="454" w:hRule="atLeast"/>
          <w:jc w:val="center"/>
        </w:trPr>
        <w:tc>
          <w:tcPr>
            <w:tcW w:w="627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spacing w:after="0" w:line="240" w:lineRule="exact"/>
              <w:ind w:firstLine="200" w:firstLineChars="100"/>
              <w:jc w:val="left"/>
              <w:textAlignment w:val="center"/>
              <w:rPr>
                <w:rFonts w:ascii="Times New Roman" w:hAnsi="Times New Roman"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结算补助支出</w:t>
            </w:r>
          </w:p>
        </w:tc>
        <w:tc>
          <w:tcPr>
            <w:tcW w:w="28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after="0" w:line="240" w:lineRule="exact"/>
              <w:jc w:val="righ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kern w:val="0"/>
                <w:sz w:val="20"/>
                <w:szCs w:val="20"/>
                <w:lang w:bidi="ar"/>
              </w:rPr>
              <w:t>505</w:t>
            </w:r>
          </w:p>
        </w:tc>
      </w:tr>
      <w:tr>
        <w:tblPrEx>
          <w:tblCellMar>
            <w:top w:w="0" w:type="dxa"/>
            <w:left w:w="0" w:type="dxa"/>
            <w:bottom w:w="0" w:type="dxa"/>
            <w:right w:w="0" w:type="dxa"/>
          </w:tblCellMar>
        </w:tblPrEx>
        <w:trPr>
          <w:trHeight w:val="454" w:hRule="atLeast"/>
          <w:jc w:val="center"/>
        </w:trPr>
        <w:tc>
          <w:tcPr>
            <w:tcW w:w="627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spacing w:after="0" w:line="240" w:lineRule="exact"/>
              <w:jc w:val="left"/>
              <w:textAlignment w:val="center"/>
              <w:rPr>
                <w:rFonts w:ascii="Times New Roman" w:hAnsi="Times New Roman" w:eastAsia="宋体" w:cs="宋体"/>
                <w:b/>
                <w:bCs/>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w:t>
            </w:r>
            <w:r>
              <w:rPr>
                <w:rFonts w:hint="eastAsia" w:ascii="宋体" w:hAnsi="宋体" w:eastAsia="宋体" w:cs="宋体"/>
                <w:b/>
                <w:bCs/>
                <w:color w:val="000000" w:themeColor="text1"/>
                <w:kern w:val="0"/>
                <w:sz w:val="20"/>
                <w:szCs w:val="20"/>
                <w:lang w:bidi="ar"/>
                <w14:textFill>
                  <w14:solidFill>
                    <w14:schemeClr w14:val="tx1"/>
                  </w14:solidFill>
                </w14:textFill>
              </w:rPr>
              <w:t>专项转移支付</w:t>
            </w:r>
          </w:p>
        </w:tc>
        <w:tc>
          <w:tcPr>
            <w:tcW w:w="28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after="0" w:line="240" w:lineRule="exact"/>
              <w:jc w:val="right"/>
              <w:textAlignment w:val="center"/>
              <w:rPr>
                <w:rFonts w:ascii="Times New Roman" w:hAnsi="Times New Roman" w:eastAsia="宋体" w:cs="Times New Roman"/>
                <w:b/>
                <w:bCs/>
                <w:color w:val="000000" w:themeColor="text1"/>
                <w:sz w:val="22"/>
                <w14:textFill>
                  <w14:solidFill>
                    <w14:schemeClr w14:val="tx1"/>
                  </w14:solidFill>
                </w14:textFill>
              </w:rPr>
            </w:pPr>
            <w:r>
              <w:rPr>
                <w:rFonts w:ascii="Times New Roman" w:hAnsi="Times New Roman" w:eastAsia="宋体" w:cs="Times New Roman"/>
                <w:color w:val="000000"/>
                <w:kern w:val="0"/>
                <w:sz w:val="20"/>
                <w:szCs w:val="20"/>
                <w:lang w:bidi="ar"/>
              </w:rPr>
              <w:t>347</w:t>
            </w:r>
          </w:p>
        </w:tc>
      </w:tr>
      <w:tr>
        <w:tblPrEx>
          <w:tblCellMar>
            <w:top w:w="0" w:type="dxa"/>
            <w:left w:w="0" w:type="dxa"/>
            <w:bottom w:w="0" w:type="dxa"/>
            <w:right w:w="0" w:type="dxa"/>
          </w:tblCellMar>
        </w:tblPrEx>
        <w:trPr>
          <w:trHeight w:val="454" w:hRule="atLeast"/>
          <w:jc w:val="center"/>
        </w:trPr>
        <w:tc>
          <w:tcPr>
            <w:tcW w:w="627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spacing w:after="0" w:line="240" w:lineRule="exact"/>
              <w:ind w:firstLine="400" w:firstLineChars="200"/>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渝财政法〔2023〕73号，2024年基层平安法治建设奖补资金</w:t>
            </w:r>
          </w:p>
        </w:tc>
        <w:tc>
          <w:tcPr>
            <w:tcW w:w="28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after="0" w:line="240" w:lineRule="exact"/>
              <w:jc w:val="righ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kern w:val="0"/>
                <w:sz w:val="20"/>
                <w:szCs w:val="20"/>
                <w:lang w:bidi="ar"/>
              </w:rPr>
              <w:t>100</w:t>
            </w:r>
          </w:p>
        </w:tc>
      </w:tr>
      <w:tr>
        <w:tblPrEx>
          <w:tblCellMar>
            <w:top w:w="0" w:type="dxa"/>
            <w:left w:w="0" w:type="dxa"/>
            <w:bottom w:w="0" w:type="dxa"/>
            <w:right w:w="0" w:type="dxa"/>
          </w:tblCellMar>
        </w:tblPrEx>
        <w:trPr>
          <w:trHeight w:val="454" w:hRule="atLeast"/>
          <w:jc w:val="center"/>
        </w:trPr>
        <w:tc>
          <w:tcPr>
            <w:tcW w:w="627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spacing w:after="0" w:line="240" w:lineRule="exact"/>
              <w:ind w:firstLine="400" w:firstLineChars="200"/>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渝财基〔2023〕6号，2024年基层政权建设补助资金</w:t>
            </w:r>
          </w:p>
        </w:tc>
        <w:tc>
          <w:tcPr>
            <w:tcW w:w="28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after="0" w:line="240" w:lineRule="exact"/>
              <w:jc w:val="right"/>
              <w:textAlignment w:val="center"/>
              <w:rPr>
                <w:rFonts w:ascii="Times New Roman" w:hAnsi="Times New Roman" w:eastAsia="宋体" w:cs="宋体"/>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55</w:t>
            </w:r>
          </w:p>
        </w:tc>
      </w:tr>
      <w:tr>
        <w:tblPrEx>
          <w:tblCellMar>
            <w:top w:w="0" w:type="dxa"/>
            <w:left w:w="0" w:type="dxa"/>
            <w:bottom w:w="0" w:type="dxa"/>
            <w:right w:w="0" w:type="dxa"/>
          </w:tblCellMar>
        </w:tblPrEx>
        <w:trPr>
          <w:trHeight w:val="454" w:hRule="atLeast"/>
          <w:jc w:val="center"/>
        </w:trPr>
        <w:tc>
          <w:tcPr>
            <w:tcW w:w="627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spacing w:after="0" w:line="240" w:lineRule="exact"/>
              <w:ind w:firstLine="400" w:firstLineChars="200"/>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渝财基〔2024〕5号，2025年基层政权建设资金</w:t>
            </w:r>
          </w:p>
        </w:tc>
        <w:tc>
          <w:tcPr>
            <w:tcW w:w="28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after="0" w:line="240" w:lineRule="exact"/>
              <w:jc w:val="right"/>
              <w:textAlignment w:val="center"/>
              <w:rPr>
                <w:rFonts w:ascii="Times New Roman" w:hAnsi="Times New Roman" w:eastAsia="宋体" w:cs="宋体"/>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50</w:t>
            </w:r>
          </w:p>
        </w:tc>
      </w:tr>
      <w:tr>
        <w:tblPrEx>
          <w:tblCellMar>
            <w:top w:w="0" w:type="dxa"/>
            <w:left w:w="0" w:type="dxa"/>
            <w:bottom w:w="0" w:type="dxa"/>
            <w:right w:w="0" w:type="dxa"/>
          </w:tblCellMar>
        </w:tblPrEx>
        <w:trPr>
          <w:trHeight w:val="454" w:hRule="atLeast"/>
          <w:jc w:val="center"/>
        </w:trPr>
        <w:tc>
          <w:tcPr>
            <w:tcW w:w="627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spacing w:after="0" w:line="240" w:lineRule="exact"/>
              <w:ind w:firstLine="400" w:firstLineChars="200"/>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渝财政法〔2023〕66号，2024年政法转移支付资金预算</w:t>
            </w:r>
          </w:p>
        </w:tc>
        <w:tc>
          <w:tcPr>
            <w:tcW w:w="28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after="0" w:line="24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70</w:t>
            </w:r>
          </w:p>
        </w:tc>
      </w:tr>
      <w:tr>
        <w:tblPrEx>
          <w:tblCellMar>
            <w:top w:w="0" w:type="dxa"/>
            <w:left w:w="0" w:type="dxa"/>
            <w:bottom w:w="0" w:type="dxa"/>
            <w:right w:w="0" w:type="dxa"/>
          </w:tblCellMar>
        </w:tblPrEx>
        <w:trPr>
          <w:trHeight w:val="454" w:hRule="atLeast"/>
          <w:jc w:val="center"/>
        </w:trPr>
        <w:tc>
          <w:tcPr>
            <w:tcW w:w="627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spacing w:after="0" w:line="240" w:lineRule="exact"/>
              <w:ind w:firstLine="400" w:firstLineChars="200"/>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渝财农〔2024〕56号,2024年市财政衔接推进乡村振兴补助资金</w:t>
            </w:r>
          </w:p>
        </w:tc>
        <w:tc>
          <w:tcPr>
            <w:tcW w:w="28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after="0" w:line="240" w:lineRule="exact"/>
              <w:jc w:val="right"/>
              <w:textAlignment w:val="center"/>
              <w:rPr>
                <w:rFonts w:ascii="Times New Roman" w:hAnsi="Times New Roman" w:eastAsia="宋体" w:cs="宋体"/>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23</w:t>
            </w:r>
          </w:p>
        </w:tc>
      </w:tr>
      <w:tr>
        <w:tblPrEx>
          <w:tblCellMar>
            <w:top w:w="0" w:type="dxa"/>
            <w:left w:w="0" w:type="dxa"/>
            <w:bottom w:w="0" w:type="dxa"/>
            <w:right w:w="0" w:type="dxa"/>
          </w:tblCellMar>
        </w:tblPrEx>
        <w:trPr>
          <w:trHeight w:val="454" w:hRule="atLeast"/>
          <w:jc w:val="center"/>
        </w:trPr>
        <w:tc>
          <w:tcPr>
            <w:tcW w:w="627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spacing w:after="0" w:line="240" w:lineRule="exact"/>
              <w:ind w:firstLine="400" w:firstLineChars="200"/>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渝财农〔2024〕107号，2025年农村综合改革转移支付预算</w:t>
            </w:r>
          </w:p>
        </w:tc>
        <w:tc>
          <w:tcPr>
            <w:tcW w:w="28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after="0" w:line="240" w:lineRule="exact"/>
              <w:jc w:val="right"/>
              <w:textAlignment w:val="center"/>
              <w:rPr>
                <w:rFonts w:ascii="Times New Roman" w:hAnsi="Times New Roman" w:eastAsia="宋体" w:cs="宋体"/>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49</w:t>
            </w:r>
          </w:p>
        </w:tc>
      </w:tr>
    </w:tbl>
    <w:p>
      <w:pPr>
        <w:widowControl/>
        <w:spacing w:after="0" w:line="240" w:lineRule="exact"/>
        <w:jc w:val="left"/>
        <w:rPr>
          <w:rFonts w:ascii="Times New Roman" w:hAnsi="Times New Roman" w:eastAsia="方正黑体_GBK" w:cs="方正黑体_GBK"/>
          <w:color w:val="000000" w:themeColor="text1"/>
          <w:kern w:val="0"/>
          <w:sz w:val="28"/>
          <w:szCs w:val="28"/>
          <w14:textFill>
            <w14:solidFill>
              <w14:schemeClr w14:val="tx1"/>
            </w14:solidFill>
          </w14:textFill>
        </w:rPr>
      </w:pPr>
    </w:p>
    <w:p>
      <w:pPr>
        <w:widowControl/>
        <w:spacing w:after="0"/>
        <w:jc w:val="left"/>
        <w:rPr>
          <w:rFonts w:ascii="Times New Roman" w:hAnsi="Times New Roman" w:eastAsia="方正黑体_GBK" w:cs="方正黑体_GBK"/>
          <w:color w:val="000000" w:themeColor="text1"/>
          <w:kern w:val="0"/>
          <w:sz w:val="28"/>
          <w:szCs w:val="28"/>
          <w14:textFill>
            <w14:solidFill>
              <w14:schemeClr w14:val="tx1"/>
            </w14:solidFill>
          </w14:textFill>
        </w:rPr>
      </w:pPr>
      <w:r>
        <w:rPr>
          <w:rFonts w:ascii="Times New Roman" w:hAnsi="Times New Roman" w:eastAsia="方正黑体_GBK" w:cs="方正黑体_GBK"/>
          <w:color w:val="000000" w:themeColor="text1"/>
          <w:kern w:val="0"/>
          <w:sz w:val="28"/>
          <w:szCs w:val="28"/>
          <w14:textFill>
            <w14:solidFill>
              <w14:schemeClr w14:val="tx1"/>
            </w14:solidFill>
          </w14:textFill>
        </w:rPr>
        <w:br w:type="page"/>
      </w:r>
    </w:p>
    <w:p>
      <w:pPr>
        <w:widowControl/>
        <w:spacing w:after="0" w:line="400" w:lineRule="exact"/>
        <w:jc w:val="left"/>
        <w:rPr>
          <w:rFonts w:ascii="Times New Roman" w:hAnsi="Times New Roman" w:eastAsia="方正黑体_GBK" w:cs="方正黑体_GBK"/>
          <w:color w:val="000000" w:themeColor="text1"/>
          <w:kern w:val="0"/>
          <w:sz w:val="28"/>
          <w:szCs w:val="28"/>
          <w14:textFill>
            <w14:solidFill>
              <w14:schemeClr w14:val="tx1"/>
            </w14:solidFill>
          </w14:textFill>
        </w:rPr>
      </w:pPr>
      <w:r>
        <w:rPr>
          <w:rFonts w:hint="eastAsia" w:ascii="Times New Roman" w:hAnsi="Times New Roman" w:eastAsia="方正黑体_GBK" w:cs="方正黑体_GBK"/>
          <w:color w:val="000000" w:themeColor="text1"/>
          <w:kern w:val="0"/>
          <w:sz w:val="28"/>
          <w:szCs w:val="28"/>
          <w14:textFill>
            <w14:solidFill>
              <w14:schemeClr w14:val="tx1"/>
            </w14:solidFill>
          </w14:textFill>
        </w:rPr>
        <w:t>表</w:t>
      </w:r>
      <w:r>
        <w:rPr>
          <w:rFonts w:ascii="Times New Roman" w:hAnsi="Times New Roman" w:eastAsia="方正黑体_GBK" w:cs="Times New Roman"/>
          <w:color w:val="000000" w:themeColor="text1"/>
          <w:kern w:val="0"/>
          <w:sz w:val="28"/>
          <w:szCs w:val="28"/>
          <w14:textFill>
            <w14:solidFill>
              <w14:schemeClr w14:val="tx1"/>
            </w14:solidFill>
          </w14:textFill>
        </w:rPr>
        <w:t>2</w:t>
      </w:r>
      <w:r>
        <w:rPr>
          <w:rFonts w:hint="eastAsia" w:ascii="Times New Roman" w:hAnsi="Times New Roman" w:eastAsia="方正黑体_GBK" w:cs="Times New Roman"/>
          <w:color w:val="000000" w:themeColor="text1"/>
          <w:kern w:val="0"/>
          <w:sz w:val="28"/>
          <w:szCs w:val="28"/>
          <w14:textFill>
            <w14:solidFill>
              <w14:schemeClr w14:val="tx1"/>
            </w14:solidFill>
          </w14:textFill>
        </w:rPr>
        <w:t>4</w:t>
      </w:r>
      <w:r>
        <w:rPr>
          <w:rFonts w:ascii="Times New Roman" w:hAnsi="Times New Roman" w:eastAsia="方正黑体_GBK" w:cs="方正黑体_GBK"/>
          <w:color w:val="000000" w:themeColor="text1"/>
          <w:kern w:val="0"/>
          <w:sz w:val="28"/>
          <w:szCs w:val="28"/>
          <w14:textFill>
            <w14:solidFill>
              <w14:schemeClr w14:val="tx1"/>
            </w14:solidFill>
          </w14:textFill>
        </w:rPr>
        <w:tab/>
      </w:r>
    </w:p>
    <w:p>
      <w:pPr>
        <w:widowControl/>
        <w:spacing w:after="0"/>
        <w:jc w:val="center"/>
        <w:textAlignment w:val="center"/>
        <w:outlineLvl w:val="0"/>
        <w:rPr>
          <w:rFonts w:ascii="Times New Roman" w:hAnsi="Times New Roman" w:eastAsia="方正小标宋_GBK" w:cs="方正小标宋_GBK"/>
          <w:color w:val="000000" w:themeColor="text1"/>
          <w:kern w:val="0"/>
          <w:sz w:val="44"/>
          <w:szCs w:val="44"/>
          <w14:textFill>
            <w14:solidFill>
              <w14:schemeClr w14:val="tx1"/>
            </w14:solidFill>
          </w14:textFill>
        </w:rPr>
      </w:pPr>
      <w:r>
        <w:rPr>
          <w:rFonts w:ascii="Times New Roman" w:hAnsi="Times New Roman" w:eastAsia="方正小标宋_GBK" w:cs="Times New Roman"/>
          <w:color w:val="000000" w:themeColor="text1"/>
          <w:kern w:val="0"/>
          <w:sz w:val="44"/>
          <w:szCs w:val="44"/>
          <w14:textFill>
            <w14:solidFill>
              <w14:schemeClr w14:val="tx1"/>
            </w14:solidFill>
          </w14:textFill>
        </w:rPr>
        <w:t>202</w:t>
      </w:r>
      <w:r>
        <w:rPr>
          <w:rFonts w:hint="eastAsia" w:ascii="Times New Roman" w:hAnsi="Times New Roman" w:eastAsia="方正小标宋_GBK" w:cs="Times New Roman"/>
          <w:color w:val="000000" w:themeColor="text1"/>
          <w:kern w:val="0"/>
          <w:sz w:val="44"/>
          <w:szCs w:val="44"/>
          <w14:textFill>
            <w14:solidFill>
              <w14:schemeClr w14:val="tx1"/>
            </w14:solidFill>
          </w14:textFill>
        </w:rPr>
        <w:t>5</w:t>
      </w:r>
      <w:r>
        <w:rPr>
          <w:rFonts w:hint="eastAsia" w:ascii="Times New Roman" w:hAnsi="Times New Roman" w:eastAsia="方正小标宋_GBK" w:cs="方正小标宋_GBK"/>
          <w:color w:val="000000" w:themeColor="text1"/>
          <w:kern w:val="0"/>
          <w:sz w:val="44"/>
          <w:szCs w:val="44"/>
          <w14:textFill>
            <w14:solidFill>
              <w14:schemeClr w14:val="tx1"/>
            </w14:solidFill>
          </w14:textFill>
        </w:rPr>
        <w:t xml:space="preserve">年全区政府性基金预算收支预算表 </w:t>
      </w:r>
    </w:p>
    <w:p>
      <w:pPr>
        <w:spacing w:after="0"/>
        <w:jc w:val="right"/>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ab/>
      </w:r>
      <w:r>
        <w:rPr>
          <w:rFonts w:hint="eastAsia" w:ascii="Times New Roman" w:hAnsi="Times New Roman" w:eastAsia="宋体" w:cs="Times New Roman"/>
          <w:color w:val="000000" w:themeColor="text1"/>
          <w14:textFill>
            <w14:solidFill>
              <w14:schemeClr w14:val="tx1"/>
            </w14:solidFill>
          </w14:textFill>
        </w:rPr>
        <w:t xml:space="preserve"> 单位：万元 </w:t>
      </w:r>
    </w:p>
    <w:tbl>
      <w:tblPr>
        <w:tblStyle w:val="10"/>
        <w:tblW w:w="9110" w:type="dxa"/>
        <w:jc w:val="center"/>
        <w:tblLayout w:type="fixed"/>
        <w:tblCellMar>
          <w:top w:w="0" w:type="dxa"/>
          <w:left w:w="108" w:type="dxa"/>
          <w:bottom w:w="0" w:type="dxa"/>
          <w:right w:w="108" w:type="dxa"/>
        </w:tblCellMar>
      </w:tblPr>
      <w:tblGrid>
        <w:gridCol w:w="2241"/>
        <w:gridCol w:w="1062"/>
        <w:gridCol w:w="1250"/>
        <w:gridCol w:w="2441"/>
        <w:gridCol w:w="984"/>
        <w:gridCol w:w="1132"/>
      </w:tblGrid>
      <w:tr>
        <w:tblPrEx>
          <w:tblCellMar>
            <w:top w:w="0" w:type="dxa"/>
            <w:left w:w="108" w:type="dxa"/>
            <w:bottom w:w="0" w:type="dxa"/>
            <w:right w:w="108" w:type="dxa"/>
          </w:tblCellMar>
        </w:tblPrEx>
        <w:trPr>
          <w:trHeight w:val="964" w:hRule="atLeast"/>
          <w:jc w:val="center"/>
        </w:trPr>
        <w:tc>
          <w:tcPr>
            <w:tcW w:w="22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center"/>
              <w:textAlignment w:val="center"/>
              <w:rPr>
                <w:rFonts w:ascii="Times New Roman" w:hAnsi="Times New Roman" w:eastAsia="黑体" w:cs="黑体"/>
                <w:color w:val="000000" w:themeColor="text1"/>
                <w:sz w:val="22"/>
                <w14:textFill>
                  <w14:solidFill>
                    <w14:schemeClr w14:val="tx1"/>
                  </w14:solidFill>
                </w14:textFill>
              </w:rPr>
            </w:pPr>
            <w:r>
              <w:rPr>
                <w:rFonts w:hint="eastAsia" w:ascii="Times New Roman" w:hAnsi="Times New Roman" w:eastAsia="方正黑体_GBK" w:cs="黑体"/>
                <w:color w:val="000000" w:themeColor="text1"/>
                <w:kern w:val="0"/>
                <w:sz w:val="22"/>
                <w:lang w:bidi="ar"/>
                <w14:textFill>
                  <w14:solidFill>
                    <w14:schemeClr w14:val="tx1"/>
                  </w14:solidFill>
                </w14:textFill>
              </w:rPr>
              <w:t>收        入</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center"/>
              <w:textAlignment w:val="center"/>
              <w:rPr>
                <w:rFonts w:ascii="Times New Roman" w:hAnsi="Times New Roman" w:eastAsia="黑体" w:cs="黑体"/>
                <w:color w:val="000000" w:themeColor="text1"/>
                <w:sz w:val="22"/>
                <w14:textFill>
                  <w14:solidFill>
                    <w14:schemeClr w14:val="tx1"/>
                  </w14:solidFill>
                </w14:textFill>
              </w:rPr>
            </w:pPr>
            <w:r>
              <w:rPr>
                <w:rFonts w:hint="eastAsia" w:ascii="Times New Roman" w:hAnsi="Times New Roman" w:eastAsia="方正黑体_GBK" w:cs="黑体"/>
                <w:color w:val="000000" w:themeColor="text1"/>
                <w:kern w:val="0"/>
                <w:sz w:val="22"/>
                <w:lang w:bidi="ar"/>
                <w14:textFill>
                  <w14:solidFill>
                    <w14:schemeClr w14:val="tx1"/>
                  </w14:solidFill>
                </w14:textFill>
              </w:rPr>
              <w:t>预算数</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center"/>
              <w:textAlignment w:val="center"/>
              <w:rPr>
                <w:rFonts w:ascii="Times New Roman" w:hAnsi="Times New Roman" w:eastAsia="黑体" w:cs="黑体"/>
                <w:color w:val="000000" w:themeColor="text1"/>
                <w:kern w:val="0"/>
                <w:sz w:val="22"/>
                <w:lang w:bidi="ar"/>
                <w14:textFill>
                  <w14:solidFill>
                    <w14:schemeClr w14:val="tx1"/>
                  </w14:solidFill>
                </w14:textFill>
              </w:rPr>
            </w:pPr>
            <w:r>
              <w:rPr>
                <w:rFonts w:hint="eastAsia" w:ascii="Times New Roman" w:hAnsi="Times New Roman" w:eastAsia="方正黑体_GBK" w:cs="黑体"/>
                <w:color w:val="000000" w:themeColor="text1"/>
                <w:kern w:val="0"/>
                <w:sz w:val="22"/>
                <w:lang w:bidi="ar"/>
                <w14:textFill>
                  <w14:solidFill>
                    <w14:schemeClr w14:val="tx1"/>
                  </w14:solidFill>
                </w14:textFill>
              </w:rPr>
              <w:t>预算数为上年执行数的%</w:t>
            </w:r>
          </w:p>
        </w:tc>
        <w:tc>
          <w:tcPr>
            <w:tcW w:w="24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center"/>
              <w:textAlignment w:val="center"/>
              <w:rPr>
                <w:rFonts w:ascii="Times New Roman" w:hAnsi="Times New Roman" w:eastAsia="黑体" w:cs="黑体"/>
                <w:color w:val="000000" w:themeColor="text1"/>
                <w:sz w:val="22"/>
                <w14:textFill>
                  <w14:solidFill>
                    <w14:schemeClr w14:val="tx1"/>
                  </w14:solidFill>
                </w14:textFill>
              </w:rPr>
            </w:pPr>
            <w:r>
              <w:rPr>
                <w:rFonts w:hint="eastAsia" w:ascii="Times New Roman" w:hAnsi="Times New Roman" w:eastAsia="方正黑体_GBK" w:cs="黑体"/>
                <w:color w:val="000000" w:themeColor="text1"/>
                <w:kern w:val="0"/>
                <w:sz w:val="22"/>
                <w:lang w:bidi="ar"/>
                <w14:textFill>
                  <w14:solidFill>
                    <w14:schemeClr w14:val="tx1"/>
                  </w14:solidFill>
                </w14:textFill>
              </w:rPr>
              <w:t>支        出</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center"/>
              <w:textAlignment w:val="center"/>
              <w:rPr>
                <w:rFonts w:ascii="Times New Roman" w:hAnsi="Times New Roman" w:eastAsia="黑体" w:cs="黑体"/>
                <w:color w:val="000000" w:themeColor="text1"/>
                <w:sz w:val="22"/>
                <w14:textFill>
                  <w14:solidFill>
                    <w14:schemeClr w14:val="tx1"/>
                  </w14:solidFill>
                </w14:textFill>
              </w:rPr>
            </w:pPr>
            <w:r>
              <w:rPr>
                <w:rFonts w:hint="eastAsia" w:ascii="Times New Roman" w:hAnsi="Times New Roman" w:eastAsia="方正黑体_GBK" w:cs="黑体"/>
                <w:color w:val="000000" w:themeColor="text1"/>
                <w:kern w:val="0"/>
                <w:sz w:val="22"/>
                <w:lang w:bidi="ar"/>
                <w14:textFill>
                  <w14:solidFill>
                    <w14:schemeClr w14:val="tx1"/>
                  </w14:solidFill>
                </w14:textFill>
              </w:rPr>
              <w:t>预算数</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center"/>
              <w:textAlignment w:val="center"/>
              <w:rPr>
                <w:rFonts w:ascii="Times New Roman" w:hAnsi="Times New Roman" w:eastAsia="方正黑体_GBK" w:cs="黑体"/>
                <w:color w:val="000000" w:themeColor="text1"/>
                <w:kern w:val="0"/>
                <w:sz w:val="22"/>
                <w:lang w:bidi="ar"/>
                <w14:textFill>
                  <w14:solidFill>
                    <w14:schemeClr w14:val="tx1"/>
                  </w14:solidFill>
                </w14:textFill>
              </w:rPr>
            </w:pPr>
            <w:r>
              <w:rPr>
                <w:rFonts w:hint="eastAsia" w:ascii="Times New Roman" w:hAnsi="Times New Roman" w:eastAsia="方正黑体_GBK" w:cs="黑体"/>
                <w:color w:val="000000" w:themeColor="text1"/>
                <w:kern w:val="0"/>
                <w:sz w:val="22"/>
                <w:lang w:bidi="ar"/>
                <w14:textFill>
                  <w14:solidFill>
                    <w14:schemeClr w14:val="tx1"/>
                  </w14:solidFill>
                </w14:textFill>
              </w:rPr>
              <w:t>预算数为上年预算数的%</w:t>
            </w:r>
          </w:p>
        </w:tc>
      </w:tr>
      <w:tr>
        <w:tblPrEx>
          <w:tblCellMar>
            <w:top w:w="0" w:type="dxa"/>
            <w:left w:w="108" w:type="dxa"/>
            <w:bottom w:w="0" w:type="dxa"/>
            <w:right w:w="108" w:type="dxa"/>
          </w:tblCellMar>
        </w:tblPrEx>
        <w:trPr>
          <w:trHeight w:val="510" w:hRule="atLeast"/>
          <w:jc w:val="center"/>
        </w:trPr>
        <w:tc>
          <w:tcPr>
            <w:tcW w:w="22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center"/>
              <w:textAlignment w:val="center"/>
              <w:rPr>
                <w:rFonts w:ascii="Times New Roman" w:hAnsi="Times New Roman" w:eastAsia="方正黑体_GBK" w:cs="黑体"/>
                <w:color w:val="000000" w:themeColor="text1"/>
                <w:sz w:val="20"/>
                <w:szCs w:val="20"/>
                <w14:textFill>
                  <w14:solidFill>
                    <w14:schemeClr w14:val="tx1"/>
                  </w14:solidFill>
                </w14:textFill>
              </w:rPr>
            </w:pPr>
            <w:r>
              <w:rPr>
                <w:rFonts w:hint="eastAsia" w:ascii="Times New Roman" w:hAnsi="Times New Roman" w:eastAsia="方正黑体_GBK" w:cs="黑体"/>
                <w:color w:val="000000" w:themeColor="text1"/>
                <w:kern w:val="0"/>
                <w:sz w:val="20"/>
                <w:szCs w:val="20"/>
                <w:lang w:bidi="ar"/>
                <w14:textFill>
                  <w14:solidFill>
                    <w14:schemeClr w14:val="tx1"/>
                  </w14:solidFill>
                </w14:textFill>
              </w:rPr>
              <w:t>总  计</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b/>
                <w:bCs/>
                <w:color w:val="000000" w:themeColor="text1"/>
                <w:szCs w:val="21"/>
                <w14:textFill>
                  <w14:solidFill>
                    <w14:schemeClr w14:val="tx1"/>
                  </w14:solidFill>
                </w14:textFill>
              </w:rPr>
            </w:pPr>
            <w:r>
              <w:rPr>
                <w:rFonts w:ascii="Times New Roman" w:hAnsi="Times New Roman" w:eastAsia="宋体" w:cs="Times New Roman"/>
                <w:b/>
                <w:bCs/>
                <w:color w:val="000000"/>
                <w:kern w:val="0"/>
                <w:sz w:val="22"/>
                <w:lang w:bidi="ar"/>
              </w:rPr>
              <w:t>525,155</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b/>
                <w:bCs/>
                <w:color w:val="000000"/>
                <w:sz w:val="20"/>
                <w:szCs w:val="20"/>
              </w:rPr>
            </w:pPr>
            <w:r>
              <w:rPr>
                <w:rFonts w:hint="eastAsia" w:ascii="Times New Roman" w:hAnsi="Times New Roman" w:eastAsia="宋体" w:cs="Times New Roman"/>
                <w:b/>
                <w:bCs/>
                <w:color w:val="000000"/>
                <w:kern w:val="0"/>
                <w:sz w:val="20"/>
                <w:szCs w:val="20"/>
                <w:lang w:bidi="ar"/>
              </w:rPr>
              <w:t>-</w:t>
            </w:r>
          </w:p>
        </w:tc>
        <w:tc>
          <w:tcPr>
            <w:tcW w:w="24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center"/>
              <w:textAlignment w:val="center"/>
              <w:rPr>
                <w:rFonts w:ascii="Times New Roman" w:hAnsi="Times New Roman" w:eastAsia="方正黑体_GBK" w:cs="黑体"/>
                <w:color w:val="000000" w:themeColor="text1"/>
                <w:sz w:val="20"/>
                <w:szCs w:val="20"/>
                <w14:textFill>
                  <w14:solidFill>
                    <w14:schemeClr w14:val="tx1"/>
                  </w14:solidFill>
                </w14:textFill>
              </w:rPr>
            </w:pPr>
            <w:r>
              <w:rPr>
                <w:rFonts w:hint="eastAsia" w:ascii="Times New Roman" w:hAnsi="Times New Roman" w:eastAsia="方正黑体_GBK" w:cs="黑体"/>
                <w:color w:val="000000" w:themeColor="text1"/>
                <w:kern w:val="0"/>
                <w:sz w:val="20"/>
                <w:szCs w:val="20"/>
                <w:lang w:bidi="ar"/>
                <w14:textFill>
                  <w14:solidFill>
                    <w14:schemeClr w14:val="tx1"/>
                  </w14:solidFill>
                </w14:textFill>
              </w:rPr>
              <w:t>总  计</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b/>
                <w:bCs/>
                <w:color w:val="000000" w:themeColor="text1"/>
                <w:szCs w:val="21"/>
                <w14:textFill>
                  <w14:solidFill>
                    <w14:schemeClr w14:val="tx1"/>
                  </w14:solidFill>
                </w14:textFill>
              </w:rPr>
            </w:pPr>
            <w:r>
              <w:rPr>
                <w:rFonts w:ascii="Times New Roman" w:hAnsi="Times New Roman" w:eastAsia="宋体" w:cs="Times New Roman"/>
                <w:b/>
                <w:bCs/>
                <w:color w:val="000000"/>
                <w:kern w:val="0"/>
                <w:sz w:val="22"/>
                <w:lang w:bidi="ar"/>
              </w:rPr>
              <w:t>525,155</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b/>
                <w:bCs/>
                <w:color w:val="000000" w:themeColor="text1"/>
                <w:kern w:val="0"/>
                <w:szCs w:val="21"/>
                <w:lang w:bidi="ar"/>
                <w14:textFill>
                  <w14:solidFill>
                    <w14:schemeClr w14:val="tx1"/>
                  </w14:solidFill>
                </w14:textFill>
              </w:rPr>
            </w:pPr>
            <w:r>
              <w:rPr>
                <w:rFonts w:hint="eastAsia" w:ascii="Times New Roman" w:hAnsi="Times New Roman" w:eastAsia="宋体" w:cs="Times New Roman"/>
                <w:b/>
                <w:bCs/>
                <w:color w:val="000000" w:themeColor="text1"/>
                <w:kern w:val="0"/>
                <w:szCs w:val="21"/>
                <w:lang w:bidi="ar"/>
                <w14:textFill>
                  <w14:solidFill>
                    <w14:schemeClr w14:val="tx1"/>
                  </w14:solidFill>
                </w14:textFill>
              </w:rPr>
              <w:t>-</w:t>
            </w:r>
          </w:p>
        </w:tc>
      </w:tr>
      <w:tr>
        <w:tblPrEx>
          <w:tblCellMar>
            <w:top w:w="0" w:type="dxa"/>
            <w:left w:w="108" w:type="dxa"/>
            <w:bottom w:w="0" w:type="dxa"/>
            <w:right w:w="108" w:type="dxa"/>
          </w:tblCellMar>
        </w:tblPrEx>
        <w:trPr>
          <w:trHeight w:val="510" w:hRule="atLeast"/>
          <w:jc w:val="center"/>
        </w:trPr>
        <w:tc>
          <w:tcPr>
            <w:tcW w:w="22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方正黑体_GBK" w:cs="黑体"/>
                <w:color w:val="000000" w:themeColor="text1"/>
                <w:sz w:val="20"/>
                <w:szCs w:val="20"/>
                <w14:textFill>
                  <w14:solidFill>
                    <w14:schemeClr w14:val="tx1"/>
                  </w14:solidFill>
                </w14:textFill>
              </w:rPr>
            </w:pPr>
            <w:r>
              <w:rPr>
                <w:rFonts w:hint="eastAsia" w:ascii="Times New Roman" w:hAnsi="Times New Roman" w:eastAsia="方正黑体_GBK" w:cs="黑体"/>
                <w:color w:val="000000" w:themeColor="text1"/>
                <w:kern w:val="0"/>
                <w:sz w:val="20"/>
                <w:szCs w:val="20"/>
                <w:lang w:bidi="ar"/>
                <w14:textFill>
                  <w14:solidFill>
                    <w14:schemeClr w14:val="tx1"/>
                  </w14:solidFill>
                </w14:textFill>
              </w:rPr>
              <w:t>本级收入合计</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exact"/>
              <w:jc w:val="right"/>
              <w:rPr>
                <w:rFonts w:ascii="Times New Roman" w:hAnsi="Times New Roman" w:eastAsia="宋体" w:cs="Times New Roman"/>
                <w:b/>
                <w:bCs/>
                <w:color w:val="000000" w:themeColor="text1"/>
                <w:sz w:val="20"/>
                <w:szCs w:val="20"/>
                <w14:textFill>
                  <w14:solidFill>
                    <w14:schemeClr w14:val="tx1"/>
                  </w14:solidFill>
                </w14:textFill>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exact"/>
              <w:jc w:val="right"/>
              <w:rPr>
                <w:rFonts w:ascii="Times New Roman" w:hAnsi="Times New Roman" w:eastAsia="宋体" w:cs="Times New Roman"/>
                <w:b/>
                <w:bCs/>
                <w:color w:val="000000" w:themeColor="text1"/>
                <w:sz w:val="20"/>
                <w:szCs w:val="20"/>
                <w14:textFill>
                  <w14:solidFill>
                    <w14:schemeClr w14:val="tx1"/>
                  </w14:solidFill>
                </w14:textFill>
              </w:rPr>
            </w:pPr>
          </w:p>
        </w:tc>
        <w:tc>
          <w:tcPr>
            <w:tcW w:w="24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方正黑体_GBK" w:cs="黑体"/>
                <w:color w:val="000000" w:themeColor="text1"/>
                <w:sz w:val="20"/>
                <w:szCs w:val="20"/>
                <w14:textFill>
                  <w14:solidFill>
                    <w14:schemeClr w14:val="tx1"/>
                  </w14:solidFill>
                </w14:textFill>
              </w:rPr>
            </w:pPr>
            <w:r>
              <w:rPr>
                <w:rFonts w:hint="eastAsia" w:ascii="Times New Roman" w:hAnsi="Times New Roman" w:eastAsia="方正黑体_GBK" w:cs="黑体"/>
                <w:color w:val="000000" w:themeColor="text1"/>
                <w:kern w:val="0"/>
                <w:sz w:val="20"/>
                <w:szCs w:val="20"/>
                <w:lang w:bidi="ar"/>
                <w14:textFill>
                  <w14:solidFill>
                    <w14:schemeClr w14:val="tx1"/>
                  </w14:solidFill>
                </w14:textFill>
              </w:rPr>
              <w:t>本级支出合计</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b/>
                <w:bCs/>
                <w:color w:val="000000"/>
                <w:sz w:val="20"/>
                <w:szCs w:val="20"/>
              </w:rPr>
            </w:pPr>
            <w:r>
              <w:rPr>
                <w:rFonts w:ascii="Times New Roman" w:hAnsi="Times New Roman" w:eastAsia="宋体" w:cs="Times New Roman"/>
                <w:b/>
                <w:bCs/>
                <w:color w:val="000000"/>
                <w:kern w:val="0"/>
                <w:sz w:val="20"/>
                <w:szCs w:val="20"/>
                <w:lang w:bidi="ar"/>
              </w:rPr>
              <w:t xml:space="preserve">379,078 </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b/>
                <w:bCs/>
                <w:color w:val="000000"/>
                <w:kern w:val="0"/>
                <w:sz w:val="20"/>
                <w:szCs w:val="20"/>
                <w:lang w:bidi="ar"/>
              </w:rPr>
              <w:t>80.6</w:t>
            </w:r>
          </w:p>
        </w:tc>
      </w:tr>
      <w:tr>
        <w:tblPrEx>
          <w:tblCellMar>
            <w:top w:w="0" w:type="dxa"/>
            <w:left w:w="108" w:type="dxa"/>
            <w:bottom w:w="0" w:type="dxa"/>
            <w:right w:w="108" w:type="dxa"/>
          </w:tblCellMar>
        </w:tblPrEx>
        <w:trPr>
          <w:trHeight w:val="510" w:hRule="atLeast"/>
          <w:jc w:val="center"/>
        </w:trPr>
        <w:tc>
          <w:tcPr>
            <w:tcW w:w="22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Times New Roman" w:hAnsi="Times New Roman" w:eastAsia="宋体" w:cs="宋体"/>
                <w:color w:val="000000" w:themeColor="text1"/>
                <w:kern w:val="0"/>
                <w:sz w:val="20"/>
                <w:szCs w:val="20"/>
                <w:lang w:bidi="ar"/>
                <w14:textFill>
                  <w14:solidFill>
                    <w14:schemeClr w14:val="tx1"/>
                  </w14:solidFill>
                </w14:textFill>
              </w:rPr>
              <w:t>一、农网还贷资金收入</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exact"/>
              <w:rPr>
                <w:rFonts w:ascii="Times New Roman" w:hAnsi="Times New Roman" w:eastAsia="宋体" w:cs="Times New Roman"/>
                <w:color w:val="000000" w:themeColor="text1"/>
                <w:sz w:val="20"/>
                <w:szCs w:val="20"/>
                <w14:textFill>
                  <w14:solidFill>
                    <w14:schemeClr w14:val="tx1"/>
                  </w14:solidFill>
                </w14:textFill>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exact"/>
              <w:rPr>
                <w:rFonts w:ascii="Times New Roman" w:hAnsi="Times New Roman" w:eastAsia="宋体" w:cs="Times New Roman"/>
                <w:color w:val="000000" w:themeColor="text1"/>
                <w:sz w:val="20"/>
                <w:szCs w:val="20"/>
                <w14:textFill>
                  <w14:solidFill>
                    <w14:schemeClr w14:val="tx1"/>
                  </w14:solidFill>
                </w14:textFill>
              </w:rPr>
            </w:pPr>
          </w:p>
        </w:tc>
        <w:tc>
          <w:tcPr>
            <w:tcW w:w="24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Times New Roman" w:hAnsi="Times New Roman" w:eastAsia="宋体" w:cs="宋体"/>
                <w:color w:val="000000" w:themeColor="text1"/>
                <w:kern w:val="0"/>
                <w:sz w:val="20"/>
                <w:szCs w:val="20"/>
                <w:lang w:bidi="ar"/>
                <w14:textFill>
                  <w14:solidFill>
                    <w14:schemeClr w14:val="tx1"/>
                  </w14:solidFill>
                </w14:textFill>
              </w:rPr>
              <w:t>一、文化旅游体育与传媒支出</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exact"/>
              <w:jc w:val="right"/>
              <w:rPr>
                <w:rFonts w:ascii="Times New Roman" w:hAnsi="Times New Roman" w:eastAsia="宋体" w:cs="Times New Roman"/>
                <w:color w:val="4F81BD" w:themeColor="accent1"/>
                <w:sz w:val="20"/>
                <w:szCs w:val="20"/>
                <w14:textFill>
                  <w14:solidFill>
                    <w14:schemeClr w14:val="accent1"/>
                  </w14:solidFill>
                </w14:textFill>
              </w:rPr>
            </w:pP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exact"/>
              <w:rPr>
                <w:rFonts w:ascii="Times New Roman" w:hAnsi="Times New Roman" w:eastAsia="宋体" w:cs="Times New Roman"/>
                <w:color w:val="4F81BD" w:themeColor="accent1"/>
                <w:sz w:val="20"/>
                <w:szCs w:val="20"/>
                <w14:textFill>
                  <w14:solidFill>
                    <w14:schemeClr w14:val="accent1"/>
                  </w14:solidFill>
                </w14:textFill>
              </w:rPr>
            </w:pPr>
          </w:p>
        </w:tc>
      </w:tr>
      <w:tr>
        <w:tblPrEx>
          <w:tblCellMar>
            <w:top w:w="0" w:type="dxa"/>
            <w:left w:w="108" w:type="dxa"/>
            <w:bottom w:w="0" w:type="dxa"/>
            <w:right w:w="108" w:type="dxa"/>
          </w:tblCellMar>
        </w:tblPrEx>
        <w:trPr>
          <w:trHeight w:val="510" w:hRule="atLeast"/>
          <w:jc w:val="center"/>
        </w:trPr>
        <w:tc>
          <w:tcPr>
            <w:tcW w:w="22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Times New Roman" w:hAnsi="Times New Roman" w:eastAsia="宋体" w:cs="宋体"/>
                <w:color w:val="000000" w:themeColor="text1"/>
                <w:kern w:val="0"/>
                <w:sz w:val="20"/>
                <w:szCs w:val="20"/>
                <w:lang w:bidi="ar"/>
                <w14:textFill>
                  <w14:solidFill>
                    <w14:schemeClr w14:val="tx1"/>
                  </w14:solidFill>
                </w14:textFill>
              </w:rPr>
              <w:t>二、国家电影事业发展专项资金</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exact"/>
              <w:rPr>
                <w:rFonts w:ascii="Times New Roman" w:hAnsi="Times New Roman" w:eastAsia="宋体" w:cs="Times New Roman"/>
                <w:color w:val="000000" w:themeColor="text1"/>
                <w:sz w:val="20"/>
                <w:szCs w:val="20"/>
                <w14:textFill>
                  <w14:solidFill>
                    <w14:schemeClr w14:val="tx1"/>
                  </w14:solidFill>
                </w14:textFill>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exact"/>
              <w:rPr>
                <w:rFonts w:ascii="Times New Roman" w:hAnsi="Times New Roman" w:eastAsia="宋体" w:cs="Times New Roman"/>
                <w:color w:val="000000" w:themeColor="text1"/>
                <w:sz w:val="20"/>
                <w:szCs w:val="20"/>
                <w14:textFill>
                  <w14:solidFill>
                    <w14:schemeClr w14:val="tx1"/>
                  </w14:solidFill>
                </w14:textFill>
              </w:rPr>
            </w:pPr>
          </w:p>
        </w:tc>
        <w:tc>
          <w:tcPr>
            <w:tcW w:w="24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Times New Roman" w:hAnsi="Times New Roman" w:eastAsia="宋体" w:cs="宋体"/>
                <w:color w:val="000000" w:themeColor="text1"/>
                <w:kern w:val="0"/>
                <w:sz w:val="20"/>
                <w:szCs w:val="20"/>
                <w:lang w:bidi="ar"/>
                <w14:textFill>
                  <w14:solidFill>
                    <w14:schemeClr w14:val="tx1"/>
                  </w14:solidFill>
                </w14:textFill>
              </w:rPr>
              <w:t>二、社会保障和就业支出</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exact"/>
              <w:jc w:val="right"/>
              <w:rPr>
                <w:rFonts w:ascii="Times New Roman" w:hAnsi="Times New Roman" w:eastAsia="宋体" w:cs="Times New Roman"/>
                <w:color w:val="4F81BD" w:themeColor="accent1"/>
                <w:sz w:val="20"/>
                <w:szCs w:val="20"/>
                <w14:textFill>
                  <w14:solidFill>
                    <w14:schemeClr w14:val="accent1"/>
                  </w14:solidFill>
                </w14:textFill>
              </w:rPr>
            </w:pP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exact"/>
              <w:rPr>
                <w:rFonts w:ascii="Times New Roman" w:hAnsi="Times New Roman" w:eastAsia="宋体" w:cs="Times New Roman"/>
                <w:color w:val="4F81BD" w:themeColor="accent1"/>
                <w:kern w:val="0"/>
                <w:sz w:val="20"/>
                <w:szCs w:val="20"/>
                <w:lang w:bidi="ar"/>
                <w14:textFill>
                  <w14:solidFill>
                    <w14:schemeClr w14:val="accent1"/>
                  </w14:solidFill>
                </w14:textFill>
              </w:rPr>
            </w:pPr>
          </w:p>
        </w:tc>
      </w:tr>
      <w:tr>
        <w:tblPrEx>
          <w:tblCellMar>
            <w:top w:w="0" w:type="dxa"/>
            <w:left w:w="108" w:type="dxa"/>
            <w:bottom w:w="0" w:type="dxa"/>
            <w:right w:w="108" w:type="dxa"/>
          </w:tblCellMar>
        </w:tblPrEx>
        <w:trPr>
          <w:trHeight w:val="510" w:hRule="atLeast"/>
          <w:jc w:val="center"/>
        </w:trPr>
        <w:tc>
          <w:tcPr>
            <w:tcW w:w="22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Times New Roman" w:hAnsi="Times New Roman" w:eastAsia="宋体" w:cs="宋体"/>
                <w:color w:val="000000" w:themeColor="text1"/>
                <w:kern w:val="0"/>
                <w:sz w:val="20"/>
                <w:szCs w:val="20"/>
                <w:lang w:bidi="ar"/>
                <w14:textFill>
                  <w14:solidFill>
                    <w14:schemeClr w14:val="tx1"/>
                  </w14:solidFill>
                </w14:textFill>
              </w:rPr>
              <w:t>三、国有土地收益基金收入</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exact"/>
              <w:rPr>
                <w:rFonts w:ascii="Times New Roman" w:hAnsi="Times New Roman" w:eastAsia="宋体" w:cs="Times New Roman"/>
                <w:color w:val="000000" w:themeColor="text1"/>
                <w:sz w:val="20"/>
                <w:szCs w:val="20"/>
                <w14:textFill>
                  <w14:solidFill>
                    <w14:schemeClr w14:val="tx1"/>
                  </w14:solidFill>
                </w14:textFill>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exact"/>
              <w:rPr>
                <w:rFonts w:ascii="Times New Roman" w:hAnsi="Times New Roman" w:eastAsia="宋体" w:cs="Times New Roman"/>
                <w:color w:val="000000" w:themeColor="text1"/>
                <w:sz w:val="20"/>
                <w:szCs w:val="20"/>
                <w14:textFill>
                  <w14:solidFill>
                    <w14:schemeClr w14:val="tx1"/>
                  </w14:solidFill>
                </w14:textFill>
              </w:rPr>
            </w:pPr>
          </w:p>
        </w:tc>
        <w:tc>
          <w:tcPr>
            <w:tcW w:w="24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Times New Roman" w:hAnsi="Times New Roman" w:eastAsia="宋体" w:cs="宋体"/>
                <w:color w:val="000000" w:themeColor="text1"/>
                <w:kern w:val="0"/>
                <w:sz w:val="20"/>
                <w:szCs w:val="20"/>
                <w:lang w:bidi="ar"/>
                <w14:textFill>
                  <w14:solidFill>
                    <w14:schemeClr w14:val="tx1"/>
                  </w14:solidFill>
                </w14:textFill>
              </w:rPr>
              <w:t>三、城乡社区支出</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kern w:val="0"/>
                <w:sz w:val="20"/>
                <w:szCs w:val="20"/>
                <w:lang w:bidi="ar"/>
              </w:rPr>
              <w:t>351</w:t>
            </w:r>
            <w:r>
              <w:rPr>
                <w:rFonts w:ascii="Times New Roman" w:hAnsi="Times New Roman" w:eastAsia="宋体" w:cs="Times New Roman"/>
                <w:color w:val="000000"/>
                <w:kern w:val="0"/>
                <w:sz w:val="20"/>
                <w:szCs w:val="20"/>
                <w:lang w:bidi="ar"/>
              </w:rPr>
              <w:t>,</w:t>
            </w:r>
            <w:r>
              <w:rPr>
                <w:rFonts w:hint="eastAsia" w:ascii="Times New Roman" w:hAnsi="Times New Roman" w:eastAsia="宋体" w:cs="Times New Roman"/>
                <w:color w:val="000000"/>
                <w:kern w:val="0"/>
                <w:sz w:val="20"/>
                <w:szCs w:val="20"/>
                <w:lang w:bidi="ar"/>
              </w:rPr>
              <w:t>617</w:t>
            </w:r>
            <w:r>
              <w:rPr>
                <w:rFonts w:ascii="Times New Roman" w:hAnsi="Times New Roman" w:eastAsia="宋体" w:cs="Times New Roman"/>
                <w:color w:val="000000"/>
                <w:kern w:val="0"/>
                <w:sz w:val="20"/>
                <w:szCs w:val="20"/>
                <w:lang w:bidi="ar"/>
              </w:rPr>
              <w:t xml:space="preserve"> </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4F81BD" w:themeColor="accent1"/>
                <w:kern w:val="0"/>
                <w:sz w:val="20"/>
                <w:szCs w:val="20"/>
                <w:lang w:bidi="ar"/>
                <w14:textFill>
                  <w14:solidFill>
                    <w14:schemeClr w14:val="accent1"/>
                  </w14:solidFill>
                </w14:textFill>
              </w:rPr>
            </w:pPr>
            <w:r>
              <w:rPr>
                <w:rFonts w:hint="eastAsia" w:ascii="Times New Roman" w:hAnsi="Times New Roman" w:eastAsia="宋体" w:cs="Times New Roman"/>
                <w:color w:val="000000"/>
                <w:kern w:val="0"/>
                <w:sz w:val="20"/>
                <w:szCs w:val="20"/>
                <w:lang w:bidi="ar"/>
              </w:rPr>
              <w:t>79</w:t>
            </w:r>
            <w:r>
              <w:rPr>
                <w:rFonts w:ascii="Times New Roman" w:hAnsi="Times New Roman" w:eastAsia="宋体" w:cs="Times New Roman"/>
                <w:color w:val="000000"/>
                <w:kern w:val="0"/>
                <w:sz w:val="20"/>
                <w:szCs w:val="20"/>
                <w:lang w:bidi="ar"/>
              </w:rPr>
              <w:t>.</w:t>
            </w:r>
            <w:r>
              <w:rPr>
                <w:rFonts w:hint="eastAsia" w:ascii="Times New Roman" w:hAnsi="Times New Roman" w:eastAsia="宋体" w:cs="Times New Roman"/>
                <w:color w:val="000000"/>
                <w:kern w:val="0"/>
                <w:sz w:val="20"/>
                <w:szCs w:val="20"/>
                <w:lang w:bidi="ar"/>
              </w:rPr>
              <w:t>1</w:t>
            </w:r>
          </w:p>
        </w:tc>
      </w:tr>
      <w:tr>
        <w:tblPrEx>
          <w:tblCellMar>
            <w:top w:w="0" w:type="dxa"/>
            <w:left w:w="108" w:type="dxa"/>
            <w:bottom w:w="0" w:type="dxa"/>
            <w:right w:w="108" w:type="dxa"/>
          </w:tblCellMar>
        </w:tblPrEx>
        <w:trPr>
          <w:trHeight w:val="510" w:hRule="atLeast"/>
          <w:jc w:val="center"/>
        </w:trPr>
        <w:tc>
          <w:tcPr>
            <w:tcW w:w="22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Times New Roman" w:hAnsi="Times New Roman" w:eastAsia="宋体" w:cs="宋体"/>
                <w:color w:val="000000" w:themeColor="text1"/>
                <w:kern w:val="0"/>
                <w:sz w:val="20"/>
                <w:szCs w:val="20"/>
                <w:lang w:bidi="ar"/>
                <w14:textFill>
                  <w14:solidFill>
                    <w14:schemeClr w14:val="tx1"/>
                  </w14:solidFill>
                </w14:textFill>
              </w:rPr>
              <w:t>四、农业土地开发资金收入</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exact"/>
              <w:rPr>
                <w:rFonts w:ascii="Times New Roman" w:hAnsi="Times New Roman" w:eastAsia="宋体" w:cs="Times New Roman"/>
                <w:color w:val="000000" w:themeColor="text1"/>
                <w:sz w:val="20"/>
                <w:szCs w:val="20"/>
                <w14:textFill>
                  <w14:solidFill>
                    <w14:schemeClr w14:val="tx1"/>
                  </w14:solidFill>
                </w14:textFill>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exact"/>
              <w:rPr>
                <w:rFonts w:ascii="Times New Roman" w:hAnsi="Times New Roman" w:eastAsia="宋体" w:cs="Times New Roman"/>
                <w:color w:val="000000" w:themeColor="text1"/>
                <w:sz w:val="20"/>
                <w:szCs w:val="20"/>
                <w14:textFill>
                  <w14:solidFill>
                    <w14:schemeClr w14:val="tx1"/>
                  </w14:solidFill>
                </w14:textFill>
              </w:rPr>
            </w:pPr>
          </w:p>
        </w:tc>
        <w:tc>
          <w:tcPr>
            <w:tcW w:w="24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Times New Roman" w:hAnsi="Times New Roman" w:eastAsia="宋体" w:cs="宋体"/>
                <w:color w:val="000000" w:themeColor="text1"/>
                <w:kern w:val="0"/>
                <w:sz w:val="20"/>
                <w:szCs w:val="20"/>
                <w:lang w:bidi="ar"/>
                <w14:textFill>
                  <w14:solidFill>
                    <w14:schemeClr w14:val="tx1"/>
                  </w14:solidFill>
                </w14:textFill>
              </w:rPr>
              <w:t>四、农林水支出</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4,353 </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4F81BD" w:themeColor="accent1"/>
                <w:kern w:val="0"/>
                <w:sz w:val="20"/>
                <w:szCs w:val="20"/>
                <w:lang w:bidi="ar"/>
                <w14:textFill>
                  <w14:solidFill>
                    <w14:schemeClr w14:val="accent1"/>
                  </w14:solidFill>
                </w14:textFill>
              </w:rPr>
            </w:pPr>
            <w:r>
              <w:rPr>
                <w:rFonts w:ascii="Times New Roman" w:hAnsi="Times New Roman" w:eastAsia="宋体" w:cs="Times New Roman"/>
                <w:color w:val="000000"/>
                <w:kern w:val="0"/>
                <w:sz w:val="20"/>
                <w:szCs w:val="20"/>
                <w:lang w:bidi="ar"/>
              </w:rPr>
              <w:t>65.0</w:t>
            </w:r>
          </w:p>
        </w:tc>
      </w:tr>
      <w:tr>
        <w:tblPrEx>
          <w:tblCellMar>
            <w:top w:w="0" w:type="dxa"/>
            <w:left w:w="108" w:type="dxa"/>
            <w:bottom w:w="0" w:type="dxa"/>
            <w:right w:w="108" w:type="dxa"/>
          </w:tblCellMar>
        </w:tblPrEx>
        <w:trPr>
          <w:trHeight w:val="510" w:hRule="atLeast"/>
          <w:jc w:val="center"/>
        </w:trPr>
        <w:tc>
          <w:tcPr>
            <w:tcW w:w="22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Times New Roman" w:hAnsi="Times New Roman" w:eastAsia="宋体" w:cs="宋体"/>
                <w:color w:val="000000" w:themeColor="text1"/>
                <w:kern w:val="0"/>
                <w:sz w:val="20"/>
                <w:szCs w:val="20"/>
                <w:lang w:bidi="ar"/>
                <w14:textFill>
                  <w14:solidFill>
                    <w14:schemeClr w14:val="tx1"/>
                  </w14:solidFill>
                </w14:textFill>
              </w:rPr>
              <w:t>五、国有土地使用权出让收入</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exact"/>
              <w:rPr>
                <w:rFonts w:ascii="Times New Roman" w:hAnsi="Times New Roman" w:eastAsia="宋体" w:cs="Times New Roman"/>
                <w:color w:val="000000" w:themeColor="text1"/>
                <w:sz w:val="20"/>
                <w:szCs w:val="20"/>
                <w14:textFill>
                  <w14:solidFill>
                    <w14:schemeClr w14:val="tx1"/>
                  </w14:solidFill>
                </w14:textFill>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exact"/>
              <w:rPr>
                <w:rFonts w:ascii="Times New Roman" w:hAnsi="Times New Roman" w:eastAsia="宋体" w:cs="Times New Roman"/>
                <w:color w:val="000000" w:themeColor="text1"/>
                <w:sz w:val="20"/>
                <w:szCs w:val="20"/>
                <w14:textFill>
                  <w14:solidFill>
                    <w14:schemeClr w14:val="tx1"/>
                  </w14:solidFill>
                </w14:textFill>
              </w:rPr>
            </w:pPr>
          </w:p>
        </w:tc>
        <w:tc>
          <w:tcPr>
            <w:tcW w:w="24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五、住房保障支出</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4F81BD" w:themeColor="accent1"/>
                <w:sz w:val="20"/>
                <w:szCs w:val="20"/>
                <w14:textFill>
                  <w14:solidFill>
                    <w14:schemeClr w14:val="accent1"/>
                  </w14:solidFill>
                </w14:textFill>
              </w:rPr>
            </w:pPr>
            <w:r>
              <w:rPr>
                <w:rFonts w:ascii="Times New Roman" w:hAnsi="Times New Roman" w:eastAsia="宋体" w:cs="Times New Roman"/>
                <w:color w:val="000000"/>
                <w:kern w:val="0"/>
                <w:sz w:val="20"/>
                <w:szCs w:val="20"/>
                <w:lang w:bidi="ar"/>
              </w:rPr>
              <w:t xml:space="preserve">1,065 </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exact"/>
              <w:rPr>
                <w:rFonts w:ascii="Times New Roman" w:hAnsi="Times New Roman" w:eastAsia="宋体" w:cs="Times New Roman"/>
                <w:color w:val="4F81BD" w:themeColor="accent1"/>
                <w:sz w:val="20"/>
                <w:szCs w:val="20"/>
                <w14:textFill>
                  <w14:solidFill>
                    <w14:schemeClr w14:val="accent1"/>
                  </w14:solidFill>
                </w14:textFill>
              </w:rPr>
            </w:pPr>
          </w:p>
        </w:tc>
      </w:tr>
      <w:tr>
        <w:tblPrEx>
          <w:tblCellMar>
            <w:top w:w="0" w:type="dxa"/>
            <w:left w:w="108" w:type="dxa"/>
            <w:bottom w:w="0" w:type="dxa"/>
            <w:right w:w="108" w:type="dxa"/>
          </w:tblCellMar>
        </w:tblPrEx>
        <w:trPr>
          <w:trHeight w:val="510" w:hRule="atLeast"/>
          <w:jc w:val="center"/>
        </w:trPr>
        <w:tc>
          <w:tcPr>
            <w:tcW w:w="22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Times New Roman" w:hAnsi="Times New Roman" w:eastAsia="宋体" w:cs="宋体"/>
                <w:color w:val="000000" w:themeColor="text1"/>
                <w:kern w:val="0"/>
                <w:sz w:val="20"/>
                <w:szCs w:val="20"/>
                <w:lang w:bidi="ar"/>
                <w14:textFill>
                  <w14:solidFill>
                    <w14:schemeClr w14:val="tx1"/>
                  </w14:solidFill>
                </w14:textFill>
              </w:rPr>
              <w:t>六、大中型水库库区基金收入</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exact"/>
              <w:rPr>
                <w:rFonts w:ascii="Times New Roman" w:hAnsi="Times New Roman" w:eastAsia="宋体" w:cs="Times New Roman"/>
                <w:color w:val="000000" w:themeColor="text1"/>
                <w:sz w:val="20"/>
                <w:szCs w:val="20"/>
                <w14:textFill>
                  <w14:solidFill>
                    <w14:schemeClr w14:val="tx1"/>
                  </w14:solidFill>
                </w14:textFill>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exact"/>
              <w:rPr>
                <w:rFonts w:ascii="Times New Roman" w:hAnsi="Times New Roman" w:eastAsia="宋体" w:cs="Times New Roman"/>
                <w:color w:val="000000" w:themeColor="text1"/>
                <w:sz w:val="20"/>
                <w:szCs w:val="20"/>
                <w14:textFill>
                  <w14:solidFill>
                    <w14:schemeClr w14:val="tx1"/>
                  </w14:solidFill>
                </w14:textFill>
              </w:rPr>
            </w:pPr>
          </w:p>
        </w:tc>
        <w:tc>
          <w:tcPr>
            <w:tcW w:w="24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六、交通运输支出</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exact"/>
              <w:jc w:val="right"/>
              <w:rPr>
                <w:rFonts w:ascii="Times New Roman" w:hAnsi="Times New Roman" w:eastAsia="宋体" w:cs="Times New Roman"/>
                <w:color w:val="4F81BD" w:themeColor="accent1"/>
                <w:sz w:val="20"/>
                <w:szCs w:val="20"/>
                <w14:textFill>
                  <w14:solidFill>
                    <w14:schemeClr w14:val="accent1"/>
                  </w14:solidFill>
                </w14:textFill>
              </w:rPr>
            </w:pP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4F81BD" w:themeColor="accent1"/>
                <w:kern w:val="0"/>
                <w:sz w:val="20"/>
                <w:szCs w:val="20"/>
                <w:lang w:bidi="ar"/>
                <w14:textFill>
                  <w14:solidFill>
                    <w14:schemeClr w14:val="accent1"/>
                  </w14:solidFill>
                </w14:textFill>
              </w:rPr>
            </w:pPr>
          </w:p>
        </w:tc>
      </w:tr>
      <w:tr>
        <w:tblPrEx>
          <w:tblCellMar>
            <w:top w:w="0" w:type="dxa"/>
            <w:left w:w="108" w:type="dxa"/>
            <w:bottom w:w="0" w:type="dxa"/>
            <w:right w:w="108" w:type="dxa"/>
          </w:tblCellMar>
        </w:tblPrEx>
        <w:trPr>
          <w:trHeight w:val="510" w:hRule="atLeast"/>
          <w:jc w:val="center"/>
        </w:trPr>
        <w:tc>
          <w:tcPr>
            <w:tcW w:w="22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Times New Roman" w:hAnsi="Times New Roman" w:eastAsia="宋体" w:cs="宋体"/>
                <w:color w:val="000000" w:themeColor="text1"/>
                <w:kern w:val="0"/>
                <w:sz w:val="20"/>
                <w:szCs w:val="20"/>
                <w:lang w:bidi="ar"/>
                <w14:textFill>
                  <w14:solidFill>
                    <w14:schemeClr w14:val="tx1"/>
                  </w14:solidFill>
                </w14:textFill>
              </w:rPr>
              <w:t>七、彩票公益金收入</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exact"/>
              <w:rPr>
                <w:rFonts w:ascii="Times New Roman" w:hAnsi="Times New Roman" w:eastAsia="宋体" w:cs="Times New Roman"/>
                <w:color w:val="000000" w:themeColor="text1"/>
                <w:sz w:val="20"/>
                <w:szCs w:val="20"/>
                <w14:textFill>
                  <w14:solidFill>
                    <w14:schemeClr w14:val="tx1"/>
                  </w14:solidFill>
                </w14:textFill>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exact"/>
              <w:rPr>
                <w:rFonts w:ascii="Times New Roman" w:hAnsi="Times New Roman" w:eastAsia="宋体" w:cs="Times New Roman"/>
                <w:color w:val="000000" w:themeColor="text1"/>
                <w:sz w:val="20"/>
                <w:szCs w:val="20"/>
                <w14:textFill>
                  <w14:solidFill>
                    <w14:schemeClr w14:val="tx1"/>
                  </w14:solidFill>
                </w14:textFill>
              </w:rPr>
            </w:pPr>
          </w:p>
        </w:tc>
        <w:tc>
          <w:tcPr>
            <w:tcW w:w="24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七、其他支出</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4F81BD" w:themeColor="accent1"/>
                <w:sz w:val="20"/>
                <w:szCs w:val="20"/>
                <w14:textFill>
                  <w14:solidFill>
                    <w14:schemeClr w14:val="accent1"/>
                  </w14:solidFill>
                </w14:textFill>
              </w:rPr>
            </w:pPr>
            <w:r>
              <w:rPr>
                <w:rFonts w:ascii="Times New Roman" w:hAnsi="Times New Roman" w:eastAsia="宋体" w:cs="Times New Roman"/>
                <w:color w:val="000000"/>
                <w:kern w:val="0"/>
                <w:sz w:val="20"/>
                <w:szCs w:val="20"/>
                <w:lang w:bidi="ar"/>
              </w:rPr>
              <w:t xml:space="preserve">4,527 </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100.5</w:t>
            </w:r>
          </w:p>
        </w:tc>
      </w:tr>
      <w:tr>
        <w:tblPrEx>
          <w:tblCellMar>
            <w:top w:w="0" w:type="dxa"/>
            <w:left w:w="108" w:type="dxa"/>
            <w:bottom w:w="0" w:type="dxa"/>
            <w:right w:w="108" w:type="dxa"/>
          </w:tblCellMar>
        </w:tblPrEx>
        <w:trPr>
          <w:trHeight w:val="510" w:hRule="atLeast"/>
          <w:jc w:val="center"/>
        </w:trPr>
        <w:tc>
          <w:tcPr>
            <w:tcW w:w="22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Times New Roman" w:hAnsi="Times New Roman" w:eastAsia="宋体" w:cs="宋体"/>
                <w:color w:val="000000" w:themeColor="text1"/>
                <w:kern w:val="0"/>
                <w:sz w:val="20"/>
                <w:szCs w:val="20"/>
                <w:lang w:bidi="ar"/>
                <w14:textFill>
                  <w14:solidFill>
                    <w14:schemeClr w14:val="tx1"/>
                  </w14:solidFill>
                </w14:textFill>
              </w:rPr>
              <w:t>八、小型水库移民扶助基金收入</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exact"/>
              <w:rPr>
                <w:rFonts w:ascii="Times New Roman" w:hAnsi="Times New Roman" w:eastAsia="宋体" w:cs="Times New Roman"/>
                <w:color w:val="000000" w:themeColor="text1"/>
                <w:sz w:val="20"/>
                <w:szCs w:val="20"/>
                <w14:textFill>
                  <w14:solidFill>
                    <w14:schemeClr w14:val="tx1"/>
                  </w14:solidFill>
                </w14:textFill>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exact"/>
              <w:rPr>
                <w:rFonts w:ascii="Times New Roman" w:hAnsi="Times New Roman" w:eastAsia="宋体" w:cs="Times New Roman"/>
                <w:color w:val="000000" w:themeColor="text1"/>
                <w:sz w:val="20"/>
                <w:szCs w:val="20"/>
                <w14:textFill>
                  <w14:solidFill>
                    <w14:schemeClr w14:val="tx1"/>
                  </w14:solidFill>
                </w14:textFill>
              </w:rPr>
            </w:pPr>
          </w:p>
        </w:tc>
        <w:tc>
          <w:tcPr>
            <w:tcW w:w="24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Times New Roman" w:hAnsi="Times New Roman" w:eastAsia="宋体" w:cs="宋体"/>
                <w:color w:val="000000" w:themeColor="text1"/>
                <w:sz w:val="20"/>
                <w:szCs w:val="20"/>
                <w14:textFill>
                  <w14:solidFill>
                    <w14:schemeClr w14:val="tx1"/>
                  </w14:solidFill>
                </w14:textFill>
              </w:rPr>
              <w:t>八、债务付息支出</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4F81BD" w:themeColor="accent1"/>
                <w:sz w:val="20"/>
                <w:szCs w:val="20"/>
                <w14:textFill>
                  <w14:solidFill>
                    <w14:schemeClr w14:val="accent1"/>
                  </w14:solidFill>
                </w14:textFill>
              </w:rPr>
            </w:pPr>
            <w:r>
              <w:rPr>
                <w:rFonts w:hint="eastAsia" w:ascii="Times New Roman" w:hAnsi="Times New Roman" w:eastAsia="宋体" w:cs="Times New Roman"/>
                <w:color w:val="000000"/>
                <w:kern w:val="0"/>
                <w:sz w:val="20"/>
                <w:szCs w:val="20"/>
                <w:lang w:bidi="ar"/>
              </w:rPr>
              <w:t>17,515</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exact"/>
              <w:jc w:val="right"/>
              <w:rPr>
                <w:rFonts w:ascii="Times New Roman" w:hAnsi="Times New Roman" w:eastAsia="宋体" w:cs="Times New Roman"/>
                <w:color w:val="4F81BD" w:themeColor="accent1"/>
                <w:sz w:val="20"/>
                <w:szCs w:val="20"/>
                <w14:textFill>
                  <w14:solidFill>
                    <w14:schemeClr w14:val="accent1"/>
                  </w14:solidFill>
                </w14:textFill>
              </w:rPr>
            </w:pPr>
            <w:r>
              <w:rPr>
                <w:rFonts w:hint="eastAsia" w:ascii="Times New Roman" w:hAnsi="Times New Roman" w:eastAsia="宋体" w:cs="Times New Roman"/>
                <w:color w:val="000000"/>
                <w:kern w:val="0"/>
                <w:sz w:val="20"/>
                <w:szCs w:val="20"/>
                <w:lang w:bidi="ar"/>
              </w:rPr>
              <w:t>124.5</w:t>
            </w:r>
          </w:p>
        </w:tc>
      </w:tr>
      <w:tr>
        <w:tblPrEx>
          <w:tblCellMar>
            <w:top w:w="0" w:type="dxa"/>
            <w:left w:w="108" w:type="dxa"/>
            <w:bottom w:w="0" w:type="dxa"/>
            <w:right w:w="108" w:type="dxa"/>
          </w:tblCellMar>
        </w:tblPrEx>
        <w:trPr>
          <w:trHeight w:val="510" w:hRule="atLeast"/>
          <w:jc w:val="center"/>
        </w:trPr>
        <w:tc>
          <w:tcPr>
            <w:tcW w:w="22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Times New Roman" w:hAnsi="Times New Roman" w:eastAsia="宋体" w:cs="宋体"/>
                <w:color w:val="000000" w:themeColor="text1"/>
                <w:kern w:val="0"/>
                <w:sz w:val="20"/>
                <w:szCs w:val="20"/>
                <w:lang w:bidi="ar"/>
                <w14:textFill>
                  <w14:solidFill>
                    <w14:schemeClr w14:val="tx1"/>
                  </w14:solidFill>
                </w14:textFill>
              </w:rPr>
              <w:t>九、污水处理费收入</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exact"/>
              <w:rPr>
                <w:rFonts w:ascii="Times New Roman" w:hAnsi="Times New Roman" w:eastAsia="宋体" w:cs="Times New Roman"/>
                <w:color w:val="000000" w:themeColor="text1"/>
                <w:sz w:val="20"/>
                <w:szCs w:val="20"/>
                <w14:textFill>
                  <w14:solidFill>
                    <w14:schemeClr w14:val="tx1"/>
                  </w14:solidFill>
                </w14:textFill>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exact"/>
              <w:rPr>
                <w:rFonts w:ascii="Times New Roman" w:hAnsi="Times New Roman" w:eastAsia="宋体" w:cs="Times New Roman"/>
                <w:color w:val="000000" w:themeColor="text1"/>
                <w:sz w:val="20"/>
                <w:szCs w:val="20"/>
                <w14:textFill>
                  <w14:solidFill>
                    <w14:schemeClr w14:val="tx1"/>
                  </w14:solidFill>
                </w14:textFill>
              </w:rPr>
            </w:pPr>
          </w:p>
        </w:tc>
        <w:tc>
          <w:tcPr>
            <w:tcW w:w="244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exact"/>
              <w:rPr>
                <w:rFonts w:ascii="Times New Roman" w:hAnsi="Times New Roman" w:eastAsia="宋体" w:cs="宋体"/>
                <w:color w:val="000000" w:themeColor="text1"/>
                <w:sz w:val="20"/>
                <w:szCs w:val="20"/>
                <w14:textFill>
                  <w14:solidFill>
                    <w14:schemeClr w14:val="tx1"/>
                  </w14:solidFill>
                </w14:textFill>
              </w:rPr>
            </w:pPr>
            <w:r>
              <w:rPr>
                <w:rFonts w:hint="eastAsia" w:ascii="Times New Roman" w:hAnsi="Times New Roman" w:eastAsia="宋体" w:cs="宋体"/>
                <w:color w:val="000000" w:themeColor="text1"/>
                <w:sz w:val="20"/>
                <w:szCs w:val="20"/>
                <w14:textFill>
                  <w14:solidFill>
                    <w14:schemeClr w14:val="tx1"/>
                  </w14:solidFill>
                </w14:textFill>
              </w:rPr>
              <w:t>九、债务发行费用支出</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exact"/>
              <w:jc w:val="right"/>
              <w:rPr>
                <w:rFonts w:ascii="Times New Roman" w:hAnsi="Times New Roman" w:eastAsia="宋体" w:cs="Times New Roman"/>
                <w:color w:val="000000" w:themeColor="text1"/>
                <w:sz w:val="20"/>
                <w:szCs w:val="20"/>
                <w14:textFill>
                  <w14:solidFill>
                    <w14:schemeClr w14:val="tx1"/>
                  </w14:solidFill>
                </w14:textFill>
              </w:rPr>
            </w:pPr>
            <w:r>
              <w:rPr>
                <w:rFonts w:hint="eastAsia" w:ascii="Times New Roman" w:hAnsi="Times New Roman" w:eastAsia="宋体" w:cs="Times New Roman"/>
                <w:color w:val="000000" w:themeColor="text1"/>
                <w:sz w:val="20"/>
                <w:szCs w:val="20"/>
                <w14:textFill>
                  <w14:solidFill>
                    <w14:schemeClr w14:val="tx1"/>
                  </w14:solidFill>
                </w14:textFill>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exact"/>
              <w:jc w:val="right"/>
              <w:rPr>
                <w:rFonts w:ascii="Times New Roman" w:hAnsi="Times New Roman" w:eastAsia="宋体" w:cs="Times New Roman"/>
                <w:color w:val="000000" w:themeColor="text1"/>
                <w:sz w:val="20"/>
                <w:szCs w:val="20"/>
                <w14:textFill>
                  <w14:solidFill>
                    <w14:schemeClr w14:val="tx1"/>
                  </w14:solidFill>
                </w14:textFill>
              </w:rPr>
            </w:pPr>
            <w:r>
              <w:rPr>
                <w:rFonts w:hint="eastAsia" w:ascii="Times New Roman" w:hAnsi="Times New Roman" w:eastAsia="宋体" w:cs="Times New Roman"/>
                <w:color w:val="000000" w:themeColor="text1"/>
                <w:sz w:val="20"/>
                <w:szCs w:val="20"/>
                <w14:textFill>
                  <w14:solidFill>
                    <w14:schemeClr w14:val="tx1"/>
                  </w14:solidFill>
                </w14:textFill>
              </w:rPr>
              <w:t>100</w:t>
            </w:r>
          </w:p>
        </w:tc>
      </w:tr>
      <w:tr>
        <w:tblPrEx>
          <w:tblCellMar>
            <w:top w:w="0" w:type="dxa"/>
            <w:left w:w="108" w:type="dxa"/>
            <w:bottom w:w="0" w:type="dxa"/>
            <w:right w:w="108" w:type="dxa"/>
          </w:tblCellMar>
        </w:tblPrEx>
        <w:trPr>
          <w:trHeight w:val="510" w:hRule="atLeast"/>
          <w:jc w:val="center"/>
        </w:trPr>
        <w:tc>
          <w:tcPr>
            <w:tcW w:w="22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Times New Roman" w:hAnsi="Times New Roman" w:eastAsia="宋体" w:cs="宋体"/>
                <w:color w:val="000000" w:themeColor="text1"/>
                <w:kern w:val="0"/>
                <w:sz w:val="20"/>
                <w:szCs w:val="20"/>
                <w:lang w:bidi="ar"/>
                <w14:textFill>
                  <w14:solidFill>
                    <w14:schemeClr w14:val="tx1"/>
                  </w14:solidFill>
                </w14:textFill>
              </w:rPr>
              <w:t>十、彩票发行机构和彩票销售机构的业务费用</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exact"/>
              <w:rPr>
                <w:rFonts w:ascii="Times New Roman" w:hAnsi="Times New Roman" w:eastAsia="宋体" w:cs="Times New Roman"/>
                <w:color w:val="000000" w:themeColor="text1"/>
                <w:sz w:val="20"/>
                <w:szCs w:val="20"/>
                <w14:textFill>
                  <w14:solidFill>
                    <w14:schemeClr w14:val="tx1"/>
                  </w14:solidFill>
                </w14:textFill>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exact"/>
              <w:rPr>
                <w:rFonts w:ascii="Times New Roman" w:hAnsi="Times New Roman" w:eastAsia="宋体" w:cs="Times New Roman"/>
                <w:color w:val="000000" w:themeColor="text1"/>
                <w:sz w:val="20"/>
                <w:szCs w:val="20"/>
                <w14:textFill>
                  <w14:solidFill>
                    <w14:schemeClr w14:val="tx1"/>
                  </w14:solidFill>
                </w14:textFill>
              </w:rPr>
            </w:pPr>
          </w:p>
        </w:tc>
        <w:tc>
          <w:tcPr>
            <w:tcW w:w="244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exact"/>
              <w:rPr>
                <w:rFonts w:ascii="Times New Roman" w:hAnsi="Times New Roman" w:eastAsia="宋体" w:cs="宋体"/>
                <w:color w:val="000000" w:themeColor="text1"/>
                <w:sz w:val="20"/>
                <w:szCs w:val="20"/>
                <w14:textFill>
                  <w14:solidFill>
                    <w14:schemeClr w14:val="tx1"/>
                  </w14:solidFill>
                </w14:textFill>
              </w:rPr>
            </w:pP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exact"/>
              <w:rPr>
                <w:rFonts w:ascii="Times New Roman" w:hAnsi="Times New Roman" w:eastAsia="宋体" w:cs="Times New Roman"/>
                <w:color w:val="000000" w:themeColor="text1"/>
                <w:sz w:val="20"/>
                <w:szCs w:val="20"/>
                <w14:textFill>
                  <w14:solidFill>
                    <w14:schemeClr w14:val="tx1"/>
                  </w14:solidFill>
                </w14:textFill>
              </w:rPr>
            </w:pP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exact"/>
              <w:jc w:val="right"/>
              <w:rPr>
                <w:rFonts w:ascii="Times New Roman" w:hAnsi="Times New Roman" w:eastAsia="宋体" w:cs="Times New Roman"/>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510" w:hRule="atLeast"/>
          <w:jc w:val="center"/>
        </w:trPr>
        <w:tc>
          <w:tcPr>
            <w:tcW w:w="22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Times New Roman" w:hAnsi="Times New Roman" w:eastAsia="宋体" w:cs="宋体"/>
                <w:color w:val="000000" w:themeColor="text1"/>
                <w:kern w:val="0"/>
                <w:sz w:val="20"/>
                <w:szCs w:val="20"/>
                <w:lang w:bidi="ar"/>
                <w14:textFill>
                  <w14:solidFill>
                    <w14:schemeClr w14:val="tx1"/>
                  </w14:solidFill>
                </w14:textFill>
              </w:rPr>
              <w:t>十一、城市基础设施配套费收入</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exact"/>
              <w:rPr>
                <w:rFonts w:ascii="Times New Roman" w:hAnsi="Times New Roman" w:eastAsia="宋体" w:cs="Times New Roman"/>
                <w:color w:val="000000" w:themeColor="text1"/>
                <w:sz w:val="20"/>
                <w:szCs w:val="20"/>
                <w14:textFill>
                  <w14:solidFill>
                    <w14:schemeClr w14:val="tx1"/>
                  </w14:solidFill>
                </w14:textFill>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after="0" w:line="240" w:lineRule="exact"/>
              <w:rPr>
                <w:rFonts w:ascii="Times New Roman" w:hAnsi="Times New Roman" w:eastAsia="宋体" w:cs="Times New Roman"/>
                <w:color w:val="000000" w:themeColor="text1"/>
                <w:sz w:val="20"/>
                <w:szCs w:val="20"/>
                <w14:textFill>
                  <w14:solidFill>
                    <w14:schemeClr w14:val="tx1"/>
                  </w14:solidFill>
                </w14:textFill>
              </w:rPr>
            </w:pPr>
          </w:p>
        </w:tc>
        <w:tc>
          <w:tcPr>
            <w:tcW w:w="2441"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after="0" w:line="240" w:lineRule="exact"/>
              <w:rPr>
                <w:rFonts w:ascii="Times New Roman" w:hAnsi="Times New Roman" w:eastAsia="仿宋_GB2312" w:cs="仿宋_GB2312"/>
                <w:color w:val="000000" w:themeColor="text1"/>
                <w:sz w:val="20"/>
                <w:szCs w:val="20"/>
                <w14:textFill>
                  <w14:solidFill>
                    <w14:schemeClr w14:val="tx1"/>
                  </w14:solidFill>
                </w14:textFill>
              </w:rPr>
            </w:pP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after="0" w:line="240" w:lineRule="exact"/>
              <w:rPr>
                <w:rFonts w:ascii="Times New Roman" w:hAnsi="Times New Roman" w:eastAsia="宋体" w:cs="Times New Roman"/>
                <w:color w:val="000000" w:themeColor="text1"/>
                <w:sz w:val="20"/>
                <w:szCs w:val="20"/>
                <w14:textFill>
                  <w14:solidFill>
                    <w14:schemeClr w14:val="tx1"/>
                  </w14:solidFill>
                </w14:textFill>
              </w:rPr>
            </w:pP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exact"/>
              <w:jc w:val="right"/>
              <w:rPr>
                <w:rFonts w:ascii="Times New Roman" w:hAnsi="Times New Roman" w:eastAsia="宋体" w:cs="Times New Roman"/>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510" w:hRule="atLeast"/>
          <w:jc w:val="center"/>
        </w:trPr>
        <w:tc>
          <w:tcPr>
            <w:tcW w:w="22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方正黑体_GBK" w:cs="黑体"/>
                <w:color w:val="000000" w:themeColor="text1"/>
                <w:sz w:val="20"/>
                <w:szCs w:val="20"/>
                <w14:textFill>
                  <w14:solidFill>
                    <w14:schemeClr w14:val="tx1"/>
                  </w14:solidFill>
                </w14:textFill>
              </w:rPr>
            </w:pPr>
            <w:r>
              <w:rPr>
                <w:rFonts w:hint="eastAsia" w:ascii="Times New Roman" w:hAnsi="Times New Roman" w:eastAsia="方正黑体_GBK" w:cs="黑体"/>
                <w:color w:val="000000" w:themeColor="text1"/>
                <w:kern w:val="0"/>
                <w:sz w:val="20"/>
                <w:szCs w:val="20"/>
                <w:lang w:bidi="ar"/>
                <w14:textFill>
                  <w14:solidFill>
                    <w14:schemeClr w14:val="tx1"/>
                  </w14:solidFill>
                </w14:textFill>
              </w:rPr>
              <w:t>转移性收入合计</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sz w:val="22"/>
              </w:rPr>
            </w:pPr>
            <w:r>
              <w:rPr>
                <w:rFonts w:ascii="Times New Roman" w:hAnsi="Times New Roman" w:eastAsia="宋体" w:cs="Times New Roman"/>
                <w:b/>
                <w:bCs/>
                <w:color w:val="000000" w:themeColor="text1"/>
                <w:kern w:val="0"/>
                <w:sz w:val="20"/>
                <w:szCs w:val="20"/>
                <w:lang w:bidi="ar"/>
                <w14:textFill>
                  <w14:solidFill>
                    <w14:schemeClr w14:val="tx1"/>
                  </w14:solidFill>
                </w14:textFill>
              </w:rPr>
              <w:t>525,155</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b/>
                <w:bCs/>
                <w:color w:val="000000"/>
                <w:sz w:val="20"/>
                <w:szCs w:val="20"/>
              </w:rPr>
            </w:pPr>
            <w:r>
              <w:rPr>
                <w:rFonts w:hint="eastAsia" w:ascii="Times New Roman" w:hAnsi="Times New Roman" w:eastAsia="宋体" w:cs="Times New Roman"/>
                <w:b/>
                <w:bCs/>
                <w:color w:val="000000"/>
                <w:sz w:val="20"/>
                <w:szCs w:val="20"/>
              </w:rPr>
              <w:t>-</w:t>
            </w:r>
          </w:p>
        </w:tc>
        <w:tc>
          <w:tcPr>
            <w:tcW w:w="24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方正黑体_GBK" w:cs="黑体"/>
                <w:color w:val="000000" w:themeColor="text1"/>
                <w:sz w:val="20"/>
                <w:szCs w:val="20"/>
                <w14:textFill>
                  <w14:solidFill>
                    <w14:schemeClr w14:val="tx1"/>
                  </w14:solidFill>
                </w14:textFill>
              </w:rPr>
            </w:pPr>
            <w:r>
              <w:rPr>
                <w:rFonts w:hint="eastAsia" w:ascii="Times New Roman" w:hAnsi="Times New Roman" w:eastAsia="方正黑体_GBK" w:cs="黑体"/>
                <w:color w:val="000000" w:themeColor="text1"/>
                <w:kern w:val="0"/>
                <w:sz w:val="20"/>
                <w:szCs w:val="20"/>
                <w:lang w:bidi="ar"/>
                <w14:textFill>
                  <w14:solidFill>
                    <w14:schemeClr w14:val="tx1"/>
                  </w14:solidFill>
                </w14:textFill>
              </w:rPr>
              <w:t>转移性支出合计</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b/>
                <w:bCs/>
                <w:color w:val="000000"/>
                <w:sz w:val="20"/>
                <w:szCs w:val="20"/>
              </w:rPr>
            </w:pPr>
            <w:r>
              <w:rPr>
                <w:rFonts w:ascii="Times New Roman" w:hAnsi="Times New Roman" w:eastAsia="宋体" w:cs="Times New Roman"/>
                <w:b/>
                <w:bCs/>
                <w:color w:val="000000"/>
                <w:kern w:val="0"/>
                <w:sz w:val="20"/>
                <w:szCs w:val="20"/>
                <w:lang w:bidi="ar"/>
              </w:rPr>
              <w:t xml:space="preserve">146,077 </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b/>
                <w:color w:val="000000" w:themeColor="text1"/>
                <w:kern w:val="0"/>
                <w:sz w:val="20"/>
                <w:szCs w:val="20"/>
                <w:lang w:bidi="ar"/>
                <w14:textFill>
                  <w14:solidFill>
                    <w14:schemeClr w14:val="tx1"/>
                  </w14:solidFill>
                </w14:textFill>
              </w:rPr>
            </w:pPr>
            <w:r>
              <w:rPr>
                <w:rFonts w:hint="eastAsia" w:ascii="Times New Roman" w:hAnsi="Times New Roman" w:eastAsia="宋体" w:cs="Times New Roman"/>
                <w:b/>
                <w:color w:val="000000" w:themeColor="text1"/>
                <w:kern w:val="0"/>
                <w:sz w:val="20"/>
                <w:szCs w:val="20"/>
                <w:lang w:bidi="ar"/>
                <w14:textFill>
                  <w14:solidFill>
                    <w14:schemeClr w14:val="tx1"/>
                  </w14:solidFill>
                </w14:textFill>
              </w:rPr>
              <w:t>-</w:t>
            </w:r>
          </w:p>
        </w:tc>
      </w:tr>
      <w:tr>
        <w:tblPrEx>
          <w:tblCellMar>
            <w:top w:w="0" w:type="dxa"/>
            <w:left w:w="108" w:type="dxa"/>
            <w:bottom w:w="0" w:type="dxa"/>
            <w:right w:w="108" w:type="dxa"/>
          </w:tblCellMar>
        </w:tblPrEx>
        <w:trPr>
          <w:trHeight w:val="510" w:hRule="atLeast"/>
          <w:jc w:val="center"/>
        </w:trPr>
        <w:tc>
          <w:tcPr>
            <w:tcW w:w="22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Times New Roman" w:hAnsi="Times New Roman" w:eastAsia="宋体" w:cs="宋体"/>
                <w:color w:val="000000" w:themeColor="text1"/>
                <w:kern w:val="0"/>
                <w:sz w:val="20"/>
                <w:szCs w:val="20"/>
                <w:lang w:bidi="ar"/>
                <w14:textFill>
                  <w14:solidFill>
                    <w14:schemeClr w14:val="tx1"/>
                  </w14:solidFill>
                </w14:textFill>
              </w:rPr>
              <w:t>一、上级补助收入</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503,773</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p>
        </w:tc>
        <w:tc>
          <w:tcPr>
            <w:tcW w:w="24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Times New Roman" w:hAnsi="Times New Roman" w:eastAsia="宋体" w:cs="宋体"/>
                <w:color w:val="000000" w:themeColor="text1"/>
                <w:kern w:val="0"/>
                <w:sz w:val="20"/>
                <w:szCs w:val="20"/>
                <w:lang w:bidi="ar"/>
                <w14:textFill>
                  <w14:solidFill>
                    <w14:schemeClr w14:val="tx1"/>
                  </w14:solidFill>
                </w14:textFill>
              </w:rPr>
              <w:t>一、上解支出</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exact"/>
              <w:jc w:val="right"/>
              <w:rPr>
                <w:rFonts w:ascii="Times New Roman" w:hAnsi="Times New Roman" w:eastAsia="宋体" w:cs="Times New Roman"/>
                <w:color w:val="000000" w:themeColor="text1"/>
                <w:sz w:val="20"/>
                <w:szCs w:val="20"/>
                <w14:textFill>
                  <w14:solidFill>
                    <w14:schemeClr w14:val="tx1"/>
                  </w14:solidFill>
                </w14:textFill>
              </w:rPr>
            </w:pP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exact"/>
              <w:jc w:val="right"/>
              <w:rPr>
                <w:rFonts w:ascii="Times New Roman" w:hAnsi="Times New Roman" w:eastAsia="宋体" w:cs="Times New Roman"/>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510" w:hRule="atLeast"/>
          <w:jc w:val="center"/>
        </w:trPr>
        <w:tc>
          <w:tcPr>
            <w:tcW w:w="22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Times New Roman" w:hAnsi="Times New Roman" w:eastAsia="宋体" w:cs="宋体"/>
                <w:color w:val="000000" w:themeColor="text1"/>
                <w:kern w:val="0"/>
                <w:sz w:val="20"/>
                <w:szCs w:val="20"/>
                <w:lang w:bidi="ar"/>
                <w14:textFill>
                  <w14:solidFill>
                    <w14:schemeClr w14:val="tx1"/>
                  </w14:solidFill>
                </w14:textFill>
              </w:rPr>
              <w:t>二、债务转贷收入</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exact"/>
              <w:jc w:val="right"/>
              <w:rPr>
                <w:rFonts w:ascii="Times New Roman" w:hAnsi="Times New Roman" w:eastAsia="宋体" w:cs="Times New Roman"/>
                <w:color w:val="000000" w:themeColor="text1"/>
                <w:sz w:val="20"/>
                <w:szCs w:val="20"/>
                <w14:textFill>
                  <w14:solidFill>
                    <w14:schemeClr w14:val="tx1"/>
                  </w14:solidFill>
                </w14:textFill>
              </w:rPr>
            </w:pPr>
          </w:p>
        </w:tc>
        <w:tc>
          <w:tcPr>
            <w:tcW w:w="24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Times New Roman" w:hAnsi="Times New Roman" w:eastAsia="宋体" w:cs="宋体"/>
                <w:color w:val="000000" w:themeColor="text1"/>
                <w:kern w:val="0"/>
                <w:sz w:val="20"/>
                <w:szCs w:val="20"/>
                <w:lang w:bidi="ar"/>
                <w14:textFill>
                  <w14:solidFill>
                    <w14:schemeClr w14:val="tx1"/>
                  </w14:solidFill>
                </w14:textFill>
              </w:rPr>
              <w:t>二、债务还本支出</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exact"/>
              <w:jc w:val="right"/>
              <w:rPr>
                <w:rFonts w:ascii="Times New Roman" w:hAnsi="Times New Roman" w:eastAsia="宋体" w:cs="Times New Roman"/>
                <w:color w:val="000000" w:themeColor="text1"/>
                <w:sz w:val="20"/>
                <w:szCs w:val="20"/>
                <w14:textFill>
                  <w14:solidFill>
                    <w14:schemeClr w14:val="tx1"/>
                  </w14:solidFill>
                </w14:textFill>
              </w:rPr>
            </w:pP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exact"/>
              <w:jc w:val="right"/>
              <w:rPr>
                <w:rFonts w:ascii="Times New Roman" w:hAnsi="Times New Roman" w:eastAsia="宋体" w:cs="Times New Roman"/>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510" w:hRule="atLeast"/>
          <w:jc w:val="center"/>
        </w:trPr>
        <w:tc>
          <w:tcPr>
            <w:tcW w:w="22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Times New Roman" w:hAnsi="Times New Roman" w:eastAsia="宋体" w:cs="宋体"/>
                <w:color w:val="000000" w:themeColor="text1"/>
                <w:kern w:val="0"/>
                <w:sz w:val="20"/>
                <w:szCs w:val="20"/>
                <w:lang w:bidi="ar"/>
                <w14:textFill>
                  <w14:solidFill>
                    <w14:schemeClr w14:val="tx1"/>
                  </w14:solidFill>
                </w14:textFill>
              </w:rPr>
              <w:t>三、调入资金</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exact"/>
              <w:jc w:val="right"/>
              <w:rPr>
                <w:rFonts w:ascii="Times New Roman" w:hAnsi="Times New Roman" w:eastAsia="宋体" w:cs="Times New Roman"/>
                <w:color w:val="000000" w:themeColor="text1"/>
                <w:sz w:val="20"/>
                <w:szCs w:val="20"/>
                <w14:textFill>
                  <w14:solidFill>
                    <w14:schemeClr w14:val="tx1"/>
                  </w14:solidFill>
                </w14:textFill>
              </w:rPr>
            </w:pPr>
          </w:p>
        </w:tc>
        <w:tc>
          <w:tcPr>
            <w:tcW w:w="24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Times New Roman" w:hAnsi="Times New Roman" w:eastAsia="宋体" w:cs="宋体"/>
                <w:color w:val="000000" w:themeColor="text1"/>
                <w:kern w:val="0"/>
                <w:sz w:val="20"/>
                <w:szCs w:val="20"/>
                <w:lang w:bidi="ar"/>
                <w14:textFill>
                  <w14:solidFill>
                    <w14:schemeClr w14:val="tx1"/>
                  </w14:solidFill>
                </w14:textFill>
              </w:rPr>
              <w:t>三、调出资金</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146,077 </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p>
        </w:tc>
      </w:tr>
      <w:tr>
        <w:tblPrEx>
          <w:tblCellMar>
            <w:top w:w="0" w:type="dxa"/>
            <w:left w:w="108" w:type="dxa"/>
            <w:bottom w:w="0" w:type="dxa"/>
            <w:right w:w="108" w:type="dxa"/>
          </w:tblCellMar>
        </w:tblPrEx>
        <w:trPr>
          <w:trHeight w:val="510" w:hRule="atLeast"/>
          <w:jc w:val="center"/>
        </w:trPr>
        <w:tc>
          <w:tcPr>
            <w:tcW w:w="22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Times New Roman" w:hAnsi="Times New Roman" w:eastAsia="宋体" w:cs="宋体"/>
                <w:color w:val="000000" w:themeColor="text1"/>
                <w:kern w:val="0"/>
                <w:sz w:val="20"/>
                <w:szCs w:val="20"/>
                <w:lang w:bidi="ar"/>
                <w14:textFill>
                  <w14:solidFill>
                    <w14:schemeClr w14:val="tx1"/>
                  </w14:solidFill>
                </w14:textFill>
              </w:rPr>
              <w:t>四、上年结转</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21,382</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p>
        </w:tc>
        <w:tc>
          <w:tcPr>
            <w:tcW w:w="24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Times New Roman" w:hAnsi="Times New Roman" w:eastAsia="宋体" w:cs="宋体"/>
                <w:color w:val="000000" w:themeColor="text1"/>
                <w:kern w:val="0"/>
                <w:sz w:val="20"/>
                <w:szCs w:val="20"/>
                <w:lang w:bidi="ar"/>
                <w14:textFill>
                  <w14:solidFill>
                    <w14:schemeClr w14:val="tx1"/>
                  </w14:solidFill>
                </w14:textFill>
              </w:rPr>
              <w:t>四、结转下年</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exact"/>
              <w:jc w:val="right"/>
              <w:rPr>
                <w:rFonts w:ascii="Times New Roman" w:hAnsi="Times New Roman" w:eastAsia="宋体" w:cs="Times New Roman"/>
                <w:color w:val="000000" w:themeColor="text1"/>
                <w:sz w:val="20"/>
                <w:szCs w:val="20"/>
                <w14:textFill>
                  <w14:solidFill>
                    <w14:schemeClr w14:val="tx1"/>
                  </w14:solidFill>
                </w14:textFill>
              </w:rPr>
            </w:pP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exact"/>
              <w:jc w:val="right"/>
              <w:rPr>
                <w:rFonts w:ascii="Times New Roman" w:hAnsi="Times New Roman" w:eastAsia="宋体" w:cs="Times New Roman"/>
                <w:color w:val="000000" w:themeColor="text1"/>
                <w:sz w:val="20"/>
                <w:szCs w:val="20"/>
                <w14:textFill>
                  <w14:solidFill>
                    <w14:schemeClr w14:val="tx1"/>
                  </w14:solidFill>
                </w14:textFill>
              </w:rPr>
            </w:pPr>
          </w:p>
        </w:tc>
      </w:tr>
    </w:tbl>
    <w:p>
      <w:pPr>
        <w:widowControl/>
        <w:spacing w:after="0" w:line="240" w:lineRule="exact"/>
        <w:rPr>
          <w:rFonts w:ascii="Times New Roman" w:hAnsi="Times New Roman" w:eastAsia="宋体" w:cs="Times New Roman"/>
          <w:color w:val="000000" w:themeColor="text1"/>
          <w:sz w:val="18"/>
          <w:szCs w:val="18"/>
          <w:lang w:val="zh-CN"/>
          <w14:textFill>
            <w14:solidFill>
              <w14:schemeClr w14:val="tx1"/>
            </w14:solidFill>
          </w14:textFill>
        </w:rPr>
      </w:pPr>
      <w:r>
        <w:rPr>
          <w:rFonts w:ascii="Times New Roman" w:hAnsi="Times New Roman" w:eastAsia="宋体" w:cs="Times New Roman"/>
          <w:color w:val="000000" w:themeColor="text1"/>
          <w:sz w:val="18"/>
          <w:szCs w:val="18"/>
          <w:lang w:val="zh-CN"/>
          <w14:textFill>
            <w14:solidFill>
              <w14:schemeClr w14:val="tx1"/>
            </w14:solidFill>
          </w14:textFill>
        </w:rPr>
        <w:t>注：1.本表直观反映202</w:t>
      </w:r>
      <w:r>
        <w:rPr>
          <w:rFonts w:hint="eastAsia" w:ascii="Times New Roman" w:hAnsi="Times New Roman" w:eastAsia="宋体" w:cs="Times New Roman"/>
          <w:color w:val="000000" w:themeColor="text1"/>
          <w:sz w:val="18"/>
          <w:szCs w:val="18"/>
          <w14:textFill>
            <w14:solidFill>
              <w14:schemeClr w14:val="tx1"/>
            </w14:solidFill>
          </w14:textFill>
        </w:rPr>
        <w:t>5</w:t>
      </w:r>
      <w:r>
        <w:rPr>
          <w:rFonts w:ascii="Times New Roman" w:hAnsi="Times New Roman" w:eastAsia="宋体" w:cs="Times New Roman"/>
          <w:color w:val="000000" w:themeColor="text1"/>
          <w:sz w:val="18"/>
          <w:szCs w:val="18"/>
          <w:lang w:val="zh-CN"/>
          <w14:textFill>
            <w14:solidFill>
              <w14:schemeClr w14:val="tx1"/>
            </w14:solidFill>
          </w14:textFill>
        </w:rPr>
        <w:t>年政府性基金预算收入与支出的平衡关系。</w:t>
      </w:r>
    </w:p>
    <w:p>
      <w:pPr>
        <w:widowControl/>
        <w:spacing w:after="0" w:line="240" w:lineRule="exact"/>
        <w:ind w:firstLine="360" w:firstLineChars="200"/>
        <w:rPr>
          <w:rFonts w:ascii="Times New Roman" w:hAnsi="Times New Roman" w:eastAsia="宋体" w:cs="Times New Roman"/>
          <w:color w:val="000000" w:themeColor="text1"/>
          <w:sz w:val="18"/>
          <w:szCs w:val="18"/>
          <w:lang w:val="zh-CN"/>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2</w:t>
      </w:r>
      <w:r>
        <w:rPr>
          <w:rFonts w:hint="eastAsia" w:ascii="Times New Roman" w:hAnsi="Times New Roman" w:eastAsia="宋体" w:cs="Times New Roman"/>
          <w:color w:val="000000" w:themeColor="text1"/>
          <w:sz w:val="18"/>
          <w:szCs w:val="18"/>
          <w14:textFill>
            <w14:solidFill>
              <w14:schemeClr w14:val="tx1"/>
            </w14:solidFill>
          </w14:textFill>
        </w:rPr>
        <w:t>.</w:t>
      </w:r>
      <w:r>
        <w:rPr>
          <w:rFonts w:ascii="Times New Roman" w:hAnsi="Times New Roman" w:eastAsia="宋体" w:cs="Times New Roman"/>
          <w:color w:val="000000" w:themeColor="text1"/>
          <w:sz w:val="18"/>
          <w:szCs w:val="18"/>
          <w:lang w:val="zh-CN"/>
          <w14:textFill>
            <w14:solidFill>
              <w14:schemeClr w14:val="tx1"/>
            </w14:solidFill>
          </w14:textFill>
        </w:rPr>
        <w:t>收入总计（本级收入合计+转移性收入合计）=支出总计（本级支出合计+转移性支出合计）。</w:t>
      </w:r>
    </w:p>
    <w:p>
      <w:pPr>
        <w:spacing w:after="0"/>
        <w:rPr>
          <w:rFonts w:ascii="Times New Roman" w:hAnsi="Times New Roman" w:eastAsia="宋体" w:cs="Times New Roman"/>
          <w:color w:val="000000" w:themeColor="text1"/>
          <w:sz w:val="20"/>
          <w:szCs w:val="20"/>
          <w:lang w:val="zh-CN"/>
          <w14:textFill>
            <w14:solidFill>
              <w14:schemeClr w14:val="tx1"/>
            </w14:solidFill>
          </w14:textFill>
        </w:rPr>
        <w:sectPr>
          <w:pgSz w:w="11906" w:h="16838"/>
          <w:pgMar w:top="1814" w:right="1446" w:bottom="1814" w:left="1446" w:header="851" w:footer="1134" w:gutter="0"/>
          <w:cols w:space="0" w:num="1"/>
          <w:docGrid w:linePitch="312" w:charSpace="0"/>
        </w:sectPr>
      </w:pPr>
      <w:r>
        <w:rPr>
          <w:rFonts w:ascii="Times New Roman" w:hAnsi="Times New Roman" w:eastAsia="宋体" w:cs="Times New Roman"/>
          <w:color w:val="000000" w:themeColor="text1"/>
          <w:sz w:val="20"/>
          <w:szCs w:val="20"/>
          <w:lang w:val="zh-CN"/>
          <w14:textFill>
            <w14:solidFill>
              <w14:schemeClr w14:val="tx1"/>
            </w14:solidFill>
          </w14:textFill>
        </w:rPr>
        <w:br w:type="page"/>
      </w:r>
    </w:p>
    <w:p>
      <w:pPr>
        <w:spacing w:after="0" w:line="594" w:lineRule="exact"/>
        <w:jc w:val="center"/>
        <w:rPr>
          <w:rFonts w:ascii="Times New Roman" w:hAnsi="Times New Roman" w:eastAsia="方正小标宋_GBK" w:cs="方正小标宋_GBK"/>
          <w:color w:val="000000" w:themeColor="text1"/>
          <w:kern w:val="0"/>
          <w:sz w:val="44"/>
          <w:szCs w:val="44"/>
          <w14:textFill>
            <w14:solidFill>
              <w14:schemeClr w14:val="tx1"/>
            </w14:solidFill>
          </w14:textFill>
        </w:rPr>
      </w:pPr>
      <w:r>
        <w:rPr>
          <w:rFonts w:hint="eastAsia" w:ascii="Times New Roman" w:hAnsi="Times New Roman" w:eastAsia="方正小标宋_GBK" w:cs="方正小标宋_GBK"/>
          <w:color w:val="000000" w:themeColor="text1"/>
          <w:kern w:val="0"/>
          <w:sz w:val="44"/>
          <w:szCs w:val="44"/>
          <w14:textFill>
            <w14:solidFill>
              <w14:schemeClr w14:val="tx1"/>
            </w14:solidFill>
          </w14:textFill>
        </w:rPr>
        <w:t>关于</w:t>
      </w:r>
      <w:r>
        <w:rPr>
          <w:rFonts w:ascii="Times New Roman" w:hAnsi="Times New Roman" w:eastAsia="方正小标宋_GBK" w:cs="Times New Roman"/>
          <w:color w:val="000000" w:themeColor="text1"/>
          <w:kern w:val="0"/>
          <w:sz w:val="44"/>
          <w:szCs w:val="44"/>
          <w14:textFill>
            <w14:solidFill>
              <w14:schemeClr w14:val="tx1"/>
            </w14:solidFill>
          </w14:textFill>
        </w:rPr>
        <w:t>20</w:t>
      </w:r>
      <w:r>
        <w:rPr>
          <w:rFonts w:hint="eastAsia" w:ascii="Times New Roman" w:hAnsi="Times New Roman" w:eastAsia="方正小标宋_GBK" w:cs="Times New Roman"/>
          <w:color w:val="000000" w:themeColor="text1"/>
          <w:kern w:val="0"/>
          <w:sz w:val="44"/>
          <w:szCs w:val="44"/>
          <w14:textFill>
            <w14:solidFill>
              <w14:schemeClr w14:val="tx1"/>
            </w14:solidFill>
          </w14:textFill>
        </w:rPr>
        <w:t>25</w:t>
      </w:r>
      <w:r>
        <w:rPr>
          <w:rFonts w:hint="eastAsia" w:ascii="Times New Roman" w:hAnsi="Times New Roman" w:eastAsia="方正小标宋_GBK" w:cs="方正小标宋_GBK"/>
          <w:color w:val="000000" w:themeColor="text1"/>
          <w:kern w:val="0"/>
          <w:sz w:val="44"/>
          <w:szCs w:val="44"/>
          <w14:textFill>
            <w14:solidFill>
              <w14:schemeClr w14:val="tx1"/>
            </w14:solidFill>
          </w14:textFill>
        </w:rPr>
        <w:t>年全区政府性基金预算</w:t>
      </w:r>
    </w:p>
    <w:p>
      <w:pPr>
        <w:spacing w:after="0" w:line="594" w:lineRule="exact"/>
        <w:jc w:val="center"/>
        <w:rPr>
          <w:rFonts w:ascii="Times New Roman" w:hAnsi="Times New Roman" w:eastAsia="方正小标宋_GBK" w:cs="方正小标宋_GBK"/>
          <w:color w:val="000000" w:themeColor="text1"/>
          <w:kern w:val="0"/>
          <w:sz w:val="44"/>
          <w:szCs w:val="44"/>
          <w14:textFill>
            <w14:solidFill>
              <w14:schemeClr w14:val="tx1"/>
            </w14:solidFill>
          </w14:textFill>
        </w:rPr>
      </w:pPr>
      <w:r>
        <w:rPr>
          <w:rFonts w:hint="eastAsia" w:ascii="Times New Roman" w:hAnsi="Times New Roman" w:eastAsia="方正小标宋_GBK" w:cs="方正小标宋_GBK"/>
          <w:color w:val="000000" w:themeColor="text1"/>
          <w:kern w:val="0"/>
          <w:sz w:val="44"/>
          <w:szCs w:val="44"/>
          <w14:textFill>
            <w14:solidFill>
              <w14:schemeClr w14:val="tx1"/>
            </w14:solidFill>
          </w14:textFill>
        </w:rPr>
        <w:t>支出预算情况的说明</w:t>
      </w:r>
    </w:p>
    <w:p>
      <w:pPr>
        <w:spacing w:after="0" w:line="594" w:lineRule="exact"/>
        <w:jc w:val="center"/>
        <w:rPr>
          <w:rFonts w:ascii="方正仿宋_GBK" w:hAnsi="方正仿宋_GBK" w:eastAsia="方正仿宋_GBK" w:cs="方正仿宋_GBK"/>
          <w:color w:val="000000" w:themeColor="text1"/>
          <w:kern w:val="0"/>
          <w:sz w:val="32"/>
          <w:szCs w:val="32"/>
          <w14:textFill>
            <w14:solidFill>
              <w14:schemeClr w14:val="tx1"/>
            </w14:solidFill>
          </w14:textFill>
        </w:rPr>
      </w:pPr>
    </w:p>
    <w:p>
      <w:pPr>
        <w:spacing w:after="0" w:line="594" w:lineRule="exact"/>
        <w:ind w:firstLine="640" w:firstLineChars="200"/>
        <w:rPr>
          <w:rFonts w:ascii="Times New Roman" w:hAnsi="Times New Roman" w:eastAsia="方正仿宋_GBK" w:cs="Times New Roman"/>
          <w:color w:val="000000" w:themeColor="text1"/>
          <w:kern w:val="0"/>
          <w:sz w:val="32"/>
          <w:szCs w:val="32"/>
          <w14:textFill>
            <w14:solidFill>
              <w14:schemeClr w14:val="tx1"/>
            </w14:solidFill>
          </w14:textFill>
        </w:rPr>
      </w:pPr>
      <w:r>
        <w:rPr>
          <w:rFonts w:ascii="Times New Roman" w:hAnsi="Times New Roman" w:eastAsia="方正仿宋_GBK" w:cs="Times New Roman"/>
          <w:color w:val="000000" w:themeColor="text1"/>
          <w:kern w:val="0"/>
          <w:sz w:val="32"/>
          <w:szCs w:val="32"/>
          <w14:textFill>
            <w14:solidFill>
              <w14:schemeClr w14:val="tx1"/>
            </w14:solidFill>
          </w14:textFill>
        </w:rPr>
        <w:t>政府性基金预算按照</w:t>
      </w:r>
      <w:r>
        <w:rPr>
          <w:rFonts w:hint="eastAsia" w:ascii="方正仿宋_GBK" w:hAnsi="Times New Roman" w:eastAsia="方正仿宋_GBK" w:cs="Times New Roman"/>
          <w:color w:val="000000" w:themeColor="text1"/>
          <w:kern w:val="0"/>
          <w:sz w:val="32"/>
          <w:szCs w:val="32"/>
          <w14:textFill>
            <w14:solidFill>
              <w14:schemeClr w14:val="tx1"/>
            </w14:solidFill>
          </w14:textFill>
        </w:rPr>
        <w:t>“</w:t>
      </w:r>
      <w:r>
        <w:rPr>
          <w:rFonts w:ascii="Times New Roman" w:hAnsi="Times New Roman" w:eastAsia="方正仿宋_GBK" w:cs="Times New Roman"/>
          <w:color w:val="000000" w:themeColor="text1"/>
          <w:kern w:val="0"/>
          <w:sz w:val="32"/>
          <w:szCs w:val="32"/>
          <w14:textFill>
            <w14:solidFill>
              <w14:schemeClr w14:val="tx1"/>
            </w14:solidFill>
          </w14:textFill>
        </w:rPr>
        <w:t>以收定支</w:t>
      </w:r>
      <w:r>
        <w:rPr>
          <w:rFonts w:hint="eastAsia" w:ascii="方正仿宋_GBK" w:hAnsi="Times New Roman" w:eastAsia="方正仿宋_GBK" w:cs="Times New Roman"/>
          <w:color w:val="000000" w:themeColor="text1"/>
          <w:kern w:val="0"/>
          <w:sz w:val="32"/>
          <w:szCs w:val="32"/>
          <w14:textFill>
            <w14:solidFill>
              <w14:schemeClr w14:val="tx1"/>
            </w14:solidFill>
          </w14:textFill>
        </w:rPr>
        <w:t>”</w:t>
      </w:r>
      <w:r>
        <w:rPr>
          <w:rFonts w:ascii="Times New Roman" w:hAnsi="Times New Roman" w:eastAsia="方正仿宋_GBK" w:cs="Times New Roman"/>
          <w:color w:val="000000" w:themeColor="text1"/>
          <w:kern w:val="0"/>
          <w:sz w:val="32"/>
          <w:szCs w:val="32"/>
          <w14:textFill>
            <w14:solidFill>
              <w14:schemeClr w14:val="tx1"/>
            </w14:solidFill>
          </w14:textFill>
        </w:rPr>
        <w:t>的原则管理，根据收入情况相应安排支出。202</w:t>
      </w:r>
      <w:r>
        <w:rPr>
          <w:rFonts w:hint="eastAsia" w:ascii="Times New Roman" w:hAnsi="Times New Roman" w:eastAsia="方正仿宋_GBK" w:cs="Times New Roman"/>
          <w:color w:val="000000" w:themeColor="text1"/>
          <w:kern w:val="0"/>
          <w:sz w:val="32"/>
          <w:szCs w:val="32"/>
          <w14:textFill>
            <w14:solidFill>
              <w14:schemeClr w14:val="tx1"/>
            </w14:solidFill>
          </w14:textFill>
        </w:rPr>
        <w:t>4</w:t>
      </w:r>
      <w:r>
        <w:rPr>
          <w:rFonts w:ascii="Times New Roman" w:hAnsi="Times New Roman" w:eastAsia="方正仿宋_GBK" w:cs="Times New Roman"/>
          <w:color w:val="000000" w:themeColor="text1"/>
          <w:kern w:val="0"/>
          <w:sz w:val="32"/>
          <w:szCs w:val="32"/>
          <w14:textFill>
            <w14:solidFill>
              <w14:schemeClr w14:val="tx1"/>
            </w14:solidFill>
          </w14:textFill>
        </w:rPr>
        <w:t>年全区政府性基金预算本级支出预算数为</w:t>
      </w:r>
      <w:r>
        <w:rPr>
          <w:rFonts w:hint="eastAsia" w:ascii="Times New Roman" w:hAnsi="Times New Roman" w:eastAsia="方正仿宋_GBK" w:cs="Times New Roman"/>
          <w:color w:val="000000" w:themeColor="text1"/>
          <w:kern w:val="0"/>
          <w:sz w:val="32"/>
          <w:szCs w:val="32"/>
          <w14:textFill>
            <w14:solidFill>
              <w14:schemeClr w14:val="tx1"/>
            </w14:solidFill>
          </w14:textFill>
        </w:rPr>
        <w:t>470,096</w:t>
      </w:r>
      <w:r>
        <w:rPr>
          <w:rFonts w:ascii="Times New Roman" w:hAnsi="Times New Roman" w:eastAsia="方正仿宋_GBK" w:cs="Times New Roman"/>
          <w:color w:val="000000" w:themeColor="text1"/>
          <w:kern w:val="0"/>
          <w:sz w:val="32"/>
          <w:szCs w:val="32"/>
          <w14:textFill>
            <w14:solidFill>
              <w14:schemeClr w14:val="tx1"/>
            </w14:solidFill>
          </w14:textFill>
        </w:rPr>
        <w:t>万元，202</w:t>
      </w:r>
      <w:r>
        <w:rPr>
          <w:rFonts w:hint="eastAsia" w:ascii="Times New Roman" w:hAnsi="Times New Roman" w:eastAsia="方正仿宋_GBK" w:cs="Times New Roman"/>
          <w:color w:val="000000" w:themeColor="text1"/>
          <w:kern w:val="0"/>
          <w:sz w:val="32"/>
          <w:szCs w:val="32"/>
          <w14:textFill>
            <w14:solidFill>
              <w14:schemeClr w14:val="tx1"/>
            </w14:solidFill>
          </w14:textFill>
        </w:rPr>
        <w:t>5</w:t>
      </w:r>
      <w:r>
        <w:rPr>
          <w:rFonts w:ascii="Times New Roman" w:hAnsi="Times New Roman" w:eastAsia="方正仿宋_GBK" w:cs="Times New Roman"/>
          <w:color w:val="000000" w:themeColor="text1"/>
          <w:kern w:val="0"/>
          <w:sz w:val="32"/>
          <w:szCs w:val="32"/>
          <w14:textFill>
            <w14:solidFill>
              <w14:schemeClr w14:val="tx1"/>
            </w14:solidFill>
          </w14:textFill>
        </w:rPr>
        <w:t>年预算数为</w:t>
      </w:r>
      <w:r>
        <w:rPr>
          <w:rFonts w:hint="eastAsia" w:ascii="Times New Roman" w:hAnsi="Times New Roman" w:eastAsia="方正仿宋_GBK" w:cs="Times New Roman"/>
          <w:color w:val="000000" w:themeColor="text1"/>
          <w:kern w:val="0"/>
          <w:sz w:val="32"/>
          <w:szCs w:val="32"/>
          <w14:textFill>
            <w14:solidFill>
              <w14:schemeClr w14:val="tx1"/>
            </w14:solidFill>
          </w14:textFill>
        </w:rPr>
        <w:t>379,078</w:t>
      </w:r>
      <w:r>
        <w:rPr>
          <w:rFonts w:ascii="Times New Roman" w:hAnsi="Times New Roman" w:eastAsia="方正仿宋_GBK" w:cs="Times New Roman"/>
          <w:color w:val="000000" w:themeColor="text1"/>
          <w:kern w:val="0"/>
          <w:sz w:val="32"/>
          <w:szCs w:val="32"/>
          <w14:textFill>
            <w14:solidFill>
              <w14:schemeClr w14:val="tx1"/>
            </w14:solidFill>
          </w14:textFill>
        </w:rPr>
        <w:t>万元，为上年预算数的</w:t>
      </w:r>
      <w:r>
        <w:rPr>
          <w:rFonts w:hint="eastAsia" w:ascii="Times New Roman" w:hAnsi="Times New Roman" w:eastAsia="方正仿宋_GBK" w:cs="Times New Roman"/>
          <w:color w:val="000000" w:themeColor="text1"/>
          <w:kern w:val="0"/>
          <w:sz w:val="32"/>
          <w:szCs w:val="32"/>
          <w14:textFill>
            <w14:solidFill>
              <w14:schemeClr w14:val="tx1"/>
            </w14:solidFill>
          </w14:textFill>
        </w:rPr>
        <w:t>80.6</w:t>
      </w:r>
      <w:r>
        <w:rPr>
          <w:rFonts w:ascii="Times New Roman" w:hAnsi="Times New Roman" w:eastAsia="方正仿宋_GBK" w:cs="Times New Roman"/>
          <w:color w:val="000000" w:themeColor="text1"/>
          <w:kern w:val="0"/>
          <w:sz w:val="32"/>
          <w:szCs w:val="32"/>
          <w14:textFill>
            <w14:solidFill>
              <w14:schemeClr w14:val="tx1"/>
            </w14:solidFill>
          </w14:textFill>
        </w:rPr>
        <w:t>%。</w:t>
      </w:r>
    </w:p>
    <w:p>
      <w:pPr>
        <w:spacing w:after="0" w:line="594" w:lineRule="exact"/>
        <w:ind w:firstLine="640" w:firstLineChars="200"/>
        <w:rPr>
          <w:rFonts w:ascii="Times New Roman" w:hAnsi="Times New Roman" w:eastAsia="方正仿宋_GBK" w:cs="Times New Roman"/>
          <w:color w:val="4F81BD" w:themeColor="accent1"/>
          <w:kern w:val="0"/>
          <w:sz w:val="32"/>
          <w:szCs w:val="32"/>
          <w14:textFill>
            <w14:solidFill>
              <w14:schemeClr w14:val="accent1"/>
            </w14:solidFill>
          </w14:textFill>
        </w:rPr>
      </w:pPr>
      <w:r>
        <w:rPr>
          <w:rFonts w:ascii="Times New Roman" w:hAnsi="Times New Roman" w:eastAsia="方正仿宋_GBK" w:cs="Times New Roman"/>
          <w:kern w:val="0"/>
          <w:sz w:val="32"/>
          <w:szCs w:val="32"/>
        </w:rPr>
        <w:t>城乡社区支出预算数为</w:t>
      </w:r>
      <w:r>
        <w:rPr>
          <w:rFonts w:hint="eastAsia" w:ascii="Times New Roman" w:hAnsi="Times New Roman" w:eastAsia="方正仿宋_GBK" w:cs="Times New Roman"/>
          <w:color w:val="000000" w:themeColor="text1"/>
          <w:kern w:val="0"/>
          <w:sz w:val="32"/>
          <w:szCs w:val="32"/>
          <w14:textFill>
            <w14:solidFill>
              <w14:schemeClr w14:val="tx1"/>
            </w14:solidFill>
          </w14:textFill>
        </w:rPr>
        <w:t>351,617</w:t>
      </w:r>
      <w:r>
        <w:rPr>
          <w:rFonts w:ascii="Times New Roman" w:hAnsi="Times New Roman" w:eastAsia="方正仿宋_GBK" w:cs="Times New Roman"/>
          <w:kern w:val="0"/>
          <w:sz w:val="32"/>
          <w:szCs w:val="32"/>
        </w:rPr>
        <w:t>万元，为上年预算数的</w:t>
      </w:r>
      <w:r>
        <w:rPr>
          <w:rFonts w:hint="eastAsia" w:ascii="Times New Roman" w:hAnsi="Times New Roman" w:eastAsia="方正仿宋_GBK" w:cs="Times New Roman"/>
          <w:kern w:val="0"/>
          <w:sz w:val="32"/>
          <w:szCs w:val="32"/>
        </w:rPr>
        <w:t>79.1</w:t>
      </w:r>
      <w:r>
        <w:rPr>
          <w:rFonts w:ascii="Times New Roman" w:hAnsi="Times New Roman" w:eastAsia="方正仿宋_GBK" w:cs="Times New Roman"/>
          <w:kern w:val="0"/>
          <w:sz w:val="32"/>
          <w:szCs w:val="32"/>
        </w:rPr>
        <w:t>%，</w:t>
      </w:r>
      <w:r>
        <w:rPr>
          <w:rFonts w:hint="eastAsia" w:ascii="Times New Roman" w:hAnsi="Times New Roman" w:eastAsia="方正仿宋_GBK" w:cs="Times New Roman"/>
          <w:kern w:val="0"/>
          <w:sz w:val="32"/>
          <w:szCs w:val="32"/>
        </w:rPr>
        <w:t>主要是国有土地使用权出让和城市基础设施配套费等资金规模较上年减少。</w:t>
      </w:r>
    </w:p>
    <w:p>
      <w:pPr>
        <w:spacing w:after="0" w:line="594" w:lineRule="exact"/>
        <w:ind w:firstLine="640" w:firstLineChars="200"/>
        <w:rPr>
          <w:rFonts w:ascii="Times New Roman" w:hAnsi="Times New Roman" w:eastAsia="方正仿宋_GBK" w:cs="Times New Roman"/>
          <w:color w:val="4F81BD" w:themeColor="accent1"/>
          <w:kern w:val="0"/>
          <w:sz w:val="32"/>
          <w:szCs w:val="32"/>
          <w14:textFill>
            <w14:solidFill>
              <w14:schemeClr w14:val="accent1"/>
            </w14:solidFill>
          </w14:textFill>
        </w:rPr>
      </w:pPr>
      <w:r>
        <w:rPr>
          <w:rFonts w:ascii="Times New Roman" w:hAnsi="Times New Roman" w:eastAsia="方正仿宋_GBK" w:cs="Times New Roman"/>
          <w:kern w:val="0"/>
          <w:sz w:val="32"/>
          <w:szCs w:val="32"/>
        </w:rPr>
        <w:t>农林水支出预算数为</w:t>
      </w:r>
      <w:r>
        <w:rPr>
          <w:rFonts w:hint="eastAsia" w:ascii="Times New Roman" w:hAnsi="Times New Roman" w:eastAsia="方正仿宋_GBK" w:cs="Times New Roman"/>
          <w:kern w:val="0"/>
          <w:sz w:val="32"/>
          <w:szCs w:val="32"/>
        </w:rPr>
        <w:t>4,353</w:t>
      </w:r>
      <w:r>
        <w:rPr>
          <w:rFonts w:ascii="Times New Roman" w:hAnsi="Times New Roman" w:eastAsia="方正仿宋_GBK" w:cs="Times New Roman"/>
          <w:kern w:val="0"/>
          <w:sz w:val="32"/>
          <w:szCs w:val="32"/>
        </w:rPr>
        <w:t>万元，为上年预算数的</w:t>
      </w:r>
      <w:r>
        <w:rPr>
          <w:rFonts w:hint="eastAsia" w:ascii="Times New Roman" w:hAnsi="Times New Roman" w:eastAsia="方正仿宋_GBK" w:cs="Times New Roman"/>
          <w:kern w:val="0"/>
          <w:sz w:val="32"/>
          <w:szCs w:val="32"/>
        </w:rPr>
        <w:t>65</w:t>
      </w:r>
      <w:r>
        <w:rPr>
          <w:rFonts w:ascii="Times New Roman" w:hAnsi="Times New Roman" w:eastAsia="方正仿宋_GBK" w:cs="Times New Roman"/>
          <w:kern w:val="0"/>
          <w:sz w:val="32"/>
          <w:szCs w:val="32"/>
        </w:rPr>
        <w:t>%，</w:t>
      </w:r>
      <w:r>
        <w:rPr>
          <w:rFonts w:hint="eastAsia" w:ascii="Times New Roman" w:hAnsi="Times New Roman" w:eastAsia="方正仿宋_GBK"/>
          <w:color w:val="auto"/>
          <w:sz w:val="32"/>
          <w:szCs w:val="32"/>
        </w:rPr>
        <w:t>主要是</w:t>
      </w:r>
      <w:r>
        <w:rPr>
          <w:rFonts w:hint="eastAsia" w:ascii="Times New Roman" w:hAnsi="Times New Roman" w:eastAsia="方正仿宋_GBK" w:cs="Times New Roman"/>
          <w:kern w:val="0"/>
          <w:sz w:val="32"/>
          <w:szCs w:val="32"/>
        </w:rPr>
        <w:t>上年国家重大水利工程建设基金（三峡后续工作）项目垫高基数。</w:t>
      </w:r>
    </w:p>
    <w:p>
      <w:pPr>
        <w:pStyle w:val="12"/>
        <w:spacing w:after="0" w:line="594" w:lineRule="exact"/>
        <w:ind w:firstLine="640" w:firstLineChars="200"/>
        <w:jc w:val="both"/>
        <w:rPr>
          <w:rFonts w:ascii="Times New Roman" w:hAnsi="Times New Roman" w:eastAsia="方正仿宋_GBK"/>
          <w:color w:val="auto"/>
          <w:sz w:val="32"/>
          <w:szCs w:val="32"/>
        </w:rPr>
      </w:pPr>
      <w:r>
        <w:rPr>
          <w:rFonts w:hint="eastAsia" w:ascii="Times New Roman" w:hAnsi="Times New Roman" w:eastAsia="方正仿宋_GBK"/>
          <w:color w:val="auto"/>
          <w:sz w:val="32"/>
          <w:szCs w:val="32"/>
        </w:rPr>
        <w:t>住房保障支出</w:t>
      </w:r>
      <w:r>
        <w:rPr>
          <w:rFonts w:ascii="Times New Roman" w:hAnsi="Times New Roman" w:eastAsia="方正仿宋_GBK"/>
          <w:color w:val="auto"/>
          <w:sz w:val="32"/>
          <w:szCs w:val="32"/>
        </w:rPr>
        <w:t>预算数为</w:t>
      </w:r>
      <w:r>
        <w:rPr>
          <w:rFonts w:hint="eastAsia" w:ascii="Times New Roman" w:hAnsi="Times New Roman" w:eastAsia="方正仿宋_GBK"/>
          <w:color w:val="auto"/>
          <w:sz w:val="32"/>
          <w:szCs w:val="32"/>
        </w:rPr>
        <w:t>1,065</w:t>
      </w:r>
      <w:r>
        <w:rPr>
          <w:rFonts w:ascii="Times New Roman" w:hAnsi="Times New Roman" w:eastAsia="方正仿宋_GBK"/>
          <w:color w:val="auto"/>
          <w:sz w:val="32"/>
          <w:szCs w:val="32"/>
        </w:rPr>
        <w:t>万元，</w:t>
      </w:r>
      <w:r>
        <w:rPr>
          <w:rFonts w:hint="eastAsia" w:ascii="Times New Roman" w:hAnsi="Times New Roman" w:eastAsia="方正仿宋_GBK"/>
          <w:color w:val="auto"/>
          <w:sz w:val="32"/>
          <w:szCs w:val="32"/>
        </w:rPr>
        <w:t>主要是超长期特别国债安排的支出。</w:t>
      </w:r>
    </w:p>
    <w:p>
      <w:pPr>
        <w:spacing w:after="0" w:line="594" w:lineRule="exact"/>
        <w:ind w:firstLine="640" w:firstLineChars="200"/>
        <w:rPr>
          <w:rFonts w:eastAsia="方正仿宋_GBK"/>
        </w:rPr>
      </w:pPr>
      <w:r>
        <w:rPr>
          <w:rFonts w:hint="eastAsia" w:ascii="Times New Roman" w:hAnsi="Times New Roman" w:eastAsia="方正仿宋_GBK"/>
          <w:sz w:val="32"/>
          <w:szCs w:val="32"/>
        </w:rPr>
        <w:t>债务付息支出预算数为17,515万元，</w:t>
      </w:r>
      <w:r>
        <w:rPr>
          <w:rFonts w:ascii="Times New Roman" w:hAnsi="Times New Roman" w:eastAsia="方正仿宋_GBK" w:cs="Times New Roman"/>
          <w:kern w:val="0"/>
          <w:sz w:val="32"/>
          <w:szCs w:val="32"/>
        </w:rPr>
        <w:t>为上年预算数的</w:t>
      </w:r>
      <w:r>
        <w:rPr>
          <w:rFonts w:hint="eastAsia" w:ascii="Times New Roman" w:hAnsi="Times New Roman" w:eastAsia="方正仿宋_GBK" w:cs="Times New Roman"/>
          <w:kern w:val="0"/>
          <w:sz w:val="32"/>
          <w:szCs w:val="32"/>
        </w:rPr>
        <w:t>124.5</w:t>
      </w:r>
      <w:r>
        <w:rPr>
          <w:rFonts w:ascii="Times New Roman" w:hAnsi="Times New Roman" w:eastAsia="方正仿宋_GBK" w:cs="Times New Roman"/>
          <w:kern w:val="0"/>
          <w:sz w:val="32"/>
          <w:szCs w:val="32"/>
        </w:rPr>
        <w:t>%</w:t>
      </w:r>
      <w:r>
        <w:rPr>
          <w:rFonts w:hint="eastAsia" w:ascii="Times New Roman" w:hAnsi="Times New Roman" w:eastAsia="方正仿宋_GBK"/>
          <w:sz w:val="32"/>
          <w:szCs w:val="32"/>
        </w:rPr>
        <w:t>。</w:t>
      </w:r>
    </w:p>
    <w:p>
      <w:pPr>
        <w:spacing w:after="0" w:line="594" w:lineRule="exact"/>
        <w:ind w:firstLine="640" w:firstLineChars="200"/>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其他支出预算数为4,527万元，为上年预算数的100.5%，主要是彩票发行和彩票销售机构的业务费用、彩票公益金收入等。</w:t>
      </w:r>
    </w:p>
    <w:p>
      <w:pPr>
        <w:pStyle w:val="12"/>
      </w:pPr>
    </w:p>
    <w:p>
      <w:pPr>
        <w:spacing w:after="0" w:line="400" w:lineRule="exact"/>
        <w:rPr>
          <w:rFonts w:ascii="Times New Roman" w:hAnsi="Times New Roman" w:eastAsia="方正黑体_GBK" w:cs="方正黑体_GBK"/>
          <w:color w:val="000000" w:themeColor="text1"/>
          <w:kern w:val="0"/>
          <w:sz w:val="28"/>
          <w:szCs w:val="28"/>
          <w14:textFill>
            <w14:solidFill>
              <w14:schemeClr w14:val="tx1"/>
            </w14:solidFill>
          </w14:textFill>
        </w:rPr>
      </w:pPr>
    </w:p>
    <w:p>
      <w:pPr>
        <w:widowControl/>
        <w:spacing w:after="0" w:line="240" w:lineRule="auto"/>
        <w:jc w:val="left"/>
        <w:rPr>
          <w:rFonts w:ascii="Times New Roman" w:hAnsi="Times New Roman" w:eastAsia="方正黑体_GBK" w:cs="方正黑体_GBK"/>
          <w:color w:val="000000" w:themeColor="text1"/>
          <w:kern w:val="0"/>
          <w:sz w:val="28"/>
          <w:szCs w:val="28"/>
          <w14:textFill>
            <w14:solidFill>
              <w14:schemeClr w14:val="tx1"/>
            </w14:solidFill>
          </w14:textFill>
        </w:rPr>
      </w:pPr>
      <w:r>
        <w:rPr>
          <w:rFonts w:ascii="Times New Roman" w:hAnsi="Times New Roman" w:eastAsia="方正黑体_GBK" w:cs="方正黑体_GBK"/>
          <w:color w:val="000000" w:themeColor="text1"/>
          <w:kern w:val="0"/>
          <w:sz w:val="28"/>
          <w:szCs w:val="28"/>
          <w14:textFill>
            <w14:solidFill>
              <w14:schemeClr w14:val="tx1"/>
            </w14:solidFill>
          </w14:textFill>
        </w:rPr>
        <w:br w:type="page"/>
      </w:r>
    </w:p>
    <w:p>
      <w:pPr>
        <w:spacing w:after="0" w:line="400" w:lineRule="exact"/>
        <w:rPr>
          <w:rFonts w:ascii="Times New Roman" w:hAnsi="Times New Roman" w:eastAsia="方正黑体_GBK" w:cs="方正黑体_GBK"/>
          <w:color w:val="000000" w:themeColor="text1"/>
          <w:kern w:val="0"/>
          <w:sz w:val="28"/>
          <w:szCs w:val="28"/>
          <w14:textFill>
            <w14:solidFill>
              <w14:schemeClr w14:val="tx1"/>
            </w14:solidFill>
          </w14:textFill>
        </w:rPr>
      </w:pPr>
      <w:r>
        <w:rPr>
          <w:rFonts w:hint="eastAsia" w:ascii="Times New Roman" w:hAnsi="Times New Roman" w:eastAsia="方正黑体_GBK" w:cs="方正黑体_GBK"/>
          <w:color w:val="000000" w:themeColor="text1"/>
          <w:kern w:val="0"/>
          <w:sz w:val="28"/>
          <w:szCs w:val="28"/>
          <w14:textFill>
            <w14:solidFill>
              <w14:schemeClr w14:val="tx1"/>
            </w14:solidFill>
          </w14:textFill>
        </w:rPr>
        <w:t>表</w:t>
      </w:r>
      <w:r>
        <w:rPr>
          <w:rFonts w:ascii="Times New Roman" w:hAnsi="Times New Roman" w:eastAsia="方正黑体_GBK" w:cs="Times New Roman"/>
          <w:color w:val="000000" w:themeColor="text1"/>
          <w:kern w:val="0"/>
          <w:sz w:val="28"/>
          <w:szCs w:val="28"/>
          <w14:textFill>
            <w14:solidFill>
              <w14:schemeClr w14:val="tx1"/>
            </w14:solidFill>
          </w14:textFill>
        </w:rPr>
        <w:t>2</w:t>
      </w:r>
      <w:r>
        <w:rPr>
          <w:rFonts w:hint="eastAsia" w:ascii="Times New Roman" w:hAnsi="Times New Roman" w:eastAsia="方正黑体_GBK" w:cs="Times New Roman"/>
          <w:color w:val="000000" w:themeColor="text1"/>
          <w:kern w:val="0"/>
          <w:sz w:val="28"/>
          <w:szCs w:val="28"/>
          <w14:textFill>
            <w14:solidFill>
              <w14:schemeClr w14:val="tx1"/>
            </w14:solidFill>
          </w14:textFill>
        </w:rPr>
        <w:t>5</w:t>
      </w:r>
    </w:p>
    <w:p>
      <w:pPr>
        <w:widowControl/>
        <w:spacing w:after="0"/>
        <w:jc w:val="center"/>
        <w:textAlignment w:val="center"/>
        <w:outlineLvl w:val="0"/>
        <w:rPr>
          <w:rFonts w:ascii="Times New Roman" w:hAnsi="Times New Roman" w:eastAsia="方正小标宋_GBK" w:cs="方正小标宋_GBK"/>
          <w:kern w:val="0"/>
          <w:sz w:val="44"/>
          <w:szCs w:val="44"/>
        </w:rPr>
      </w:pPr>
      <w:r>
        <w:rPr>
          <w:rFonts w:ascii="Times New Roman" w:hAnsi="Times New Roman" w:eastAsia="方正小标宋_GBK" w:cs="Times New Roman"/>
          <w:kern w:val="0"/>
          <w:sz w:val="44"/>
          <w:szCs w:val="44"/>
        </w:rPr>
        <w:t>20</w:t>
      </w:r>
      <w:r>
        <w:rPr>
          <w:rFonts w:hint="eastAsia" w:ascii="Times New Roman" w:hAnsi="Times New Roman" w:eastAsia="方正小标宋_GBK" w:cs="Times New Roman"/>
          <w:kern w:val="0"/>
          <w:sz w:val="44"/>
          <w:szCs w:val="44"/>
        </w:rPr>
        <w:t>25</w:t>
      </w:r>
      <w:r>
        <w:rPr>
          <w:rFonts w:hint="eastAsia" w:ascii="Times New Roman" w:hAnsi="Times New Roman" w:eastAsia="方正小标宋_GBK" w:cs="方正小标宋_GBK"/>
          <w:kern w:val="0"/>
          <w:sz w:val="44"/>
          <w:szCs w:val="44"/>
        </w:rPr>
        <w:t xml:space="preserve">年区级政府性基金预算支出预算表 </w:t>
      </w:r>
    </w:p>
    <w:p>
      <w:pPr>
        <w:spacing w:after="0"/>
        <w:jc w:val="right"/>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 xml:space="preserve"> 单位：万元 </w:t>
      </w:r>
    </w:p>
    <w:tbl>
      <w:tblPr>
        <w:tblStyle w:val="10"/>
        <w:tblW w:w="9087" w:type="dxa"/>
        <w:jc w:val="center"/>
        <w:tblLayout w:type="fixed"/>
        <w:tblCellMar>
          <w:top w:w="15" w:type="dxa"/>
          <w:left w:w="15" w:type="dxa"/>
          <w:bottom w:w="15" w:type="dxa"/>
          <w:right w:w="15" w:type="dxa"/>
        </w:tblCellMar>
      </w:tblPr>
      <w:tblGrid>
        <w:gridCol w:w="1951"/>
        <w:gridCol w:w="5883"/>
        <w:gridCol w:w="1253"/>
      </w:tblGrid>
      <w:tr>
        <w:tblPrEx>
          <w:tblCellMar>
            <w:top w:w="15" w:type="dxa"/>
            <w:left w:w="15" w:type="dxa"/>
            <w:bottom w:w="15" w:type="dxa"/>
            <w:right w:w="15" w:type="dxa"/>
          </w:tblCellMar>
        </w:tblPrEx>
        <w:trPr>
          <w:trHeight w:val="402" w:hRule="atLeast"/>
          <w:tblHeader/>
          <w:jc w:val="center"/>
        </w:trPr>
        <w:tc>
          <w:tcPr>
            <w:tcW w:w="19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center"/>
              <w:textAlignment w:val="center"/>
              <w:rPr>
                <w:rFonts w:ascii="Times New Roman" w:hAnsi="Times New Roman" w:eastAsia="黑体" w:cs="黑体"/>
                <w:color w:val="000000" w:themeColor="text1"/>
                <w:sz w:val="22"/>
                <w14:textFill>
                  <w14:solidFill>
                    <w14:schemeClr w14:val="tx1"/>
                  </w14:solidFill>
                </w14:textFill>
              </w:rPr>
            </w:pPr>
            <w:r>
              <w:rPr>
                <w:rFonts w:hint="eastAsia" w:ascii="Times New Roman" w:hAnsi="Times New Roman" w:eastAsia="方正黑体_GBK" w:cs="黑体"/>
                <w:color w:val="000000" w:themeColor="text1"/>
                <w:kern w:val="0"/>
                <w:sz w:val="22"/>
                <w:lang w:bidi="ar"/>
                <w14:textFill>
                  <w14:solidFill>
                    <w14:schemeClr w14:val="tx1"/>
                  </w14:solidFill>
                </w14:textFill>
              </w:rPr>
              <w:t>科目编码</w:t>
            </w:r>
          </w:p>
        </w:tc>
        <w:tc>
          <w:tcPr>
            <w:tcW w:w="58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center"/>
              <w:textAlignment w:val="center"/>
              <w:rPr>
                <w:rFonts w:ascii="Times New Roman" w:hAnsi="Times New Roman" w:eastAsia="黑体" w:cs="黑体"/>
                <w:color w:val="000000" w:themeColor="text1"/>
                <w:sz w:val="22"/>
                <w14:textFill>
                  <w14:solidFill>
                    <w14:schemeClr w14:val="tx1"/>
                  </w14:solidFill>
                </w14:textFill>
              </w:rPr>
            </w:pPr>
            <w:r>
              <w:rPr>
                <w:rFonts w:hint="eastAsia" w:ascii="Times New Roman" w:hAnsi="Times New Roman" w:eastAsia="方正黑体_GBK" w:cs="黑体"/>
                <w:color w:val="000000" w:themeColor="text1"/>
                <w:kern w:val="0"/>
                <w:sz w:val="22"/>
                <w:lang w:bidi="ar"/>
                <w14:textFill>
                  <w14:solidFill>
                    <w14:schemeClr w14:val="tx1"/>
                  </w14:solidFill>
                </w14:textFill>
              </w:rPr>
              <w:t>科目名称</w:t>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center"/>
              <w:textAlignment w:val="center"/>
              <w:rPr>
                <w:rFonts w:ascii="Times New Roman" w:hAnsi="Times New Roman" w:eastAsia="方正黑体_GBK" w:cs="黑体"/>
                <w:color w:val="000000" w:themeColor="text1"/>
                <w:sz w:val="22"/>
                <w14:textFill>
                  <w14:solidFill>
                    <w14:schemeClr w14:val="tx1"/>
                  </w14:solidFill>
                </w14:textFill>
              </w:rPr>
            </w:pPr>
            <w:r>
              <w:rPr>
                <w:rFonts w:hint="eastAsia" w:ascii="Times New Roman" w:hAnsi="Times New Roman" w:eastAsia="方正黑体_GBK" w:cs="黑体"/>
                <w:color w:val="000000" w:themeColor="text1"/>
                <w:kern w:val="0"/>
                <w:sz w:val="22"/>
                <w:lang w:bidi="ar"/>
                <w14:textFill>
                  <w14:solidFill>
                    <w14:schemeClr w14:val="tx1"/>
                  </w14:solidFill>
                </w14:textFill>
              </w:rPr>
              <w:t>预算数</w:t>
            </w:r>
          </w:p>
        </w:tc>
      </w:tr>
      <w:tr>
        <w:tblPrEx>
          <w:tblCellMar>
            <w:top w:w="15" w:type="dxa"/>
            <w:left w:w="15" w:type="dxa"/>
            <w:bottom w:w="15" w:type="dxa"/>
            <w:right w:w="15" w:type="dxa"/>
          </w:tblCellMar>
        </w:tblPrEx>
        <w:trPr>
          <w:trHeight w:val="402" w:hRule="atLeast"/>
          <w:jc w:val="center"/>
        </w:trPr>
        <w:tc>
          <w:tcPr>
            <w:tcW w:w="7834" w:type="dxa"/>
            <w:gridSpan w:val="2"/>
            <w:tcBorders>
              <w:top w:val="single" w:color="000000" w:sz="4" w:space="0"/>
              <w:left w:val="single" w:color="000000" w:sz="4" w:space="0"/>
              <w:bottom w:val="single" w:color="000000" w:sz="4" w:space="0"/>
            </w:tcBorders>
            <w:shd w:val="clear" w:color="auto" w:fill="auto"/>
            <w:vAlign w:val="center"/>
          </w:tcPr>
          <w:p>
            <w:pPr>
              <w:widowControl/>
              <w:spacing w:after="0" w:line="240" w:lineRule="exact"/>
              <w:jc w:val="center"/>
              <w:textAlignment w:val="center"/>
              <w:rPr>
                <w:rFonts w:ascii="Times New Roman" w:hAnsi="Times New Roman" w:eastAsia="宋体" w:cs="宋体"/>
                <w:b/>
                <w:color w:val="000000" w:themeColor="text1"/>
                <w:szCs w:val="21"/>
                <w14:textFill>
                  <w14:solidFill>
                    <w14:schemeClr w14:val="tx1"/>
                  </w14:solidFill>
                </w14:textFill>
              </w:rPr>
            </w:pPr>
            <w:r>
              <w:rPr>
                <w:rFonts w:hint="eastAsia" w:ascii="Times New Roman" w:hAnsi="Times New Roman" w:eastAsia="宋体" w:cs="宋体"/>
                <w:b/>
                <w:color w:val="000000" w:themeColor="text1"/>
                <w:kern w:val="0"/>
                <w:sz w:val="22"/>
                <w:lang w:bidi="ar"/>
                <w14:textFill>
                  <w14:solidFill>
                    <w14:schemeClr w14:val="tx1"/>
                  </w14:solidFill>
                </w14:textFill>
              </w:rPr>
              <w:t>本级支出合计</w:t>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b/>
                <w:bCs/>
                <w:color w:val="000000" w:themeColor="text1"/>
                <w:sz w:val="22"/>
                <w14:textFill>
                  <w14:solidFill>
                    <w14:schemeClr w14:val="tx1"/>
                  </w14:solidFill>
                </w14:textFill>
              </w:rPr>
            </w:pPr>
            <w:r>
              <w:rPr>
                <w:rFonts w:ascii="Times New Roman" w:hAnsi="Times New Roman" w:eastAsia="宋体" w:cs="Times New Roman"/>
                <w:b/>
                <w:bCs/>
                <w:color w:val="000000"/>
                <w:kern w:val="0"/>
                <w:sz w:val="20"/>
                <w:szCs w:val="20"/>
                <w:lang w:bidi="ar"/>
              </w:rPr>
              <w:t>378,602</w:t>
            </w:r>
            <w:r>
              <w:rPr>
                <w:rFonts w:ascii="Times New Roman" w:hAnsi="Times New Roman" w:eastAsia="宋体" w:cs="Times New Roman"/>
                <w:color w:val="000000"/>
                <w:kern w:val="0"/>
                <w:sz w:val="20"/>
                <w:szCs w:val="20"/>
                <w:lang w:bidi="ar"/>
              </w:rPr>
              <w:t xml:space="preserve"> </w:t>
            </w:r>
          </w:p>
        </w:tc>
      </w:tr>
      <w:tr>
        <w:tblPrEx>
          <w:tblCellMar>
            <w:top w:w="15" w:type="dxa"/>
            <w:left w:w="15" w:type="dxa"/>
            <w:bottom w:w="15" w:type="dxa"/>
            <w:right w:w="15" w:type="dxa"/>
          </w:tblCellMar>
        </w:tblPrEx>
        <w:trPr>
          <w:trHeight w:val="402" w:hRule="atLeast"/>
          <w:jc w:val="center"/>
        </w:trPr>
        <w:tc>
          <w:tcPr>
            <w:tcW w:w="19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宋体" w:hAnsi="宋体" w:eastAsia="宋体" w:cs="宋体"/>
                <w:b/>
                <w:bCs/>
                <w:color w:val="000000" w:themeColor="text1"/>
                <w:kern w:val="0"/>
                <w:sz w:val="20"/>
                <w:szCs w:val="20"/>
                <w:lang w:bidi="ar"/>
                <w14:textFill>
                  <w14:solidFill>
                    <w14:schemeClr w14:val="tx1"/>
                  </w14:solidFill>
                </w14:textFill>
              </w:rPr>
            </w:pPr>
            <w:r>
              <w:rPr>
                <w:rFonts w:ascii="Times New Roman" w:hAnsi="Times New Roman" w:eastAsia="宋体" w:cs="Times New Roman"/>
                <w:b/>
                <w:bCs/>
                <w:color w:val="000000"/>
                <w:kern w:val="0"/>
                <w:sz w:val="22"/>
                <w:lang w:bidi="ar"/>
              </w:rPr>
              <w:t>212</w:t>
            </w:r>
          </w:p>
        </w:tc>
        <w:tc>
          <w:tcPr>
            <w:tcW w:w="5883" w:type="dxa"/>
            <w:tcBorders>
              <w:top w:val="single" w:color="000000" w:sz="4" w:space="0"/>
              <w:left w:val="single" w:color="000000" w:sz="4" w:space="0"/>
              <w:bottom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宋体"/>
                <w:b/>
                <w:bCs/>
                <w:color w:val="000000" w:themeColor="text1"/>
                <w:sz w:val="20"/>
                <w:szCs w:val="20"/>
                <w14:textFill>
                  <w14:solidFill>
                    <w14:schemeClr w14:val="tx1"/>
                  </w14:solidFill>
                </w14:textFill>
              </w:rPr>
            </w:pPr>
            <w:r>
              <w:rPr>
                <w:rFonts w:hint="eastAsia" w:ascii="宋体" w:hAnsi="宋体" w:eastAsia="宋体" w:cs="宋体"/>
                <w:b/>
                <w:bCs/>
                <w:color w:val="000000"/>
                <w:kern w:val="0"/>
                <w:sz w:val="22"/>
                <w:lang w:bidi="ar"/>
              </w:rPr>
              <w:t>城乡社区支出</w:t>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bCs/>
                <w:color w:val="000000" w:themeColor="text1"/>
                <w:sz w:val="20"/>
                <w:szCs w:val="20"/>
                <w14:textFill>
                  <w14:solidFill>
                    <w14:schemeClr w14:val="tx1"/>
                  </w14:solidFill>
                </w14:textFill>
              </w:rPr>
            </w:pPr>
            <w:r>
              <w:rPr>
                <w:rFonts w:hint="eastAsia" w:ascii="Times New Roman" w:hAnsi="Times New Roman" w:eastAsia="宋体" w:cs="Times New Roman"/>
                <w:color w:val="000000"/>
                <w:kern w:val="0"/>
                <w:sz w:val="20"/>
                <w:szCs w:val="20"/>
                <w:lang w:bidi="ar"/>
              </w:rPr>
              <w:t>351</w:t>
            </w:r>
            <w:r>
              <w:rPr>
                <w:rFonts w:ascii="Times New Roman" w:hAnsi="Times New Roman" w:eastAsia="宋体" w:cs="Times New Roman"/>
                <w:color w:val="000000"/>
                <w:kern w:val="0"/>
                <w:sz w:val="20"/>
                <w:szCs w:val="20"/>
                <w:lang w:bidi="ar"/>
              </w:rPr>
              <w:t>,</w:t>
            </w:r>
            <w:r>
              <w:rPr>
                <w:rFonts w:hint="eastAsia" w:ascii="Times New Roman" w:hAnsi="Times New Roman" w:eastAsia="宋体" w:cs="Times New Roman"/>
                <w:color w:val="000000"/>
                <w:kern w:val="0"/>
                <w:sz w:val="20"/>
                <w:szCs w:val="20"/>
                <w:lang w:bidi="ar"/>
              </w:rPr>
              <w:t>617</w:t>
            </w:r>
            <w:r>
              <w:rPr>
                <w:rFonts w:ascii="Times New Roman" w:hAnsi="Times New Roman" w:eastAsia="宋体" w:cs="Times New Roman"/>
                <w:color w:val="000000"/>
                <w:kern w:val="0"/>
                <w:sz w:val="20"/>
                <w:szCs w:val="20"/>
                <w:lang w:bidi="ar"/>
              </w:rPr>
              <w:t xml:space="preserve"> </w:t>
            </w:r>
          </w:p>
        </w:tc>
      </w:tr>
      <w:tr>
        <w:tblPrEx>
          <w:tblCellMar>
            <w:top w:w="15" w:type="dxa"/>
            <w:left w:w="15" w:type="dxa"/>
            <w:bottom w:w="15" w:type="dxa"/>
            <w:right w:w="15" w:type="dxa"/>
          </w:tblCellMar>
        </w:tblPrEx>
        <w:trPr>
          <w:trHeight w:val="402" w:hRule="atLeast"/>
          <w:jc w:val="center"/>
        </w:trPr>
        <w:tc>
          <w:tcPr>
            <w:tcW w:w="19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21208</w:t>
            </w:r>
          </w:p>
        </w:tc>
        <w:tc>
          <w:tcPr>
            <w:tcW w:w="5883" w:type="dxa"/>
            <w:tcBorders>
              <w:top w:val="single" w:color="000000" w:sz="4" w:space="0"/>
              <w:left w:val="single" w:color="000000" w:sz="4" w:space="0"/>
              <w:bottom w:val="single" w:color="000000" w:sz="4" w:space="0"/>
            </w:tcBorders>
            <w:shd w:val="clear" w:color="auto" w:fill="auto"/>
            <w:vAlign w:val="center"/>
          </w:tcPr>
          <w:p>
            <w:pPr>
              <w:widowControl/>
              <w:spacing w:after="0" w:line="240" w:lineRule="exact"/>
              <w:ind w:firstLine="220" w:firstLineChars="100"/>
              <w:jc w:val="left"/>
              <w:textAlignment w:val="center"/>
              <w:rPr>
                <w:rFonts w:ascii="Times New Roman" w:hAnsi="Times New Roman" w:eastAsia="宋体" w:cs="宋体"/>
                <w:b/>
                <w:color w:val="000000" w:themeColor="text1"/>
                <w:sz w:val="20"/>
                <w:szCs w:val="20"/>
                <w14:textFill>
                  <w14:solidFill>
                    <w14:schemeClr w14:val="tx1"/>
                  </w14:solidFill>
                </w14:textFill>
              </w:rPr>
            </w:pPr>
            <w:r>
              <w:rPr>
                <w:rFonts w:hint="eastAsia" w:ascii="宋体" w:hAnsi="宋体" w:eastAsia="宋体" w:cs="宋体"/>
                <w:color w:val="000000"/>
                <w:kern w:val="0"/>
                <w:sz w:val="22"/>
                <w:lang w:bidi="ar"/>
              </w:rPr>
              <w:t>国有土地使用权出让收入安排的支出</w:t>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bCs/>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3</w:t>
            </w:r>
            <w:r>
              <w:rPr>
                <w:rFonts w:hint="eastAsia" w:ascii="Times New Roman" w:hAnsi="Times New Roman" w:eastAsia="宋体" w:cs="Times New Roman"/>
                <w:color w:val="000000"/>
                <w:kern w:val="0"/>
                <w:sz w:val="20"/>
                <w:szCs w:val="20"/>
                <w:lang w:bidi="ar"/>
              </w:rPr>
              <w:t>39</w:t>
            </w:r>
            <w:r>
              <w:rPr>
                <w:rFonts w:ascii="Times New Roman" w:hAnsi="Times New Roman" w:eastAsia="宋体" w:cs="Times New Roman"/>
                <w:color w:val="000000"/>
                <w:kern w:val="0"/>
                <w:sz w:val="20"/>
                <w:szCs w:val="20"/>
                <w:lang w:bidi="ar"/>
              </w:rPr>
              <w:t>,</w:t>
            </w:r>
            <w:r>
              <w:rPr>
                <w:rFonts w:hint="eastAsia" w:ascii="Times New Roman" w:hAnsi="Times New Roman" w:eastAsia="宋体" w:cs="Times New Roman"/>
                <w:color w:val="000000"/>
                <w:kern w:val="0"/>
                <w:sz w:val="20"/>
                <w:szCs w:val="20"/>
                <w:lang w:bidi="ar"/>
              </w:rPr>
              <w:t>526</w:t>
            </w:r>
            <w:r>
              <w:rPr>
                <w:rFonts w:ascii="Times New Roman" w:hAnsi="Times New Roman" w:eastAsia="宋体" w:cs="Times New Roman"/>
                <w:color w:val="000000"/>
                <w:kern w:val="0"/>
                <w:sz w:val="20"/>
                <w:szCs w:val="20"/>
                <w:lang w:bidi="ar"/>
              </w:rPr>
              <w:t xml:space="preserve"> </w:t>
            </w:r>
          </w:p>
        </w:tc>
      </w:tr>
      <w:tr>
        <w:tblPrEx>
          <w:tblCellMar>
            <w:top w:w="15" w:type="dxa"/>
            <w:left w:w="15" w:type="dxa"/>
            <w:bottom w:w="15" w:type="dxa"/>
            <w:right w:w="15" w:type="dxa"/>
          </w:tblCellMar>
        </w:tblPrEx>
        <w:trPr>
          <w:trHeight w:val="402" w:hRule="atLeast"/>
          <w:jc w:val="center"/>
        </w:trPr>
        <w:tc>
          <w:tcPr>
            <w:tcW w:w="19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2120801</w:t>
            </w:r>
          </w:p>
        </w:tc>
        <w:tc>
          <w:tcPr>
            <w:tcW w:w="5883" w:type="dxa"/>
            <w:tcBorders>
              <w:top w:val="single" w:color="000000" w:sz="4" w:space="0"/>
              <w:left w:val="single" w:color="000000" w:sz="4" w:space="0"/>
              <w:bottom w:val="single" w:color="000000" w:sz="4" w:space="0"/>
            </w:tcBorders>
            <w:shd w:val="clear" w:color="auto" w:fill="auto"/>
            <w:vAlign w:val="center"/>
          </w:tcPr>
          <w:p>
            <w:pPr>
              <w:widowControl/>
              <w:spacing w:after="0" w:line="240" w:lineRule="exact"/>
              <w:ind w:firstLine="440" w:firstLineChars="200"/>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kern w:val="0"/>
                <w:sz w:val="22"/>
                <w:lang w:bidi="ar"/>
              </w:rPr>
              <w:t>征地和拆迁补偿支出</w:t>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bCs/>
                <w:color w:val="FF0000"/>
                <w:sz w:val="20"/>
                <w:szCs w:val="20"/>
              </w:rPr>
            </w:pPr>
            <w:r>
              <w:rPr>
                <w:rFonts w:ascii="Times New Roman" w:hAnsi="Times New Roman" w:eastAsia="宋体" w:cs="Times New Roman"/>
                <w:color w:val="000000"/>
                <w:kern w:val="0"/>
                <w:sz w:val="20"/>
                <w:szCs w:val="20"/>
                <w:lang w:bidi="ar"/>
              </w:rPr>
              <w:t>3</w:t>
            </w:r>
            <w:r>
              <w:rPr>
                <w:rFonts w:hint="eastAsia" w:ascii="Times New Roman" w:hAnsi="Times New Roman" w:eastAsia="宋体" w:cs="Times New Roman"/>
                <w:color w:val="000000"/>
                <w:kern w:val="0"/>
                <w:sz w:val="20"/>
                <w:szCs w:val="20"/>
                <w:lang w:bidi="ar"/>
              </w:rPr>
              <w:t>36</w:t>
            </w:r>
            <w:r>
              <w:rPr>
                <w:rFonts w:ascii="Times New Roman" w:hAnsi="Times New Roman" w:eastAsia="宋体" w:cs="Times New Roman"/>
                <w:color w:val="000000"/>
                <w:kern w:val="0"/>
                <w:sz w:val="20"/>
                <w:szCs w:val="20"/>
                <w:lang w:bidi="ar"/>
              </w:rPr>
              <w:t>,</w:t>
            </w:r>
            <w:r>
              <w:rPr>
                <w:rFonts w:hint="eastAsia" w:ascii="Times New Roman" w:hAnsi="Times New Roman" w:eastAsia="宋体" w:cs="Times New Roman"/>
                <w:color w:val="000000"/>
                <w:kern w:val="0"/>
                <w:sz w:val="20"/>
                <w:szCs w:val="20"/>
                <w:lang w:bidi="ar"/>
              </w:rPr>
              <w:t>408</w:t>
            </w:r>
            <w:r>
              <w:rPr>
                <w:rFonts w:ascii="Times New Roman" w:hAnsi="Times New Roman" w:eastAsia="宋体" w:cs="Times New Roman"/>
                <w:color w:val="FF0000"/>
                <w:kern w:val="0"/>
                <w:sz w:val="20"/>
                <w:szCs w:val="20"/>
                <w:lang w:bidi="ar"/>
              </w:rPr>
              <w:t xml:space="preserve"> </w:t>
            </w:r>
          </w:p>
        </w:tc>
      </w:tr>
      <w:tr>
        <w:tblPrEx>
          <w:tblCellMar>
            <w:top w:w="15" w:type="dxa"/>
            <w:left w:w="15" w:type="dxa"/>
            <w:bottom w:w="15" w:type="dxa"/>
            <w:right w:w="15" w:type="dxa"/>
          </w:tblCellMar>
        </w:tblPrEx>
        <w:trPr>
          <w:trHeight w:val="402" w:hRule="atLeast"/>
          <w:jc w:val="center"/>
        </w:trPr>
        <w:tc>
          <w:tcPr>
            <w:tcW w:w="19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2120803</w:t>
            </w:r>
          </w:p>
        </w:tc>
        <w:tc>
          <w:tcPr>
            <w:tcW w:w="5883" w:type="dxa"/>
            <w:tcBorders>
              <w:top w:val="single" w:color="000000" w:sz="4" w:space="0"/>
              <w:left w:val="single" w:color="000000" w:sz="4" w:space="0"/>
              <w:bottom w:val="single" w:color="000000" w:sz="4" w:space="0"/>
            </w:tcBorders>
            <w:shd w:val="clear" w:color="auto" w:fill="auto"/>
            <w:vAlign w:val="center"/>
          </w:tcPr>
          <w:p>
            <w:pPr>
              <w:widowControl/>
              <w:spacing w:after="0" w:line="240" w:lineRule="exact"/>
              <w:ind w:firstLine="440" w:firstLineChars="200"/>
              <w:jc w:val="left"/>
              <w:textAlignment w:val="center"/>
              <w:rPr>
                <w:rFonts w:ascii="Times New Roman" w:hAnsi="Times New Roman" w:eastAsia="宋体" w:cs="宋体"/>
                <w:b/>
                <w:color w:val="000000" w:themeColor="text1"/>
                <w:sz w:val="20"/>
                <w:szCs w:val="20"/>
                <w14:textFill>
                  <w14:solidFill>
                    <w14:schemeClr w14:val="tx1"/>
                  </w14:solidFill>
                </w14:textFill>
              </w:rPr>
            </w:pPr>
            <w:r>
              <w:rPr>
                <w:rFonts w:hint="eastAsia" w:ascii="宋体" w:hAnsi="宋体" w:eastAsia="宋体" w:cs="宋体"/>
                <w:color w:val="000000"/>
                <w:kern w:val="0"/>
                <w:sz w:val="22"/>
                <w:lang w:bidi="ar"/>
              </w:rPr>
              <w:t>城市建设支出</w:t>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bCs/>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568 </w:t>
            </w:r>
          </w:p>
        </w:tc>
      </w:tr>
      <w:tr>
        <w:tblPrEx>
          <w:tblCellMar>
            <w:top w:w="15" w:type="dxa"/>
            <w:left w:w="15" w:type="dxa"/>
            <w:bottom w:w="15" w:type="dxa"/>
            <w:right w:w="15" w:type="dxa"/>
          </w:tblCellMar>
        </w:tblPrEx>
        <w:trPr>
          <w:trHeight w:val="402" w:hRule="atLeast"/>
          <w:jc w:val="center"/>
        </w:trPr>
        <w:tc>
          <w:tcPr>
            <w:tcW w:w="19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2120804</w:t>
            </w:r>
          </w:p>
        </w:tc>
        <w:tc>
          <w:tcPr>
            <w:tcW w:w="5883" w:type="dxa"/>
            <w:tcBorders>
              <w:top w:val="single" w:color="000000" w:sz="4" w:space="0"/>
              <w:left w:val="single" w:color="000000" w:sz="4" w:space="0"/>
              <w:bottom w:val="single" w:color="000000" w:sz="4" w:space="0"/>
            </w:tcBorders>
            <w:shd w:val="clear" w:color="auto" w:fill="auto"/>
            <w:vAlign w:val="center"/>
          </w:tcPr>
          <w:p>
            <w:pPr>
              <w:widowControl/>
              <w:spacing w:after="0" w:line="240" w:lineRule="exact"/>
              <w:ind w:firstLine="440" w:firstLineChars="200"/>
              <w:jc w:val="left"/>
              <w:textAlignment w:val="center"/>
              <w:rPr>
                <w:rFonts w:ascii="Times New Roman" w:hAnsi="Times New Roman" w:eastAsia="宋体" w:cs="宋体"/>
                <w:b/>
                <w:color w:val="000000" w:themeColor="text1"/>
                <w:sz w:val="20"/>
                <w:szCs w:val="20"/>
                <w14:textFill>
                  <w14:solidFill>
                    <w14:schemeClr w14:val="tx1"/>
                  </w14:solidFill>
                </w14:textFill>
              </w:rPr>
            </w:pPr>
            <w:r>
              <w:rPr>
                <w:rFonts w:hint="eastAsia" w:ascii="宋体" w:hAnsi="宋体" w:eastAsia="宋体" w:cs="宋体"/>
                <w:color w:val="000000"/>
                <w:kern w:val="0"/>
                <w:sz w:val="22"/>
                <w:lang w:bidi="ar"/>
              </w:rPr>
              <w:t>农村基础设施建设支出</w:t>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bCs/>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150 </w:t>
            </w:r>
          </w:p>
        </w:tc>
      </w:tr>
      <w:tr>
        <w:tblPrEx>
          <w:tblCellMar>
            <w:top w:w="15" w:type="dxa"/>
            <w:left w:w="15" w:type="dxa"/>
            <w:bottom w:w="15" w:type="dxa"/>
            <w:right w:w="15" w:type="dxa"/>
          </w:tblCellMar>
        </w:tblPrEx>
        <w:trPr>
          <w:trHeight w:val="402" w:hRule="atLeast"/>
          <w:jc w:val="center"/>
        </w:trPr>
        <w:tc>
          <w:tcPr>
            <w:tcW w:w="19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2120899</w:t>
            </w:r>
          </w:p>
        </w:tc>
        <w:tc>
          <w:tcPr>
            <w:tcW w:w="5883" w:type="dxa"/>
            <w:tcBorders>
              <w:top w:val="single" w:color="000000" w:sz="4" w:space="0"/>
              <w:left w:val="single" w:color="000000" w:sz="4" w:space="0"/>
              <w:bottom w:val="single" w:color="000000" w:sz="4" w:space="0"/>
            </w:tcBorders>
            <w:shd w:val="clear" w:color="auto" w:fill="auto"/>
            <w:vAlign w:val="center"/>
          </w:tcPr>
          <w:p>
            <w:pPr>
              <w:widowControl/>
              <w:spacing w:after="0" w:line="240" w:lineRule="exact"/>
              <w:ind w:firstLine="440" w:firstLineChars="200"/>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kern w:val="0"/>
                <w:sz w:val="22"/>
                <w:lang w:bidi="ar"/>
              </w:rPr>
              <w:t>其他国有土地使用权出让收入安排的支出</w:t>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bCs/>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112 </w:t>
            </w:r>
          </w:p>
        </w:tc>
      </w:tr>
      <w:tr>
        <w:tblPrEx>
          <w:tblCellMar>
            <w:top w:w="15" w:type="dxa"/>
            <w:left w:w="15" w:type="dxa"/>
            <w:bottom w:w="15" w:type="dxa"/>
            <w:right w:w="15" w:type="dxa"/>
          </w:tblCellMar>
        </w:tblPrEx>
        <w:trPr>
          <w:trHeight w:val="402" w:hRule="atLeast"/>
          <w:jc w:val="center"/>
        </w:trPr>
        <w:tc>
          <w:tcPr>
            <w:tcW w:w="19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21213</w:t>
            </w:r>
          </w:p>
        </w:tc>
        <w:tc>
          <w:tcPr>
            <w:tcW w:w="5883" w:type="dxa"/>
            <w:tcBorders>
              <w:top w:val="single" w:color="000000" w:sz="4" w:space="0"/>
              <w:left w:val="single" w:color="000000" w:sz="4" w:space="0"/>
              <w:bottom w:val="single" w:color="000000" w:sz="4" w:space="0"/>
            </w:tcBorders>
            <w:shd w:val="clear" w:color="auto" w:fill="auto"/>
            <w:vAlign w:val="center"/>
          </w:tcPr>
          <w:p>
            <w:pPr>
              <w:widowControl/>
              <w:spacing w:after="0" w:line="240" w:lineRule="exact"/>
              <w:ind w:firstLine="220" w:firstLineChars="100"/>
              <w:jc w:val="left"/>
              <w:textAlignment w:val="center"/>
              <w:rPr>
                <w:rFonts w:ascii="Times New Roman" w:hAnsi="Times New Roman" w:eastAsia="宋体" w:cs="宋体"/>
                <w:b/>
                <w:color w:val="000000" w:themeColor="text1"/>
                <w:sz w:val="20"/>
                <w:szCs w:val="20"/>
                <w14:textFill>
                  <w14:solidFill>
                    <w14:schemeClr w14:val="tx1"/>
                  </w14:solidFill>
                </w14:textFill>
              </w:rPr>
            </w:pPr>
            <w:r>
              <w:rPr>
                <w:rFonts w:hint="eastAsia" w:ascii="宋体" w:hAnsi="宋体" w:eastAsia="宋体" w:cs="宋体"/>
                <w:color w:val="000000"/>
                <w:kern w:val="0"/>
                <w:sz w:val="22"/>
                <w:lang w:bidi="ar"/>
              </w:rPr>
              <w:t>城市基础设施配套费安排的支出</w:t>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bCs/>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1,695 </w:t>
            </w:r>
          </w:p>
        </w:tc>
      </w:tr>
      <w:tr>
        <w:tblPrEx>
          <w:tblCellMar>
            <w:top w:w="15" w:type="dxa"/>
            <w:left w:w="15" w:type="dxa"/>
            <w:bottom w:w="15" w:type="dxa"/>
            <w:right w:w="15" w:type="dxa"/>
          </w:tblCellMar>
        </w:tblPrEx>
        <w:trPr>
          <w:trHeight w:val="402" w:hRule="atLeast"/>
          <w:jc w:val="center"/>
        </w:trPr>
        <w:tc>
          <w:tcPr>
            <w:tcW w:w="19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2121301</w:t>
            </w:r>
          </w:p>
        </w:tc>
        <w:tc>
          <w:tcPr>
            <w:tcW w:w="5883" w:type="dxa"/>
            <w:tcBorders>
              <w:top w:val="single" w:color="000000" w:sz="4" w:space="0"/>
              <w:left w:val="single" w:color="000000" w:sz="4" w:space="0"/>
              <w:bottom w:val="single" w:color="000000" w:sz="4" w:space="0"/>
            </w:tcBorders>
            <w:shd w:val="clear" w:color="auto" w:fill="auto"/>
            <w:vAlign w:val="center"/>
          </w:tcPr>
          <w:p>
            <w:pPr>
              <w:widowControl/>
              <w:spacing w:after="0" w:line="240" w:lineRule="exact"/>
              <w:ind w:firstLine="440" w:firstLineChars="200"/>
              <w:jc w:val="left"/>
              <w:textAlignment w:val="center"/>
              <w:rPr>
                <w:rFonts w:ascii="Times New Roman" w:hAnsi="Times New Roman" w:eastAsia="宋体" w:cs="宋体"/>
                <w:b/>
                <w:color w:val="000000" w:themeColor="text1"/>
                <w:sz w:val="20"/>
                <w:szCs w:val="20"/>
                <w14:textFill>
                  <w14:solidFill>
                    <w14:schemeClr w14:val="tx1"/>
                  </w14:solidFill>
                </w14:textFill>
              </w:rPr>
            </w:pPr>
            <w:r>
              <w:rPr>
                <w:rFonts w:hint="eastAsia" w:ascii="宋体" w:hAnsi="宋体" w:eastAsia="宋体" w:cs="宋体"/>
                <w:color w:val="000000"/>
                <w:kern w:val="0"/>
                <w:sz w:val="22"/>
                <w:lang w:bidi="ar"/>
              </w:rPr>
              <w:t>城市公共设施</w:t>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bCs/>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1,695 </w:t>
            </w:r>
          </w:p>
        </w:tc>
      </w:tr>
      <w:tr>
        <w:tblPrEx>
          <w:tblCellMar>
            <w:top w:w="15" w:type="dxa"/>
            <w:left w:w="15" w:type="dxa"/>
            <w:bottom w:w="15" w:type="dxa"/>
            <w:right w:w="15" w:type="dxa"/>
          </w:tblCellMar>
        </w:tblPrEx>
        <w:trPr>
          <w:trHeight w:val="402" w:hRule="atLeast"/>
          <w:jc w:val="center"/>
        </w:trPr>
        <w:tc>
          <w:tcPr>
            <w:tcW w:w="19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21298</w:t>
            </w:r>
          </w:p>
        </w:tc>
        <w:tc>
          <w:tcPr>
            <w:tcW w:w="5883" w:type="dxa"/>
            <w:tcBorders>
              <w:top w:val="single" w:color="000000" w:sz="4" w:space="0"/>
              <w:left w:val="single" w:color="000000" w:sz="4" w:space="0"/>
              <w:bottom w:val="single" w:color="000000" w:sz="4" w:space="0"/>
            </w:tcBorders>
            <w:shd w:val="clear" w:color="auto" w:fill="auto"/>
            <w:vAlign w:val="center"/>
          </w:tcPr>
          <w:p>
            <w:pPr>
              <w:widowControl/>
              <w:spacing w:after="0" w:line="240" w:lineRule="exact"/>
              <w:ind w:firstLine="220" w:firstLineChars="100"/>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kern w:val="0"/>
                <w:sz w:val="22"/>
                <w:lang w:bidi="ar"/>
              </w:rPr>
              <w:t>超长期特别国债安排的支出</w:t>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bCs/>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9,804 </w:t>
            </w:r>
          </w:p>
        </w:tc>
      </w:tr>
      <w:tr>
        <w:tblPrEx>
          <w:tblCellMar>
            <w:top w:w="15" w:type="dxa"/>
            <w:left w:w="15" w:type="dxa"/>
            <w:bottom w:w="15" w:type="dxa"/>
            <w:right w:w="15" w:type="dxa"/>
          </w:tblCellMar>
        </w:tblPrEx>
        <w:trPr>
          <w:trHeight w:val="402" w:hRule="atLeast"/>
          <w:jc w:val="center"/>
        </w:trPr>
        <w:tc>
          <w:tcPr>
            <w:tcW w:w="19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2129801</w:t>
            </w:r>
          </w:p>
        </w:tc>
        <w:tc>
          <w:tcPr>
            <w:tcW w:w="5883" w:type="dxa"/>
            <w:tcBorders>
              <w:top w:val="single" w:color="000000" w:sz="4" w:space="0"/>
              <w:left w:val="single" w:color="000000" w:sz="4" w:space="0"/>
              <w:bottom w:val="single" w:color="000000" w:sz="4" w:space="0"/>
            </w:tcBorders>
            <w:shd w:val="clear" w:color="auto" w:fill="auto"/>
            <w:vAlign w:val="center"/>
          </w:tcPr>
          <w:p>
            <w:pPr>
              <w:widowControl/>
              <w:spacing w:after="0" w:line="240" w:lineRule="exact"/>
              <w:ind w:firstLine="440" w:firstLineChars="200"/>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kern w:val="0"/>
                <w:sz w:val="22"/>
                <w:lang w:bidi="ar"/>
              </w:rPr>
              <w:t>城乡社区公共设施</w:t>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bCs/>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9,804 </w:t>
            </w:r>
          </w:p>
        </w:tc>
      </w:tr>
      <w:tr>
        <w:tblPrEx>
          <w:tblCellMar>
            <w:top w:w="15" w:type="dxa"/>
            <w:left w:w="15" w:type="dxa"/>
            <w:bottom w:w="15" w:type="dxa"/>
            <w:right w:w="15" w:type="dxa"/>
          </w:tblCellMar>
        </w:tblPrEx>
        <w:trPr>
          <w:trHeight w:val="402" w:hRule="atLeast"/>
          <w:jc w:val="center"/>
        </w:trPr>
        <w:tc>
          <w:tcPr>
            <w:tcW w:w="19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宋体" w:hAnsi="宋体" w:eastAsia="宋体" w:cs="宋体"/>
                <w:b/>
                <w:bCs/>
                <w:color w:val="000000" w:themeColor="text1"/>
                <w:kern w:val="0"/>
                <w:sz w:val="20"/>
                <w:szCs w:val="20"/>
                <w:lang w:bidi="ar"/>
                <w14:textFill>
                  <w14:solidFill>
                    <w14:schemeClr w14:val="tx1"/>
                  </w14:solidFill>
                </w14:textFill>
              </w:rPr>
            </w:pPr>
            <w:r>
              <w:rPr>
                <w:rFonts w:ascii="Times New Roman" w:hAnsi="Times New Roman" w:eastAsia="宋体" w:cs="Times New Roman"/>
                <w:b/>
                <w:bCs/>
                <w:color w:val="000000"/>
                <w:kern w:val="0"/>
                <w:sz w:val="22"/>
                <w:lang w:bidi="ar"/>
              </w:rPr>
              <w:t>213</w:t>
            </w:r>
          </w:p>
        </w:tc>
        <w:tc>
          <w:tcPr>
            <w:tcW w:w="5883" w:type="dxa"/>
            <w:tcBorders>
              <w:top w:val="single" w:color="000000" w:sz="4" w:space="0"/>
              <w:left w:val="single" w:color="000000" w:sz="4" w:space="0"/>
              <w:bottom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宋体"/>
                <w:b/>
                <w:bCs/>
                <w:color w:val="000000" w:themeColor="text1"/>
                <w:sz w:val="20"/>
                <w:szCs w:val="20"/>
                <w14:textFill>
                  <w14:solidFill>
                    <w14:schemeClr w14:val="tx1"/>
                  </w14:solidFill>
                </w14:textFill>
              </w:rPr>
            </w:pPr>
            <w:r>
              <w:rPr>
                <w:rFonts w:hint="eastAsia" w:ascii="宋体" w:hAnsi="宋体" w:eastAsia="宋体" w:cs="宋体"/>
                <w:b/>
                <w:bCs/>
                <w:color w:val="000000"/>
                <w:kern w:val="0"/>
                <w:sz w:val="22"/>
                <w:lang w:bidi="ar"/>
              </w:rPr>
              <w:t>农林水支出</w:t>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bCs/>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4,353 </w:t>
            </w:r>
          </w:p>
        </w:tc>
      </w:tr>
      <w:tr>
        <w:tblPrEx>
          <w:tblCellMar>
            <w:top w:w="15" w:type="dxa"/>
            <w:left w:w="15" w:type="dxa"/>
            <w:bottom w:w="15" w:type="dxa"/>
            <w:right w:w="15" w:type="dxa"/>
          </w:tblCellMar>
        </w:tblPrEx>
        <w:trPr>
          <w:trHeight w:val="402" w:hRule="atLeast"/>
          <w:jc w:val="center"/>
        </w:trPr>
        <w:tc>
          <w:tcPr>
            <w:tcW w:w="19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21367</w:t>
            </w:r>
          </w:p>
        </w:tc>
        <w:tc>
          <w:tcPr>
            <w:tcW w:w="5883" w:type="dxa"/>
            <w:tcBorders>
              <w:top w:val="single" w:color="000000" w:sz="4" w:space="0"/>
              <w:left w:val="single" w:color="000000" w:sz="4" w:space="0"/>
              <w:bottom w:val="single" w:color="000000" w:sz="4" w:space="0"/>
            </w:tcBorders>
            <w:shd w:val="clear" w:color="auto" w:fill="auto"/>
            <w:vAlign w:val="center"/>
          </w:tcPr>
          <w:p>
            <w:pPr>
              <w:widowControl/>
              <w:spacing w:after="0" w:line="240" w:lineRule="exact"/>
              <w:ind w:firstLine="220" w:firstLineChars="100"/>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kern w:val="0"/>
                <w:sz w:val="22"/>
                <w:lang w:bidi="ar"/>
              </w:rPr>
              <w:t>三峡水库库区基金支出</w:t>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bCs/>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41 </w:t>
            </w:r>
          </w:p>
        </w:tc>
      </w:tr>
      <w:tr>
        <w:tblPrEx>
          <w:tblCellMar>
            <w:top w:w="15" w:type="dxa"/>
            <w:left w:w="15" w:type="dxa"/>
            <w:bottom w:w="15" w:type="dxa"/>
            <w:right w:w="15" w:type="dxa"/>
          </w:tblCellMar>
        </w:tblPrEx>
        <w:trPr>
          <w:trHeight w:val="402" w:hRule="atLeast"/>
          <w:jc w:val="center"/>
        </w:trPr>
        <w:tc>
          <w:tcPr>
            <w:tcW w:w="19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2136701</w:t>
            </w:r>
          </w:p>
        </w:tc>
        <w:tc>
          <w:tcPr>
            <w:tcW w:w="5883" w:type="dxa"/>
            <w:tcBorders>
              <w:top w:val="single" w:color="000000" w:sz="4" w:space="0"/>
              <w:left w:val="single" w:color="000000" w:sz="4" w:space="0"/>
              <w:bottom w:val="single" w:color="000000" w:sz="4" w:space="0"/>
            </w:tcBorders>
            <w:shd w:val="clear" w:color="auto" w:fill="auto"/>
            <w:vAlign w:val="center"/>
          </w:tcPr>
          <w:p>
            <w:pPr>
              <w:widowControl/>
              <w:spacing w:after="0" w:line="240" w:lineRule="exact"/>
              <w:ind w:firstLine="440" w:firstLineChars="200"/>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kern w:val="0"/>
                <w:sz w:val="22"/>
                <w:lang w:bidi="ar"/>
              </w:rPr>
              <w:t>基础设施建设和经济发展</w:t>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bCs/>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41 </w:t>
            </w:r>
          </w:p>
        </w:tc>
      </w:tr>
      <w:tr>
        <w:tblPrEx>
          <w:tblCellMar>
            <w:top w:w="15" w:type="dxa"/>
            <w:left w:w="15" w:type="dxa"/>
            <w:bottom w:w="15" w:type="dxa"/>
            <w:right w:w="15" w:type="dxa"/>
          </w:tblCellMar>
        </w:tblPrEx>
        <w:trPr>
          <w:trHeight w:val="402" w:hRule="atLeast"/>
          <w:jc w:val="center"/>
        </w:trPr>
        <w:tc>
          <w:tcPr>
            <w:tcW w:w="19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21369</w:t>
            </w:r>
          </w:p>
        </w:tc>
        <w:tc>
          <w:tcPr>
            <w:tcW w:w="5883" w:type="dxa"/>
            <w:tcBorders>
              <w:top w:val="single" w:color="000000" w:sz="4" w:space="0"/>
              <w:left w:val="single" w:color="000000" w:sz="4" w:space="0"/>
              <w:bottom w:val="single" w:color="000000" w:sz="4" w:space="0"/>
            </w:tcBorders>
            <w:shd w:val="clear" w:color="auto" w:fill="auto"/>
            <w:vAlign w:val="center"/>
          </w:tcPr>
          <w:p>
            <w:pPr>
              <w:widowControl/>
              <w:spacing w:after="0" w:line="240" w:lineRule="exact"/>
              <w:ind w:firstLine="220" w:firstLineChars="100"/>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kern w:val="0"/>
                <w:sz w:val="22"/>
                <w:lang w:bidi="ar"/>
              </w:rPr>
              <w:t>国家重大水利工程建设基金安排的支出</w:t>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bCs/>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3,747 </w:t>
            </w:r>
          </w:p>
        </w:tc>
      </w:tr>
      <w:tr>
        <w:tblPrEx>
          <w:tblCellMar>
            <w:top w:w="15" w:type="dxa"/>
            <w:left w:w="15" w:type="dxa"/>
            <w:bottom w:w="15" w:type="dxa"/>
            <w:right w:w="15" w:type="dxa"/>
          </w:tblCellMar>
        </w:tblPrEx>
        <w:trPr>
          <w:trHeight w:val="402" w:hRule="atLeast"/>
          <w:jc w:val="center"/>
        </w:trPr>
        <w:tc>
          <w:tcPr>
            <w:tcW w:w="19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2136902</w:t>
            </w:r>
          </w:p>
        </w:tc>
        <w:tc>
          <w:tcPr>
            <w:tcW w:w="5883" w:type="dxa"/>
            <w:tcBorders>
              <w:top w:val="single" w:color="000000" w:sz="4" w:space="0"/>
              <w:left w:val="single" w:color="000000" w:sz="4" w:space="0"/>
              <w:bottom w:val="single" w:color="000000" w:sz="4" w:space="0"/>
            </w:tcBorders>
            <w:shd w:val="clear" w:color="auto" w:fill="auto"/>
            <w:vAlign w:val="center"/>
          </w:tcPr>
          <w:p>
            <w:pPr>
              <w:widowControl/>
              <w:spacing w:after="0" w:line="240" w:lineRule="exact"/>
              <w:ind w:firstLine="440" w:firstLineChars="200"/>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kern w:val="0"/>
                <w:sz w:val="22"/>
                <w:lang w:bidi="ar"/>
              </w:rPr>
              <w:t>三峡后续工作</w:t>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bCs/>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3,747 </w:t>
            </w:r>
          </w:p>
        </w:tc>
      </w:tr>
      <w:tr>
        <w:tblPrEx>
          <w:tblCellMar>
            <w:top w:w="15" w:type="dxa"/>
            <w:left w:w="15" w:type="dxa"/>
            <w:bottom w:w="15" w:type="dxa"/>
            <w:right w:w="15" w:type="dxa"/>
          </w:tblCellMar>
        </w:tblPrEx>
        <w:trPr>
          <w:trHeight w:val="402" w:hRule="atLeast"/>
          <w:jc w:val="center"/>
        </w:trPr>
        <w:tc>
          <w:tcPr>
            <w:tcW w:w="19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21372</w:t>
            </w:r>
          </w:p>
        </w:tc>
        <w:tc>
          <w:tcPr>
            <w:tcW w:w="5883" w:type="dxa"/>
            <w:tcBorders>
              <w:top w:val="single" w:color="000000" w:sz="4" w:space="0"/>
              <w:left w:val="single" w:color="000000" w:sz="4" w:space="0"/>
              <w:bottom w:val="single" w:color="000000" w:sz="4" w:space="0"/>
            </w:tcBorders>
            <w:shd w:val="clear" w:color="auto" w:fill="auto"/>
            <w:vAlign w:val="center"/>
          </w:tcPr>
          <w:p>
            <w:pPr>
              <w:widowControl/>
              <w:spacing w:after="0" w:line="240" w:lineRule="exact"/>
              <w:ind w:firstLine="220" w:firstLineChars="100"/>
              <w:jc w:val="left"/>
              <w:textAlignment w:val="center"/>
              <w:rPr>
                <w:rFonts w:ascii="Times New Roman" w:hAnsi="Times New Roman" w:eastAsia="宋体" w:cs="宋体"/>
                <w:b/>
                <w:color w:val="000000" w:themeColor="text1"/>
                <w:sz w:val="20"/>
                <w:szCs w:val="20"/>
                <w14:textFill>
                  <w14:solidFill>
                    <w14:schemeClr w14:val="tx1"/>
                  </w14:solidFill>
                </w14:textFill>
              </w:rPr>
            </w:pPr>
            <w:r>
              <w:rPr>
                <w:rFonts w:hint="eastAsia" w:ascii="宋体" w:hAnsi="宋体" w:eastAsia="宋体" w:cs="宋体"/>
                <w:color w:val="000000"/>
                <w:kern w:val="0"/>
                <w:sz w:val="22"/>
                <w:lang w:bidi="ar"/>
              </w:rPr>
              <w:t>大中型水库移民后期扶持基金支出</w:t>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bCs/>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418 </w:t>
            </w:r>
          </w:p>
        </w:tc>
      </w:tr>
      <w:tr>
        <w:tblPrEx>
          <w:tblCellMar>
            <w:top w:w="15" w:type="dxa"/>
            <w:left w:w="15" w:type="dxa"/>
            <w:bottom w:w="15" w:type="dxa"/>
            <w:right w:w="15" w:type="dxa"/>
          </w:tblCellMar>
        </w:tblPrEx>
        <w:trPr>
          <w:trHeight w:val="402" w:hRule="atLeast"/>
          <w:jc w:val="center"/>
        </w:trPr>
        <w:tc>
          <w:tcPr>
            <w:tcW w:w="19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2137201</w:t>
            </w:r>
          </w:p>
        </w:tc>
        <w:tc>
          <w:tcPr>
            <w:tcW w:w="5883" w:type="dxa"/>
            <w:tcBorders>
              <w:top w:val="single" w:color="000000" w:sz="4" w:space="0"/>
              <w:left w:val="single" w:color="000000" w:sz="4" w:space="0"/>
              <w:bottom w:val="single" w:color="000000" w:sz="4" w:space="0"/>
            </w:tcBorders>
            <w:shd w:val="clear" w:color="auto" w:fill="auto"/>
            <w:vAlign w:val="center"/>
          </w:tcPr>
          <w:p>
            <w:pPr>
              <w:widowControl/>
              <w:spacing w:after="0" w:line="240" w:lineRule="exact"/>
              <w:ind w:firstLine="440" w:firstLineChars="200"/>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kern w:val="0"/>
                <w:sz w:val="22"/>
                <w:lang w:bidi="ar"/>
              </w:rPr>
              <w:t>移民补助</w:t>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bCs/>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58 </w:t>
            </w:r>
          </w:p>
        </w:tc>
      </w:tr>
      <w:tr>
        <w:tblPrEx>
          <w:tblCellMar>
            <w:top w:w="15" w:type="dxa"/>
            <w:left w:w="15" w:type="dxa"/>
            <w:bottom w:w="15" w:type="dxa"/>
            <w:right w:w="15" w:type="dxa"/>
          </w:tblCellMar>
        </w:tblPrEx>
        <w:trPr>
          <w:trHeight w:val="402" w:hRule="atLeast"/>
          <w:jc w:val="center"/>
        </w:trPr>
        <w:tc>
          <w:tcPr>
            <w:tcW w:w="19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2137202</w:t>
            </w:r>
          </w:p>
        </w:tc>
        <w:tc>
          <w:tcPr>
            <w:tcW w:w="5883" w:type="dxa"/>
            <w:tcBorders>
              <w:top w:val="single" w:color="000000" w:sz="4" w:space="0"/>
              <w:left w:val="single" w:color="000000" w:sz="4" w:space="0"/>
              <w:bottom w:val="single" w:color="000000" w:sz="4" w:space="0"/>
            </w:tcBorders>
            <w:shd w:val="clear" w:color="auto" w:fill="auto"/>
            <w:vAlign w:val="center"/>
          </w:tcPr>
          <w:p>
            <w:pPr>
              <w:widowControl/>
              <w:spacing w:after="0" w:line="240" w:lineRule="exact"/>
              <w:ind w:firstLine="440" w:firstLineChars="200"/>
              <w:jc w:val="left"/>
              <w:textAlignment w:val="center"/>
              <w:rPr>
                <w:rFonts w:ascii="Times New Roman" w:hAnsi="Times New Roman" w:eastAsia="宋体" w:cs="宋体"/>
                <w:b/>
                <w:color w:val="000000" w:themeColor="text1"/>
                <w:sz w:val="20"/>
                <w:szCs w:val="20"/>
                <w14:textFill>
                  <w14:solidFill>
                    <w14:schemeClr w14:val="tx1"/>
                  </w14:solidFill>
                </w14:textFill>
              </w:rPr>
            </w:pPr>
            <w:r>
              <w:rPr>
                <w:rFonts w:hint="eastAsia" w:ascii="宋体" w:hAnsi="宋体" w:eastAsia="宋体" w:cs="宋体"/>
                <w:color w:val="000000"/>
                <w:kern w:val="0"/>
                <w:sz w:val="22"/>
                <w:lang w:bidi="ar"/>
              </w:rPr>
              <w:t>基础设施建设和经济发展</w:t>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bCs/>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360 </w:t>
            </w:r>
          </w:p>
        </w:tc>
      </w:tr>
      <w:tr>
        <w:tblPrEx>
          <w:tblCellMar>
            <w:top w:w="15" w:type="dxa"/>
            <w:left w:w="15" w:type="dxa"/>
            <w:bottom w:w="15" w:type="dxa"/>
            <w:right w:w="15" w:type="dxa"/>
          </w:tblCellMar>
        </w:tblPrEx>
        <w:trPr>
          <w:trHeight w:val="402" w:hRule="atLeast"/>
          <w:jc w:val="center"/>
        </w:trPr>
        <w:tc>
          <w:tcPr>
            <w:tcW w:w="19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宋体" w:hAnsi="宋体" w:eastAsia="宋体" w:cs="宋体"/>
                <w:b/>
                <w:bCs/>
                <w:color w:val="000000" w:themeColor="text1"/>
                <w:kern w:val="0"/>
                <w:sz w:val="20"/>
                <w:szCs w:val="20"/>
                <w:lang w:bidi="ar"/>
                <w14:textFill>
                  <w14:solidFill>
                    <w14:schemeClr w14:val="tx1"/>
                  </w14:solidFill>
                </w14:textFill>
              </w:rPr>
            </w:pPr>
            <w:r>
              <w:rPr>
                <w:rFonts w:ascii="Times New Roman" w:hAnsi="Times New Roman" w:eastAsia="宋体" w:cs="Times New Roman"/>
                <w:b/>
                <w:bCs/>
                <w:color w:val="000000"/>
                <w:kern w:val="0"/>
                <w:sz w:val="22"/>
                <w:lang w:bidi="ar"/>
              </w:rPr>
              <w:t>221</w:t>
            </w:r>
          </w:p>
        </w:tc>
        <w:tc>
          <w:tcPr>
            <w:tcW w:w="5883" w:type="dxa"/>
            <w:tcBorders>
              <w:top w:val="single" w:color="000000" w:sz="4" w:space="0"/>
              <w:left w:val="single" w:color="000000" w:sz="4" w:space="0"/>
              <w:bottom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宋体"/>
                <w:b/>
                <w:bCs/>
                <w:color w:val="000000" w:themeColor="text1"/>
                <w:sz w:val="20"/>
                <w:szCs w:val="20"/>
                <w14:textFill>
                  <w14:solidFill>
                    <w14:schemeClr w14:val="tx1"/>
                  </w14:solidFill>
                </w14:textFill>
              </w:rPr>
            </w:pPr>
            <w:r>
              <w:rPr>
                <w:rFonts w:hint="eastAsia" w:ascii="宋体" w:hAnsi="宋体" w:eastAsia="宋体" w:cs="宋体"/>
                <w:b/>
                <w:bCs/>
                <w:color w:val="000000"/>
                <w:kern w:val="0"/>
                <w:sz w:val="22"/>
                <w:lang w:bidi="ar"/>
              </w:rPr>
              <w:t>住房保障支出</w:t>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bCs/>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1,065 </w:t>
            </w:r>
          </w:p>
        </w:tc>
      </w:tr>
      <w:tr>
        <w:tblPrEx>
          <w:tblCellMar>
            <w:top w:w="15" w:type="dxa"/>
            <w:left w:w="15" w:type="dxa"/>
            <w:bottom w:w="15" w:type="dxa"/>
            <w:right w:w="15" w:type="dxa"/>
          </w:tblCellMar>
        </w:tblPrEx>
        <w:trPr>
          <w:trHeight w:val="402" w:hRule="atLeast"/>
          <w:jc w:val="center"/>
        </w:trPr>
        <w:tc>
          <w:tcPr>
            <w:tcW w:w="19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22198</w:t>
            </w:r>
          </w:p>
        </w:tc>
        <w:tc>
          <w:tcPr>
            <w:tcW w:w="5883" w:type="dxa"/>
            <w:tcBorders>
              <w:top w:val="single" w:color="000000" w:sz="4" w:space="0"/>
              <w:left w:val="single" w:color="000000" w:sz="4" w:space="0"/>
              <w:bottom w:val="single" w:color="000000" w:sz="4" w:space="0"/>
            </w:tcBorders>
            <w:shd w:val="clear" w:color="auto" w:fill="auto"/>
            <w:vAlign w:val="center"/>
          </w:tcPr>
          <w:p>
            <w:pPr>
              <w:widowControl/>
              <w:spacing w:after="0" w:line="240" w:lineRule="exact"/>
              <w:ind w:firstLine="220" w:firstLineChars="100"/>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kern w:val="0"/>
                <w:sz w:val="22"/>
                <w:lang w:bidi="ar"/>
              </w:rPr>
              <w:t>超长期特别国债安排的支出</w:t>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bCs/>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1,065 </w:t>
            </w:r>
          </w:p>
        </w:tc>
      </w:tr>
      <w:tr>
        <w:tblPrEx>
          <w:tblCellMar>
            <w:top w:w="15" w:type="dxa"/>
            <w:left w:w="15" w:type="dxa"/>
            <w:bottom w:w="15" w:type="dxa"/>
            <w:right w:w="15" w:type="dxa"/>
          </w:tblCellMar>
        </w:tblPrEx>
        <w:trPr>
          <w:trHeight w:val="402" w:hRule="atLeast"/>
          <w:jc w:val="center"/>
        </w:trPr>
        <w:tc>
          <w:tcPr>
            <w:tcW w:w="19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2219899</w:t>
            </w:r>
          </w:p>
        </w:tc>
        <w:tc>
          <w:tcPr>
            <w:tcW w:w="5883" w:type="dxa"/>
            <w:tcBorders>
              <w:top w:val="single" w:color="000000" w:sz="4" w:space="0"/>
              <w:left w:val="single" w:color="000000" w:sz="4" w:space="0"/>
              <w:bottom w:val="single" w:color="000000" w:sz="4" w:space="0"/>
            </w:tcBorders>
            <w:shd w:val="clear" w:color="auto" w:fill="auto"/>
            <w:vAlign w:val="center"/>
          </w:tcPr>
          <w:p>
            <w:pPr>
              <w:widowControl/>
              <w:spacing w:after="0" w:line="240" w:lineRule="exact"/>
              <w:ind w:firstLine="440" w:firstLineChars="200"/>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kern w:val="0"/>
                <w:sz w:val="22"/>
                <w:lang w:bidi="ar"/>
              </w:rPr>
              <w:t>其他住房保障支出</w:t>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bCs/>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1,065 </w:t>
            </w:r>
          </w:p>
        </w:tc>
      </w:tr>
      <w:tr>
        <w:tblPrEx>
          <w:tblCellMar>
            <w:top w:w="15" w:type="dxa"/>
            <w:left w:w="15" w:type="dxa"/>
            <w:bottom w:w="15" w:type="dxa"/>
            <w:right w:w="15" w:type="dxa"/>
          </w:tblCellMar>
        </w:tblPrEx>
        <w:trPr>
          <w:trHeight w:val="402" w:hRule="atLeast"/>
          <w:jc w:val="center"/>
        </w:trPr>
        <w:tc>
          <w:tcPr>
            <w:tcW w:w="19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宋体" w:hAnsi="宋体" w:eastAsia="宋体" w:cs="宋体"/>
                <w:b/>
                <w:bCs/>
                <w:color w:val="000000" w:themeColor="text1"/>
                <w:kern w:val="0"/>
                <w:sz w:val="20"/>
                <w:szCs w:val="20"/>
                <w:lang w:bidi="ar"/>
                <w14:textFill>
                  <w14:solidFill>
                    <w14:schemeClr w14:val="tx1"/>
                  </w14:solidFill>
                </w14:textFill>
              </w:rPr>
            </w:pPr>
            <w:r>
              <w:rPr>
                <w:rFonts w:ascii="Times New Roman" w:hAnsi="Times New Roman" w:eastAsia="宋体" w:cs="Times New Roman"/>
                <w:b/>
                <w:bCs/>
                <w:color w:val="000000"/>
                <w:kern w:val="0"/>
                <w:sz w:val="22"/>
                <w:lang w:bidi="ar"/>
              </w:rPr>
              <w:t>229</w:t>
            </w:r>
          </w:p>
        </w:tc>
        <w:tc>
          <w:tcPr>
            <w:tcW w:w="5883" w:type="dxa"/>
            <w:tcBorders>
              <w:top w:val="single" w:color="000000" w:sz="4" w:space="0"/>
              <w:left w:val="single" w:color="000000" w:sz="4" w:space="0"/>
              <w:bottom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宋体"/>
                <w:b/>
                <w:bCs/>
                <w:color w:val="000000" w:themeColor="text1"/>
                <w:sz w:val="20"/>
                <w:szCs w:val="20"/>
                <w14:textFill>
                  <w14:solidFill>
                    <w14:schemeClr w14:val="tx1"/>
                  </w14:solidFill>
                </w14:textFill>
              </w:rPr>
            </w:pPr>
            <w:r>
              <w:rPr>
                <w:rFonts w:hint="eastAsia" w:ascii="宋体" w:hAnsi="宋体" w:eastAsia="宋体" w:cs="宋体"/>
                <w:b/>
                <w:bCs/>
                <w:color w:val="000000"/>
                <w:kern w:val="0"/>
                <w:sz w:val="22"/>
                <w:lang w:bidi="ar"/>
              </w:rPr>
              <w:t>其他支出</w:t>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bCs/>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4,526 </w:t>
            </w:r>
          </w:p>
        </w:tc>
      </w:tr>
      <w:tr>
        <w:tblPrEx>
          <w:tblCellMar>
            <w:top w:w="15" w:type="dxa"/>
            <w:left w:w="15" w:type="dxa"/>
            <w:bottom w:w="15" w:type="dxa"/>
            <w:right w:w="15" w:type="dxa"/>
          </w:tblCellMar>
        </w:tblPrEx>
        <w:trPr>
          <w:trHeight w:val="402" w:hRule="atLeast"/>
          <w:jc w:val="center"/>
        </w:trPr>
        <w:tc>
          <w:tcPr>
            <w:tcW w:w="19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22904</w:t>
            </w:r>
          </w:p>
        </w:tc>
        <w:tc>
          <w:tcPr>
            <w:tcW w:w="5883" w:type="dxa"/>
            <w:tcBorders>
              <w:top w:val="single" w:color="000000" w:sz="4" w:space="0"/>
              <w:left w:val="single" w:color="000000" w:sz="4" w:space="0"/>
              <w:bottom w:val="single" w:color="000000" w:sz="4" w:space="0"/>
            </w:tcBorders>
            <w:shd w:val="clear" w:color="auto" w:fill="auto"/>
            <w:vAlign w:val="center"/>
          </w:tcPr>
          <w:p>
            <w:pPr>
              <w:widowControl/>
              <w:spacing w:after="0" w:line="240" w:lineRule="exact"/>
              <w:ind w:firstLine="220" w:firstLineChars="100"/>
              <w:jc w:val="left"/>
              <w:textAlignment w:val="center"/>
              <w:rPr>
                <w:rFonts w:ascii="Times New Roman" w:hAnsi="Times New Roman" w:eastAsia="宋体" w:cs="宋体"/>
                <w:b/>
                <w:color w:val="000000" w:themeColor="text1"/>
                <w:sz w:val="20"/>
                <w:szCs w:val="20"/>
                <w14:textFill>
                  <w14:solidFill>
                    <w14:schemeClr w14:val="tx1"/>
                  </w14:solidFill>
                </w14:textFill>
              </w:rPr>
            </w:pPr>
            <w:r>
              <w:rPr>
                <w:rFonts w:hint="eastAsia" w:ascii="宋体" w:hAnsi="宋体" w:eastAsia="宋体" w:cs="宋体"/>
                <w:color w:val="000000"/>
                <w:kern w:val="0"/>
                <w:sz w:val="22"/>
                <w:lang w:bidi="ar"/>
              </w:rPr>
              <w:t>其他政府性基金及对应专项债务收入安排的支出</w:t>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bCs/>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13 </w:t>
            </w:r>
          </w:p>
        </w:tc>
      </w:tr>
      <w:tr>
        <w:tblPrEx>
          <w:tblCellMar>
            <w:top w:w="15" w:type="dxa"/>
            <w:left w:w="15" w:type="dxa"/>
            <w:bottom w:w="15" w:type="dxa"/>
            <w:right w:w="15" w:type="dxa"/>
          </w:tblCellMar>
        </w:tblPrEx>
        <w:trPr>
          <w:trHeight w:val="402" w:hRule="atLeast"/>
          <w:jc w:val="center"/>
        </w:trPr>
        <w:tc>
          <w:tcPr>
            <w:tcW w:w="19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2290402</w:t>
            </w:r>
          </w:p>
        </w:tc>
        <w:tc>
          <w:tcPr>
            <w:tcW w:w="5883" w:type="dxa"/>
            <w:tcBorders>
              <w:top w:val="single" w:color="000000" w:sz="4" w:space="0"/>
              <w:left w:val="single" w:color="000000" w:sz="4" w:space="0"/>
              <w:bottom w:val="single" w:color="000000" w:sz="4" w:space="0"/>
            </w:tcBorders>
            <w:shd w:val="clear" w:color="auto" w:fill="auto"/>
            <w:vAlign w:val="center"/>
          </w:tcPr>
          <w:p>
            <w:pPr>
              <w:widowControl/>
              <w:spacing w:after="0" w:line="240" w:lineRule="exact"/>
              <w:ind w:firstLine="440" w:firstLineChars="200"/>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kern w:val="0"/>
                <w:sz w:val="22"/>
                <w:lang w:bidi="ar"/>
              </w:rPr>
              <w:t>其他地方自行试点项目收益专项债券收入安排的支出</w:t>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bCs/>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13 </w:t>
            </w:r>
          </w:p>
        </w:tc>
      </w:tr>
      <w:tr>
        <w:tblPrEx>
          <w:tblCellMar>
            <w:top w:w="15" w:type="dxa"/>
            <w:left w:w="15" w:type="dxa"/>
            <w:bottom w:w="15" w:type="dxa"/>
            <w:right w:w="15" w:type="dxa"/>
          </w:tblCellMar>
        </w:tblPrEx>
        <w:trPr>
          <w:trHeight w:val="402" w:hRule="atLeast"/>
          <w:jc w:val="center"/>
        </w:trPr>
        <w:tc>
          <w:tcPr>
            <w:tcW w:w="19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22960</w:t>
            </w:r>
          </w:p>
        </w:tc>
        <w:tc>
          <w:tcPr>
            <w:tcW w:w="5883" w:type="dxa"/>
            <w:tcBorders>
              <w:top w:val="single" w:color="000000" w:sz="4" w:space="0"/>
              <w:left w:val="single" w:color="000000" w:sz="4" w:space="0"/>
              <w:bottom w:val="single" w:color="000000" w:sz="4" w:space="0"/>
            </w:tcBorders>
            <w:shd w:val="clear" w:color="auto" w:fill="auto"/>
            <w:vAlign w:val="center"/>
          </w:tcPr>
          <w:p>
            <w:pPr>
              <w:widowControl/>
              <w:spacing w:after="0" w:line="240" w:lineRule="exact"/>
              <w:ind w:firstLine="220" w:firstLineChars="100"/>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kern w:val="0"/>
                <w:sz w:val="22"/>
                <w:lang w:bidi="ar"/>
              </w:rPr>
              <w:t>彩票公益金安排的支出</w:t>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bCs/>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4,514 </w:t>
            </w:r>
          </w:p>
        </w:tc>
      </w:tr>
      <w:tr>
        <w:tblPrEx>
          <w:tblCellMar>
            <w:top w:w="15" w:type="dxa"/>
            <w:left w:w="15" w:type="dxa"/>
            <w:bottom w:w="15" w:type="dxa"/>
            <w:right w:w="15" w:type="dxa"/>
          </w:tblCellMar>
        </w:tblPrEx>
        <w:trPr>
          <w:trHeight w:val="402" w:hRule="atLeast"/>
          <w:jc w:val="center"/>
        </w:trPr>
        <w:tc>
          <w:tcPr>
            <w:tcW w:w="19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2296002</w:t>
            </w:r>
          </w:p>
        </w:tc>
        <w:tc>
          <w:tcPr>
            <w:tcW w:w="5883" w:type="dxa"/>
            <w:tcBorders>
              <w:top w:val="single" w:color="000000" w:sz="4" w:space="0"/>
              <w:left w:val="single" w:color="000000" w:sz="4" w:space="0"/>
              <w:bottom w:val="single" w:color="000000" w:sz="4" w:space="0"/>
            </w:tcBorders>
            <w:shd w:val="clear" w:color="auto" w:fill="auto"/>
            <w:vAlign w:val="center"/>
          </w:tcPr>
          <w:p>
            <w:pPr>
              <w:widowControl/>
              <w:spacing w:after="0" w:line="240" w:lineRule="exact"/>
              <w:ind w:firstLine="440" w:firstLineChars="200"/>
              <w:jc w:val="left"/>
              <w:textAlignment w:val="center"/>
              <w:rPr>
                <w:rFonts w:ascii="Times New Roman" w:hAnsi="Times New Roman" w:eastAsia="宋体" w:cs="宋体"/>
                <w:b/>
                <w:color w:val="000000" w:themeColor="text1"/>
                <w:sz w:val="20"/>
                <w:szCs w:val="20"/>
                <w14:textFill>
                  <w14:solidFill>
                    <w14:schemeClr w14:val="tx1"/>
                  </w14:solidFill>
                </w14:textFill>
              </w:rPr>
            </w:pPr>
            <w:r>
              <w:rPr>
                <w:rFonts w:hint="eastAsia" w:ascii="宋体" w:hAnsi="宋体" w:eastAsia="宋体" w:cs="宋体"/>
                <w:color w:val="000000"/>
                <w:kern w:val="0"/>
                <w:sz w:val="22"/>
                <w:lang w:bidi="ar"/>
              </w:rPr>
              <w:t>用于社会福利的彩票公益金支出</w:t>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bCs/>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1,596 </w:t>
            </w:r>
          </w:p>
        </w:tc>
      </w:tr>
      <w:tr>
        <w:tblPrEx>
          <w:tblCellMar>
            <w:top w:w="15" w:type="dxa"/>
            <w:left w:w="15" w:type="dxa"/>
            <w:bottom w:w="15" w:type="dxa"/>
            <w:right w:w="15" w:type="dxa"/>
          </w:tblCellMar>
        </w:tblPrEx>
        <w:trPr>
          <w:trHeight w:val="402" w:hRule="atLeast"/>
          <w:jc w:val="center"/>
        </w:trPr>
        <w:tc>
          <w:tcPr>
            <w:tcW w:w="19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2296003</w:t>
            </w:r>
          </w:p>
        </w:tc>
        <w:tc>
          <w:tcPr>
            <w:tcW w:w="5883" w:type="dxa"/>
            <w:tcBorders>
              <w:top w:val="single" w:color="000000" w:sz="4" w:space="0"/>
              <w:left w:val="single" w:color="000000" w:sz="4" w:space="0"/>
              <w:bottom w:val="single" w:color="000000" w:sz="4" w:space="0"/>
            </w:tcBorders>
            <w:shd w:val="clear" w:color="auto" w:fill="auto"/>
            <w:vAlign w:val="center"/>
          </w:tcPr>
          <w:p>
            <w:pPr>
              <w:widowControl/>
              <w:spacing w:after="0" w:line="240" w:lineRule="exact"/>
              <w:ind w:firstLine="440" w:firstLineChars="200"/>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kern w:val="0"/>
                <w:sz w:val="22"/>
                <w:lang w:bidi="ar"/>
              </w:rPr>
              <w:t>用于体育事业的彩票公益金支出</w:t>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bCs/>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2,772 </w:t>
            </w:r>
          </w:p>
        </w:tc>
      </w:tr>
      <w:tr>
        <w:tblPrEx>
          <w:tblCellMar>
            <w:top w:w="15" w:type="dxa"/>
            <w:left w:w="15" w:type="dxa"/>
            <w:bottom w:w="15" w:type="dxa"/>
            <w:right w:w="15" w:type="dxa"/>
          </w:tblCellMar>
        </w:tblPrEx>
        <w:trPr>
          <w:trHeight w:val="402" w:hRule="atLeast"/>
          <w:jc w:val="center"/>
        </w:trPr>
        <w:tc>
          <w:tcPr>
            <w:tcW w:w="19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2296004</w:t>
            </w:r>
          </w:p>
        </w:tc>
        <w:tc>
          <w:tcPr>
            <w:tcW w:w="5883" w:type="dxa"/>
            <w:tcBorders>
              <w:top w:val="single" w:color="000000" w:sz="4" w:space="0"/>
              <w:left w:val="single" w:color="000000" w:sz="4" w:space="0"/>
              <w:bottom w:val="single" w:color="000000" w:sz="4" w:space="0"/>
            </w:tcBorders>
            <w:shd w:val="clear" w:color="auto" w:fill="auto"/>
            <w:vAlign w:val="center"/>
          </w:tcPr>
          <w:p>
            <w:pPr>
              <w:widowControl/>
              <w:spacing w:after="0" w:line="240" w:lineRule="exact"/>
              <w:ind w:firstLine="440" w:firstLineChars="200"/>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kern w:val="0"/>
                <w:sz w:val="22"/>
                <w:lang w:bidi="ar"/>
              </w:rPr>
              <w:t>用于教育事业的彩票公益金支出</w:t>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bCs/>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90 </w:t>
            </w:r>
          </w:p>
        </w:tc>
      </w:tr>
      <w:tr>
        <w:tblPrEx>
          <w:tblCellMar>
            <w:top w:w="15" w:type="dxa"/>
            <w:left w:w="15" w:type="dxa"/>
            <w:bottom w:w="15" w:type="dxa"/>
            <w:right w:w="15" w:type="dxa"/>
          </w:tblCellMar>
        </w:tblPrEx>
        <w:trPr>
          <w:trHeight w:val="402" w:hRule="atLeast"/>
          <w:jc w:val="center"/>
        </w:trPr>
        <w:tc>
          <w:tcPr>
            <w:tcW w:w="19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2"/>
                <w:lang w:bidi="ar"/>
              </w:rPr>
              <w:t>2296006</w:t>
            </w:r>
          </w:p>
        </w:tc>
        <w:tc>
          <w:tcPr>
            <w:tcW w:w="5883" w:type="dxa"/>
            <w:tcBorders>
              <w:top w:val="single" w:color="000000" w:sz="4" w:space="0"/>
              <w:left w:val="single" w:color="000000" w:sz="4" w:space="0"/>
              <w:bottom w:val="single" w:color="000000" w:sz="4" w:space="0"/>
            </w:tcBorders>
            <w:shd w:val="clear" w:color="auto" w:fill="auto"/>
            <w:vAlign w:val="center"/>
          </w:tcPr>
          <w:p>
            <w:pPr>
              <w:widowControl/>
              <w:spacing w:after="0" w:line="240" w:lineRule="exact"/>
              <w:ind w:firstLine="440" w:firstLineChars="200"/>
              <w:jc w:val="left"/>
              <w:textAlignment w:val="center"/>
              <w:rPr>
                <w:rFonts w:ascii="Times New Roman" w:hAnsi="Times New Roman" w:eastAsia="宋体" w:cs="宋体"/>
                <w:b/>
                <w:color w:val="000000" w:themeColor="text1"/>
                <w:sz w:val="20"/>
                <w:szCs w:val="20"/>
                <w14:textFill>
                  <w14:solidFill>
                    <w14:schemeClr w14:val="tx1"/>
                  </w14:solidFill>
                </w14:textFill>
              </w:rPr>
            </w:pPr>
            <w:r>
              <w:rPr>
                <w:rFonts w:hint="eastAsia" w:ascii="宋体" w:hAnsi="宋体" w:eastAsia="宋体" w:cs="宋体"/>
                <w:color w:val="000000"/>
                <w:kern w:val="0"/>
                <w:sz w:val="22"/>
                <w:lang w:bidi="ar"/>
              </w:rPr>
              <w:t>用于残疾人事业的彩票公益金支出</w:t>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bCs/>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55 </w:t>
            </w:r>
          </w:p>
        </w:tc>
      </w:tr>
      <w:tr>
        <w:tblPrEx>
          <w:tblCellMar>
            <w:top w:w="15" w:type="dxa"/>
            <w:left w:w="15" w:type="dxa"/>
            <w:bottom w:w="15" w:type="dxa"/>
            <w:right w:w="15" w:type="dxa"/>
          </w:tblCellMar>
        </w:tblPrEx>
        <w:trPr>
          <w:trHeight w:val="402" w:hRule="atLeast"/>
          <w:jc w:val="center"/>
        </w:trPr>
        <w:tc>
          <w:tcPr>
            <w:tcW w:w="19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b/>
                <w:bCs/>
                <w:color w:val="000000"/>
                <w:kern w:val="0"/>
                <w:sz w:val="22"/>
                <w:lang w:bidi="ar"/>
              </w:rPr>
            </w:pPr>
            <w:r>
              <w:rPr>
                <w:rFonts w:ascii="Times New Roman" w:hAnsi="Times New Roman" w:eastAsia="宋体" w:cs="Times New Roman"/>
                <w:b/>
                <w:bCs/>
                <w:color w:val="000000"/>
                <w:kern w:val="0"/>
                <w:sz w:val="22"/>
                <w:lang w:bidi="ar"/>
              </w:rPr>
              <w:t>232</w:t>
            </w:r>
          </w:p>
        </w:tc>
        <w:tc>
          <w:tcPr>
            <w:tcW w:w="5883" w:type="dxa"/>
            <w:tcBorders>
              <w:top w:val="single" w:color="000000" w:sz="4" w:space="0"/>
              <w:left w:val="single" w:color="000000" w:sz="4" w:space="0"/>
              <w:bottom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b/>
                <w:bCs/>
                <w:color w:val="000000"/>
                <w:kern w:val="0"/>
                <w:sz w:val="22"/>
                <w:lang w:bidi="ar"/>
              </w:rPr>
            </w:pPr>
            <w:r>
              <w:rPr>
                <w:rFonts w:ascii="Times New Roman" w:hAnsi="Times New Roman" w:eastAsia="宋体" w:cs="Times New Roman"/>
                <w:b/>
                <w:bCs/>
                <w:color w:val="000000"/>
                <w:kern w:val="0"/>
                <w:sz w:val="22"/>
                <w:lang w:bidi="ar"/>
              </w:rPr>
              <w:t>债务付息支出</w:t>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kern w:val="0"/>
                <w:sz w:val="20"/>
                <w:szCs w:val="20"/>
                <w:lang w:bidi="ar"/>
              </w:rPr>
            </w:pPr>
            <w:r>
              <w:rPr>
                <w:rFonts w:hint="eastAsia" w:ascii="Times New Roman" w:hAnsi="Times New Roman" w:eastAsia="宋体" w:cs="Times New Roman"/>
                <w:color w:val="000000"/>
                <w:kern w:val="0"/>
                <w:sz w:val="20"/>
                <w:szCs w:val="20"/>
                <w:lang w:bidi="ar"/>
              </w:rPr>
              <w:t>17,515</w:t>
            </w:r>
          </w:p>
        </w:tc>
      </w:tr>
      <w:tr>
        <w:tblPrEx>
          <w:tblCellMar>
            <w:top w:w="15" w:type="dxa"/>
            <w:left w:w="15" w:type="dxa"/>
            <w:bottom w:w="15" w:type="dxa"/>
            <w:right w:w="15" w:type="dxa"/>
          </w:tblCellMar>
        </w:tblPrEx>
        <w:trPr>
          <w:trHeight w:val="402" w:hRule="atLeast"/>
          <w:jc w:val="center"/>
        </w:trPr>
        <w:tc>
          <w:tcPr>
            <w:tcW w:w="19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23204</w:t>
            </w:r>
          </w:p>
        </w:tc>
        <w:tc>
          <w:tcPr>
            <w:tcW w:w="5883" w:type="dxa"/>
            <w:tcBorders>
              <w:top w:val="single" w:color="000000" w:sz="4" w:space="0"/>
              <w:left w:val="single" w:color="000000" w:sz="4" w:space="0"/>
              <w:bottom w:val="single" w:color="000000" w:sz="4" w:space="0"/>
            </w:tcBorders>
            <w:shd w:val="clear" w:color="auto" w:fill="auto"/>
            <w:vAlign w:val="center"/>
          </w:tcPr>
          <w:p>
            <w:pPr>
              <w:widowControl/>
              <w:spacing w:after="0" w:line="240" w:lineRule="exact"/>
              <w:ind w:firstLine="220" w:firstLineChars="100"/>
              <w:jc w:val="left"/>
              <w:textAlignment w:val="center"/>
              <w:rPr>
                <w:rFonts w:ascii="宋体" w:hAnsi="宋体" w:eastAsia="宋体" w:cs="宋体"/>
                <w:color w:val="000000"/>
                <w:kern w:val="0"/>
                <w:sz w:val="22"/>
                <w:lang w:bidi="ar"/>
              </w:rPr>
            </w:pPr>
            <w:r>
              <w:rPr>
                <w:rFonts w:ascii="宋体" w:hAnsi="宋体" w:eastAsia="宋体" w:cs="宋体"/>
                <w:color w:val="000000"/>
                <w:kern w:val="0"/>
                <w:sz w:val="22"/>
                <w:lang w:bidi="ar"/>
              </w:rPr>
              <w:t>地方政府专项债务付息支出</w:t>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kern w:val="0"/>
                <w:sz w:val="20"/>
                <w:szCs w:val="20"/>
                <w:lang w:bidi="ar"/>
              </w:rPr>
            </w:pPr>
            <w:r>
              <w:rPr>
                <w:rFonts w:hint="eastAsia" w:ascii="Times New Roman" w:hAnsi="Times New Roman" w:eastAsia="宋体" w:cs="Times New Roman"/>
                <w:color w:val="000000"/>
                <w:kern w:val="0"/>
                <w:sz w:val="20"/>
                <w:szCs w:val="20"/>
                <w:lang w:bidi="ar"/>
              </w:rPr>
              <w:t>17,515</w:t>
            </w:r>
          </w:p>
        </w:tc>
      </w:tr>
      <w:tr>
        <w:tblPrEx>
          <w:tblCellMar>
            <w:top w:w="15" w:type="dxa"/>
            <w:left w:w="15" w:type="dxa"/>
            <w:bottom w:w="15" w:type="dxa"/>
            <w:right w:w="15" w:type="dxa"/>
          </w:tblCellMar>
        </w:tblPrEx>
        <w:trPr>
          <w:trHeight w:val="402" w:hRule="atLeast"/>
          <w:jc w:val="center"/>
        </w:trPr>
        <w:tc>
          <w:tcPr>
            <w:tcW w:w="19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2320411</w:t>
            </w:r>
          </w:p>
        </w:tc>
        <w:tc>
          <w:tcPr>
            <w:tcW w:w="5883" w:type="dxa"/>
            <w:tcBorders>
              <w:top w:val="single" w:color="000000" w:sz="4" w:space="0"/>
              <w:left w:val="single" w:color="000000" w:sz="4" w:space="0"/>
              <w:bottom w:val="single" w:color="000000" w:sz="4" w:space="0"/>
            </w:tcBorders>
            <w:shd w:val="clear" w:color="auto" w:fill="auto"/>
            <w:vAlign w:val="center"/>
          </w:tcPr>
          <w:p>
            <w:pPr>
              <w:widowControl/>
              <w:spacing w:after="0" w:line="240" w:lineRule="exact"/>
              <w:ind w:firstLine="440" w:firstLineChars="200"/>
              <w:jc w:val="left"/>
              <w:textAlignment w:val="center"/>
              <w:rPr>
                <w:rFonts w:ascii="宋体" w:hAnsi="宋体" w:eastAsia="宋体" w:cs="宋体"/>
                <w:color w:val="000000"/>
                <w:kern w:val="0"/>
                <w:sz w:val="22"/>
                <w:lang w:bidi="ar"/>
              </w:rPr>
            </w:pPr>
            <w:r>
              <w:rPr>
                <w:rFonts w:ascii="宋体" w:hAnsi="宋体" w:eastAsia="宋体" w:cs="宋体"/>
                <w:color w:val="000000"/>
                <w:kern w:val="0"/>
                <w:sz w:val="22"/>
                <w:lang w:bidi="ar"/>
              </w:rPr>
              <w:t>国有土地使用权出让金债务付息支出</w:t>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kern w:val="0"/>
                <w:sz w:val="20"/>
                <w:szCs w:val="20"/>
                <w:lang w:bidi="ar"/>
              </w:rPr>
            </w:pPr>
            <w:r>
              <w:rPr>
                <w:rFonts w:hint="eastAsia" w:ascii="Times New Roman" w:hAnsi="Times New Roman" w:eastAsia="宋体" w:cs="Times New Roman"/>
                <w:color w:val="000000"/>
                <w:kern w:val="0"/>
                <w:sz w:val="20"/>
                <w:szCs w:val="20"/>
                <w:lang w:bidi="ar"/>
              </w:rPr>
              <w:t>5,132</w:t>
            </w:r>
          </w:p>
        </w:tc>
      </w:tr>
      <w:tr>
        <w:tblPrEx>
          <w:tblCellMar>
            <w:top w:w="15" w:type="dxa"/>
            <w:left w:w="15" w:type="dxa"/>
            <w:bottom w:w="15" w:type="dxa"/>
            <w:right w:w="15" w:type="dxa"/>
          </w:tblCellMar>
        </w:tblPrEx>
        <w:trPr>
          <w:trHeight w:val="402" w:hRule="atLeast"/>
          <w:jc w:val="center"/>
        </w:trPr>
        <w:tc>
          <w:tcPr>
            <w:tcW w:w="19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2320431</w:t>
            </w:r>
          </w:p>
        </w:tc>
        <w:tc>
          <w:tcPr>
            <w:tcW w:w="5883" w:type="dxa"/>
            <w:tcBorders>
              <w:top w:val="single" w:color="000000" w:sz="4" w:space="0"/>
              <w:left w:val="single" w:color="000000" w:sz="4" w:space="0"/>
              <w:bottom w:val="single" w:color="000000" w:sz="4" w:space="0"/>
            </w:tcBorders>
            <w:shd w:val="clear" w:color="auto" w:fill="auto"/>
            <w:vAlign w:val="center"/>
          </w:tcPr>
          <w:p>
            <w:pPr>
              <w:widowControl/>
              <w:spacing w:after="0" w:line="240" w:lineRule="exact"/>
              <w:ind w:firstLine="440" w:firstLineChars="200"/>
              <w:jc w:val="left"/>
              <w:textAlignment w:val="center"/>
              <w:rPr>
                <w:rFonts w:ascii="宋体" w:hAnsi="宋体" w:eastAsia="宋体" w:cs="宋体"/>
                <w:color w:val="000000"/>
                <w:kern w:val="0"/>
                <w:sz w:val="22"/>
                <w:lang w:bidi="ar"/>
              </w:rPr>
            </w:pPr>
            <w:r>
              <w:rPr>
                <w:rFonts w:ascii="宋体" w:hAnsi="宋体" w:eastAsia="宋体" w:cs="宋体"/>
                <w:color w:val="000000"/>
                <w:kern w:val="0"/>
                <w:sz w:val="22"/>
                <w:lang w:bidi="ar"/>
              </w:rPr>
              <w:t>土地储备专项债券付息支出</w:t>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kern w:val="0"/>
                <w:sz w:val="20"/>
                <w:szCs w:val="20"/>
                <w:lang w:bidi="ar"/>
              </w:rPr>
            </w:pPr>
            <w:r>
              <w:rPr>
                <w:rFonts w:hint="eastAsia" w:ascii="Times New Roman" w:hAnsi="Times New Roman" w:eastAsia="宋体" w:cs="Times New Roman"/>
                <w:color w:val="000000"/>
                <w:kern w:val="0"/>
                <w:sz w:val="20"/>
                <w:szCs w:val="20"/>
                <w:lang w:bidi="ar"/>
              </w:rPr>
              <w:t>3,335</w:t>
            </w:r>
          </w:p>
        </w:tc>
      </w:tr>
      <w:tr>
        <w:tblPrEx>
          <w:tblCellMar>
            <w:top w:w="15" w:type="dxa"/>
            <w:left w:w="15" w:type="dxa"/>
            <w:bottom w:w="15" w:type="dxa"/>
            <w:right w:w="15" w:type="dxa"/>
          </w:tblCellMar>
        </w:tblPrEx>
        <w:trPr>
          <w:trHeight w:val="402" w:hRule="atLeast"/>
          <w:jc w:val="center"/>
        </w:trPr>
        <w:tc>
          <w:tcPr>
            <w:tcW w:w="19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2320433</w:t>
            </w:r>
          </w:p>
        </w:tc>
        <w:tc>
          <w:tcPr>
            <w:tcW w:w="5883" w:type="dxa"/>
            <w:tcBorders>
              <w:top w:val="single" w:color="000000" w:sz="4" w:space="0"/>
              <w:left w:val="single" w:color="000000" w:sz="4" w:space="0"/>
              <w:bottom w:val="single" w:color="000000" w:sz="4" w:space="0"/>
            </w:tcBorders>
            <w:shd w:val="clear" w:color="auto" w:fill="auto"/>
            <w:vAlign w:val="center"/>
          </w:tcPr>
          <w:p>
            <w:pPr>
              <w:widowControl/>
              <w:spacing w:after="0" w:line="240" w:lineRule="exact"/>
              <w:ind w:firstLine="440" w:firstLineChars="200"/>
              <w:jc w:val="left"/>
              <w:textAlignment w:val="center"/>
              <w:rPr>
                <w:rFonts w:ascii="宋体" w:hAnsi="宋体" w:eastAsia="宋体" w:cs="宋体"/>
                <w:color w:val="000000"/>
                <w:kern w:val="0"/>
                <w:sz w:val="22"/>
                <w:lang w:bidi="ar"/>
              </w:rPr>
            </w:pPr>
            <w:r>
              <w:rPr>
                <w:rFonts w:ascii="宋体" w:hAnsi="宋体" w:eastAsia="宋体" w:cs="宋体"/>
                <w:color w:val="000000"/>
                <w:kern w:val="0"/>
                <w:sz w:val="22"/>
                <w:lang w:bidi="ar"/>
              </w:rPr>
              <w:t>棚户区改造专项债券付息支出</w:t>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kern w:val="0"/>
                <w:sz w:val="20"/>
                <w:szCs w:val="20"/>
                <w:lang w:bidi="ar"/>
              </w:rPr>
            </w:pPr>
            <w:r>
              <w:rPr>
                <w:rFonts w:hint="eastAsia" w:ascii="Times New Roman" w:hAnsi="Times New Roman" w:eastAsia="宋体" w:cs="Times New Roman"/>
                <w:color w:val="000000"/>
                <w:kern w:val="0"/>
                <w:sz w:val="20"/>
                <w:szCs w:val="20"/>
                <w:lang w:bidi="ar"/>
              </w:rPr>
              <w:t>338</w:t>
            </w:r>
          </w:p>
        </w:tc>
      </w:tr>
      <w:tr>
        <w:tblPrEx>
          <w:tblCellMar>
            <w:top w:w="15" w:type="dxa"/>
            <w:left w:w="15" w:type="dxa"/>
            <w:bottom w:w="15" w:type="dxa"/>
            <w:right w:w="15" w:type="dxa"/>
          </w:tblCellMar>
        </w:tblPrEx>
        <w:trPr>
          <w:trHeight w:val="402" w:hRule="atLeast"/>
          <w:jc w:val="center"/>
        </w:trPr>
        <w:tc>
          <w:tcPr>
            <w:tcW w:w="19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kern w:val="0"/>
                <w:sz w:val="22"/>
                <w:lang w:bidi="ar"/>
              </w:rPr>
            </w:pPr>
            <w:r>
              <w:rPr>
                <w:rFonts w:hint="eastAsia" w:ascii="Times New Roman" w:hAnsi="Times New Roman" w:eastAsia="宋体" w:cs="Times New Roman"/>
                <w:color w:val="000000"/>
                <w:kern w:val="0"/>
                <w:sz w:val="22"/>
                <w:lang w:bidi="ar"/>
              </w:rPr>
              <w:t>2</w:t>
            </w:r>
            <w:r>
              <w:rPr>
                <w:rFonts w:ascii="Times New Roman" w:hAnsi="Times New Roman" w:eastAsia="宋体" w:cs="Times New Roman"/>
                <w:color w:val="000000"/>
                <w:kern w:val="0"/>
                <w:sz w:val="22"/>
                <w:lang w:bidi="ar"/>
              </w:rPr>
              <w:t>320498</w:t>
            </w:r>
          </w:p>
        </w:tc>
        <w:tc>
          <w:tcPr>
            <w:tcW w:w="5883" w:type="dxa"/>
            <w:tcBorders>
              <w:top w:val="single" w:color="000000" w:sz="4" w:space="0"/>
              <w:left w:val="single" w:color="000000" w:sz="4" w:space="0"/>
              <w:bottom w:val="single" w:color="000000" w:sz="4" w:space="0"/>
            </w:tcBorders>
            <w:shd w:val="clear" w:color="auto" w:fill="auto"/>
            <w:vAlign w:val="center"/>
          </w:tcPr>
          <w:p>
            <w:pPr>
              <w:widowControl/>
              <w:spacing w:after="0" w:line="240" w:lineRule="exact"/>
              <w:ind w:firstLine="440" w:firstLineChars="200"/>
              <w:jc w:val="left"/>
              <w:textAlignment w:val="center"/>
              <w:rPr>
                <w:rFonts w:ascii="宋体" w:hAnsi="宋体" w:eastAsia="宋体" w:cs="宋体"/>
                <w:color w:val="000000"/>
                <w:kern w:val="0"/>
                <w:sz w:val="22"/>
                <w:lang w:bidi="ar"/>
              </w:rPr>
            </w:pPr>
            <w:r>
              <w:rPr>
                <w:rFonts w:ascii="宋体" w:hAnsi="宋体" w:eastAsia="宋体" w:cs="宋体"/>
                <w:color w:val="000000"/>
                <w:kern w:val="0"/>
                <w:sz w:val="22"/>
                <w:lang w:bidi="ar"/>
              </w:rPr>
              <w:t>其他地方自行试点项目收益专项债券付息支出</w:t>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kern w:val="0"/>
                <w:sz w:val="20"/>
                <w:szCs w:val="20"/>
                <w:lang w:bidi="ar"/>
              </w:rPr>
            </w:pPr>
            <w:r>
              <w:rPr>
                <w:rFonts w:hint="eastAsia" w:ascii="Times New Roman" w:hAnsi="Times New Roman" w:eastAsia="宋体" w:cs="Times New Roman"/>
                <w:color w:val="000000"/>
                <w:kern w:val="0"/>
                <w:sz w:val="20"/>
                <w:szCs w:val="20"/>
                <w:lang w:bidi="ar"/>
              </w:rPr>
              <w:t>5,521</w:t>
            </w:r>
          </w:p>
        </w:tc>
      </w:tr>
      <w:tr>
        <w:tblPrEx>
          <w:tblCellMar>
            <w:top w:w="15" w:type="dxa"/>
            <w:left w:w="15" w:type="dxa"/>
            <w:bottom w:w="15" w:type="dxa"/>
            <w:right w:w="15" w:type="dxa"/>
          </w:tblCellMar>
        </w:tblPrEx>
        <w:trPr>
          <w:trHeight w:val="402" w:hRule="atLeast"/>
          <w:jc w:val="center"/>
        </w:trPr>
        <w:tc>
          <w:tcPr>
            <w:tcW w:w="19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kern w:val="0"/>
                <w:sz w:val="22"/>
                <w:lang w:bidi="ar"/>
              </w:rPr>
            </w:pPr>
            <w:r>
              <w:rPr>
                <w:rFonts w:hint="eastAsia" w:ascii="Times New Roman" w:hAnsi="Times New Roman" w:eastAsia="宋体" w:cs="Times New Roman"/>
                <w:color w:val="000000"/>
                <w:kern w:val="0"/>
                <w:sz w:val="22"/>
                <w:lang w:bidi="ar"/>
              </w:rPr>
              <w:t>2</w:t>
            </w:r>
            <w:r>
              <w:rPr>
                <w:rFonts w:ascii="Times New Roman" w:hAnsi="Times New Roman" w:eastAsia="宋体" w:cs="Times New Roman"/>
                <w:color w:val="000000"/>
                <w:kern w:val="0"/>
                <w:sz w:val="22"/>
                <w:lang w:bidi="ar"/>
              </w:rPr>
              <w:t>32049</w:t>
            </w:r>
            <w:r>
              <w:rPr>
                <w:rFonts w:hint="eastAsia" w:ascii="Times New Roman" w:hAnsi="Times New Roman" w:eastAsia="宋体" w:cs="Times New Roman"/>
                <w:color w:val="000000"/>
                <w:kern w:val="0"/>
                <w:sz w:val="22"/>
                <w:lang w:bidi="ar"/>
              </w:rPr>
              <w:t>9</w:t>
            </w:r>
          </w:p>
        </w:tc>
        <w:tc>
          <w:tcPr>
            <w:tcW w:w="5883" w:type="dxa"/>
            <w:tcBorders>
              <w:top w:val="single" w:color="000000" w:sz="4" w:space="0"/>
              <w:left w:val="single" w:color="000000" w:sz="4" w:space="0"/>
              <w:bottom w:val="single" w:color="000000" w:sz="4" w:space="0"/>
            </w:tcBorders>
            <w:shd w:val="clear" w:color="auto" w:fill="auto"/>
            <w:vAlign w:val="center"/>
          </w:tcPr>
          <w:p>
            <w:pPr>
              <w:widowControl/>
              <w:spacing w:after="0" w:line="240" w:lineRule="exact"/>
              <w:ind w:firstLine="440" w:firstLineChars="200"/>
              <w:jc w:val="left"/>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其他地方政府专项债务付息</w:t>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kern w:val="0"/>
                <w:sz w:val="20"/>
                <w:szCs w:val="20"/>
                <w:lang w:bidi="ar"/>
              </w:rPr>
            </w:pPr>
            <w:r>
              <w:rPr>
                <w:rFonts w:hint="eastAsia" w:ascii="Times New Roman" w:hAnsi="Times New Roman" w:eastAsia="宋体" w:cs="Times New Roman"/>
                <w:color w:val="000000"/>
                <w:kern w:val="0"/>
                <w:sz w:val="20"/>
                <w:szCs w:val="20"/>
                <w:lang w:bidi="ar"/>
              </w:rPr>
              <w:t>3,189</w:t>
            </w:r>
          </w:p>
        </w:tc>
      </w:tr>
      <w:tr>
        <w:tblPrEx>
          <w:tblCellMar>
            <w:top w:w="15" w:type="dxa"/>
            <w:left w:w="15" w:type="dxa"/>
            <w:bottom w:w="15" w:type="dxa"/>
            <w:right w:w="15" w:type="dxa"/>
          </w:tblCellMar>
        </w:tblPrEx>
        <w:trPr>
          <w:trHeight w:val="402" w:hRule="atLeast"/>
          <w:jc w:val="center"/>
        </w:trPr>
        <w:tc>
          <w:tcPr>
            <w:tcW w:w="19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textAlignment w:val="center"/>
              <w:rPr>
                <w:rFonts w:ascii="Times New Roman" w:hAnsi="Times New Roman" w:eastAsia="宋体" w:cs="Times New Roman"/>
                <w:color w:val="000000"/>
                <w:kern w:val="0"/>
                <w:sz w:val="22"/>
                <w:lang w:bidi="ar"/>
              </w:rPr>
            </w:pPr>
            <w:r>
              <w:rPr>
                <w:rFonts w:ascii="Times New Roman" w:hAnsi="Times New Roman" w:eastAsia="宋体" w:cs="Times New Roman"/>
                <w:b/>
                <w:bCs/>
                <w:color w:val="000000"/>
                <w:kern w:val="0"/>
                <w:sz w:val="22"/>
                <w:lang w:bidi="ar"/>
              </w:rPr>
              <w:t>23</w:t>
            </w:r>
            <w:r>
              <w:rPr>
                <w:rFonts w:hint="eastAsia" w:ascii="Times New Roman" w:hAnsi="Times New Roman" w:eastAsia="宋体" w:cs="Times New Roman"/>
                <w:b/>
                <w:bCs/>
                <w:color w:val="000000"/>
                <w:kern w:val="0"/>
                <w:sz w:val="22"/>
                <w:lang w:bidi="ar"/>
              </w:rPr>
              <w:t>3</w:t>
            </w:r>
          </w:p>
        </w:tc>
        <w:tc>
          <w:tcPr>
            <w:tcW w:w="5883" w:type="dxa"/>
            <w:tcBorders>
              <w:top w:val="single" w:color="000000" w:sz="4" w:space="0"/>
              <w:left w:val="single" w:color="000000" w:sz="4" w:space="0"/>
              <w:bottom w:val="single" w:color="000000" w:sz="4" w:space="0"/>
            </w:tcBorders>
            <w:shd w:val="clear" w:color="auto" w:fill="auto"/>
            <w:vAlign w:val="center"/>
          </w:tcPr>
          <w:p>
            <w:pPr>
              <w:widowControl/>
              <w:spacing w:after="0" w:line="240" w:lineRule="exact"/>
              <w:textAlignment w:val="center"/>
              <w:rPr>
                <w:rFonts w:ascii="宋体" w:hAnsi="宋体" w:eastAsia="宋体" w:cs="宋体"/>
                <w:color w:val="000000"/>
                <w:kern w:val="0"/>
                <w:sz w:val="22"/>
                <w:lang w:bidi="ar"/>
              </w:rPr>
            </w:pPr>
            <w:r>
              <w:rPr>
                <w:rFonts w:hint="eastAsia" w:ascii="Times New Roman" w:hAnsi="Times New Roman" w:eastAsia="宋体" w:cs="Times New Roman"/>
                <w:b/>
                <w:bCs/>
                <w:color w:val="000000"/>
                <w:kern w:val="0"/>
                <w:sz w:val="22"/>
                <w:lang w:bidi="ar"/>
              </w:rPr>
              <w:t>债务发行费用支出</w:t>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kern w:val="0"/>
                <w:sz w:val="20"/>
                <w:szCs w:val="20"/>
                <w:lang w:bidi="ar"/>
              </w:rPr>
            </w:pPr>
            <w:r>
              <w:rPr>
                <w:rFonts w:hint="eastAsia" w:ascii="Times New Roman" w:hAnsi="Times New Roman" w:eastAsia="宋体" w:cs="Times New Roman"/>
                <w:color w:val="000000"/>
                <w:kern w:val="0"/>
                <w:sz w:val="20"/>
                <w:szCs w:val="20"/>
                <w:lang w:bidi="ar"/>
              </w:rPr>
              <w:t>1</w:t>
            </w:r>
          </w:p>
        </w:tc>
      </w:tr>
      <w:tr>
        <w:tblPrEx>
          <w:tblCellMar>
            <w:top w:w="15" w:type="dxa"/>
            <w:left w:w="15" w:type="dxa"/>
            <w:bottom w:w="15" w:type="dxa"/>
            <w:right w:w="15" w:type="dxa"/>
          </w:tblCellMar>
        </w:tblPrEx>
        <w:trPr>
          <w:trHeight w:val="402" w:hRule="atLeast"/>
          <w:jc w:val="center"/>
        </w:trPr>
        <w:tc>
          <w:tcPr>
            <w:tcW w:w="19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textAlignment w:val="center"/>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23</w:t>
            </w:r>
            <w:r>
              <w:rPr>
                <w:rFonts w:hint="eastAsia" w:ascii="Times New Roman" w:hAnsi="Times New Roman" w:eastAsia="宋体" w:cs="Times New Roman"/>
                <w:color w:val="000000"/>
                <w:kern w:val="0"/>
                <w:sz w:val="22"/>
                <w:lang w:bidi="ar"/>
              </w:rPr>
              <w:t>3</w:t>
            </w:r>
            <w:r>
              <w:rPr>
                <w:rFonts w:ascii="Times New Roman" w:hAnsi="Times New Roman" w:eastAsia="宋体" w:cs="Times New Roman"/>
                <w:color w:val="000000"/>
                <w:kern w:val="0"/>
                <w:sz w:val="22"/>
                <w:lang w:bidi="ar"/>
              </w:rPr>
              <w:t>04</w:t>
            </w:r>
          </w:p>
        </w:tc>
        <w:tc>
          <w:tcPr>
            <w:tcW w:w="5883" w:type="dxa"/>
            <w:tcBorders>
              <w:top w:val="single" w:color="000000" w:sz="4" w:space="0"/>
              <w:left w:val="single" w:color="000000" w:sz="4" w:space="0"/>
              <w:bottom w:val="single" w:color="000000" w:sz="4" w:space="0"/>
            </w:tcBorders>
            <w:shd w:val="clear" w:color="auto" w:fill="auto"/>
            <w:vAlign w:val="center"/>
          </w:tcPr>
          <w:p>
            <w:pPr>
              <w:widowControl/>
              <w:spacing w:after="0" w:line="240" w:lineRule="exact"/>
              <w:ind w:firstLine="220" w:firstLineChars="100"/>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地方政府专项债务发行费用支出</w:t>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kern w:val="0"/>
                <w:sz w:val="20"/>
                <w:szCs w:val="20"/>
                <w:lang w:bidi="ar"/>
              </w:rPr>
            </w:pPr>
            <w:r>
              <w:rPr>
                <w:rFonts w:hint="eastAsia" w:ascii="Times New Roman" w:hAnsi="Times New Roman" w:eastAsia="宋体" w:cs="Times New Roman"/>
                <w:color w:val="000000"/>
                <w:kern w:val="0"/>
                <w:sz w:val="20"/>
                <w:szCs w:val="20"/>
                <w:lang w:bidi="ar"/>
              </w:rPr>
              <w:t>1</w:t>
            </w:r>
          </w:p>
        </w:tc>
      </w:tr>
    </w:tbl>
    <w:p>
      <w:pPr>
        <w:spacing w:after="0" w:line="240" w:lineRule="exact"/>
        <w:jc w:val="left"/>
        <w:rPr>
          <w:rFonts w:ascii="Times New Roman" w:hAnsi="Times New Roman" w:eastAsia="宋体" w:cs="宋体"/>
          <w:color w:val="000000" w:themeColor="text1"/>
          <w:sz w:val="18"/>
          <w:szCs w:val="18"/>
          <w14:textFill>
            <w14:solidFill>
              <w14:schemeClr w14:val="tx1"/>
            </w14:solidFill>
          </w14:textFill>
        </w:rPr>
      </w:pPr>
      <w:r>
        <w:rPr>
          <w:rFonts w:hint="eastAsia" w:ascii="Times New Roman" w:hAnsi="Times New Roman" w:eastAsia="宋体" w:cs="宋体"/>
          <w:color w:val="000000" w:themeColor="text1"/>
          <w:sz w:val="18"/>
          <w:szCs w:val="18"/>
          <w14:textFill>
            <w14:solidFill>
              <w14:schemeClr w14:val="tx1"/>
            </w14:solidFill>
          </w14:textFill>
        </w:rPr>
        <w:t>注：</w:t>
      </w:r>
      <w:r>
        <w:rPr>
          <w:rFonts w:ascii="Times New Roman" w:hAnsi="Times New Roman" w:eastAsia="宋体" w:cs="Times New Roman"/>
          <w:color w:val="000000" w:themeColor="text1"/>
          <w:sz w:val="18"/>
          <w:szCs w:val="18"/>
          <w14:textFill>
            <w14:solidFill>
              <w14:schemeClr w14:val="tx1"/>
            </w14:solidFill>
          </w14:textFill>
        </w:rPr>
        <w:t>21208</w:t>
      </w:r>
      <w:r>
        <w:rPr>
          <w:rFonts w:hint="eastAsia" w:ascii="Times New Roman" w:hAnsi="Times New Roman" w:eastAsia="宋体" w:cs="宋体"/>
          <w:color w:val="000000" w:themeColor="text1"/>
          <w:sz w:val="18"/>
          <w:szCs w:val="18"/>
          <w14:textFill>
            <w14:solidFill>
              <w14:schemeClr w14:val="tx1"/>
            </w14:solidFill>
          </w14:textFill>
        </w:rPr>
        <w:t>其他国有土地使用权出让收入安排的支出中，含棚户区改造政府购买服务支出。</w:t>
      </w:r>
    </w:p>
    <w:p>
      <w:pPr>
        <w:widowControl/>
        <w:spacing w:after="0" w:line="240" w:lineRule="exact"/>
        <w:rPr>
          <w:rFonts w:ascii="Times New Roman" w:hAnsi="Times New Roman" w:eastAsia="方正黑体_GBK" w:cs="方正黑体_GBK"/>
          <w:color w:val="000000" w:themeColor="text1"/>
          <w:kern w:val="0"/>
          <w:sz w:val="28"/>
          <w:szCs w:val="28"/>
          <w14:textFill>
            <w14:solidFill>
              <w14:schemeClr w14:val="tx1"/>
            </w14:solidFill>
          </w14:textFill>
        </w:rPr>
      </w:pPr>
      <w:r>
        <w:rPr>
          <w:rFonts w:ascii="Times New Roman" w:hAnsi="Times New Roman" w:eastAsia="方正黑体_GBK" w:cs="方正黑体_GBK"/>
          <w:color w:val="000000" w:themeColor="text1"/>
          <w:kern w:val="0"/>
          <w:sz w:val="28"/>
          <w:szCs w:val="28"/>
          <w14:textFill>
            <w14:solidFill>
              <w14:schemeClr w14:val="tx1"/>
            </w14:solidFill>
          </w14:textFill>
        </w:rPr>
        <w:br w:type="page"/>
      </w:r>
    </w:p>
    <w:p>
      <w:pPr>
        <w:spacing w:after="0" w:line="400" w:lineRule="exact"/>
        <w:rPr>
          <w:rFonts w:ascii="Times New Roman" w:hAnsi="Times New Roman" w:eastAsia="方正黑体_GBK" w:cs="方正黑体_GBK"/>
          <w:color w:val="000000" w:themeColor="text1"/>
          <w:kern w:val="0"/>
          <w:sz w:val="28"/>
          <w:szCs w:val="28"/>
          <w14:textFill>
            <w14:solidFill>
              <w14:schemeClr w14:val="tx1"/>
            </w14:solidFill>
          </w14:textFill>
        </w:rPr>
      </w:pPr>
      <w:r>
        <w:rPr>
          <w:rFonts w:hint="eastAsia" w:ascii="Times New Roman" w:hAnsi="Times New Roman" w:eastAsia="方正黑体_GBK" w:cs="方正黑体_GBK"/>
          <w:color w:val="000000" w:themeColor="text1"/>
          <w:kern w:val="0"/>
          <w:sz w:val="28"/>
          <w:szCs w:val="28"/>
          <w14:textFill>
            <w14:solidFill>
              <w14:schemeClr w14:val="tx1"/>
            </w14:solidFill>
          </w14:textFill>
        </w:rPr>
        <w:t>表</w:t>
      </w:r>
      <w:r>
        <w:rPr>
          <w:rFonts w:ascii="Times New Roman" w:hAnsi="Times New Roman" w:eastAsia="方正黑体_GBK" w:cs="Times New Roman"/>
          <w:color w:val="000000" w:themeColor="text1"/>
          <w:kern w:val="0"/>
          <w:sz w:val="28"/>
          <w:szCs w:val="28"/>
          <w14:textFill>
            <w14:solidFill>
              <w14:schemeClr w14:val="tx1"/>
            </w14:solidFill>
          </w14:textFill>
        </w:rPr>
        <w:t>2</w:t>
      </w:r>
      <w:r>
        <w:rPr>
          <w:rFonts w:hint="eastAsia" w:ascii="Times New Roman" w:hAnsi="Times New Roman" w:eastAsia="方正黑体_GBK" w:cs="Times New Roman"/>
          <w:color w:val="000000" w:themeColor="text1"/>
          <w:kern w:val="0"/>
          <w:sz w:val="28"/>
          <w:szCs w:val="28"/>
          <w14:textFill>
            <w14:solidFill>
              <w14:schemeClr w14:val="tx1"/>
            </w14:solidFill>
          </w14:textFill>
        </w:rPr>
        <w:t>6</w:t>
      </w:r>
    </w:p>
    <w:p>
      <w:pPr>
        <w:widowControl/>
        <w:spacing w:after="0"/>
        <w:jc w:val="center"/>
        <w:textAlignment w:val="center"/>
        <w:outlineLvl w:val="0"/>
        <w:rPr>
          <w:rFonts w:ascii="Times New Roman" w:hAnsi="Times New Roman" w:eastAsia="方正小标宋_GBK" w:cs="方正小标宋_GBK"/>
          <w:color w:val="000000" w:themeColor="text1"/>
          <w:w w:val="95"/>
          <w:kern w:val="0"/>
          <w:sz w:val="44"/>
          <w:szCs w:val="44"/>
          <w14:textFill>
            <w14:solidFill>
              <w14:schemeClr w14:val="tx1"/>
            </w14:solidFill>
          </w14:textFill>
        </w:rPr>
      </w:pPr>
      <w:r>
        <w:rPr>
          <w:rFonts w:ascii="Times New Roman" w:hAnsi="Times New Roman" w:eastAsia="方正小标宋_GBK" w:cs="Times New Roman"/>
          <w:color w:val="000000" w:themeColor="text1"/>
          <w:w w:val="95"/>
          <w:kern w:val="0"/>
          <w:sz w:val="44"/>
          <w:szCs w:val="44"/>
          <w14:textFill>
            <w14:solidFill>
              <w14:schemeClr w14:val="tx1"/>
            </w14:solidFill>
          </w14:textFill>
        </w:rPr>
        <w:t>202</w:t>
      </w:r>
      <w:r>
        <w:rPr>
          <w:rFonts w:hint="eastAsia" w:ascii="Times New Roman" w:hAnsi="Times New Roman" w:eastAsia="方正小标宋_GBK" w:cs="Times New Roman"/>
          <w:color w:val="000000" w:themeColor="text1"/>
          <w:w w:val="95"/>
          <w:kern w:val="0"/>
          <w:sz w:val="44"/>
          <w:szCs w:val="44"/>
          <w14:textFill>
            <w14:solidFill>
              <w14:schemeClr w14:val="tx1"/>
            </w14:solidFill>
          </w14:textFill>
        </w:rPr>
        <w:t>5</w:t>
      </w:r>
      <w:r>
        <w:rPr>
          <w:rFonts w:hint="eastAsia" w:ascii="Times New Roman" w:hAnsi="Times New Roman" w:eastAsia="方正小标宋_GBK" w:cs="方正小标宋_GBK"/>
          <w:color w:val="000000" w:themeColor="text1"/>
          <w:w w:val="95"/>
          <w:kern w:val="0"/>
          <w:sz w:val="44"/>
          <w:szCs w:val="44"/>
          <w14:textFill>
            <w14:solidFill>
              <w14:schemeClr w14:val="tx1"/>
            </w14:solidFill>
          </w14:textFill>
        </w:rPr>
        <w:t>年区级政府性基金预算转移支付收支预算表</w:t>
      </w:r>
    </w:p>
    <w:p>
      <w:pPr>
        <w:spacing w:after="0"/>
        <w:jc w:val="right"/>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单位：万元</w:t>
      </w:r>
    </w:p>
    <w:tbl>
      <w:tblPr>
        <w:tblStyle w:val="10"/>
        <w:tblW w:w="9022" w:type="dxa"/>
        <w:jc w:val="center"/>
        <w:tblLayout w:type="fixed"/>
        <w:tblCellMar>
          <w:top w:w="0" w:type="dxa"/>
          <w:left w:w="108" w:type="dxa"/>
          <w:bottom w:w="0" w:type="dxa"/>
          <w:right w:w="108" w:type="dxa"/>
        </w:tblCellMar>
      </w:tblPr>
      <w:tblGrid>
        <w:gridCol w:w="3690"/>
        <w:gridCol w:w="1134"/>
        <w:gridCol w:w="3018"/>
        <w:gridCol w:w="1180"/>
      </w:tblGrid>
      <w:tr>
        <w:tblPrEx>
          <w:tblCellMar>
            <w:top w:w="0" w:type="dxa"/>
            <w:left w:w="108" w:type="dxa"/>
            <w:bottom w:w="0" w:type="dxa"/>
            <w:right w:w="108" w:type="dxa"/>
          </w:tblCellMar>
        </w:tblPrEx>
        <w:trPr>
          <w:trHeight w:val="652" w:hRule="atLeast"/>
          <w:jc w:val="center"/>
        </w:trPr>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center"/>
              <w:textAlignment w:val="center"/>
              <w:rPr>
                <w:rFonts w:ascii="Times New Roman" w:hAnsi="Times New Roman" w:eastAsia="黑体" w:cs="黑体"/>
                <w:color w:val="000000" w:themeColor="text1"/>
                <w:sz w:val="22"/>
                <w14:textFill>
                  <w14:solidFill>
                    <w14:schemeClr w14:val="tx1"/>
                  </w14:solidFill>
                </w14:textFill>
              </w:rPr>
            </w:pPr>
            <w:r>
              <w:rPr>
                <w:rFonts w:hint="eastAsia" w:ascii="Times New Roman" w:hAnsi="Times New Roman" w:eastAsia="方正黑体_GBK" w:cs="黑体"/>
                <w:color w:val="000000" w:themeColor="text1"/>
                <w:kern w:val="0"/>
                <w:sz w:val="22"/>
                <w:lang w:bidi="ar"/>
                <w14:textFill>
                  <w14:solidFill>
                    <w14:schemeClr w14:val="tx1"/>
                  </w14:solidFill>
                </w14:textFill>
              </w:rPr>
              <w:t>收       入</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center"/>
              <w:textAlignment w:val="center"/>
              <w:rPr>
                <w:rFonts w:ascii="Times New Roman" w:hAnsi="Times New Roman" w:eastAsia="黑体" w:cs="黑体"/>
                <w:color w:val="000000" w:themeColor="text1"/>
                <w:sz w:val="22"/>
                <w14:textFill>
                  <w14:solidFill>
                    <w14:schemeClr w14:val="tx1"/>
                  </w14:solidFill>
                </w14:textFill>
              </w:rPr>
            </w:pPr>
            <w:r>
              <w:rPr>
                <w:rFonts w:hint="eastAsia" w:ascii="Times New Roman" w:hAnsi="Times New Roman" w:eastAsia="方正黑体_GBK" w:cs="黑体"/>
                <w:color w:val="000000" w:themeColor="text1"/>
                <w:kern w:val="0"/>
                <w:sz w:val="22"/>
                <w:lang w:bidi="ar"/>
                <w14:textFill>
                  <w14:solidFill>
                    <w14:schemeClr w14:val="tx1"/>
                  </w14:solidFill>
                </w14:textFill>
              </w:rPr>
              <w:t>预算数</w:t>
            </w:r>
          </w:p>
        </w:tc>
        <w:tc>
          <w:tcPr>
            <w:tcW w:w="30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center"/>
              <w:textAlignment w:val="center"/>
              <w:rPr>
                <w:rFonts w:ascii="Times New Roman" w:hAnsi="Times New Roman" w:eastAsia="黑体" w:cs="黑体"/>
                <w:color w:val="000000" w:themeColor="text1"/>
                <w:sz w:val="22"/>
                <w14:textFill>
                  <w14:solidFill>
                    <w14:schemeClr w14:val="tx1"/>
                  </w14:solidFill>
                </w14:textFill>
              </w:rPr>
            </w:pPr>
            <w:r>
              <w:rPr>
                <w:rFonts w:hint="eastAsia" w:ascii="Times New Roman" w:hAnsi="Times New Roman" w:eastAsia="方正黑体_GBK" w:cs="黑体"/>
                <w:color w:val="000000" w:themeColor="text1"/>
                <w:kern w:val="0"/>
                <w:sz w:val="22"/>
                <w:lang w:bidi="ar"/>
                <w14:textFill>
                  <w14:solidFill>
                    <w14:schemeClr w14:val="tx1"/>
                  </w14:solidFill>
                </w14:textFill>
              </w:rPr>
              <w:t>支        出</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center"/>
              <w:textAlignment w:val="center"/>
              <w:rPr>
                <w:rFonts w:ascii="Times New Roman" w:hAnsi="Times New Roman" w:eastAsia="方正黑体_GBK" w:cs="黑体"/>
                <w:color w:val="000000" w:themeColor="text1"/>
                <w:sz w:val="22"/>
                <w14:textFill>
                  <w14:solidFill>
                    <w14:schemeClr w14:val="tx1"/>
                  </w14:solidFill>
                </w14:textFill>
              </w:rPr>
            </w:pPr>
            <w:r>
              <w:rPr>
                <w:rFonts w:hint="eastAsia" w:ascii="Times New Roman" w:hAnsi="Times New Roman" w:eastAsia="方正黑体_GBK" w:cs="黑体"/>
                <w:color w:val="000000" w:themeColor="text1"/>
                <w:kern w:val="0"/>
                <w:sz w:val="22"/>
                <w:lang w:bidi="ar"/>
                <w14:textFill>
                  <w14:solidFill>
                    <w14:schemeClr w14:val="tx1"/>
                  </w14:solidFill>
                </w14:textFill>
              </w:rPr>
              <w:t>预算数</w:t>
            </w:r>
          </w:p>
        </w:tc>
      </w:tr>
      <w:tr>
        <w:tblPrEx>
          <w:tblCellMar>
            <w:top w:w="0" w:type="dxa"/>
            <w:left w:w="108" w:type="dxa"/>
            <w:bottom w:w="0" w:type="dxa"/>
            <w:right w:w="108" w:type="dxa"/>
          </w:tblCellMar>
        </w:tblPrEx>
        <w:trPr>
          <w:trHeight w:val="454" w:hRule="atLeast"/>
          <w:jc w:val="center"/>
        </w:trPr>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方正黑体_GBK" w:cs="黑体"/>
                <w:color w:val="000000" w:themeColor="text1"/>
                <w:sz w:val="20"/>
                <w:szCs w:val="20"/>
                <w14:textFill>
                  <w14:solidFill>
                    <w14:schemeClr w14:val="tx1"/>
                  </w14:solidFill>
                </w14:textFill>
              </w:rPr>
            </w:pPr>
            <w:r>
              <w:rPr>
                <w:rFonts w:hint="eastAsia" w:ascii="Times New Roman" w:hAnsi="Times New Roman" w:eastAsia="方正黑体_GBK" w:cs="黑体"/>
                <w:color w:val="000000" w:themeColor="text1"/>
                <w:kern w:val="0"/>
                <w:sz w:val="22"/>
                <w:lang w:bidi="ar"/>
                <w14:textFill>
                  <w14:solidFill>
                    <w14:schemeClr w14:val="tx1"/>
                  </w14:solidFill>
                </w14:textFill>
              </w:rPr>
              <w:t>上级补助收入</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b/>
                <w:bCs/>
                <w:color w:val="000000"/>
                <w:sz w:val="22"/>
              </w:rPr>
            </w:pPr>
            <w:r>
              <w:rPr>
                <w:rFonts w:ascii="Times New Roman" w:hAnsi="Times New Roman" w:eastAsia="宋体" w:cs="Times New Roman"/>
                <w:b/>
                <w:bCs/>
                <w:color w:val="000000"/>
                <w:kern w:val="0"/>
                <w:sz w:val="22"/>
                <w:lang w:bidi="ar"/>
              </w:rPr>
              <w:t>503,773</w:t>
            </w:r>
          </w:p>
        </w:tc>
        <w:tc>
          <w:tcPr>
            <w:tcW w:w="30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方正黑体_GBK" w:cs="黑体"/>
                <w:color w:val="000000" w:themeColor="text1"/>
                <w:sz w:val="20"/>
                <w:szCs w:val="20"/>
                <w14:textFill>
                  <w14:solidFill>
                    <w14:schemeClr w14:val="tx1"/>
                  </w14:solidFill>
                </w14:textFill>
              </w:rPr>
            </w:pPr>
            <w:r>
              <w:rPr>
                <w:rFonts w:hint="eastAsia" w:ascii="黑体" w:hAnsi="宋体" w:eastAsia="方正黑体_GBK" w:cs="黑体"/>
                <w:color w:val="000000" w:themeColor="text1"/>
                <w:kern w:val="0"/>
                <w:sz w:val="22"/>
                <w:lang w:bidi="ar"/>
                <w14:textFill>
                  <w14:solidFill>
                    <w14:schemeClr w14:val="tx1"/>
                  </w14:solidFill>
                </w14:textFill>
              </w:rPr>
              <w:t>补助下级支出</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sz w:val="20"/>
                <w:szCs w:val="20"/>
              </w:rPr>
            </w:pPr>
            <w:r>
              <w:rPr>
                <w:rFonts w:hint="eastAsia" w:ascii="Times New Roman" w:hAnsi="Times New Roman" w:eastAsia="宋体" w:cs="Times New Roman"/>
                <w:b/>
                <w:bCs/>
                <w:kern w:val="0"/>
                <w:sz w:val="22"/>
                <w:lang w:bidi="ar"/>
              </w:rPr>
              <w:t>476</w:t>
            </w:r>
          </w:p>
        </w:tc>
      </w:tr>
      <w:tr>
        <w:tblPrEx>
          <w:tblCellMar>
            <w:top w:w="0" w:type="dxa"/>
            <w:left w:w="108" w:type="dxa"/>
            <w:bottom w:w="0" w:type="dxa"/>
            <w:right w:w="108" w:type="dxa"/>
          </w:tblCellMar>
        </w:tblPrEx>
        <w:trPr>
          <w:trHeight w:val="492" w:hRule="atLeast"/>
          <w:jc w:val="center"/>
        </w:trPr>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ind w:firstLine="200" w:firstLineChars="100"/>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旅游发展基金收入</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exact"/>
              <w:jc w:val="right"/>
              <w:rPr>
                <w:rFonts w:ascii="Times New Roman" w:hAnsi="Times New Roman" w:eastAsia="宋体" w:cs="Times New Roman"/>
                <w:color w:val="000000" w:themeColor="text1"/>
                <w:sz w:val="20"/>
                <w:szCs w:val="20"/>
                <w14:textFill>
                  <w14:solidFill>
                    <w14:schemeClr w14:val="tx1"/>
                  </w14:solidFill>
                </w14:textFill>
              </w:rPr>
            </w:pPr>
          </w:p>
        </w:tc>
        <w:tc>
          <w:tcPr>
            <w:tcW w:w="30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农村基础设施建设支出</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exact"/>
              <w:jc w:val="right"/>
              <w:rPr>
                <w:rFonts w:ascii="Times New Roman" w:hAnsi="Times New Roman" w:eastAsia="宋体" w:cs="Times New Roman"/>
                <w:sz w:val="20"/>
                <w:szCs w:val="20"/>
              </w:rPr>
            </w:pPr>
            <w:r>
              <w:rPr>
                <w:rFonts w:hint="eastAsia" w:ascii="Times New Roman" w:hAnsi="Times New Roman" w:eastAsia="宋体" w:cs="Times New Roman"/>
                <w:sz w:val="20"/>
                <w:szCs w:val="20"/>
              </w:rPr>
              <w:t>476</w:t>
            </w:r>
          </w:p>
        </w:tc>
      </w:tr>
      <w:tr>
        <w:tblPrEx>
          <w:tblCellMar>
            <w:top w:w="0" w:type="dxa"/>
            <w:left w:w="108" w:type="dxa"/>
            <w:bottom w:w="0" w:type="dxa"/>
            <w:right w:w="108" w:type="dxa"/>
          </w:tblCellMar>
        </w:tblPrEx>
        <w:trPr>
          <w:trHeight w:val="454" w:hRule="atLeast"/>
          <w:jc w:val="center"/>
        </w:trPr>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ind w:firstLine="200" w:firstLineChars="100"/>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大中型水库移民后期扶持基金收入</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418</w:t>
            </w:r>
          </w:p>
        </w:tc>
        <w:tc>
          <w:tcPr>
            <w:tcW w:w="301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exact"/>
              <w:jc w:val="left"/>
              <w:rPr>
                <w:rFonts w:ascii="Times New Roman" w:hAnsi="Times New Roman" w:eastAsia="宋体" w:cs="宋体"/>
                <w:color w:val="000000" w:themeColor="text1"/>
                <w:sz w:val="20"/>
                <w:szCs w:val="20"/>
                <w14:textFill>
                  <w14:solidFill>
                    <w14:schemeClr w14:val="tx1"/>
                  </w14:solidFill>
                </w14:textFill>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exact"/>
              <w:jc w:val="right"/>
              <w:rPr>
                <w:rFonts w:ascii="Times New Roman" w:hAnsi="Times New Roman" w:eastAsia="宋体" w:cs="Times New Roman"/>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454" w:hRule="atLeast"/>
          <w:jc w:val="center"/>
        </w:trPr>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ind w:firstLine="200" w:firstLineChars="100"/>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国有土地使用权出让相关收入</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500,078</w:t>
            </w:r>
          </w:p>
        </w:tc>
        <w:tc>
          <w:tcPr>
            <w:tcW w:w="301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exact"/>
              <w:rPr>
                <w:rFonts w:ascii="Times New Roman" w:hAnsi="Times New Roman" w:eastAsia="宋体" w:cs="宋体"/>
                <w:color w:val="000000" w:themeColor="text1"/>
                <w:sz w:val="20"/>
                <w:szCs w:val="20"/>
                <w14:textFill>
                  <w14:solidFill>
                    <w14:schemeClr w14:val="tx1"/>
                  </w14:solidFill>
                </w14:textFill>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exact"/>
              <w:rPr>
                <w:rFonts w:ascii="Times New Roman" w:hAnsi="Times New Roman" w:eastAsia="宋体" w:cs="Times New Roman"/>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454" w:hRule="atLeast"/>
          <w:jc w:val="center"/>
        </w:trPr>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ind w:firstLine="200" w:firstLineChars="100"/>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国有土地收益基金相关收入</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exact"/>
              <w:jc w:val="right"/>
              <w:rPr>
                <w:rFonts w:ascii="Times New Roman" w:hAnsi="Times New Roman" w:eastAsia="宋体" w:cs="Times New Roman"/>
                <w:color w:val="000000" w:themeColor="text1"/>
                <w:sz w:val="20"/>
                <w:szCs w:val="20"/>
                <w14:textFill>
                  <w14:solidFill>
                    <w14:schemeClr w14:val="tx1"/>
                  </w14:solidFill>
                </w14:textFill>
              </w:rPr>
            </w:pPr>
          </w:p>
        </w:tc>
        <w:tc>
          <w:tcPr>
            <w:tcW w:w="301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exact"/>
              <w:rPr>
                <w:rFonts w:ascii="Times New Roman" w:hAnsi="Times New Roman" w:eastAsia="宋体" w:cs="宋体"/>
                <w:color w:val="000000" w:themeColor="text1"/>
                <w:sz w:val="20"/>
                <w:szCs w:val="20"/>
                <w14:textFill>
                  <w14:solidFill>
                    <w14:schemeClr w14:val="tx1"/>
                  </w14:solidFill>
                </w14:textFill>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exact"/>
              <w:rPr>
                <w:rFonts w:ascii="Times New Roman" w:hAnsi="Times New Roman" w:eastAsia="宋体" w:cs="Times New Roman"/>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454" w:hRule="atLeast"/>
          <w:jc w:val="center"/>
        </w:trPr>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ind w:firstLine="200" w:firstLineChars="100"/>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城市基础设施配套费相关收入</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exact"/>
              <w:jc w:val="right"/>
              <w:rPr>
                <w:rFonts w:ascii="Times New Roman" w:hAnsi="Times New Roman" w:eastAsia="宋体" w:cs="Times New Roman"/>
                <w:color w:val="000000" w:themeColor="text1"/>
                <w:sz w:val="20"/>
                <w:szCs w:val="20"/>
                <w14:textFill>
                  <w14:solidFill>
                    <w14:schemeClr w14:val="tx1"/>
                  </w14:solidFill>
                </w14:textFill>
              </w:rPr>
            </w:pPr>
          </w:p>
        </w:tc>
        <w:tc>
          <w:tcPr>
            <w:tcW w:w="301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exact"/>
              <w:jc w:val="left"/>
              <w:rPr>
                <w:rFonts w:ascii="Times New Roman" w:hAnsi="Times New Roman" w:eastAsia="宋体" w:cs="宋体"/>
                <w:color w:val="000000" w:themeColor="text1"/>
                <w:sz w:val="20"/>
                <w:szCs w:val="20"/>
                <w14:textFill>
                  <w14:solidFill>
                    <w14:schemeClr w14:val="tx1"/>
                  </w14:solidFill>
                </w14:textFill>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exact"/>
              <w:jc w:val="right"/>
              <w:rPr>
                <w:rFonts w:ascii="Times New Roman" w:hAnsi="Times New Roman" w:eastAsia="宋体" w:cs="Times New Roman"/>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454" w:hRule="atLeast"/>
          <w:jc w:val="center"/>
        </w:trPr>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ind w:firstLine="200" w:firstLineChars="100"/>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三峡水库库区基金收入</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exact"/>
              <w:jc w:val="right"/>
              <w:rPr>
                <w:rFonts w:ascii="Times New Roman" w:hAnsi="Times New Roman" w:eastAsia="宋体" w:cs="Times New Roman"/>
                <w:color w:val="000000" w:themeColor="text1"/>
                <w:sz w:val="20"/>
                <w:szCs w:val="20"/>
                <w14:textFill>
                  <w14:solidFill>
                    <w14:schemeClr w14:val="tx1"/>
                  </w14:solidFill>
                </w14:textFill>
              </w:rPr>
            </w:pPr>
          </w:p>
        </w:tc>
        <w:tc>
          <w:tcPr>
            <w:tcW w:w="301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exact"/>
              <w:jc w:val="left"/>
              <w:rPr>
                <w:rFonts w:ascii="Times New Roman" w:hAnsi="Times New Roman" w:eastAsia="宋体" w:cs="宋体"/>
                <w:color w:val="000000" w:themeColor="text1"/>
                <w:sz w:val="20"/>
                <w:szCs w:val="20"/>
                <w14:textFill>
                  <w14:solidFill>
                    <w14:schemeClr w14:val="tx1"/>
                  </w14:solidFill>
                </w14:textFill>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exact"/>
              <w:jc w:val="right"/>
              <w:rPr>
                <w:rFonts w:ascii="Times New Roman" w:hAnsi="Times New Roman" w:eastAsia="宋体" w:cs="Times New Roman"/>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454" w:hRule="atLeast"/>
          <w:jc w:val="center"/>
        </w:trPr>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ind w:firstLine="200" w:firstLineChars="100"/>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国家重大水利工程建设基金相关收入</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12</w:t>
            </w:r>
          </w:p>
        </w:tc>
        <w:tc>
          <w:tcPr>
            <w:tcW w:w="301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exact"/>
              <w:jc w:val="left"/>
              <w:rPr>
                <w:rFonts w:ascii="Times New Roman" w:hAnsi="Times New Roman" w:eastAsia="宋体" w:cs="宋体"/>
                <w:color w:val="000000" w:themeColor="text1"/>
                <w:sz w:val="20"/>
                <w:szCs w:val="20"/>
                <w14:textFill>
                  <w14:solidFill>
                    <w14:schemeClr w14:val="tx1"/>
                  </w14:solidFill>
                </w14:textFill>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exact"/>
              <w:jc w:val="right"/>
              <w:rPr>
                <w:rFonts w:ascii="Times New Roman" w:hAnsi="Times New Roman" w:eastAsia="宋体" w:cs="Times New Roman"/>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454" w:hRule="atLeast"/>
          <w:jc w:val="center"/>
        </w:trPr>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ind w:firstLine="200" w:firstLineChars="100"/>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彩票发行机构和彩票销售机构的业务费用</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exact"/>
              <w:jc w:val="right"/>
              <w:rPr>
                <w:rFonts w:ascii="Times New Roman" w:hAnsi="Times New Roman" w:eastAsia="宋体" w:cs="Times New Roman"/>
                <w:color w:val="000000" w:themeColor="text1"/>
                <w:sz w:val="20"/>
                <w:szCs w:val="20"/>
                <w14:textFill>
                  <w14:solidFill>
                    <w14:schemeClr w14:val="tx1"/>
                  </w14:solidFill>
                </w14:textFill>
              </w:rPr>
            </w:pPr>
          </w:p>
        </w:tc>
        <w:tc>
          <w:tcPr>
            <w:tcW w:w="301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exact"/>
              <w:rPr>
                <w:rFonts w:ascii="Times New Roman" w:hAnsi="Times New Roman" w:eastAsia="宋体" w:cs="宋体"/>
                <w:color w:val="000000" w:themeColor="text1"/>
                <w:sz w:val="20"/>
                <w:szCs w:val="20"/>
                <w14:textFill>
                  <w14:solidFill>
                    <w14:schemeClr w14:val="tx1"/>
                  </w14:solidFill>
                </w14:textFill>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exact"/>
              <w:rPr>
                <w:rFonts w:ascii="Times New Roman" w:hAnsi="Times New Roman" w:eastAsia="宋体" w:cs="Times New Roman"/>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454" w:hRule="atLeast"/>
          <w:jc w:val="center"/>
        </w:trPr>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ind w:firstLine="200" w:firstLineChars="100"/>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彩票公益金收入</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3,265</w:t>
            </w:r>
          </w:p>
        </w:tc>
        <w:tc>
          <w:tcPr>
            <w:tcW w:w="301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exact"/>
              <w:jc w:val="left"/>
              <w:rPr>
                <w:rFonts w:ascii="Times New Roman" w:hAnsi="Times New Roman" w:eastAsia="宋体" w:cs="宋体"/>
                <w:color w:val="000000" w:themeColor="text1"/>
                <w:sz w:val="20"/>
                <w:szCs w:val="20"/>
                <w14:textFill>
                  <w14:solidFill>
                    <w14:schemeClr w14:val="tx1"/>
                  </w14:solidFill>
                </w14:textFill>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exact"/>
              <w:jc w:val="right"/>
              <w:rPr>
                <w:rFonts w:ascii="Times New Roman" w:hAnsi="Times New Roman" w:eastAsia="宋体" w:cs="Times New Roman"/>
                <w:color w:val="000000" w:themeColor="text1"/>
                <w:sz w:val="20"/>
                <w:szCs w:val="20"/>
                <w14:textFill>
                  <w14:solidFill>
                    <w14:schemeClr w14:val="tx1"/>
                  </w14:solidFill>
                </w14:textFill>
              </w:rPr>
            </w:pPr>
          </w:p>
        </w:tc>
      </w:tr>
    </w:tbl>
    <w:p>
      <w:pPr>
        <w:widowControl/>
        <w:spacing w:after="0" w:line="240" w:lineRule="exact"/>
        <w:rPr>
          <w:rFonts w:ascii="Times New Roman" w:hAnsi="Times New Roman" w:eastAsia="方正仿宋_GBK"/>
          <w:color w:val="000000" w:themeColor="text1"/>
          <w:lang w:val="zh-CN"/>
          <w14:textFill>
            <w14:solidFill>
              <w14:schemeClr w14:val="tx1"/>
            </w14:solidFill>
          </w14:textFill>
        </w:rPr>
      </w:pPr>
    </w:p>
    <w:p>
      <w:pPr>
        <w:widowControl/>
        <w:spacing w:after="0" w:line="580" w:lineRule="exact"/>
        <w:rPr>
          <w:rFonts w:ascii="Times New Roman" w:hAnsi="Times New Roman" w:eastAsia="方正仿宋_GBK"/>
          <w:color w:val="000000" w:themeColor="text1"/>
          <w:lang w:val="zh-CN"/>
          <w14:textFill>
            <w14:solidFill>
              <w14:schemeClr w14:val="tx1"/>
            </w14:solidFill>
          </w14:textFill>
        </w:rPr>
      </w:pPr>
    </w:p>
    <w:p>
      <w:pPr>
        <w:widowControl/>
        <w:spacing w:after="0"/>
        <w:jc w:val="left"/>
        <w:rPr>
          <w:rFonts w:ascii="Times New Roman" w:hAnsi="Times New Roman" w:eastAsia="方正黑体_GBK" w:cs="方正黑体_GBK"/>
          <w:color w:val="000000" w:themeColor="text1"/>
          <w:kern w:val="0"/>
          <w:sz w:val="28"/>
          <w:szCs w:val="28"/>
          <w14:textFill>
            <w14:solidFill>
              <w14:schemeClr w14:val="tx1"/>
            </w14:solidFill>
          </w14:textFill>
        </w:rPr>
      </w:pPr>
      <w:r>
        <w:rPr>
          <w:rFonts w:ascii="Times New Roman" w:hAnsi="Times New Roman" w:eastAsia="方正黑体_GBK" w:cs="方正黑体_GBK"/>
          <w:color w:val="000000" w:themeColor="text1"/>
          <w:kern w:val="0"/>
          <w:sz w:val="28"/>
          <w:szCs w:val="28"/>
          <w14:textFill>
            <w14:solidFill>
              <w14:schemeClr w14:val="tx1"/>
            </w14:solidFill>
          </w14:textFill>
        </w:rPr>
        <w:br w:type="page"/>
      </w:r>
    </w:p>
    <w:p>
      <w:pPr>
        <w:spacing w:after="0" w:line="400" w:lineRule="exact"/>
        <w:rPr>
          <w:rFonts w:ascii="Times New Roman" w:hAnsi="Times New Roman" w:eastAsia="方正黑体_GBK" w:cs="方正黑体_GBK"/>
          <w:color w:val="000000" w:themeColor="text1"/>
          <w:kern w:val="0"/>
          <w:sz w:val="28"/>
          <w:szCs w:val="28"/>
          <w14:textFill>
            <w14:solidFill>
              <w14:schemeClr w14:val="tx1"/>
            </w14:solidFill>
          </w14:textFill>
        </w:rPr>
      </w:pPr>
      <w:r>
        <w:rPr>
          <w:rFonts w:hint="eastAsia" w:ascii="Times New Roman" w:hAnsi="Times New Roman" w:eastAsia="方正黑体_GBK" w:cs="方正黑体_GBK"/>
          <w:color w:val="000000" w:themeColor="text1"/>
          <w:kern w:val="0"/>
          <w:sz w:val="28"/>
          <w:szCs w:val="28"/>
          <w14:textFill>
            <w14:solidFill>
              <w14:schemeClr w14:val="tx1"/>
            </w14:solidFill>
          </w14:textFill>
        </w:rPr>
        <w:t>表</w:t>
      </w:r>
      <w:r>
        <w:rPr>
          <w:rFonts w:ascii="Times New Roman" w:hAnsi="Times New Roman" w:eastAsia="方正黑体_GBK" w:cs="Times New Roman"/>
          <w:color w:val="000000" w:themeColor="text1"/>
          <w:kern w:val="0"/>
          <w:sz w:val="28"/>
          <w:szCs w:val="28"/>
          <w14:textFill>
            <w14:solidFill>
              <w14:schemeClr w14:val="tx1"/>
            </w14:solidFill>
          </w14:textFill>
        </w:rPr>
        <w:t>2</w:t>
      </w:r>
      <w:r>
        <w:rPr>
          <w:rFonts w:hint="eastAsia" w:ascii="Times New Roman" w:hAnsi="Times New Roman" w:eastAsia="方正黑体_GBK" w:cs="Times New Roman"/>
          <w:color w:val="000000" w:themeColor="text1"/>
          <w:kern w:val="0"/>
          <w:sz w:val="28"/>
          <w:szCs w:val="28"/>
          <w14:textFill>
            <w14:solidFill>
              <w14:schemeClr w14:val="tx1"/>
            </w14:solidFill>
          </w14:textFill>
        </w:rPr>
        <w:t>7</w:t>
      </w:r>
    </w:p>
    <w:p>
      <w:pPr>
        <w:widowControl/>
        <w:spacing w:after="0"/>
        <w:jc w:val="center"/>
        <w:textAlignment w:val="center"/>
        <w:outlineLvl w:val="0"/>
        <w:rPr>
          <w:rFonts w:ascii="Times New Roman" w:hAnsi="Times New Roman" w:eastAsia="方正小标宋_GBK" w:cs="方正小标宋_GBK"/>
          <w:w w:val="95"/>
          <w:kern w:val="0"/>
          <w:sz w:val="44"/>
          <w:szCs w:val="44"/>
        </w:rPr>
      </w:pPr>
      <w:r>
        <w:rPr>
          <w:rFonts w:ascii="Times New Roman" w:hAnsi="Times New Roman" w:eastAsia="方正小标宋_GBK" w:cs="Times New Roman"/>
          <w:w w:val="95"/>
          <w:kern w:val="0"/>
          <w:sz w:val="44"/>
          <w:szCs w:val="44"/>
        </w:rPr>
        <w:t>202</w:t>
      </w:r>
      <w:r>
        <w:rPr>
          <w:rFonts w:hint="eastAsia" w:ascii="Times New Roman" w:hAnsi="Times New Roman" w:eastAsia="方正小标宋_GBK" w:cs="Times New Roman"/>
          <w:w w:val="95"/>
          <w:kern w:val="0"/>
          <w:sz w:val="44"/>
          <w:szCs w:val="44"/>
        </w:rPr>
        <w:t>5</w:t>
      </w:r>
      <w:r>
        <w:rPr>
          <w:rFonts w:hint="eastAsia" w:ascii="Times New Roman" w:hAnsi="Times New Roman" w:eastAsia="方正小标宋_GBK" w:cs="方正小标宋_GBK"/>
          <w:w w:val="95"/>
          <w:kern w:val="0"/>
          <w:sz w:val="44"/>
          <w:szCs w:val="44"/>
        </w:rPr>
        <w:t>年区级政府性基金预算转移支付支出预算表</w:t>
      </w:r>
    </w:p>
    <w:p>
      <w:pPr>
        <w:widowControl/>
        <w:spacing w:after="0"/>
        <w:jc w:val="center"/>
        <w:textAlignment w:val="center"/>
        <w:outlineLvl w:val="0"/>
        <w:rPr>
          <w:rFonts w:ascii="Times New Roman" w:hAnsi="Times New Roman" w:eastAsia="方正小标宋_GBK" w:cs="方正小标宋_GBK"/>
          <w:color w:val="000000" w:themeColor="text1"/>
          <w:kern w:val="0"/>
          <w:sz w:val="32"/>
          <w:szCs w:val="32"/>
          <w14:textFill>
            <w14:solidFill>
              <w14:schemeClr w14:val="tx1"/>
            </w14:solidFill>
          </w14:textFill>
        </w:rPr>
      </w:pPr>
      <w:bookmarkStart w:id="15" w:name="_Toc3217"/>
      <w:r>
        <w:rPr>
          <w:rFonts w:hint="eastAsia" w:ascii="Times New Roman" w:hAnsi="Times New Roman" w:eastAsia="方正小标宋_GBK" w:cs="方正小标宋_GBK"/>
          <w:color w:val="000000" w:themeColor="text1"/>
          <w:kern w:val="0"/>
          <w:sz w:val="32"/>
          <w:szCs w:val="32"/>
          <w14:textFill>
            <w14:solidFill>
              <w14:schemeClr w14:val="tx1"/>
            </w14:solidFill>
          </w14:textFill>
        </w:rPr>
        <w:t>（分地区）</w:t>
      </w:r>
      <w:bookmarkEnd w:id="15"/>
    </w:p>
    <w:p>
      <w:pPr>
        <w:spacing w:after="0"/>
        <w:jc w:val="right"/>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单位：万元</w:t>
      </w:r>
    </w:p>
    <w:tbl>
      <w:tblPr>
        <w:tblStyle w:val="10"/>
        <w:tblW w:w="9237" w:type="dxa"/>
        <w:jc w:val="center"/>
        <w:tblLayout w:type="fixed"/>
        <w:tblCellMar>
          <w:top w:w="0" w:type="dxa"/>
          <w:left w:w="0" w:type="dxa"/>
          <w:bottom w:w="0" w:type="dxa"/>
          <w:right w:w="0" w:type="dxa"/>
        </w:tblCellMar>
      </w:tblPr>
      <w:tblGrid>
        <w:gridCol w:w="3539"/>
        <w:gridCol w:w="5698"/>
      </w:tblGrid>
      <w:tr>
        <w:tblPrEx>
          <w:tblCellMar>
            <w:top w:w="0" w:type="dxa"/>
            <w:left w:w="0" w:type="dxa"/>
            <w:bottom w:w="0" w:type="dxa"/>
            <w:right w:w="0" w:type="dxa"/>
          </w:tblCellMar>
        </w:tblPrEx>
        <w:trPr>
          <w:trHeight w:val="645" w:hRule="atLeast"/>
          <w:jc w:val="center"/>
        </w:trPr>
        <w:tc>
          <w:tcPr>
            <w:tcW w:w="35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after="0" w:line="240" w:lineRule="exact"/>
              <w:jc w:val="center"/>
              <w:textAlignment w:val="center"/>
              <w:rPr>
                <w:rFonts w:ascii="Times New Roman" w:hAnsi="Times New Roman" w:eastAsia="黑体" w:cs="黑体"/>
                <w:color w:val="000000" w:themeColor="text1"/>
                <w:sz w:val="22"/>
                <w14:textFill>
                  <w14:solidFill>
                    <w14:schemeClr w14:val="tx1"/>
                  </w14:solidFill>
                </w14:textFill>
              </w:rPr>
            </w:pPr>
            <w:r>
              <w:rPr>
                <w:rFonts w:hint="eastAsia" w:ascii="Times New Roman" w:hAnsi="Times New Roman" w:eastAsia="方正黑体_GBK" w:cs="黑体"/>
                <w:color w:val="000000" w:themeColor="text1"/>
                <w:kern w:val="0"/>
                <w:sz w:val="22"/>
                <w14:textFill>
                  <w14:solidFill>
                    <w14:schemeClr w14:val="tx1"/>
                  </w14:solidFill>
                </w14:textFill>
              </w:rPr>
              <w:t>单位名称</w:t>
            </w:r>
          </w:p>
        </w:tc>
        <w:tc>
          <w:tcPr>
            <w:tcW w:w="569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after="0" w:line="240" w:lineRule="exact"/>
              <w:jc w:val="center"/>
              <w:textAlignment w:val="center"/>
              <w:rPr>
                <w:rFonts w:ascii="Times New Roman" w:hAnsi="Times New Roman" w:eastAsia="方正黑体_GBK" w:cs="黑体"/>
                <w:color w:val="000000" w:themeColor="text1"/>
                <w:sz w:val="22"/>
                <w14:textFill>
                  <w14:solidFill>
                    <w14:schemeClr w14:val="tx1"/>
                  </w14:solidFill>
                </w14:textFill>
              </w:rPr>
            </w:pPr>
            <w:r>
              <w:rPr>
                <w:rFonts w:hint="eastAsia" w:ascii="Times New Roman" w:hAnsi="Times New Roman" w:eastAsia="方正黑体_GBK" w:cs="黑体"/>
                <w:color w:val="000000" w:themeColor="text1"/>
                <w:kern w:val="0"/>
                <w:sz w:val="22"/>
                <w14:textFill>
                  <w14:solidFill>
                    <w14:schemeClr w14:val="tx1"/>
                  </w14:solidFill>
                </w14:textFill>
              </w:rPr>
              <w:t>预算数</w:t>
            </w:r>
          </w:p>
        </w:tc>
      </w:tr>
      <w:tr>
        <w:tblPrEx>
          <w:tblCellMar>
            <w:top w:w="0" w:type="dxa"/>
            <w:left w:w="0" w:type="dxa"/>
            <w:bottom w:w="0" w:type="dxa"/>
            <w:right w:w="0" w:type="dxa"/>
          </w:tblCellMar>
        </w:tblPrEx>
        <w:trPr>
          <w:trHeight w:val="500" w:hRule="atLeast"/>
          <w:jc w:val="center"/>
        </w:trPr>
        <w:tc>
          <w:tcPr>
            <w:tcW w:w="35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after="0" w:line="240" w:lineRule="exact"/>
              <w:jc w:val="left"/>
              <w:textAlignment w:val="center"/>
              <w:rPr>
                <w:rFonts w:ascii="Times New Roman" w:hAnsi="Times New Roman" w:eastAsia="方正黑体_GBK" w:cs="黑体"/>
                <w:color w:val="000000" w:themeColor="text1"/>
                <w:sz w:val="22"/>
                <w14:textFill>
                  <w14:solidFill>
                    <w14:schemeClr w14:val="tx1"/>
                  </w14:solidFill>
                </w14:textFill>
              </w:rPr>
            </w:pPr>
            <w:r>
              <w:rPr>
                <w:rFonts w:hint="eastAsia" w:ascii="黑体" w:hAnsi="宋体" w:eastAsia="方正黑体_GBK" w:cs="黑体"/>
                <w:color w:val="000000" w:themeColor="text1"/>
                <w:kern w:val="0"/>
                <w:sz w:val="22"/>
                <w:lang w:bidi="ar"/>
                <w14:textFill>
                  <w14:solidFill>
                    <w14:schemeClr w14:val="tx1"/>
                  </w14:solidFill>
                </w14:textFill>
              </w:rPr>
              <w:t>补助镇合计</w:t>
            </w:r>
          </w:p>
        </w:tc>
        <w:tc>
          <w:tcPr>
            <w:tcW w:w="569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after="0" w:line="240" w:lineRule="exact"/>
              <w:jc w:val="right"/>
              <w:textAlignment w:val="center"/>
              <w:rPr>
                <w:rFonts w:ascii="Times New Roman" w:hAnsi="Times New Roman" w:eastAsia="宋体" w:cs="Times New Roman"/>
                <w:b/>
                <w:color w:val="000000" w:themeColor="text1"/>
                <w:sz w:val="22"/>
                <w14:textFill>
                  <w14:solidFill>
                    <w14:schemeClr w14:val="tx1"/>
                  </w14:solidFill>
                </w14:textFill>
              </w:rPr>
            </w:pPr>
            <w:r>
              <w:rPr>
                <w:rFonts w:hint="eastAsia" w:ascii="Times New Roman" w:hAnsi="Times New Roman" w:eastAsia="宋体" w:cs="Times New Roman"/>
                <w:b/>
                <w:bCs/>
                <w:color w:val="000000" w:themeColor="text1"/>
                <w:kern w:val="0"/>
                <w:sz w:val="22"/>
                <w:lang w:bidi="ar"/>
                <w14:textFill>
                  <w14:solidFill>
                    <w14:schemeClr w14:val="tx1"/>
                  </w14:solidFill>
                </w14:textFill>
              </w:rPr>
              <w:t>476</w:t>
            </w:r>
          </w:p>
        </w:tc>
      </w:tr>
      <w:tr>
        <w:tblPrEx>
          <w:tblCellMar>
            <w:top w:w="0" w:type="dxa"/>
            <w:left w:w="0" w:type="dxa"/>
            <w:bottom w:w="0" w:type="dxa"/>
            <w:right w:w="0" w:type="dxa"/>
          </w:tblCellMar>
        </w:tblPrEx>
        <w:trPr>
          <w:trHeight w:val="615" w:hRule="atLeast"/>
          <w:jc w:val="center"/>
        </w:trPr>
        <w:tc>
          <w:tcPr>
            <w:tcW w:w="3539" w:type="dxa"/>
            <w:tcBorders>
              <w:top w:val="single" w:color="000000" w:sz="4" w:space="0"/>
              <w:left w:val="single" w:color="000000" w:sz="4" w:space="0"/>
              <w:bottom w:val="single" w:color="auto" w:sz="4" w:space="0"/>
              <w:right w:val="single" w:color="000000" w:sz="4" w:space="0"/>
            </w:tcBorders>
            <w:shd w:val="clear" w:color="auto" w:fill="FFFFFF"/>
            <w:tcMar>
              <w:top w:w="12" w:type="dxa"/>
              <w:left w:w="12" w:type="dxa"/>
              <w:right w:w="12" w:type="dxa"/>
            </w:tcMar>
            <w:vAlign w:val="center"/>
          </w:tcPr>
          <w:p>
            <w:pPr>
              <w:widowControl/>
              <w:spacing w:after="0" w:line="240" w:lineRule="exact"/>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跳磴镇</w:t>
            </w:r>
          </w:p>
        </w:tc>
        <w:tc>
          <w:tcPr>
            <w:tcW w:w="5698" w:type="dxa"/>
            <w:tcBorders>
              <w:top w:val="single" w:color="000000" w:sz="4" w:space="0"/>
              <w:left w:val="single" w:color="000000" w:sz="4" w:space="0"/>
              <w:bottom w:val="single" w:color="auto" w:sz="4" w:space="0"/>
              <w:right w:val="single" w:color="000000" w:sz="4" w:space="0"/>
            </w:tcBorders>
            <w:shd w:val="clear" w:color="auto" w:fill="FFFFFF"/>
            <w:tcMar>
              <w:top w:w="12" w:type="dxa"/>
              <w:left w:w="12" w:type="dxa"/>
              <w:right w:w="12" w:type="dxa"/>
            </w:tcMar>
            <w:vAlign w:val="center"/>
          </w:tcPr>
          <w:p>
            <w:pPr>
              <w:widowControl/>
              <w:spacing w:after="0" w:line="24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Times New Roman" w:hAnsi="Times New Roman" w:eastAsia="宋体" w:cs="Times New Roman"/>
                <w:color w:val="000000" w:themeColor="text1"/>
                <w:kern w:val="0"/>
                <w:sz w:val="20"/>
                <w:szCs w:val="20"/>
                <w:lang w:bidi="ar"/>
                <w14:textFill>
                  <w14:solidFill>
                    <w14:schemeClr w14:val="tx1"/>
                  </w14:solidFill>
                </w14:textFill>
              </w:rPr>
              <w:t>476</w:t>
            </w:r>
            <w:r>
              <w:rPr>
                <w:rFonts w:ascii="Times New Roman" w:hAnsi="Times New Roman" w:eastAsia="宋体" w:cs="Times New Roman"/>
                <w:color w:val="000000" w:themeColor="text1"/>
                <w:kern w:val="0"/>
                <w:sz w:val="20"/>
                <w:szCs w:val="20"/>
                <w:lang w:bidi="ar"/>
                <w14:textFill>
                  <w14:solidFill>
                    <w14:schemeClr w14:val="tx1"/>
                  </w14:solidFill>
                </w14:textFill>
              </w:rPr>
              <w:t xml:space="preserve"> </w:t>
            </w:r>
          </w:p>
        </w:tc>
      </w:tr>
    </w:tbl>
    <w:p>
      <w:pPr>
        <w:widowControl/>
        <w:spacing w:after="0" w:line="580" w:lineRule="exact"/>
        <w:rPr>
          <w:rFonts w:ascii="Times New Roman" w:hAnsi="Times New Roman" w:eastAsia="方正仿宋_GBK"/>
          <w:color w:val="000000" w:themeColor="text1"/>
          <w:lang w:val="zh-CN"/>
          <w14:textFill>
            <w14:solidFill>
              <w14:schemeClr w14:val="tx1"/>
            </w14:solidFill>
          </w14:textFill>
        </w:rPr>
      </w:pPr>
    </w:p>
    <w:p>
      <w:pPr>
        <w:widowControl/>
        <w:spacing w:after="0" w:line="580" w:lineRule="exact"/>
        <w:rPr>
          <w:rFonts w:ascii="Times New Roman" w:hAnsi="Times New Roman" w:eastAsia="方正仿宋_GBK"/>
          <w:color w:val="000000" w:themeColor="text1"/>
          <w:lang w:val="zh-CN"/>
          <w14:textFill>
            <w14:solidFill>
              <w14:schemeClr w14:val="tx1"/>
            </w14:solidFill>
          </w14:textFill>
        </w:rPr>
      </w:pPr>
    </w:p>
    <w:p>
      <w:pPr>
        <w:widowControl/>
        <w:spacing w:after="0"/>
        <w:jc w:val="left"/>
        <w:rPr>
          <w:rFonts w:ascii="Times New Roman" w:hAnsi="Times New Roman" w:eastAsia="方正黑体_GBK" w:cs="方正黑体_GBK"/>
          <w:color w:val="000000" w:themeColor="text1"/>
          <w:kern w:val="0"/>
          <w:sz w:val="28"/>
          <w:szCs w:val="28"/>
          <w14:textFill>
            <w14:solidFill>
              <w14:schemeClr w14:val="tx1"/>
            </w14:solidFill>
          </w14:textFill>
        </w:rPr>
      </w:pPr>
      <w:r>
        <w:rPr>
          <w:rFonts w:ascii="Times New Roman" w:hAnsi="Times New Roman" w:eastAsia="方正黑体_GBK" w:cs="方正黑体_GBK"/>
          <w:color w:val="000000" w:themeColor="text1"/>
          <w:kern w:val="0"/>
          <w:sz w:val="28"/>
          <w:szCs w:val="28"/>
          <w14:textFill>
            <w14:solidFill>
              <w14:schemeClr w14:val="tx1"/>
            </w14:solidFill>
          </w14:textFill>
        </w:rPr>
        <w:br w:type="page"/>
      </w:r>
    </w:p>
    <w:p>
      <w:pPr>
        <w:spacing w:after="0" w:line="400" w:lineRule="exact"/>
        <w:rPr>
          <w:rFonts w:ascii="Times New Roman" w:hAnsi="Times New Roman" w:eastAsia="方正黑体_GBK" w:cs="方正黑体_GBK"/>
          <w:color w:val="000000" w:themeColor="text1"/>
          <w:kern w:val="0"/>
          <w:sz w:val="28"/>
          <w:szCs w:val="28"/>
          <w14:textFill>
            <w14:solidFill>
              <w14:schemeClr w14:val="tx1"/>
            </w14:solidFill>
          </w14:textFill>
        </w:rPr>
      </w:pPr>
      <w:r>
        <w:rPr>
          <w:rFonts w:hint="eastAsia" w:ascii="Times New Roman" w:hAnsi="Times New Roman" w:eastAsia="方正黑体_GBK" w:cs="方正黑体_GBK"/>
          <w:color w:val="000000" w:themeColor="text1"/>
          <w:kern w:val="0"/>
          <w:sz w:val="28"/>
          <w:szCs w:val="28"/>
          <w14:textFill>
            <w14:solidFill>
              <w14:schemeClr w14:val="tx1"/>
            </w14:solidFill>
          </w14:textFill>
        </w:rPr>
        <w:t>表</w:t>
      </w:r>
      <w:r>
        <w:rPr>
          <w:rFonts w:ascii="Times New Roman" w:hAnsi="Times New Roman" w:eastAsia="方正黑体_GBK" w:cs="Times New Roman"/>
          <w:color w:val="000000" w:themeColor="text1"/>
          <w:kern w:val="0"/>
          <w:sz w:val="28"/>
          <w:szCs w:val="28"/>
          <w14:textFill>
            <w14:solidFill>
              <w14:schemeClr w14:val="tx1"/>
            </w14:solidFill>
          </w14:textFill>
        </w:rPr>
        <w:t>2</w:t>
      </w:r>
      <w:r>
        <w:rPr>
          <w:rFonts w:hint="eastAsia" w:ascii="Times New Roman" w:hAnsi="Times New Roman" w:eastAsia="方正黑体_GBK" w:cs="Times New Roman"/>
          <w:color w:val="000000" w:themeColor="text1"/>
          <w:kern w:val="0"/>
          <w:sz w:val="28"/>
          <w:szCs w:val="28"/>
          <w14:textFill>
            <w14:solidFill>
              <w14:schemeClr w14:val="tx1"/>
            </w14:solidFill>
          </w14:textFill>
        </w:rPr>
        <w:t>8</w:t>
      </w:r>
    </w:p>
    <w:p>
      <w:pPr>
        <w:widowControl/>
        <w:spacing w:after="0"/>
        <w:jc w:val="center"/>
        <w:textAlignment w:val="center"/>
        <w:outlineLvl w:val="0"/>
        <w:rPr>
          <w:rFonts w:ascii="Times New Roman" w:hAnsi="Times New Roman" w:eastAsia="方正小标宋_GBK" w:cs="方正小标宋_GBK"/>
          <w:w w:val="95"/>
          <w:kern w:val="0"/>
          <w:sz w:val="44"/>
          <w:szCs w:val="44"/>
        </w:rPr>
      </w:pPr>
      <w:bookmarkStart w:id="16" w:name="_Toc20630"/>
      <w:bookmarkStart w:id="17" w:name="_Toc16660"/>
      <w:r>
        <w:rPr>
          <w:rFonts w:ascii="Times New Roman" w:hAnsi="Times New Roman" w:eastAsia="方正小标宋_GBK" w:cs="Times New Roman"/>
          <w:w w:val="95"/>
          <w:kern w:val="0"/>
          <w:sz w:val="44"/>
          <w:szCs w:val="44"/>
        </w:rPr>
        <w:t>202</w:t>
      </w:r>
      <w:r>
        <w:rPr>
          <w:rFonts w:hint="eastAsia" w:ascii="Times New Roman" w:hAnsi="Times New Roman" w:eastAsia="方正小标宋_GBK" w:cs="Times New Roman"/>
          <w:w w:val="95"/>
          <w:kern w:val="0"/>
          <w:sz w:val="44"/>
          <w:szCs w:val="44"/>
        </w:rPr>
        <w:t>5</w:t>
      </w:r>
      <w:r>
        <w:rPr>
          <w:rFonts w:hint="eastAsia" w:ascii="Times New Roman" w:hAnsi="Times New Roman" w:eastAsia="方正小标宋_GBK" w:cs="方正小标宋_GBK"/>
          <w:w w:val="95"/>
          <w:kern w:val="0"/>
          <w:sz w:val="44"/>
          <w:szCs w:val="44"/>
        </w:rPr>
        <w:t>年区级政府性基金预算转移支付支出预算表</w:t>
      </w:r>
      <w:bookmarkEnd w:id="16"/>
      <w:bookmarkEnd w:id="17"/>
    </w:p>
    <w:p>
      <w:pPr>
        <w:widowControl/>
        <w:spacing w:after="0"/>
        <w:jc w:val="center"/>
        <w:textAlignment w:val="center"/>
        <w:outlineLvl w:val="0"/>
        <w:rPr>
          <w:rFonts w:ascii="Times New Roman" w:hAnsi="Times New Roman" w:eastAsia="方正小标宋_GBK" w:cs="方正小标宋_GBK"/>
          <w:color w:val="000000" w:themeColor="text1"/>
          <w:kern w:val="0"/>
          <w:sz w:val="32"/>
          <w:szCs w:val="32"/>
          <w14:textFill>
            <w14:solidFill>
              <w14:schemeClr w14:val="tx1"/>
            </w14:solidFill>
          </w14:textFill>
        </w:rPr>
      </w:pPr>
      <w:bookmarkStart w:id="18" w:name="_Toc3219"/>
      <w:r>
        <w:rPr>
          <w:rFonts w:hint="eastAsia" w:ascii="Times New Roman" w:hAnsi="Times New Roman" w:eastAsia="方正小标宋_GBK" w:cs="方正小标宋_GBK"/>
          <w:color w:val="000000" w:themeColor="text1"/>
          <w:kern w:val="0"/>
          <w:sz w:val="32"/>
          <w:szCs w:val="32"/>
          <w14:textFill>
            <w14:solidFill>
              <w14:schemeClr w14:val="tx1"/>
            </w14:solidFill>
          </w14:textFill>
        </w:rPr>
        <w:t>（分项目）</w:t>
      </w:r>
      <w:bookmarkEnd w:id="18"/>
    </w:p>
    <w:p>
      <w:pPr>
        <w:spacing w:after="0"/>
        <w:jc w:val="right"/>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单位：万元</w:t>
      </w:r>
    </w:p>
    <w:tbl>
      <w:tblPr>
        <w:tblStyle w:val="10"/>
        <w:tblW w:w="9139" w:type="dxa"/>
        <w:jc w:val="center"/>
        <w:tblLayout w:type="fixed"/>
        <w:tblCellMar>
          <w:top w:w="0" w:type="dxa"/>
          <w:left w:w="0" w:type="dxa"/>
          <w:bottom w:w="0" w:type="dxa"/>
          <w:right w:w="0" w:type="dxa"/>
        </w:tblCellMar>
      </w:tblPr>
      <w:tblGrid>
        <w:gridCol w:w="6816"/>
        <w:gridCol w:w="2323"/>
      </w:tblGrid>
      <w:tr>
        <w:tblPrEx>
          <w:tblCellMar>
            <w:top w:w="0" w:type="dxa"/>
            <w:left w:w="0" w:type="dxa"/>
            <w:bottom w:w="0" w:type="dxa"/>
            <w:right w:w="0" w:type="dxa"/>
          </w:tblCellMar>
        </w:tblPrEx>
        <w:trPr>
          <w:trHeight w:val="480" w:hRule="atLeast"/>
          <w:jc w:val="center"/>
        </w:trPr>
        <w:tc>
          <w:tcPr>
            <w:tcW w:w="68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after="0" w:line="240" w:lineRule="exact"/>
              <w:jc w:val="center"/>
              <w:textAlignment w:val="center"/>
              <w:rPr>
                <w:rFonts w:ascii="Times New Roman" w:hAnsi="Times New Roman" w:eastAsia="黑体" w:cs="黑体"/>
                <w:color w:val="000000" w:themeColor="text1"/>
                <w:sz w:val="22"/>
                <w14:textFill>
                  <w14:solidFill>
                    <w14:schemeClr w14:val="tx1"/>
                  </w14:solidFill>
                </w14:textFill>
              </w:rPr>
            </w:pPr>
            <w:r>
              <w:rPr>
                <w:rFonts w:hint="eastAsia" w:ascii="Times New Roman" w:hAnsi="Times New Roman" w:eastAsia="方正黑体_GBK" w:cs="黑体"/>
                <w:color w:val="000000" w:themeColor="text1"/>
                <w:kern w:val="0"/>
                <w:sz w:val="22"/>
                <w14:textFill>
                  <w14:solidFill>
                    <w14:schemeClr w14:val="tx1"/>
                  </w14:solidFill>
                </w14:textFill>
              </w:rPr>
              <w:t>项   目</w:t>
            </w:r>
          </w:p>
        </w:tc>
        <w:tc>
          <w:tcPr>
            <w:tcW w:w="23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after="0" w:line="240" w:lineRule="exact"/>
              <w:jc w:val="center"/>
              <w:textAlignment w:val="center"/>
              <w:rPr>
                <w:rFonts w:ascii="Times New Roman" w:hAnsi="Times New Roman" w:eastAsia="方正黑体_GBK" w:cs="黑体"/>
                <w:color w:val="000000" w:themeColor="text1"/>
                <w:sz w:val="22"/>
                <w14:textFill>
                  <w14:solidFill>
                    <w14:schemeClr w14:val="tx1"/>
                  </w14:solidFill>
                </w14:textFill>
              </w:rPr>
            </w:pPr>
            <w:r>
              <w:rPr>
                <w:rFonts w:hint="eastAsia" w:ascii="Times New Roman" w:hAnsi="Times New Roman" w:eastAsia="方正黑体_GBK" w:cs="黑体"/>
                <w:color w:val="000000" w:themeColor="text1"/>
                <w:kern w:val="0"/>
                <w:sz w:val="22"/>
                <w14:textFill>
                  <w14:solidFill>
                    <w14:schemeClr w14:val="tx1"/>
                  </w14:solidFill>
                </w14:textFill>
              </w:rPr>
              <w:t>预算数</w:t>
            </w:r>
          </w:p>
        </w:tc>
      </w:tr>
      <w:tr>
        <w:tblPrEx>
          <w:tblCellMar>
            <w:top w:w="0" w:type="dxa"/>
            <w:left w:w="0" w:type="dxa"/>
            <w:bottom w:w="0" w:type="dxa"/>
            <w:right w:w="0" w:type="dxa"/>
          </w:tblCellMar>
        </w:tblPrEx>
        <w:trPr>
          <w:trHeight w:val="606" w:hRule="atLeast"/>
          <w:jc w:val="center"/>
        </w:trPr>
        <w:tc>
          <w:tcPr>
            <w:tcW w:w="6816" w:type="dxa"/>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widowControl/>
              <w:spacing w:after="0" w:line="240" w:lineRule="exact"/>
              <w:jc w:val="left"/>
              <w:textAlignment w:val="center"/>
              <w:rPr>
                <w:rFonts w:ascii="Times New Roman" w:hAnsi="Times New Roman" w:eastAsia="方正黑体_GBK" w:cs="黑体"/>
                <w:color w:val="000000" w:themeColor="text1"/>
                <w:sz w:val="20"/>
                <w:szCs w:val="20"/>
                <w14:textFill>
                  <w14:solidFill>
                    <w14:schemeClr w14:val="tx1"/>
                  </w14:solidFill>
                </w14:textFill>
              </w:rPr>
            </w:pPr>
            <w:r>
              <w:rPr>
                <w:rFonts w:hint="eastAsia" w:ascii="黑体" w:hAnsi="宋体" w:eastAsia="方正黑体_GBK" w:cs="黑体"/>
                <w:color w:val="000000" w:themeColor="text1"/>
                <w:kern w:val="0"/>
                <w:sz w:val="22"/>
                <w:lang w:bidi="ar"/>
                <w14:textFill>
                  <w14:solidFill>
                    <w14:schemeClr w14:val="tx1"/>
                  </w14:solidFill>
                </w14:textFill>
              </w:rPr>
              <w:t>补助镇合计</w:t>
            </w:r>
          </w:p>
        </w:tc>
        <w:tc>
          <w:tcPr>
            <w:tcW w:w="2323" w:type="dxa"/>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widowControl/>
              <w:spacing w:after="0" w:line="240" w:lineRule="exact"/>
              <w:jc w:val="right"/>
              <w:textAlignment w:val="center"/>
              <w:rPr>
                <w:rFonts w:ascii="Times New Roman" w:hAnsi="Times New Roman" w:eastAsia="宋体" w:cs="Times New Roman"/>
                <w:color w:val="000000" w:themeColor="text1"/>
                <w:sz w:val="22"/>
                <w14:textFill>
                  <w14:solidFill>
                    <w14:schemeClr w14:val="tx1"/>
                  </w14:solidFill>
                </w14:textFill>
              </w:rPr>
            </w:pPr>
            <w:r>
              <w:rPr>
                <w:rFonts w:hint="eastAsia" w:ascii="Times New Roman" w:hAnsi="Times New Roman" w:eastAsia="宋体" w:cs="Times New Roman"/>
                <w:b/>
                <w:bCs/>
                <w:color w:val="000000" w:themeColor="text1"/>
                <w:kern w:val="0"/>
                <w:sz w:val="20"/>
                <w:szCs w:val="20"/>
                <w:lang w:bidi="ar"/>
                <w14:textFill>
                  <w14:solidFill>
                    <w14:schemeClr w14:val="tx1"/>
                  </w14:solidFill>
                </w14:textFill>
              </w:rPr>
              <w:t>476</w:t>
            </w:r>
            <w:r>
              <w:rPr>
                <w:rFonts w:ascii="Times New Roman" w:hAnsi="Times New Roman" w:eastAsia="宋体" w:cs="Times New Roman"/>
                <w:b/>
                <w:bCs/>
                <w:color w:val="000000" w:themeColor="text1"/>
                <w:kern w:val="0"/>
                <w:sz w:val="20"/>
                <w:szCs w:val="20"/>
                <w:lang w:bidi="ar"/>
                <w14:textFill>
                  <w14:solidFill>
                    <w14:schemeClr w14:val="tx1"/>
                  </w14:solidFill>
                </w14:textFill>
              </w:rPr>
              <w:t xml:space="preserve"> </w:t>
            </w:r>
          </w:p>
        </w:tc>
      </w:tr>
      <w:tr>
        <w:tblPrEx>
          <w:tblCellMar>
            <w:top w:w="0" w:type="dxa"/>
            <w:left w:w="0" w:type="dxa"/>
            <w:bottom w:w="0" w:type="dxa"/>
            <w:right w:w="0" w:type="dxa"/>
          </w:tblCellMar>
        </w:tblPrEx>
        <w:trPr>
          <w:trHeight w:val="606" w:hRule="atLeast"/>
          <w:jc w:val="center"/>
        </w:trPr>
        <w:tc>
          <w:tcPr>
            <w:tcW w:w="6816" w:type="dxa"/>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widowControl/>
              <w:spacing w:after="0" w:line="240" w:lineRule="exact"/>
              <w:jc w:val="left"/>
              <w:textAlignment w:val="center"/>
              <w:rPr>
                <w:rFonts w:ascii="Times New Roman" w:hAnsi="Times New Roman" w:eastAsia="方正黑体_GBK" w:cs="黑体"/>
                <w:color w:val="000000" w:themeColor="text1"/>
                <w:kern w:val="0"/>
                <w:sz w:val="22"/>
                <w14:textFill>
                  <w14:solidFill>
                    <w14:schemeClr w14:val="tx1"/>
                  </w14:solidFill>
                </w14:textFill>
              </w:rPr>
            </w:pPr>
            <w:r>
              <w:rPr>
                <w:rFonts w:ascii="Times New Roman" w:hAnsi="Times New Roman" w:eastAsia="宋体" w:cs="Times New Roman"/>
                <w:color w:val="000000"/>
                <w:kern w:val="0"/>
                <w:sz w:val="20"/>
                <w:szCs w:val="20"/>
                <w:lang w:bidi="ar"/>
              </w:rPr>
              <w:t xml:space="preserve">  “</w:t>
            </w:r>
            <w:r>
              <w:rPr>
                <w:rFonts w:hint="eastAsia" w:ascii="宋体" w:hAnsi="宋体" w:eastAsia="宋体" w:cs="宋体"/>
                <w:color w:val="000000"/>
                <w:kern w:val="0"/>
                <w:sz w:val="20"/>
                <w:szCs w:val="20"/>
                <w:lang w:bidi="ar"/>
              </w:rPr>
              <w:t>自由原乡</w:t>
            </w:r>
            <w:r>
              <w:rPr>
                <w:rFonts w:ascii="Times New Roman" w:hAnsi="Times New Roman" w:eastAsia="宋体" w:cs="Times New Roman"/>
                <w:color w:val="000000"/>
                <w:kern w:val="0"/>
                <w:sz w:val="20"/>
                <w:szCs w:val="20"/>
                <w:lang w:bidi="ar"/>
              </w:rPr>
              <w:t>”</w:t>
            </w:r>
            <w:r>
              <w:rPr>
                <w:rFonts w:hint="eastAsia" w:ascii="宋体" w:hAnsi="宋体" w:eastAsia="宋体" w:cs="宋体"/>
                <w:color w:val="000000"/>
                <w:kern w:val="0"/>
                <w:sz w:val="20"/>
                <w:szCs w:val="20"/>
                <w:lang w:bidi="ar"/>
              </w:rPr>
              <w:t>巴蜀美丽庭院示范片项目</w:t>
            </w:r>
          </w:p>
        </w:tc>
        <w:tc>
          <w:tcPr>
            <w:tcW w:w="2323" w:type="dxa"/>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widowControl/>
              <w:spacing w:after="0" w:line="240" w:lineRule="exact"/>
              <w:jc w:val="righ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kern w:val="0"/>
                <w:sz w:val="20"/>
                <w:szCs w:val="20"/>
                <w:lang w:bidi="ar"/>
              </w:rPr>
              <w:t xml:space="preserve">476 </w:t>
            </w:r>
          </w:p>
        </w:tc>
      </w:tr>
    </w:tbl>
    <w:p>
      <w:pPr>
        <w:widowControl/>
        <w:spacing w:after="0" w:line="580" w:lineRule="exact"/>
        <w:rPr>
          <w:rFonts w:ascii="Times New Roman" w:hAnsi="Times New Roman" w:eastAsia="方正仿宋_GBK"/>
          <w:color w:val="000000" w:themeColor="text1"/>
          <w:lang w:val="zh-CN"/>
          <w14:textFill>
            <w14:solidFill>
              <w14:schemeClr w14:val="tx1"/>
            </w14:solidFill>
          </w14:textFill>
        </w:rPr>
      </w:pPr>
    </w:p>
    <w:p>
      <w:pPr>
        <w:widowControl/>
        <w:spacing w:after="0" w:line="580" w:lineRule="exact"/>
        <w:rPr>
          <w:rFonts w:ascii="Times New Roman" w:hAnsi="Times New Roman" w:eastAsia="方正仿宋_GBK"/>
          <w:color w:val="000000" w:themeColor="text1"/>
          <w:lang w:val="zh-CN"/>
          <w14:textFill>
            <w14:solidFill>
              <w14:schemeClr w14:val="tx1"/>
            </w14:solidFill>
          </w14:textFill>
        </w:rPr>
      </w:pPr>
    </w:p>
    <w:p>
      <w:pPr>
        <w:widowControl/>
        <w:spacing w:after="0"/>
        <w:jc w:val="left"/>
        <w:textAlignment w:val="center"/>
        <w:rPr>
          <w:rFonts w:ascii="Times New Roman" w:hAnsi="Times New Roman" w:eastAsia="方正黑体_GBK" w:cs="方正黑体_GBK"/>
          <w:color w:val="000000" w:themeColor="text1"/>
          <w:kern w:val="0"/>
          <w:sz w:val="28"/>
          <w:szCs w:val="28"/>
          <w14:textFill>
            <w14:solidFill>
              <w14:schemeClr w14:val="tx1"/>
            </w14:solidFill>
          </w14:textFill>
        </w:rPr>
      </w:pPr>
    </w:p>
    <w:p>
      <w:pPr>
        <w:widowControl/>
        <w:spacing w:after="0"/>
        <w:jc w:val="left"/>
        <w:textAlignment w:val="center"/>
        <w:rPr>
          <w:rFonts w:ascii="Times New Roman" w:hAnsi="Times New Roman" w:eastAsia="方正黑体_GBK" w:cs="方正黑体_GBK"/>
          <w:color w:val="000000" w:themeColor="text1"/>
          <w:kern w:val="0"/>
          <w:sz w:val="28"/>
          <w:szCs w:val="28"/>
          <w14:textFill>
            <w14:solidFill>
              <w14:schemeClr w14:val="tx1"/>
            </w14:solidFill>
          </w14:textFill>
        </w:rPr>
      </w:pPr>
    </w:p>
    <w:p>
      <w:pPr>
        <w:widowControl/>
        <w:spacing w:after="0"/>
        <w:jc w:val="left"/>
        <w:rPr>
          <w:rFonts w:ascii="Times New Roman" w:hAnsi="Times New Roman" w:eastAsia="方正黑体_GBK" w:cs="方正黑体_GBK"/>
          <w:color w:val="000000" w:themeColor="text1"/>
          <w:kern w:val="0"/>
          <w:sz w:val="28"/>
          <w:szCs w:val="28"/>
          <w14:textFill>
            <w14:solidFill>
              <w14:schemeClr w14:val="tx1"/>
            </w14:solidFill>
          </w14:textFill>
        </w:rPr>
      </w:pPr>
      <w:r>
        <w:rPr>
          <w:rFonts w:ascii="Times New Roman" w:hAnsi="Times New Roman" w:eastAsia="方正黑体_GBK" w:cs="方正黑体_GBK"/>
          <w:color w:val="000000" w:themeColor="text1"/>
          <w:kern w:val="0"/>
          <w:sz w:val="28"/>
          <w:szCs w:val="28"/>
          <w14:textFill>
            <w14:solidFill>
              <w14:schemeClr w14:val="tx1"/>
            </w14:solidFill>
          </w14:textFill>
        </w:rPr>
        <w:br w:type="page"/>
      </w:r>
    </w:p>
    <w:p>
      <w:pPr>
        <w:spacing w:after="0" w:line="400" w:lineRule="exact"/>
        <w:rPr>
          <w:rFonts w:ascii="Times New Roman" w:hAnsi="Times New Roman" w:eastAsia="方正黑体_GBK" w:cs="方正黑体_GBK"/>
          <w:color w:val="000000" w:themeColor="text1"/>
          <w:kern w:val="0"/>
          <w:sz w:val="28"/>
          <w:szCs w:val="28"/>
          <w14:textFill>
            <w14:solidFill>
              <w14:schemeClr w14:val="tx1"/>
            </w14:solidFill>
          </w14:textFill>
        </w:rPr>
      </w:pPr>
      <w:r>
        <w:rPr>
          <w:rFonts w:hint="eastAsia" w:ascii="Times New Roman" w:hAnsi="Times New Roman" w:eastAsia="方正黑体_GBK" w:cs="方正黑体_GBK"/>
          <w:color w:val="000000" w:themeColor="text1"/>
          <w:kern w:val="0"/>
          <w:sz w:val="28"/>
          <w:szCs w:val="28"/>
          <w14:textFill>
            <w14:solidFill>
              <w14:schemeClr w14:val="tx1"/>
            </w14:solidFill>
          </w14:textFill>
        </w:rPr>
        <w:t>表</w:t>
      </w:r>
      <w:r>
        <w:rPr>
          <w:rFonts w:ascii="Times New Roman" w:hAnsi="Times New Roman" w:eastAsia="方正黑体_GBK" w:cs="Times New Roman"/>
          <w:color w:val="000000" w:themeColor="text1"/>
          <w:kern w:val="0"/>
          <w:sz w:val="28"/>
          <w:szCs w:val="28"/>
          <w14:textFill>
            <w14:solidFill>
              <w14:schemeClr w14:val="tx1"/>
            </w14:solidFill>
          </w14:textFill>
        </w:rPr>
        <w:t>2</w:t>
      </w:r>
      <w:r>
        <w:rPr>
          <w:rFonts w:hint="eastAsia" w:ascii="Times New Roman" w:hAnsi="Times New Roman" w:eastAsia="方正黑体_GBK" w:cs="Times New Roman"/>
          <w:color w:val="000000" w:themeColor="text1"/>
          <w:kern w:val="0"/>
          <w:sz w:val="28"/>
          <w:szCs w:val="28"/>
          <w14:textFill>
            <w14:solidFill>
              <w14:schemeClr w14:val="tx1"/>
            </w14:solidFill>
          </w14:textFill>
        </w:rPr>
        <w:t>9</w:t>
      </w:r>
    </w:p>
    <w:p>
      <w:pPr>
        <w:widowControl/>
        <w:spacing w:after="0"/>
        <w:jc w:val="center"/>
        <w:textAlignment w:val="center"/>
        <w:outlineLvl w:val="0"/>
        <w:rPr>
          <w:rFonts w:ascii="Times New Roman" w:hAnsi="Times New Roman" w:eastAsia="方正小标宋_GBK" w:cs="方正小标宋_GBK"/>
          <w:color w:val="000000" w:themeColor="text1"/>
          <w:kern w:val="0"/>
          <w:sz w:val="44"/>
          <w:szCs w:val="44"/>
          <w14:textFill>
            <w14:solidFill>
              <w14:schemeClr w14:val="tx1"/>
            </w14:solidFill>
          </w14:textFill>
        </w:rPr>
      </w:pPr>
      <w:bookmarkStart w:id="19" w:name="_Toc29064"/>
      <w:bookmarkStart w:id="20" w:name="_Toc27420"/>
      <w:r>
        <w:rPr>
          <w:rFonts w:ascii="Times New Roman" w:hAnsi="Times New Roman" w:eastAsia="方正小标宋_GBK" w:cs="Times New Roman"/>
          <w:color w:val="000000" w:themeColor="text1"/>
          <w:kern w:val="0"/>
          <w:sz w:val="44"/>
          <w:szCs w:val="44"/>
          <w14:textFill>
            <w14:solidFill>
              <w14:schemeClr w14:val="tx1"/>
            </w14:solidFill>
          </w14:textFill>
        </w:rPr>
        <w:t>202</w:t>
      </w:r>
      <w:r>
        <w:rPr>
          <w:rFonts w:hint="eastAsia" w:ascii="Times New Roman" w:hAnsi="Times New Roman" w:eastAsia="方正小标宋_GBK" w:cs="Times New Roman"/>
          <w:color w:val="000000" w:themeColor="text1"/>
          <w:kern w:val="0"/>
          <w:sz w:val="44"/>
          <w:szCs w:val="44"/>
          <w14:textFill>
            <w14:solidFill>
              <w14:schemeClr w14:val="tx1"/>
            </w14:solidFill>
          </w14:textFill>
        </w:rPr>
        <w:t>5</w:t>
      </w:r>
      <w:r>
        <w:rPr>
          <w:rFonts w:hint="eastAsia" w:ascii="Times New Roman" w:hAnsi="Times New Roman" w:eastAsia="方正小标宋_GBK" w:cs="方正小标宋_GBK"/>
          <w:color w:val="000000" w:themeColor="text1"/>
          <w:kern w:val="0"/>
          <w:sz w:val="44"/>
          <w:szCs w:val="44"/>
          <w14:textFill>
            <w14:solidFill>
              <w14:schemeClr w14:val="tx1"/>
            </w14:solidFill>
          </w14:textFill>
        </w:rPr>
        <w:t>年全区国有资本经营预算收支预算表</w:t>
      </w:r>
      <w:bookmarkEnd w:id="19"/>
      <w:bookmarkEnd w:id="20"/>
      <w:r>
        <w:rPr>
          <w:rFonts w:hint="eastAsia" w:ascii="Times New Roman" w:hAnsi="Times New Roman" w:eastAsia="方正小标宋_GBK" w:cs="方正小标宋_GBK"/>
          <w:color w:val="000000" w:themeColor="text1"/>
          <w:kern w:val="0"/>
          <w:sz w:val="44"/>
          <w:szCs w:val="44"/>
          <w14:textFill>
            <w14:solidFill>
              <w14:schemeClr w14:val="tx1"/>
            </w14:solidFill>
          </w14:textFill>
        </w:rPr>
        <w:t xml:space="preserve"> </w:t>
      </w:r>
    </w:p>
    <w:p>
      <w:pPr>
        <w:spacing w:after="0"/>
        <w:jc w:val="right"/>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ab/>
      </w:r>
      <w:r>
        <w:rPr>
          <w:rFonts w:ascii="Times New Roman" w:hAnsi="Times New Roman" w:eastAsia="宋体" w:cs="Times New Roman"/>
          <w:color w:val="000000" w:themeColor="text1"/>
          <w14:textFill>
            <w14:solidFill>
              <w14:schemeClr w14:val="tx1"/>
            </w14:solidFill>
          </w14:textFill>
        </w:rPr>
        <w:tab/>
      </w:r>
      <w:r>
        <w:rPr>
          <w:rFonts w:ascii="Times New Roman" w:hAnsi="Times New Roman" w:eastAsia="宋体" w:cs="Times New Roman"/>
          <w:color w:val="000000" w:themeColor="text1"/>
          <w14:textFill>
            <w14:solidFill>
              <w14:schemeClr w14:val="tx1"/>
            </w14:solidFill>
          </w14:textFill>
        </w:rPr>
        <w:tab/>
      </w:r>
      <w:r>
        <w:rPr>
          <w:rFonts w:hint="eastAsia" w:ascii="Times New Roman" w:hAnsi="Times New Roman" w:eastAsia="宋体" w:cs="Times New Roman"/>
          <w:color w:val="000000" w:themeColor="text1"/>
          <w14:textFill>
            <w14:solidFill>
              <w14:schemeClr w14:val="tx1"/>
            </w14:solidFill>
          </w14:textFill>
        </w:rPr>
        <w:t xml:space="preserve"> 单位：万元 </w:t>
      </w:r>
    </w:p>
    <w:tbl>
      <w:tblPr>
        <w:tblStyle w:val="10"/>
        <w:tblW w:w="9183" w:type="dxa"/>
        <w:jc w:val="center"/>
        <w:tblLayout w:type="fixed"/>
        <w:tblCellMar>
          <w:top w:w="0" w:type="dxa"/>
          <w:left w:w="0" w:type="dxa"/>
          <w:bottom w:w="0" w:type="dxa"/>
          <w:right w:w="0" w:type="dxa"/>
        </w:tblCellMar>
      </w:tblPr>
      <w:tblGrid>
        <w:gridCol w:w="2061"/>
        <w:gridCol w:w="1000"/>
        <w:gridCol w:w="1500"/>
        <w:gridCol w:w="2187"/>
        <w:gridCol w:w="950"/>
        <w:gridCol w:w="1485"/>
      </w:tblGrid>
      <w:tr>
        <w:tblPrEx>
          <w:tblCellMar>
            <w:top w:w="0" w:type="dxa"/>
            <w:left w:w="0" w:type="dxa"/>
            <w:bottom w:w="0" w:type="dxa"/>
            <w:right w:w="0" w:type="dxa"/>
          </w:tblCellMar>
        </w:tblPrEx>
        <w:trPr>
          <w:trHeight w:val="652" w:hRule="atLeast"/>
          <w:jc w:val="center"/>
        </w:trPr>
        <w:tc>
          <w:tcPr>
            <w:tcW w:w="20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after="0" w:line="240" w:lineRule="exact"/>
              <w:jc w:val="center"/>
              <w:textAlignment w:val="center"/>
              <w:rPr>
                <w:rFonts w:ascii="Times New Roman" w:hAnsi="Times New Roman" w:eastAsia="黑体" w:cs="黑体"/>
                <w:color w:val="000000" w:themeColor="text1"/>
                <w:sz w:val="22"/>
                <w14:textFill>
                  <w14:solidFill>
                    <w14:schemeClr w14:val="tx1"/>
                  </w14:solidFill>
                </w14:textFill>
              </w:rPr>
            </w:pPr>
            <w:r>
              <w:rPr>
                <w:rFonts w:hint="eastAsia" w:ascii="Times New Roman" w:hAnsi="Times New Roman" w:eastAsia="方正黑体_GBK" w:cs="黑体"/>
                <w:color w:val="000000" w:themeColor="text1"/>
                <w:kern w:val="0"/>
                <w:sz w:val="22"/>
                <w:lang w:bidi="ar"/>
                <w14:textFill>
                  <w14:solidFill>
                    <w14:schemeClr w14:val="tx1"/>
                  </w14:solidFill>
                </w14:textFill>
              </w:rPr>
              <w:t>收        入</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after="0" w:line="240" w:lineRule="exact"/>
              <w:jc w:val="center"/>
              <w:textAlignment w:val="center"/>
              <w:rPr>
                <w:rFonts w:ascii="Times New Roman" w:hAnsi="Times New Roman" w:eastAsia="黑体" w:cs="黑体"/>
                <w:color w:val="000000" w:themeColor="text1"/>
                <w:sz w:val="22"/>
                <w14:textFill>
                  <w14:solidFill>
                    <w14:schemeClr w14:val="tx1"/>
                  </w14:solidFill>
                </w14:textFill>
              </w:rPr>
            </w:pPr>
            <w:r>
              <w:rPr>
                <w:rFonts w:hint="eastAsia" w:ascii="Times New Roman" w:hAnsi="Times New Roman" w:eastAsia="方正黑体_GBK" w:cs="黑体"/>
                <w:color w:val="000000" w:themeColor="text1"/>
                <w:kern w:val="0"/>
                <w:sz w:val="22"/>
                <w:lang w:bidi="ar"/>
                <w14:textFill>
                  <w14:solidFill>
                    <w14:schemeClr w14:val="tx1"/>
                  </w14:solidFill>
                </w14:textFill>
              </w:rPr>
              <w:t xml:space="preserve"> 预算数 </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after="0" w:line="240" w:lineRule="exact"/>
              <w:jc w:val="center"/>
              <w:textAlignment w:val="center"/>
              <w:rPr>
                <w:rFonts w:ascii="Times New Roman" w:hAnsi="Times New Roman" w:eastAsia="黑体" w:cs="黑体"/>
                <w:color w:val="000000" w:themeColor="text1"/>
                <w:kern w:val="0"/>
                <w:sz w:val="22"/>
                <w:lang w:bidi="ar"/>
                <w14:textFill>
                  <w14:solidFill>
                    <w14:schemeClr w14:val="tx1"/>
                  </w14:solidFill>
                </w14:textFill>
              </w:rPr>
            </w:pPr>
            <w:r>
              <w:rPr>
                <w:rFonts w:hint="eastAsia" w:ascii="Times New Roman" w:hAnsi="Times New Roman" w:eastAsia="方正黑体_GBK" w:cs="黑体"/>
                <w:color w:val="000000" w:themeColor="text1"/>
                <w:kern w:val="0"/>
                <w:sz w:val="22"/>
                <w:lang w:bidi="ar"/>
                <w14:textFill>
                  <w14:solidFill>
                    <w14:schemeClr w14:val="tx1"/>
                  </w14:solidFill>
                </w14:textFill>
              </w:rPr>
              <w:t>预算数为上年执行数的%</w:t>
            </w:r>
          </w:p>
        </w:tc>
        <w:tc>
          <w:tcPr>
            <w:tcW w:w="21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after="0" w:line="240" w:lineRule="exact"/>
              <w:jc w:val="center"/>
              <w:textAlignment w:val="center"/>
              <w:rPr>
                <w:rFonts w:ascii="Times New Roman" w:hAnsi="Times New Roman" w:eastAsia="黑体" w:cs="黑体"/>
                <w:color w:val="000000" w:themeColor="text1"/>
                <w:sz w:val="22"/>
                <w14:textFill>
                  <w14:solidFill>
                    <w14:schemeClr w14:val="tx1"/>
                  </w14:solidFill>
                </w14:textFill>
              </w:rPr>
            </w:pPr>
            <w:r>
              <w:rPr>
                <w:rFonts w:hint="eastAsia" w:ascii="Times New Roman" w:hAnsi="Times New Roman" w:eastAsia="方正黑体_GBK" w:cs="黑体"/>
                <w:color w:val="000000" w:themeColor="text1"/>
                <w:kern w:val="0"/>
                <w:sz w:val="22"/>
                <w:lang w:bidi="ar"/>
                <w14:textFill>
                  <w14:solidFill>
                    <w14:schemeClr w14:val="tx1"/>
                  </w14:solidFill>
                </w14:textFill>
              </w:rPr>
              <w:t>支        出</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after="0" w:line="240" w:lineRule="exact"/>
              <w:jc w:val="center"/>
              <w:textAlignment w:val="center"/>
              <w:rPr>
                <w:rFonts w:ascii="Times New Roman" w:hAnsi="Times New Roman" w:eastAsia="黑体" w:cs="黑体"/>
                <w:color w:val="000000" w:themeColor="text1"/>
                <w:sz w:val="22"/>
                <w14:textFill>
                  <w14:solidFill>
                    <w14:schemeClr w14:val="tx1"/>
                  </w14:solidFill>
                </w14:textFill>
              </w:rPr>
            </w:pPr>
            <w:r>
              <w:rPr>
                <w:rFonts w:hint="eastAsia" w:ascii="Times New Roman" w:hAnsi="Times New Roman" w:eastAsia="方正黑体_GBK" w:cs="黑体"/>
                <w:color w:val="000000" w:themeColor="text1"/>
                <w:kern w:val="0"/>
                <w:sz w:val="22"/>
                <w:lang w:bidi="ar"/>
                <w14:textFill>
                  <w14:solidFill>
                    <w14:schemeClr w14:val="tx1"/>
                  </w14:solidFill>
                </w14:textFill>
              </w:rPr>
              <w:t>预算数</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after="0" w:line="240" w:lineRule="exact"/>
              <w:jc w:val="center"/>
              <w:textAlignment w:val="center"/>
              <w:rPr>
                <w:rFonts w:ascii="Times New Roman" w:hAnsi="Times New Roman" w:eastAsia="方正黑体_GBK" w:cs="黑体"/>
                <w:color w:val="000000" w:themeColor="text1"/>
                <w:kern w:val="0"/>
                <w:sz w:val="22"/>
                <w:lang w:bidi="ar"/>
                <w14:textFill>
                  <w14:solidFill>
                    <w14:schemeClr w14:val="tx1"/>
                  </w14:solidFill>
                </w14:textFill>
              </w:rPr>
            </w:pPr>
            <w:r>
              <w:rPr>
                <w:rFonts w:hint="eastAsia" w:ascii="Times New Roman" w:hAnsi="Times New Roman" w:eastAsia="方正黑体_GBK" w:cs="黑体"/>
                <w:color w:val="000000" w:themeColor="text1"/>
                <w:kern w:val="0"/>
                <w:sz w:val="22"/>
                <w:lang w:bidi="ar"/>
                <w14:textFill>
                  <w14:solidFill>
                    <w14:schemeClr w14:val="tx1"/>
                  </w14:solidFill>
                </w14:textFill>
              </w:rPr>
              <w:t>预算数为上年预算数的%</w:t>
            </w:r>
          </w:p>
        </w:tc>
      </w:tr>
      <w:tr>
        <w:tblPrEx>
          <w:tblCellMar>
            <w:top w:w="0" w:type="dxa"/>
            <w:left w:w="0" w:type="dxa"/>
            <w:bottom w:w="0" w:type="dxa"/>
            <w:right w:w="0" w:type="dxa"/>
          </w:tblCellMar>
        </w:tblPrEx>
        <w:trPr>
          <w:trHeight w:val="454" w:hRule="atLeast"/>
          <w:jc w:val="center"/>
        </w:trPr>
        <w:tc>
          <w:tcPr>
            <w:tcW w:w="20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after="0" w:line="240" w:lineRule="exact"/>
              <w:jc w:val="center"/>
              <w:textAlignment w:val="center"/>
              <w:rPr>
                <w:rFonts w:ascii="Times New Roman" w:hAnsi="Times New Roman" w:eastAsia="方正黑体_GBK" w:cs="黑体"/>
                <w:color w:val="000000" w:themeColor="text1"/>
                <w:sz w:val="22"/>
                <w14:textFill>
                  <w14:solidFill>
                    <w14:schemeClr w14:val="tx1"/>
                  </w14:solidFill>
                </w14:textFill>
              </w:rPr>
            </w:pPr>
            <w:r>
              <w:rPr>
                <w:rFonts w:hint="eastAsia" w:ascii="Times New Roman" w:hAnsi="Times New Roman" w:eastAsia="方正黑体_GBK" w:cs="黑体"/>
                <w:color w:val="000000" w:themeColor="text1"/>
                <w:kern w:val="0"/>
                <w:sz w:val="22"/>
                <w:lang w:bidi="ar"/>
                <w14:textFill>
                  <w14:solidFill>
                    <w14:schemeClr w14:val="tx1"/>
                  </w14:solidFill>
                </w14:textFill>
              </w:rPr>
              <w:t>总  计</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after="0" w:line="240" w:lineRule="exact"/>
              <w:jc w:val="righ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b/>
                <w:bCs/>
                <w:color w:val="000000"/>
                <w:kern w:val="0"/>
                <w:sz w:val="22"/>
                <w:lang w:bidi="ar"/>
              </w:rPr>
              <w:t xml:space="preserve">30,461 </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after="0" w:line="240" w:lineRule="exact"/>
              <w:jc w:val="right"/>
              <w:textAlignment w:val="center"/>
              <w:rPr>
                <w:rFonts w:ascii="Times New Roman" w:hAnsi="Times New Roman" w:eastAsia="宋体" w:cs="Times New Roman"/>
                <w:b/>
                <w:bCs/>
                <w:color w:val="000000" w:themeColor="text1"/>
                <w:kern w:val="0"/>
                <w:sz w:val="22"/>
                <w:lang w:bidi="ar"/>
                <w14:textFill>
                  <w14:solidFill>
                    <w14:schemeClr w14:val="tx1"/>
                  </w14:solidFill>
                </w14:textFill>
              </w:rPr>
            </w:pPr>
            <w:r>
              <w:rPr>
                <w:rFonts w:hint="eastAsia" w:ascii="Times New Roman" w:hAnsi="Times New Roman" w:eastAsia="宋体" w:cs="Times New Roman"/>
                <w:color w:val="000000"/>
                <w:kern w:val="0"/>
                <w:sz w:val="20"/>
                <w:szCs w:val="20"/>
                <w:lang w:bidi="ar"/>
              </w:rPr>
              <w:t>-</w:t>
            </w:r>
          </w:p>
        </w:tc>
        <w:tc>
          <w:tcPr>
            <w:tcW w:w="21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after="0" w:line="240" w:lineRule="exact"/>
              <w:jc w:val="center"/>
              <w:textAlignment w:val="center"/>
              <w:rPr>
                <w:rFonts w:ascii="Times New Roman" w:hAnsi="Times New Roman" w:eastAsia="方正黑体_GBK" w:cs="黑体"/>
                <w:color w:val="000000" w:themeColor="text1"/>
                <w:sz w:val="22"/>
                <w14:textFill>
                  <w14:solidFill>
                    <w14:schemeClr w14:val="tx1"/>
                  </w14:solidFill>
                </w14:textFill>
              </w:rPr>
            </w:pPr>
            <w:r>
              <w:rPr>
                <w:rFonts w:hint="eastAsia" w:ascii="Times New Roman" w:hAnsi="Times New Roman" w:eastAsia="方正黑体_GBK" w:cs="黑体"/>
                <w:color w:val="000000" w:themeColor="text1"/>
                <w:kern w:val="0"/>
                <w:sz w:val="22"/>
                <w:lang w:bidi="ar"/>
                <w14:textFill>
                  <w14:solidFill>
                    <w14:schemeClr w14:val="tx1"/>
                  </w14:solidFill>
                </w14:textFill>
              </w:rPr>
              <w:t>总  计</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after="0" w:line="240" w:lineRule="exact"/>
              <w:jc w:val="righ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b/>
                <w:bCs/>
                <w:color w:val="000000"/>
                <w:kern w:val="0"/>
                <w:sz w:val="22"/>
                <w:lang w:bidi="ar"/>
              </w:rPr>
              <w:t xml:space="preserve"> 30,461 </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after="0" w:line="240" w:lineRule="exact"/>
              <w:jc w:val="right"/>
              <w:textAlignment w:val="center"/>
              <w:rPr>
                <w:rFonts w:ascii="Times New Roman" w:hAnsi="Times New Roman" w:eastAsia="宋体" w:cs="Times New Roman"/>
                <w:b/>
                <w:bCs/>
                <w:color w:val="000000" w:themeColor="text1"/>
                <w:kern w:val="0"/>
                <w:sz w:val="22"/>
                <w:lang w:bidi="ar"/>
                <w14:textFill>
                  <w14:solidFill>
                    <w14:schemeClr w14:val="tx1"/>
                  </w14:solidFill>
                </w14:textFill>
              </w:rPr>
            </w:pPr>
            <w:r>
              <w:rPr>
                <w:rFonts w:hint="eastAsia" w:ascii="Times New Roman" w:hAnsi="Times New Roman" w:eastAsia="宋体" w:cs="Times New Roman"/>
                <w:b/>
                <w:bCs/>
                <w:color w:val="000000" w:themeColor="text1"/>
                <w:kern w:val="0"/>
                <w:sz w:val="22"/>
                <w:lang w:bidi="ar"/>
                <w14:textFill>
                  <w14:solidFill>
                    <w14:schemeClr w14:val="tx1"/>
                  </w14:solidFill>
                </w14:textFill>
              </w:rPr>
              <w:t>-</w:t>
            </w:r>
          </w:p>
        </w:tc>
      </w:tr>
      <w:tr>
        <w:tblPrEx>
          <w:tblCellMar>
            <w:top w:w="0" w:type="dxa"/>
            <w:left w:w="0" w:type="dxa"/>
            <w:bottom w:w="0" w:type="dxa"/>
            <w:right w:w="0" w:type="dxa"/>
          </w:tblCellMar>
        </w:tblPrEx>
        <w:trPr>
          <w:trHeight w:val="454" w:hRule="atLeast"/>
          <w:jc w:val="center"/>
        </w:trPr>
        <w:tc>
          <w:tcPr>
            <w:tcW w:w="20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after="0" w:line="240" w:lineRule="exact"/>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Times New Roman" w:hAnsi="Times New Roman" w:eastAsia="宋体" w:cs="宋体"/>
                <w:color w:val="000000" w:themeColor="text1"/>
                <w:kern w:val="0"/>
                <w:sz w:val="20"/>
                <w:szCs w:val="20"/>
                <w:lang w:bidi="ar"/>
                <w14:textFill>
                  <w14:solidFill>
                    <w14:schemeClr w14:val="tx1"/>
                  </w14:solidFill>
                </w14:textFill>
              </w:rPr>
              <w:t>本级收入合计</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after="0" w:line="24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30,000 </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0"/>
                <w:szCs w:val="20"/>
                <w:lang w:bidi="ar"/>
              </w:rPr>
              <w:t>118.2</w:t>
            </w:r>
          </w:p>
        </w:tc>
        <w:tc>
          <w:tcPr>
            <w:tcW w:w="21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after="0" w:line="240" w:lineRule="exact"/>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Times New Roman" w:hAnsi="Times New Roman" w:eastAsia="宋体" w:cs="宋体"/>
                <w:color w:val="000000" w:themeColor="text1"/>
                <w:kern w:val="0"/>
                <w:sz w:val="20"/>
                <w:szCs w:val="20"/>
                <w:lang w:bidi="ar"/>
                <w14:textFill>
                  <w14:solidFill>
                    <w14:schemeClr w14:val="tx1"/>
                  </w14:solidFill>
                </w14:textFill>
              </w:rPr>
              <w:t>本级支出合计</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after="0" w:line="240" w:lineRule="exact"/>
              <w:jc w:val="right"/>
              <w:textAlignment w:val="center"/>
              <w:rPr>
                <w:rFonts w:ascii="Times New Roman" w:hAnsi="Times New Roman" w:eastAsia="宋体" w:cs="Times New Roman"/>
                <w:color w:val="4F81BD" w:themeColor="accent1"/>
                <w:sz w:val="20"/>
                <w:szCs w:val="20"/>
                <w14:textFill>
                  <w14:solidFill>
                    <w14:schemeClr w14:val="accent1"/>
                  </w14:solidFill>
                </w14:textFill>
              </w:rPr>
            </w:pPr>
            <w:r>
              <w:rPr>
                <w:rFonts w:ascii="Times New Roman" w:hAnsi="Times New Roman" w:eastAsia="宋体" w:cs="Times New Roman"/>
                <w:color w:val="000000"/>
                <w:kern w:val="0"/>
                <w:sz w:val="20"/>
                <w:szCs w:val="20"/>
                <w:lang w:bidi="ar"/>
              </w:rPr>
              <w:t xml:space="preserve"> 15,461 </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after="0" w:line="240" w:lineRule="exact"/>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63.2</w:t>
            </w:r>
          </w:p>
        </w:tc>
      </w:tr>
      <w:tr>
        <w:tblPrEx>
          <w:tblCellMar>
            <w:top w:w="0" w:type="dxa"/>
            <w:left w:w="0" w:type="dxa"/>
            <w:bottom w:w="0" w:type="dxa"/>
            <w:right w:w="0" w:type="dxa"/>
          </w:tblCellMar>
        </w:tblPrEx>
        <w:trPr>
          <w:trHeight w:val="454" w:hRule="atLeast"/>
          <w:jc w:val="center"/>
        </w:trPr>
        <w:tc>
          <w:tcPr>
            <w:tcW w:w="20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after="0" w:line="240" w:lineRule="exact"/>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Times New Roman" w:hAnsi="Times New Roman" w:eastAsia="宋体" w:cs="宋体"/>
                <w:color w:val="000000" w:themeColor="text1"/>
                <w:kern w:val="0"/>
                <w:sz w:val="20"/>
                <w:szCs w:val="20"/>
                <w:lang w:bidi="ar"/>
                <w14:textFill>
                  <w14:solidFill>
                    <w14:schemeClr w14:val="tx1"/>
                  </w14:solidFill>
                </w14:textFill>
              </w:rPr>
              <w:t>一、利润收入</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after="0" w:line="24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10,000 </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0"/>
                <w:szCs w:val="20"/>
                <w:lang w:bidi="ar"/>
              </w:rPr>
              <w:t>91.0</w:t>
            </w:r>
          </w:p>
        </w:tc>
        <w:tc>
          <w:tcPr>
            <w:tcW w:w="21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after="0" w:line="240" w:lineRule="exact"/>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Times New Roman" w:hAnsi="Times New Roman" w:eastAsia="宋体" w:cs="宋体"/>
                <w:color w:val="000000" w:themeColor="text1"/>
                <w:kern w:val="0"/>
                <w:sz w:val="20"/>
                <w:szCs w:val="20"/>
                <w:lang w:bidi="ar"/>
                <w14:textFill>
                  <w14:solidFill>
                    <w14:schemeClr w14:val="tx1"/>
                  </w14:solidFill>
                </w14:textFill>
              </w:rPr>
              <w:t>一、解决历史遗留问题及改革成本支出</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after="0" w:line="240" w:lineRule="exact"/>
              <w:jc w:val="right"/>
              <w:textAlignment w:val="center"/>
              <w:rPr>
                <w:rFonts w:ascii="Times New Roman" w:hAnsi="Times New Roman" w:eastAsia="宋体" w:cs="Times New Roman"/>
                <w:sz w:val="20"/>
                <w:szCs w:val="20"/>
              </w:rPr>
            </w:pPr>
            <w:r>
              <w:rPr>
                <w:rFonts w:hint="eastAsia" w:ascii="Times New Roman" w:hAnsi="Times New Roman" w:eastAsia="宋体" w:cs="Times New Roman"/>
                <w:kern w:val="0"/>
                <w:sz w:val="20"/>
                <w:szCs w:val="20"/>
                <w:lang w:bidi="ar"/>
              </w:rPr>
              <w:t>461</w:t>
            </w:r>
            <w:r>
              <w:rPr>
                <w:rFonts w:ascii="Times New Roman" w:hAnsi="Times New Roman" w:eastAsia="宋体" w:cs="Times New Roman"/>
                <w:kern w:val="0"/>
                <w:sz w:val="20"/>
                <w:szCs w:val="20"/>
                <w:lang w:bidi="ar"/>
              </w:rPr>
              <w:t xml:space="preserve"> </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after="0" w:line="240" w:lineRule="exact"/>
              <w:rPr>
                <w:rFonts w:ascii="Times New Roman" w:hAnsi="Times New Roman" w:eastAsia="宋体" w:cs="Times New Roman"/>
                <w:color w:val="4F81BD" w:themeColor="accent1"/>
                <w:kern w:val="0"/>
                <w:sz w:val="20"/>
                <w:szCs w:val="20"/>
                <w:lang w:bidi="ar"/>
                <w14:textFill>
                  <w14:solidFill>
                    <w14:schemeClr w14:val="accent1"/>
                  </w14:solidFill>
                </w14:textFill>
              </w:rPr>
            </w:pPr>
          </w:p>
        </w:tc>
      </w:tr>
      <w:tr>
        <w:tblPrEx>
          <w:tblCellMar>
            <w:top w:w="0" w:type="dxa"/>
            <w:left w:w="0" w:type="dxa"/>
            <w:bottom w:w="0" w:type="dxa"/>
            <w:right w:w="0" w:type="dxa"/>
          </w:tblCellMar>
        </w:tblPrEx>
        <w:trPr>
          <w:trHeight w:val="90" w:hRule="atLeast"/>
          <w:jc w:val="center"/>
        </w:trPr>
        <w:tc>
          <w:tcPr>
            <w:tcW w:w="20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after="0" w:line="240" w:lineRule="exact"/>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Times New Roman" w:hAnsi="Times New Roman" w:eastAsia="宋体" w:cs="宋体"/>
                <w:color w:val="000000" w:themeColor="text1"/>
                <w:kern w:val="0"/>
                <w:sz w:val="20"/>
                <w:szCs w:val="20"/>
                <w:lang w:bidi="ar"/>
                <w14:textFill>
                  <w14:solidFill>
                    <w14:schemeClr w14:val="tx1"/>
                  </w14:solidFill>
                </w14:textFill>
              </w:rPr>
              <w:t>二、股利、股息收入</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after="0" w:line="240" w:lineRule="exact"/>
              <w:jc w:val="right"/>
              <w:rPr>
                <w:rFonts w:ascii="Times New Roman" w:hAnsi="Times New Roman" w:eastAsia="宋体" w:cs="Times New Roman"/>
                <w:color w:val="000000" w:themeColor="text1"/>
                <w:sz w:val="20"/>
                <w:szCs w:val="20"/>
                <w14:textFill>
                  <w14:solidFill>
                    <w14:schemeClr w14:val="tx1"/>
                  </w14:solidFill>
                </w14:textFill>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after="0" w:line="240" w:lineRule="exact"/>
              <w:jc w:val="right"/>
              <w:rPr>
                <w:rFonts w:ascii="Times New Roman" w:hAnsi="Times New Roman" w:eastAsia="宋体" w:cs="Times New Roman"/>
                <w:color w:val="000000" w:themeColor="text1"/>
                <w:sz w:val="20"/>
                <w:szCs w:val="20"/>
                <w14:textFill>
                  <w14:solidFill>
                    <w14:schemeClr w14:val="tx1"/>
                  </w14:solidFill>
                </w14:textFill>
              </w:rPr>
            </w:pPr>
          </w:p>
        </w:tc>
        <w:tc>
          <w:tcPr>
            <w:tcW w:w="21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after="0" w:line="240" w:lineRule="exact"/>
              <w:ind w:firstLine="200" w:firstLineChars="100"/>
              <w:jc w:val="left"/>
              <w:textAlignment w:val="center"/>
              <w:rPr>
                <w:rFonts w:ascii="Times New Roman" w:hAnsi="Times New Roman" w:eastAsia="宋体" w:cs="宋体"/>
                <w:color w:val="000000" w:themeColor="text1"/>
                <w:kern w:val="0"/>
                <w:sz w:val="20"/>
                <w:szCs w:val="20"/>
                <w:lang w:bidi="ar"/>
                <w14:textFill>
                  <w14:solidFill>
                    <w14:schemeClr w14:val="tx1"/>
                  </w14:solidFill>
                </w14:textFill>
              </w:rPr>
            </w:pPr>
            <w:r>
              <w:rPr>
                <w:rFonts w:hint="eastAsia" w:ascii="Times New Roman" w:hAnsi="Times New Roman" w:eastAsia="宋体" w:cs="宋体"/>
                <w:color w:val="000000" w:themeColor="text1"/>
                <w:kern w:val="0"/>
                <w:sz w:val="20"/>
                <w:szCs w:val="20"/>
                <w:lang w:bidi="ar"/>
                <w14:textFill>
                  <w14:solidFill>
                    <w14:schemeClr w14:val="tx1"/>
                  </w14:solidFill>
                </w14:textFill>
              </w:rPr>
              <w:t xml:space="preserve">  国有企业退休人员社会化管理补助支出</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after="0" w:line="240" w:lineRule="exact"/>
              <w:jc w:val="right"/>
              <w:rPr>
                <w:rFonts w:ascii="Times New Roman" w:hAnsi="Times New Roman" w:eastAsia="宋体" w:cs="Times New Roman"/>
                <w:sz w:val="20"/>
                <w:szCs w:val="20"/>
              </w:rPr>
            </w:pPr>
            <w:r>
              <w:rPr>
                <w:rFonts w:hint="eastAsia" w:ascii="Times New Roman" w:hAnsi="Times New Roman" w:eastAsia="宋体" w:cs="Times New Roman"/>
                <w:kern w:val="0"/>
                <w:sz w:val="20"/>
                <w:szCs w:val="20"/>
                <w:lang w:bidi="ar"/>
              </w:rPr>
              <w:t>461</w:t>
            </w:r>
            <w:r>
              <w:rPr>
                <w:rFonts w:ascii="Times New Roman" w:hAnsi="Times New Roman" w:eastAsia="宋体" w:cs="Times New Roman"/>
                <w:kern w:val="0"/>
                <w:sz w:val="20"/>
                <w:szCs w:val="20"/>
                <w:lang w:bidi="ar"/>
              </w:rPr>
              <w:t xml:space="preserve"> </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after="0" w:line="240" w:lineRule="exact"/>
              <w:rPr>
                <w:rFonts w:ascii="Times New Roman" w:hAnsi="Times New Roman" w:eastAsia="宋体" w:cs="Times New Roman"/>
                <w:color w:val="4F81BD" w:themeColor="accent1"/>
                <w:sz w:val="20"/>
                <w:szCs w:val="20"/>
                <w14:textFill>
                  <w14:solidFill>
                    <w14:schemeClr w14:val="accent1"/>
                  </w14:solidFill>
                </w14:textFill>
              </w:rPr>
            </w:pPr>
          </w:p>
        </w:tc>
      </w:tr>
      <w:tr>
        <w:tblPrEx>
          <w:tblCellMar>
            <w:top w:w="0" w:type="dxa"/>
            <w:left w:w="0" w:type="dxa"/>
            <w:bottom w:w="0" w:type="dxa"/>
            <w:right w:w="0" w:type="dxa"/>
          </w:tblCellMar>
        </w:tblPrEx>
        <w:trPr>
          <w:trHeight w:val="454" w:hRule="atLeast"/>
          <w:jc w:val="center"/>
        </w:trPr>
        <w:tc>
          <w:tcPr>
            <w:tcW w:w="20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after="0" w:line="24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三、产权转让收入</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after="0" w:line="24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20,000 </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after="0" w:line="240" w:lineRule="exact"/>
              <w:jc w:val="right"/>
              <w:rPr>
                <w:rFonts w:ascii="Times New Roman" w:hAnsi="Times New Roman" w:eastAsia="宋体" w:cs="Times New Roman"/>
                <w:color w:val="000000" w:themeColor="text1"/>
                <w:sz w:val="20"/>
                <w:szCs w:val="20"/>
                <w14:textFill>
                  <w14:solidFill>
                    <w14:schemeClr w14:val="tx1"/>
                  </w14:solidFill>
                </w14:textFill>
              </w:rPr>
            </w:pPr>
          </w:p>
        </w:tc>
        <w:tc>
          <w:tcPr>
            <w:tcW w:w="21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after="0" w:line="240" w:lineRule="exact"/>
              <w:ind w:firstLine="200" w:firstLineChars="100"/>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Times New Roman" w:hAnsi="Times New Roman" w:eastAsia="宋体" w:cs="宋体"/>
                <w:color w:val="000000" w:themeColor="text1"/>
                <w:kern w:val="0"/>
                <w:sz w:val="20"/>
                <w:szCs w:val="20"/>
                <w:lang w:bidi="ar"/>
                <w14:textFill>
                  <w14:solidFill>
                    <w14:schemeClr w14:val="tx1"/>
                  </w14:solidFill>
                </w14:textFill>
              </w:rPr>
              <w:t xml:space="preserve">  其他历史遗留及改革成本支出</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after="0" w:line="240" w:lineRule="exact"/>
              <w:rPr>
                <w:rFonts w:ascii="Times New Roman" w:hAnsi="Times New Roman" w:eastAsia="宋体" w:cs="Times New Roman"/>
                <w:color w:val="4F81BD" w:themeColor="accent1"/>
                <w:sz w:val="20"/>
                <w:szCs w:val="20"/>
                <w14:textFill>
                  <w14:solidFill>
                    <w14:schemeClr w14:val="accent1"/>
                  </w14:solidFill>
                </w14:textFill>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after="0" w:line="240" w:lineRule="exact"/>
              <w:rPr>
                <w:rFonts w:ascii="Times New Roman" w:hAnsi="Times New Roman" w:eastAsia="宋体" w:cs="Times New Roman"/>
                <w:color w:val="4F81BD" w:themeColor="accent1"/>
                <w:sz w:val="20"/>
                <w:szCs w:val="20"/>
                <w14:textFill>
                  <w14:solidFill>
                    <w14:schemeClr w14:val="accent1"/>
                  </w14:solidFill>
                </w14:textFill>
              </w:rPr>
            </w:pPr>
          </w:p>
        </w:tc>
      </w:tr>
      <w:tr>
        <w:tblPrEx>
          <w:tblCellMar>
            <w:top w:w="0" w:type="dxa"/>
            <w:left w:w="0" w:type="dxa"/>
            <w:bottom w:w="0" w:type="dxa"/>
            <w:right w:w="0" w:type="dxa"/>
          </w:tblCellMar>
        </w:tblPrEx>
        <w:trPr>
          <w:trHeight w:val="454" w:hRule="atLeast"/>
          <w:jc w:val="center"/>
        </w:trPr>
        <w:tc>
          <w:tcPr>
            <w:tcW w:w="20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after="0" w:line="240" w:lineRule="exact"/>
              <w:rPr>
                <w:rFonts w:ascii="Times New Roman" w:hAnsi="Times New Roman" w:eastAsia="宋体" w:cs="宋体"/>
                <w:color w:val="000000" w:themeColor="text1"/>
                <w:sz w:val="20"/>
                <w:szCs w:val="20"/>
                <w14:textFill>
                  <w14:solidFill>
                    <w14:schemeClr w14:val="tx1"/>
                  </w14:solidFill>
                </w14:textFill>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after="0" w:line="240" w:lineRule="exact"/>
              <w:rPr>
                <w:rFonts w:ascii="Times New Roman" w:hAnsi="Times New Roman" w:eastAsia="宋体" w:cs="Times New Roman"/>
                <w:color w:val="000000" w:themeColor="text1"/>
                <w:sz w:val="20"/>
                <w:szCs w:val="20"/>
                <w14:textFill>
                  <w14:solidFill>
                    <w14:schemeClr w14:val="tx1"/>
                  </w14:solidFill>
                </w14:textFill>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after="0" w:line="240" w:lineRule="exact"/>
              <w:rPr>
                <w:rFonts w:ascii="Times New Roman" w:hAnsi="Times New Roman" w:eastAsia="宋体" w:cs="Times New Roman"/>
                <w:color w:val="000000" w:themeColor="text1"/>
                <w:sz w:val="20"/>
                <w:szCs w:val="20"/>
                <w14:textFill>
                  <w14:solidFill>
                    <w14:schemeClr w14:val="tx1"/>
                  </w14:solidFill>
                </w14:textFill>
              </w:rPr>
            </w:pPr>
          </w:p>
        </w:tc>
        <w:tc>
          <w:tcPr>
            <w:tcW w:w="21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after="0" w:line="240" w:lineRule="exact"/>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Times New Roman" w:hAnsi="Times New Roman" w:eastAsia="宋体" w:cs="宋体"/>
                <w:color w:val="000000" w:themeColor="text1"/>
                <w:kern w:val="0"/>
                <w:sz w:val="20"/>
                <w:szCs w:val="20"/>
                <w:lang w:bidi="ar"/>
                <w14:textFill>
                  <w14:solidFill>
                    <w14:schemeClr w14:val="tx1"/>
                  </w14:solidFill>
                </w14:textFill>
              </w:rPr>
              <w:t>二、国有企业资本金注入</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after="0" w:line="240" w:lineRule="exact"/>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14,000 </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after="0" w:line="240" w:lineRule="exact"/>
              <w:jc w:val="right"/>
              <w:textAlignment w:val="center"/>
              <w:rPr>
                <w:rFonts w:ascii="Times New Roman" w:hAnsi="Times New Roman" w:eastAsia="宋体" w:cs="Times New Roman"/>
                <w:kern w:val="0"/>
                <w:sz w:val="20"/>
                <w:szCs w:val="20"/>
                <w:lang w:bidi="ar"/>
              </w:rPr>
            </w:pPr>
            <w:r>
              <w:rPr>
                <w:rFonts w:hint="eastAsia" w:ascii="Times New Roman" w:hAnsi="Times New Roman" w:eastAsia="宋体" w:cs="Times New Roman"/>
                <w:kern w:val="0"/>
                <w:sz w:val="20"/>
                <w:szCs w:val="20"/>
                <w:lang w:bidi="ar"/>
              </w:rPr>
              <w:t>57.2</w:t>
            </w:r>
          </w:p>
        </w:tc>
      </w:tr>
      <w:tr>
        <w:tblPrEx>
          <w:tblCellMar>
            <w:top w:w="0" w:type="dxa"/>
            <w:left w:w="0" w:type="dxa"/>
            <w:bottom w:w="0" w:type="dxa"/>
            <w:right w:w="0" w:type="dxa"/>
          </w:tblCellMar>
        </w:tblPrEx>
        <w:trPr>
          <w:trHeight w:val="454" w:hRule="atLeast"/>
          <w:jc w:val="center"/>
        </w:trPr>
        <w:tc>
          <w:tcPr>
            <w:tcW w:w="20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after="0" w:line="240" w:lineRule="exact"/>
              <w:rPr>
                <w:rFonts w:ascii="Times New Roman" w:hAnsi="Times New Roman" w:eastAsia="宋体" w:cs="宋体"/>
                <w:color w:val="000000" w:themeColor="text1"/>
                <w:sz w:val="20"/>
                <w:szCs w:val="20"/>
                <w14:textFill>
                  <w14:solidFill>
                    <w14:schemeClr w14:val="tx1"/>
                  </w14:solidFill>
                </w14:textFill>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after="0" w:line="240" w:lineRule="exact"/>
              <w:jc w:val="right"/>
              <w:rPr>
                <w:rFonts w:ascii="Times New Roman" w:hAnsi="Times New Roman" w:eastAsia="宋体" w:cs="Times New Roman"/>
                <w:color w:val="000000" w:themeColor="text1"/>
                <w:sz w:val="20"/>
                <w:szCs w:val="20"/>
                <w14:textFill>
                  <w14:solidFill>
                    <w14:schemeClr w14:val="tx1"/>
                  </w14:solidFill>
                </w14:textFill>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after="0" w:line="240" w:lineRule="exact"/>
              <w:jc w:val="right"/>
              <w:rPr>
                <w:rFonts w:ascii="Times New Roman" w:hAnsi="Times New Roman" w:eastAsia="宋体" w:cs="Times New Roman"/>
                <w:color w:val="000000" w:themeColor="text1"/>
                <w:sz w:val="20"/>
                <w:szCs w:val="20"/>
                <w14:textFill>
                  <w14:solidFill>
                    <w14:schemeClr w14:val="tx1"/>
                  </w14:solidFill>
                </w14:textFill>
              </w:rPr>
            </w:pPr>
          </w:p>
        </w:tc>
        <w:tc>
          <w:tcPr>
            <w:tcW w:w="21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after="0" w:line="240" w:lineRule="exact"/>
              <w:ind w:firstLine="200" w:firstLineChars="100"/>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Times New Roman" w:hAnsi="Times New Roman" w:eastAsia="宋体" w:cs="宋体"/>
                <w:color w:val="000000" w:themeColor="text1"/>
                <w:kern w:val="0"/>
                <w:sz w:val="20"/>
                <w:szCs w:val="20"/>
                <w:lang w:bidi="ar"/>
                <w14:textFill>
                  <w14:solidFill>
                    <w14:schemeClr w14:val="tx1"/>
                  </w14:solidFill>
                </w14:textFill>
              </w:rPr>
              <w:t xml:space="preserve">  支持科技进步支出</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after="0" w:line="240" w:lineRule="exact"/>
              <w:rPr>
                <w:rFonts w:ascii="Times New Roman" w:hAnsi="Times New Roman" w:eastAsia="宋体" w:cs="Times New Roman"/>
                <w:color w:val="4F81BD" w:themeColor="accent1"/>
                <w:sz w:val="20"/>
                <w:szCs w:val="20"/>
                <w14:textFill>
                  <w14:solidFill>
                    <w14:schemeClr w14:val="accent1"/>
                  </w14:solidFill>
                </w14:textFill>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after="0" w:line="240" w:lineRule="exact"/>
              <w:rPr>
                <w:rFonts w:ascii="Times New Roman" w:hAnsi="Times New Roman" w:eastAsia="宋体" w:cs="Times New Roman"/>
                <w:sz w:val="20"/>
                <w:szCs w:val="20"/>
              </w:rPr>
            </w:pPr>
          </w:p>
        </w:tc>
      </w:tr>
      <w:tr>
        <w:tblPrEx>
          <w:tblCellMar>
            <w:top w:w="0" w:type="dxa"/>
            <w:left w:w="0" w:type="dxa"/>
            <w:bottom w:w="0" w:type="dxa"/>
            <w:right w:w="0" w:type="dxa"/>
          </w:tblCellMar>
        </w:tblPrEx>
        <w:trPr>
          <w:trHeight w:val="454" w:hRule="atLeast"/>
          <w:jc w:val="center"/>
        </w:trPr>
        <w:tc>
          <w:tcPr>
            <w:tcW w:w="20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after="0" w:line="240" w:lineRule="exact"/>
              <w:rPr>
                <w:rFonts w:ascii="Times New Roman" w:hAnsi="Times New Roman" w:eastAsia="宋体" w:cs="宋体"/>
                <w:color w:val="000000" w:themeColor="text1"/>
                <w:sz w:val="20"/>
                <w:szCs w:val="20"/>
                <w14:textFill>
                  <w14:solidFill>
                    <w14:schemeClr w14:val="tx1"/>
                  </w14:solidFill>
                </w14:textFill>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after="0" w:line="240" w:lineRule="exact"/>
              <w:jc w:val="right"/>
              <w:rPr>
                <w:rFonts w:ascii="Times New Roman" w:hAnsi="Times New Roman" w:eastAsia="宋体" w:cs="Times New Roman"/>
                <w:color w:val="000000" w:themeColor="text1"/>
                <w:sz w:val="20"/>
                <w:szCs w:val="20"/>
                <w14:textFill>
                  <w14:solidFill>
                    <w14:schemeClr w14:val="tx1"/>
                  </w14:solidFill>
                </w14:textFill>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after="0" w:line="240" w:lineRule="exact"/>
              <w:jc w:val="right"/>
              <w:rPr>
                <w:rFonts w:ascii="Times New Roman" w:hAnsi="Times New Roman" w:eastAsia="宋体" w:cs="Times New Roman"/>
                <w:color w:val="000000" w:themeColor="text1"/>
                <w:sz w:val="20"/>
                <w:szCs w:val="20"/>
                <w14:textFill>
                  <w14:solidFill>
                    <w14:schemeClr w14:val="tx1"/>
                  </w14:solidFill>
                </w14:textFill>
              </w:rPr>
            </w:pPr>
          </w:p>
        </w:tc>
        <w:tc>
          <w:tcPr>
            <w:tcW w:w="21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after="0" w:line="240" w:lineRule="exact"/>
              <w:ind w:firstLine="200" w:firstLineChars="100"/>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Times New Roman" w:hAnsi="Times New Roman" w:eastAsia="宋体" w:cs="宋体"/>
                <w:color w:val="000000" w:themeColor="text1"/>
                <w:kern w:val="0"/>
                <w:sz w:val="20"/>
                <w:szCs w:val="20"/>
                <w:lang w:bidi="ar"/>
                <w14:textFill>
                  <w14:solidFill>
                    <w14:schemeClr w14:val="tx1"/>
                  </w14:solidFill>
                </w14:textFill>
              </w:rPr>
              <w:t xml:space="preserve">  其他国有企业资本金注入</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after="0" w:line="240" w:lineRule="exact"/>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lang w:bidi="ar"/>
              </w:rPr>
              <w:t xml:space="preserve"> 14,000 </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after="0" w:line="240" w:lineRule="exact"/>
              <w:jc w:val="right"/>
              <w:textAlignment w:val="center"/>
              <w:rPr>
                <w:rFonts w:ascii="Times New Roman" w:hAnsi="Times New Roman" w:eastAsia="宋体" w:cs="Times New Roman"/>
                <w:kern w:val="0"/>
                <w:sz w:val="20"/>
                <w:szCs w:val="20"/>
                <w:lang w:bidi="ar"/>
              </w:rPr>
            </w:pPr>
            <w:r>
              <w:rPr>
                <w:rFonts w:hint="eastAsia" w:ascii="Times New Roman" w:hAnsi="Times New Roman" w:eastAsia="宋体" w:cs="Times New Roman"/>
                <w:kern w:val="0"/>
                <w:sz w:val="20"/>
                <w:szCs w:val="20"/>
                <w:lang w:bidi="ar"/>
              </w:rPr>
              <w:t>57.2</w:t>
            </w:r>
          </w:p>
        </w:tc>
      </w:tr>
      <w:tr>
        <w:tblPrEx>
          <w:tblCellMar>
            <w:top w:w="0" w:type="dxa"/>
            <w:left w:w="0" w:type="dxa"/>
            <w:bottom w:w="0" w:type="dxa"/>
            <w:right w:w="0" w:type="dxa"/>
          </w:tblCellMar>
        </w:tblPrEx>
        <w:trPr>
          <w:trHeight w:val="454" w:hRule="atLeast"/>
          <w:jc w:val="center"/>
        </w:trPr>
        <w:tc>
          <w:tcPr>
            <w:tcW w:w="2061" w:type="dxa"/>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spacing w:after="0" w:line="240" w:lineRule="exact"/>
              <w:rPr>
                <w:rFonts w:ascii="Times New Roman" w:hAnsi="Times New Roman" w:eastAsia="宋体" w:cs="宋体"/>
                <w:color w:val="000000" w:themeColor="text1"/>
                <w:sz w:val="20"/>
                <w:szCs w:val="20"/>
                <w14:textFill>
                  <w14:solidFill>
                    <w14:schemeClr w14:val="tx1"/>
                  </w14:solidFill>
                </w14:textFill>
              </w:rPr>
            </w:pPr>
          </w:p>
        </w:tc>
        <w:tc>
          <w:tcPr>
            <w:tcW w:w="1000" w:type="dxa"/>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spacing w:after="0" w:line="240" w:lineRule="exact"/>
              <w:jc w:val="right"/>
              <w:rPr>
                <w:rFonts w:ascii="Times New Roman" w:hAnsi="Times New Roman" w:eastAsia="宋体" w:cs="Times New Roman"/>
                <w:color w:val="000000" w:themeColor="text1"/>
                <w:sz w:val="20"/>
                <w:szCs w:val="20"/>
                <w14:textFill>
                  <w14:solidFill>
                    <w14:schemeClr w14:val="tx1"/>
                  </w14:solidFill>
                </w14:textFill>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after="0" w:line="240" w:lineRule="exact"/>
              <w:jc w:val="right"/>
              <w:rPr>
                <w:rFonts w:ascii="Times New Roman" w:hAnsi="Times New Roman" w:eastAsia="宋体" w:cs="Times New Roman"/>
                <w:color w:val="000000" w:themeColor="text1"/>
                <w:sz w:val="20"/>
                <w:szCs w:val="20"/>
                <w14:textFill>
                  <w14:solidFill>
                    <w14:schemeClr w14:val="tx1"/>
                  </w14:solidFill>
                </w14:textFill>
              </w:rPr>
            </w:pPr>
          </w:p>
        </w:tc>
        <w:tc>
          <w:tcPr>
            <w:tcW w:w="21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after="0" w:line="240" w:lineRule="exact"/>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Times New Roman" w:hAnsi="Times New Roman" w:eastAsia="宋体" w:cs="宋体"/>
                <w:color w:val="000000" w:themeColor="text1"/>
                <w:kern w:val="0"/>
                <w:sz w:val="20"/>
                <w:szCs w:val="20"/>
                <w:lang w:bidi="ar"/>
                <w14:textFill>
                  <w14:solidFill>
                    <w14:schemeClr w14:val="tx1"/>
                  </w14:solidFill>
                </w14:textFill>
              </w:rPr>
              <w:t>三、金融企业国有资本经营预算支出</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after="0" w:line="240" w:lineRule="exact"/>
              <w:jc w:val="right"/>
              <w:rPr>
                <w:rFonts w:ascii="Times New Roman" w:hAnsi="Times New Roman" w:eastAsia="宋体" w:cs="Times New Roman"/>
                <w:b/>
                <w:color w:val="000000" w:themeColor="text1"/>
                <w:sz w:val="20"/>
                <w:szCs w:val="20"/>
                <w14:textFill>
                  <w14:solidFill>
                    <w14:schemeClr w14:val="tx1"/>
                  </w14:solidFill>
                </w14:textFill>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after="0" w:line="240" w:lineRule="exact"/>
              <w:jc w:val="right"/>
              <w:rPr>
                <w:rFonts w:ascii="Times New Roman" w:hAnsi="Times New Roman" w:eastAsia="宋体" w:cs="Times New Roman"/>
                <w:b/>
                <w:color w:val="000000" w:themeColor="text1"/>
                <w:sz w:val="20"/>
                <w:szCs w:val="20"/>
                <w14:textFill>
                  <w14:solidFill>
                    <w14:schemeClr w14:val="tx1"/>
                  </w14:solidFill>
                </w14:textFill>
              </w:rPr>
            </w:pPr>
          </w:p>
        </w:tc>
      </w:tr>
      <w:tr>
        <w:tblPrEx>
          <w:tblCellMar>
            <w:top w:w="0" w:type="dxa"/>
            <w:left w:w="0" w:type="dxa"/>
            <w:bottom w:w="0" w:type="dxa"/>
            <w:right w:w="0" w:type="dxa"/>
          </w:tblCellMar>
        </w:tblPrEx>
        <w:trPr>
          <w:trHeight w:val="454" w:hRule="atLeast"/>
          <w:jc w:val="center"/>
        </w:trPr>
        <w:tc>
          <w:tcPr>
            <w:tcW w:w="2061" w:type="dxa"/>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bottom"/>
          </w:tcPr>
          <w:p>
            <w:pPr>
              <w:spacing w:after="0" w:line="240" w:lineRule="exact"/>
              <w:rPr>
                <w:rFonts w:ascii="Times New Roman" w:hAnsi="Times New Roman" w:eastAsia="宋体" w:cs="宋体"/>
                <w:color w:val="000000" w:themeColor="text1"/>
                <w:sz w:val="20"/>
                <w:szCs w:val="20"/>
                <w14:textFill>
                  <w14:solidFill>
                    <w14:schemeClr w14:val="tx1"/>
                  </w14:solidFill>
                </w14:textFill>
              </w:rPr>
            </w:pPr>
          </w:p>
        </w:tc>
        <w:tc>
          <w:tcPr>
            <w:tcW w:w="1000" w:type="dxa"/>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spacing w:after="0" w:line="240" w:lineRule="exact"/>
              <w:jc w:val="right"/>
              <w:rPr>
                <w:rFonts w:ascii="Times New Roman" w:hAnsi="Times New Roman" w:eastAsia="宋体" w:cs="Times New Roman"/>
                <w:color w:val="000000" w:themeColor="text1"/>
                <w:sz w:val="20"/>
                <w:szCs w:val="20"/>
                <w14:textFill>
                  <w14:solidFill>
                    <w14:schemeClr w14:val="tx1"/>
                  </w14:solidFill>
                </w14:textFill>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after="0" w:line="240" w:lineRule="exact"/>
              <w:jc w:val="right"/>
              <w:rPr>
                <w:rFonts w:ascii="Times New Roman" w:hAnsi="Times New Roman" w:eastAsia="宋体" w:cs="Times New Roman"/>
                <w:color w:val="000000" w:themeColor="text1"/>
                <w:sz w:val="20"/>
                <w:szCs w:val="20"/>
                <w14:textFill>
                  <w14:solidFill>
                    <w14:schemeClr w14:val="tx1"/>
                  </w14:solidFill>
                </w14:textFill>
              </w:rPr>
            </w:pPr>
          </w:p>
        </w:tc>
        <w:tc>
          <w:tcPr>
            <w:tcW w:w="21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after="0" w:line="240" w:lineRule="exact"/>
              <w:ind w:firstLine="200" w:firstLineChars="100"/>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Times New Roman" w:hAnsi="Times New Roman" w:eastAsia="宋体" w:cs="宋体"/>
                <w:color w:val="000000" w:themeColor="text1"/>
                <w:kern w:val="0"/>
                <w:sz w:val="20"/>
                <w:szCs w:val="20"/>
                <w:lang w:bidi="ar"/>
                <w14:textFill>
                  <w14:solidFill>
                    <w14:schemeClr w14:val="tx1"/>
                  </w14:solidFill>
                </w14:textFill>
              </w:rPr>
              <w:t xml:space="preserve">   资本性支出</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after="0" w:line="240" w:lineRule="exact"/>
              <w:jc w:val="right"/>
              <w:rPr>
                <w:rFonts w:ascii="Times New Roman" w:hAnsi="Times New Roman" w:eastAsia="宋体" w:cs="Times New Roman"/>
                <w:color w:val="000000" w:themeColor="text1"/>
                <w:sz w:val="20"/>
                <w:szCs w:val="20"/>
                <w14:textFill>
                  <w14:solidFill>
                    <w14:schemeClr w14:val="tx1"/>
                  </w14:solidFill>
                </w14:textFill>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after="0" w:line="240" w:lineRule="exact"/>
              <w:jc w:val="right"/>
              <w:rPr>
                <w:rFonts w:ascii="Times New Roman" w:hAnsi="Times New Roman" w:eastAsia="宋体" w:cs="Times New Roman"/>
                <w:color w:val="000000" w:themeColor="text1"/>
                <w:sz w:val="20"/>
                <w:szCs w:val="20"/>
                <w14:textFill>
                  <w14:solidFill>
                    <w14:schemeClr w14:val="tx1"/>
                  </w14:solidFill>
                </w14:textFill>
              </w:rPr>
            </w:pPr>
          </w:p>
        </w:tc>
      </w:tr>
      <w:tr>
        <w:tblPrEx>
          <w:tblCellMar>
            <w:top w:w="0" w:type="dxa"/>
            <w:left w:w="0" w:type="dxa"/>
            <w:bottom w:w="0" w:type="dxa"/>
            <w:right w:w="0" w:type="dxa"/>
          </w:tblCellMar>
        </w:tblPrEx>
        <w:trPr>
          <w:trHeight w:val="454" w:hRule="atLeast"/>
          <w:jc w:val="center"/>
        </w:trPr>
        <w:tc>
          <w:tcPr>
            <w:tcW w:w="20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after="0" w:line="240" w:lineRule="exact"/>
              <w:rPr>
                <w:rFonts w:ascii="Times New Roman" w:hAnsi="Times New Roman" w:eastAsia="宋体" w:cs="宋体"/>
                <w:color w:val="000000" w:themeColor="text1"/>
                <w:sz w:val="20"/>
                <w:szCs w:val="20"/>
                <w14:textFill>
                  <w14:solidFill>
                    <w14:schemeClr w14:val="tx1"/>
                  </w14:solidFill>
                </w14:textFill>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after="0" w:line="240" w:lineRule="exact"/>
              <w:jc w:val="right"/>
              <w:rPr>
                <w:rFonts w:ascii="Times New Roman" w:hAnsi="Times New Roman" w:eastAsia="宋体" w:cs="Times New Roman"/>
                <w:color w:val="000000" w:themeColor="text1"/>
                <w:sz w:val="20"/>
                <w:szCs w:val="20"/>
                <w14:textFill>
                  <w14:solidFill>
                    <w14:schemeClr w14:val="tx1"/>
                  </w14:solidFill>
                </w14:textFill>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after="0" w:line="240" w:lineRule="exact"/>
              <w:jc w:val="right"/>
              <w:rPr>
                <w:rFonts w:ascii="Times New Roman" w:hAnsi="Times New Roman" w:eastAsia="宋体" w:cs="Times New Roman"/>
                <w:color w:val="000000" w:themeColor="text1"/>
                <w:sz w:val="20"/>
                <w:szCs w:val="20"/>
                <w14:textFill>
                  <w14:solidFill>
                    <w14:schemeClr w14:val="tx1"/>
                  </w14:solidFill>
                </w14:textFill>
              </w:rPr>
            </w:pPr>
          </w:p>
        </w:tc>
        <w:tc>
          <w:tcPr>
            <w:tcW w:w="21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after="0" w:line="240" w:lineRule="exact"/>
              <w:ind w:firstLine="200" w:firstLineChars="100"/>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Times New Roman" w:hAnsi="Times New Roman" w:eastAsia="宋体" w:cs="宋体"/>
                <w:color w:val="000000" w:themeColor="text1"/>
                <w:kern w:val="0"/>
                <w:sz w:val="20"/>
                <w:szCs w:val="20"/>
                <w:lang w:bidi="ar"/>
                <w14:textFill>
                  <w14:solidFill>
                    <w14:schemeClr w14:val="tx1"/>
                  </w14:solidFill>
                </w14:textFill>
              </w:rPr>
              <w:t xml:space="preserve">  其他金融国有资本经营预算支出</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after="0" w:line="240" w:lineRule="exact"/>
              <w:jc w:val="right"/>
              <w:rPr>
                <w:rFonts w:ascii="Times New Roman" w:hAnsi="Times New Roman" w:eastAsia="宋体" w:cs="Times New Roman"/>
                <w:color w:val="000000" w:themeColor="text1"/>
                <w:sz w:val="20"/>
                <w:szCs w:val="20"/>
                <w14:textFill>
                  <w14:solidFill>
                    <w14:schemeClr w14:val="tx1"/>
                  </w14:solidFill>
                </w14:textFill>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after="0" w:line="240" w:lineRule="exact"/>
              <w:jc w:val="right"/>
              <w:rPr>
                <w:rFonts w:ascii="Times New Roman" w:hAnsi="Times New Roman" w:eastAsia="宋体" w:cs="Times New Roman"/>
                <w:color w:val="000000" w:themeColor="text1"/>
                <w:sz w:val="20"/>
                <w:szCs w:val="20"/>
                <w14:textFill>
                  <w14:solidFill>
                    <w14:schemeClr w14:val="tx1"/>
                  </w14:solidFill>
                </w14:textFill>
              </w:rPr>
            </w:pPr>
          </w:p>
        </w:tc>
      </w:tr>
      <w:tr>
        <w:tblPrEx>
          <w:tblCellMar>
            <w:top w:w="0" w:type="dxa"/>
            <w:left w:w="0" w:type="dxa"/>
            <w:bottom w:w="0" w:type="dxa"/>
            <w:right w:w="0" w:type="dxa"/>
          </w:tblCellMar>
        </w:tblPrEx>
        <w:trPr>
          <w:trHeight w:val="454" w:hRule="atLeast"/>
          <w:jc w:val="center"/>
        </w:trPr>
        <w:tc>
          <w:tcPr>
            <w:tcW w:w="20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after="0" w:line="240" w:lineRule="exact"/>
              <w:rPr>
                <w:rFonts w:ascii="Times New Roman" w:hAnsi="Times New Roman" w:eastAsia="宋体" w:cs="宋体"/>
                <w:color w:val="000000" w:themeColor="text1"/>
                <w:sz w:val="20"/>
                <w:szCs w:val="20"/>
                <w14:textFill>
                  <w14:solidFill>
                    <w14:schemeClr w14:val="tx1"/>
                  </w14:solidFill>
                </w14:textFill>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after="0" w:line="240" w:lineRule="exact"/>
              <w:jc w:val="right"/>
              <w:rPr>
                <w:rFonts w:ascii="Times New Roman" w:hAnsi="Times New Roman" w:eastAsia="宋体" w:cs="Times New Roman"/>
                <w:color w:val="000000" w:themeColor="text1"/>
                <w:sz w:val="20"/>
                <w:szCs w:val="20"/>
                <w14:textFill>
                  <w14:solidFill>
                    <w14:schemeClr w14:val="tx1"/>
                  </w14:solidFill>
                </w14:textFill>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after="0" w:line="240" w:lineRule="exact"/>
              <w:jc w:val="right"/>
              <w:rPr>
                <w:rFonts w:ascii="Times New Roman" w:hAnsi="Times New Roman" w:eastAsia="宋体" w:cs="Times New Roman"/>
                <w:color w:val="000000" w:themeColor="text1"/>
                <w:sz w:val="20"/>
                <w:szCs w:val="20"/>
                <w14:textFill>
                  <w14:solidFill>
                    <w14:schemeClr w14:val="tx1"/>
                  </w14:solidFill>
                </w14:textFill>
              </w:rPr>
            </w:pPr>
          </w:p>
        </w:tc>
        <w:tc>
          <w:tcPr>
            <w:tcW w:w="21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after="0" w:line="240" w:lineRule="exact"/>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Times New Roman" w:hAnsi="Times New Roman" w:eastAsia="宋体" w:cs="宋体"/>
                <w:color w:val="000000" w:themeColor="text1"/>
                <w:kern w:val="0"/>
                <w:sz w:val="20"/>
                <w:szCs w:val="20"/>
                <w:lang w:bidi="ar"/>
                <w14:textFill>
                  <w14:solidFill>
                    <w14:schemeClr w14:val="tx1"/>
                  </w14:solidFill>
                </w14:textFill>
              </w:rPr>
              <w:t>四、其他国有资本经营预算支出</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after="0" w:line="240" w:lineRule="exact"/>
              <w:jc w:val="right"/>
              <w:rPr>
                <w:rFonts w:ascii="Times New Roman" w:hAnsi="Times New Roman" w:eastAsia="宋体" w:cs="Times New Roman"/>
                <w:bCs/>
                <w:color w:val="000000" w:themeColor="text1"/>
                <w:sz w:val="20"/>
                <w:szCs w:val="20"/>
                <w14:textFill>
                  <w14:solidFill>
                    <w14:schemeClr w14:val="tx1"/>
                  </w14:solidFill>
                </w14:textFill>
              </w:rPr>
            </w:pPr>
            <w:r>
              <w:rPr>
                <w:rFonts w:hint="eastAsia" w:ascii="Times New Roman" w:hAnsi="Times New Roman" w:eastAsia="宋体" w:cs="Times New Roman"/>
                <w:bCs/>
                <w:color w:val="000000" w:themeColor="text1"/>
                <w:sz w:val="20"/>
                <w:szCs w:val="20"/>
                <w14:textFill>
                  <w14:solidFill>
                    <w14:schemeClr w14:val="tx1"/>
                  </w14:solidFill>
                </w14:textFill>
              </w:rPr>
              <w:t>1,000</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after="0" w:line="240" w:lineRule="exact"/>
              <w:jc w:val="right"/>
              <w:rPr>
                <w:rFonts w:ascii="Times New Roman" w:hAnsi="Times New Roman" w:eastAsia="宋体" w:cs="Times New Roman"/>
                <w:bCs/>
                <w:color w:val="000000" w:themeColor="text1"/>
                <w:sz w:val="20"/>
                <w:szCs w:val="20"/>
                <w14:textFill>
                  <w14:solidFill>
                    <w14:schemeClr w14:val="tx1"/>
                  </w14:solidFill>
                </w14:textFill>
              </w:rPr>
            </w:pPr>
          </w:p>
        </w:tc>
      </w:tr>
      <w:tr>
        <w:tblPrEx>
          <w:tblCellMar>
            <w:top w:w="0" w:type="dxa"/>
            <w:left w:w="0" w:type="dxa"/>
            <w:bottom w:w="0" w:type="dxa"/>
            <w:right w:w="0" w:type="dxa"/>
          </w:tblCellMar>
        </w:tblPrEx>
        <w:trPr>
          <w:trHeight w:val="454" w:hRule="atLeast"/>
          <w:jc w:val="center"/>
        </w:trPr>
        <w:tc>
          <w:tcPr>
            <w:tcW w:w="20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spacing w:after="0" w:line="240" w:lineRule="exact"/>
              <w:rPr>
                <w:rFonts w:ascii="Times New Roman" w:hAnsi="Times New Roman" w:eastAsia="宋体" w:cs="宋体"/>
                <w:color w:val="000000" w:themeColor="text1"/>
                <w:sz w:val="20"/>
                <w:szCs w:val="20"/>
                <w14:textFill>
                  <w14:solidFill>
                    <w14:schemeClr w14:val="tx1"/>
                  </w14:solidFill>
                </w14:textFill>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after="0" w:line="240" w:lineRule="exact"/>
              <w:jc w:val="right"/>
              <w:rPr>
                <w:rFonts w:ascii="Times New Roman" w:hAnsi="Times New Roman" w:eastAsia="宋体" w:cs="Times New Roman"/>
                <w:color w:val="000000" w:themeColor="text1"/>
                <w:sz w:val="20"/>
                <w:szCs w:val="20"/>
                <w14:textFill>
                  <w14:solidFill>
                    <w14:schemeClr w14:val="tx1"/>
                  </w14:solidFill>
                </w14:textFill>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after="0" w:line="240" w:lineRule="exact"/>
              <w:jc w:val="right"/>
              <w:rPr>
                <w:rFonts w:ascii="Times New Roman" w:hAnsi="Times New Roman" w:eastAsia="宋体" w:cs="Times New Roman"/>
                <w:color w:val="000000" w:themeColor="text1"/>
                <w:sz w:val="20"/>
                <w:szCs w:val="20"/>
                <w14:textFill>
                  <w14:solidFill>
                    <w14:schemeClr w14:val="tx1"/>
                  </w14:solidFill>
                </w14:textFill>
              </w:rPr>
            </w:pPr>
          </w:p>
        </w:tc>
        <w:tc>
          <w:tcPr>
            <w:tcW w:w="21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after="0" w:line="240" w:lineRule="exact"/>
              <w:ind w:firstLine="200" w:firstLineChars="100"/>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Times New Roman" w:hAnsi="Times New Roman" w:eastAsia="宋体" w:cs="宋体"/>
                <w:color w:val="000000" w:themeColor="text1"/>
                <w:kern w:val="0"/>
                <w:sz w:val="20"/>
                <w:szCs w:val="20"/>
                <w:lang w:bidi="ar"/>
                <w14:textFill>
                  <w14:solidFill>
                    <w14:schemeClr w14:val="tx1"/>
                  </w14:solidFill>
                </w14:textFill>
              </w:rPr>
              <w:t xml:space="preserve">  其他国有资本经营预算支出  </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after="0" w:line="240" w:lineRule="exact"/>
              <w:jc w:val="right"/>
              <w:rPr>
                <w:rFonts w:ascii="Times New Roman" w:hAnsi="Times New Roman" w:eastAsia="宋体" w:cs="Times New Roman"/>
                <w:color w:val="000000" w:themeColor="text1"/>
                <w:sz w:val="20"/>
                <w:szCs w:val="20"/>
                <w14:textFill>
                  <w14:solidFill>
                    <w14:schemeClr w14:val="tx1"/>
                  </w14:solidFill>
                </w14:textFill>
              </w:rPr>
            </w:pPr>
            <w:r>
              <w:rPr>
                <w:rFonts w:hint="eastAsia" w:ascii="Times New Roman" w:hAnsi="Times New Roman" w:eastAsia="宋体" w:cs="Times New Roman"/>
                <w:color w:val="000000" w:themeColor="text1"/>
                <w:sz w:val="20"/>
                <w:szCs w:val="20"/>
                <w14:textFill>
                  <w14:solidFill>
                    <w14:schemeClr w14:val="tx1"/>
                  </w14:solidFill>
                </w14:textFill>
              </w:rPr>
              <w:t>1,000</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after="0" w:line="240" w:lineRule="exact"/>
              <w:jc w:val="right"/>
              <w:rPr>
                <w:rFonts w:ascii="Times New Roman" w:hAnsi="Times New Roman" w:eastAsia="宋体" w:cs="Times New Roman"/>
                <w:color w:val="000000" w:themeColor="text1"/>
                <w:sz w:val="20"/>
                <w:szCs w:val="20"/>
                <w14:textFill>
                  <w14:solidFill>
                    <w14:schemeClr w14:val="tx1"/>
                  </w14:solidFill>
                </w14:textFill>
              </w:rPr>
            </w:pPr>
          </w:p>
        </w:tc>
      </w:tr>
      <w:tr>
        <w:tblPrEx>
          <w:tblCellMar>
            <w:top w:w="0" w:type="dxa"/>
            <w:left w:w="0" w:type="dxa"/>
            <w:bottom w:w="0" w:type="dxa"/>
            <w:right w:w="0" w:type="dxa"/>
          </w:tblCellMar>
        </w:tblPrEx>
        <w:trPr>
          <w:trHeight w:val="454" w:hRule="atLeast"/>
          <w:jc w:val="center"/>
        </w:trPr>
        <w:tc>
          <w:tcPr>
            <w:tcW w:w="20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after="0" w:line="240" w:lineRule="exact"/>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Times New Roman" w:hAnsi="Times New Roman" w:eastAsia="宋体" w:cs="宋体"/>
                <w:color w:val="000000" w:themeColor="text1"/>
                <w:kern w:val="0"/>
                <w:sz w:val="20"/>
                <w:szCs w:val="20"/>
                <w:lang w:bidi="ar"/>
                <w14:textFill>
                  <w14:solidFill>
                    <w14:schemeClr w14:val="tx1"/>
                  </w14:solidFill>
                </w14:textFill>
              </w:rPr>
              <w:t>转移性收入合计</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after="0" w:line="24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Times New Roman" w:hAnsi="Times New Roman" w:eastAsia="宋体" w:cs="Times New Roman"/>
                <w:b/>
                <w:bCs/>
                <w:color w:val="000000" w:themeColor="text1"/>
                <w:kern w:val="0"/>
                <w:sz w:val="20"/>
                <w:szCs w:val="20"/>
                <w:lang w:bidi="ar"/>
                <w14:textFill>
                  <w14:solidFill>
                    <w14:schemeClr w14:val="tx1"/>
                  </w14:solidFill>
                </w14:textFill>
              </w:rPr>
              <w:t>46</w:t>
            </w:r>
            <w:r>
              <w:rPr>
                <w:rFonts w:ascii="Times New Roman" w:hAnsi="Times New Roman" w:eastAsia="宋体" w:cs="Times New Roman"/>
                <w:b/>
                <w:bCs/>
                <w:color w:val="000000" w:themeColor="text1"/>
                <w:kern w:val="0"/>
                <w:sz w:val="20"/>
                <w:szCs w:val="20"/>
                <w:lang w:bidi="ar"/>
                <w14:textFill>
                  <w14:solidFill>
                    <w14:schemeClr w14:val="tx1"/>
                  </w14:solidFill>
                </w14:textFill>
              </w:rPr>
              <w:t>1</w:t>
            </w:r>
            <w:r>
              <w:rPr>
                <w:rFonts w:ascii="Times New Roman" w:hAnsi="Times New Roman" w:eastAsia="宋体" w:cs="Times New Roman"/>
                <w:color w:val="000000" w:themeColor="text1"/>
                <w:kern w:val="0"/>
                <w:sz w:val="20"/>
                <w:szCs w:val="20"/>
                <w:lang w:bidi="ar"/>
                <w14:textFill>
                  <w14:solidFill>
                    <w14:schemeClr w14:val="tx1"/>
                  </w14:solidFill>
                </w14:textFill>
              </w:rPr>
              <w:t xml:space="preserve"> </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after="0" w:line="240" w:lineRule="exact"/>
              <w:jc w:val="right"/>
              <w:rPr>
                <w:rFonts w:ascii="Times New Roman" w:hAnsi="Times New Roman" w:eastAsia="宋体" w:cs="Times New Roman"/>
                <w:color w:val="000000" w:themeColor="text1"/>
                <w:sz w:val="20"/>
                <w:szCs w:val="20"/>
                <w14:textFill>
                  <w14:solidFill>
                    <w14:schemeClr w14:val="tx1"/>
                  </w14:solidFill>
                </w14:textFill>
              </w:rPr>
            </w:pPr>
            <w:r>
              <w:rPr>
                <w:rFonts w:hint="eastAsia" w:ascii="Times New Roman" w:hAnsi="Times New Roman" w:eastAsia="宋体" w:cs="Times New Roman"/>
                <w:color w:val="000000" w:themeColor="text1"/>
                <w:sz w:val="20"/>
                <w:szCs w:val="20"/>
                <w14:textFill>
                  <w14:solidFill>
                    <w14:schemeClr w14:val="tx1"/>
                  </w14:solidFill>
                </w14:textFill>
              </w:rPr>
              <w:t>-</w:t>
            </w:r>
          </w:p>
        </w:tc>
        <w:tc>
          <w:tcPr>
            <w:tcW w:w="21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after="0" w:line="240" w:lineRule="exact"/>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Times New Roman" w:hAnsi="Times New Roman" w:eastAsia="宋体" w:cs="宋体"/>
                <w:color w:val="000000" w:themeColor="text1"/>
                <w:kern w:val="0"/>
                <w:sz w:val="20"/>
                <w:szCs w:val="20"/>
                <w:lang w:bidi="ar"/>
                <w14:textFill>
                  <w14:solidFill>
                    <w14:schemeClr w14:val="tx1"/>
                  </w14:solidFill>
                </w14:textFill>
              </w:rPr>
              <w:t>转移性支出合计</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after="0" w:line="240" w:lineRule="exact"/>
              <w:jc w:val="right"/>
              <w:textAlignment w:val="center"/>
              <w:rPr>
                <w:rFonts w:ascii="Times New Roman" w:hAnsi="Times New Roman" w:eastAsia="宋体" w:cs="Times New Roman"/>
                <w:b/>
                <w:color w:val="000000" w:themeColor="text1"/>
                <w:sz w:val="20"/>
                <w:szCs w:val="20"/>
                <w14:textFill>
                  <w14:solidFill>
                    <w14:schemeClr w14:val="tx1"/>
                  </w14:solidFill>
                </w14:textFill>
              </w:rPr>
            </w:pPr>
            <w:r>
              <w:rPr>
                <w:rFonts w:ascii="Times New Roman" w:hAnsi="Times New Roman" w:eastAsia="宋体" w:cs="Times New Roman"/>
                <w:b/>
                <w:bCs/>
                <w:color w:val="000000"/>
                <w:kern w:val="0"/>
                <w:sz w:val="20"/>
                <w:szCs w:val="20"/>
                <w:lang w:bidi="ar"/>
              </w:rPr>
              <w:t xml:space="preserve">15,000 </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after="0" w:line="240" w:lineRule="exact"/>
              <w:jc w:val="right"/>
              <w:rPr>
                <w:rFonts w:ascii="Times New Roman" w:hAnsi="Times New Roman" w:eastAsia="宋体" w:cs="Times New Roman"/>
                <w:b/>
                <w:color w:val="000000" w:themeColor="text1"/>
                <w:sz w:val="20"/>
                <w:szCs w:val="20"/>
                <w14:textFill>
                  <w14:solidFill>
                    <w14:schemeClr w14:val="tx1"/>
                  </w14:solidFill>
                </w14:textFill>
              </w:rPr>
            </w:pPr>
            <w:r>
              <w:rPr>
                <w:rFonts w:hint="eastAsia" w:ascii="Times New Roman" w:hAnsi="Times New Roman" w:eastAsia="宋体" w:cs="Times New Roman"/>
                <w:b/>
                <w:color w:val="000000" w:themeColor="text1"/>
                <w:sz w:val="20"/>
                <w:szCs w:val="20"/>
                <w14:textFill>
                  <w14:solidFill>
                    <w14:schemeClr w14:val="tx1"/>
                  </w14:solidFill>
                </w14:textFill>
              </w:rPr>
              <w:t>-</w:t>
            </w:r>
          </w:p>
        </w:tc>
      </w:tr>
      <w:tr>
        <w:tblPrEx>
          <w:tblCellMar>
            <w:top w:w="0" w:type="dxa"/>
            <w:left w:w="0" w:type="dxa"/>
            <w:bottom w:w="0" w:type="dxa"/>
            <w:right w:w="0" w:type="dxa"/>
          </w:tblCellMar>
        </w:tblPrEx>
        <w:trPr>
          <w:trHeight w:val="454" w:hRule="atLeast"/>
          <w:jc w:val="center"/>
        </w:trPr>
        <w:tc>
          <w:tcPr>
            <w:tcW w:w="20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after="0" w:line="240" w:lineRule="exact"/>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Times New Roman" w:hAnsi="Times New Roman" w:eastAsia="宋体" w:cs="宋体"/>
                <w:color w:val="000000" w:themeColor="text1"/>
                <w:kern w:val="0"/>
                <w:sz w:val="20"/>
                <w:szCs w:val="20"/>
                <w:lang w:bidi="ar"/>
                <w14:textFill>
                  <w14:solidFill>
                    <w14:schemeClr w14:val="tx1"/>
                  </w14:solidFill>
                </w14:textFill>
              </w:rPr>
              <w:t>一、上级补助收入</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after="0" w:line="24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23</w:t>
            </w:r>
            <w:r>
              <w:rPr>
                <w:rFonts w:hint="eastAsia" w:ascii="Times New Roman" w:hAnsi="Times New Roman" w:eastAsia="宋体" w:cs="Times New Roman"/>
                <w:color w:val="000000" w:themeColor="text1"/>
                <w:kern w:val="0"/>
                <w:sz w:val="20"/>
                <w:szCs w:val="20"/>
                <w:lang w:bidi="ar"/>
                <w14:textFill>
                  <w14:solidFill>
                    <w14:schemeClr w14:val="tx1"/>
                  </w14:solidFill>
                </w14:textFill>
              </w:rPr>
              <w:t>0</w:t>
            </w:r>
            <w:r>
              <w:rPr>
                <w:rFonts w:ascii="Times New Roman" w:hAnsi="Times New Roman" w:eastAsia="宋体" w:cs="Times New Roman"/>
                <w:color w:val="000000" w:themeColor="text1"/>
                <w:kern w:val="0"/>
                <w:sz w:val="20"/>
                <w:szCs w:val="20"/>
                <w:lang w:bidi="ar"/>
                <w14:textFill>
                  <w14:solidFill>
                    <w14:schemeClr w14:val="tx1"/>
                  </w14:solidFill>
                </w14:textFill>
              </w:rPr>
              <w:t xml:space="preserve"> </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after="0" w:line="240" w:lineRule="exact"/>
              <w:jc w:val="right"/>
              <w:rPr>
                <w:rFonts w:ascii="Times New Roman" w:hAnsi="Times New Roman" w:eastAsia="宋体" w:cs="Times New Roman"/>
                <w:color w:val="000000" w:themeColor="text1"/>
                <w:sz w:val="20"/>
                <w:szCs w:val="20"/>
                <w14:textFill>
                  <w14:solidFill>
                    <w14:schemeClr w14:val="tx1"/>
                  </w14:solidFill>
                </w14:textFill>
              </w:rPr>
            </w:pPr>
          </w:p>
        </w:tc>
        <w:tc>
          <w:tcPr>
            <w:tcW w:w="21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after="0" w:line="240" w:lineRule="exact"/>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Times New Roman" w:hAnsi="Times New Roman" w:eastAsia="宋体" w:cs="宋体"/>
                <w:color w:val="000000" w:themeColor="text1"/>
                <w:kern w:val="0"/>
                <w:sz w:val="20"/>
                <w:szCs w:val="20"/>
                <w:lang w:bidi="ar"/>
                <w14:textFill>
                  <w14:solidFill>
                    <w14:schemeClr w14:val="tx1"/>
                  </w14:solidFill>
                </w14:textFill>
              </w:rPr>
              <w:t>一、调出资金</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after="0" w:line="24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15</w:t>
            </w:r>
            <w:r>
              <w:rPr>
                <w:rFonts w:hint="eastAsia" w:ascii="Times New Roman" w:hAnsi="Times New Roman" w:eastAsia="宋体" w:cs="Times New Roman"/>
                <w:color w:val="000000"/>
                <w:kern w:val="0"/>
                <w:sz w:val="20"/>
                <w:szCs w:val="20"/>
                <w:lang w:bidi="ar"/>
              </w:rPr>
              <w:t>,</w:t>
            </w:r>
            <w:r>
              <w:rPr>
                <w:rFonts w:ascii="Times New Roman" w:hAnsi="Times New Roman" w:eastAsia="宋体" w:cs="Times New Roman"/>
                <w:color w:val="000000"/>
                <w:kern w:val="0"/>
                <w:sz w:val="20"/>
                <w:szCs w:val="20"/>
                <w:lang w:bidi="ar"/>
              </w:rPr>
              <w:t>000</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p>
        </w:tc>
      </w:tr>
      <w:tr>
        <w:tblPrEx>
          <w:tblCellMar>
            <w:top w:w="0" w:type="dxa"/>
            <w:left w:w="0" w:type="dxa"/>
            <w:bottom w:w="0" w:type="dxa"/>
            <w:right w:w="0" w:type="dxa"/>
          </w:tblCellMar>
        </w:tblPrEx>
        <w:trPr>
          <w:trHeight w:val="454" w:hRule="atLeast"/>
          <w:jc w:val="center"/>
        </w:trPr>
        <w:tc>
          <w:tcPr>
            <w:tcW w:w="20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after="0" w:line="240" w:lineRule="exact"/>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Times New Roman" w:hAnsi="Times New Roman" w:eastAsia="宋体" w:cs="宋体"/>
                <w:color w:val="000000" w:themeColor="text1"/>
                <w:kern w:val="0"/>
                <w:sz w:val="20"/>
                <w:szCs w:val="20"/>
                <w:lang w:bidi="ar"/>
                <w14:textFill>
                  <w14:solidFill>
                    <w14:schemeClr w14:val="tx1"/>
                  </w14:solidFill>
                </w14:textFill>
              </w:rPr>
              <w:t>二、上年结转</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after="0" w:line="240" w:lineRule="exact"/>
              <w:jc w:val="right"/>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231</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after="0" w:line="240" w:lineRule="exact"/>
              <w:jc w:val="right"/>
              <w:rPr>
                <w:rFonts w:ascii="Times New Roman" w:hAnsi="Times New Roman" w:eastAsia="宋体" w:cs="Times New Roman"/>
                <w:color w:val="000000" w:themeColor="text1"/>
                <w:sz w:val="20"/>
                <w:szCs w:val="20"/>
                <w14:textFill>
                  <w14:solidFill>
                    <w14:schemeClr w14:val="tx1"/>
                  </w14:solidFill>
                </w14:textFill>
              </w:rPr>
            </w:pPr>
          </w:p>
        </w:tc>
        <w:tc>
          <w:tcPr>
            <w:tcW w:w="21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after="0" w:line="240" w:lineRule="exact"/>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Times New Roman" w:hAnsi="Times New Roman" w:eastAsia="宋体" w:cs="宋体"/>
                <w:color w:val="000000" w:themeColor="text1"/>
                <w:kern w:val="0"/>
                <w:sz w:val="20"/>
                <w:szCs w:val="20"/>
                <w:lang w:bidi="ar"/>
                <w14:textFill>
                  <w14:solidFill>
                    <w14:schemeClr w14:val="tx1"/>
                  </w14:solidFill>
                </w14:textFill>
              </w:rPr>
              <w:t>二、结转下年</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after="0" w:line="240" w:lineRule="exact"/>
              <w:jc w:val="right"/>
              <w:rPr>
                <w:rFonts w:ascii="Times New Roman" w:hAnsi="Times New Roman" w:eastAsia="宋体" w:cs="Times New Roman"/>
                <w:color w:val="000000" w:themeColor="text1"/>
                <w:sz w:val="20"/>
                <w:szCs w:val="20"/>
                <w14:textFill>
                  <w14:solidFill>
                    <w14:schemeClr w14:val="tx1"/>
                  </w14:solidFill>
                </w14:textFill>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after="0" w:line="240" w:lineRule="exact"/>
              <w:jc w:val="right"/>
              <w:rPr>
                <w:rFonts w:ascii="Times New Roman" w:hAnsi="Times New Roman" w:eastAsia="宋体" w:cs="Times New Roman"/>
                <w:color w:val="000000" w:themeColor="text1"/>
                <w:sz w:val="20"/>
                <w:szCs w:val="20"/>
                <w14:textFill>
                  <w14:solidFill>
                    <w14:schemeClr w14:val="tx1"/>
                  </w14:solidFill>
                </w14:textFill>
              </w:rPr>
            </w:pPr>
          </w:p>
        </w:tc>
      </w:tr>
    </w:tbl>
    <w:p>
      <w:pPr>
        <w:spacing w:after="0" w:line="240" w:lineRule="exact"/>
        <w:jc w:val="left"/>
        <w:rPr>
          <w:rFonts w:ascii="Times New Roman" w:hAnsi="Times New Roman" w:eastAsia="宋体" w:cs="宋体"/>
          <w:color w:val="000000" w:themeColor="text1"/>
          <w:sz w:val="18"/>
          <w:szCs w:val="18"/>
          <w14:textFill>
            <w14:solidFill>
              <w14:schemeClr w14:val="tx1"/>
            </w14:solidFill>
          </w14:textFill>
        </w:rPr>
      </w:pPr>
      <w:r>
        <w:rPr>
          <w:rFonts w:ascii="Times New Roman" w:hAnsi="Times New Roman" w:eastAsia="宋体" w:cs="宋体"/>
          <w:color w:val="000000" w:themeColor="text1"/>
          <w:sz w:val="18"/>
          <w:szCs w:val="18"/>
          <w14:textFill>
            <w14:solidFill>
              <w14:schemeClr w14:val="tx1"/>
            </w14:solidFill>
          </w14:textFill>
        </w:rPr>
        <w:t>注：</w:t>
      </w:r>
      <w:r>
        <w:rPr>
          <w:rFonts w:ascii="Times New Roman" w:hAnsi="Times New Roman" w:eastAsia="宋体" w:cs="Times New Roman"/>
          <w:color w:val="000000" w:themeColor="text1"/>
          <w:sz w:val="18"/>
          <w:szCs w:val="18"/>
          <w14:textFill>
            <w14:solidFill>
              <w14:schemeClr w14:val="tx1"/>
            </w14:solidFill>
          </w14:textFill>
        </w:rPr>
        <w:t>1</w:t>
      </w:r>
      <w:r>
        <w:rPr>
          <w:rFonts w:ascii="Times New Roman" w:hAnsi="Times New Roman" w:eastAsia="宋体" w:cs="宋体"/>
          <w:color w:val="000000" w:themeColor="text1"/>
          <w:sz w:val="18"/>
          <w:szCs w:val="18"/>
          <w14:textFill>
            <w14:solidFill>
              <w14:schemeClr w14:val="tx1"/>
            </w14:solidFill>
          </w14:textFill>
        </w:rPr>
        <w:t>.本表直观反映</w:t>
      </w:r>
      <w:r>
        <w:rPr>
          <w:rFonts w:ascii="Times New Roman" w:hAnsi="Times New Roman" w:eastAsia="宋体" w:cs="Times New Roman"/>
          <w:color w:val="000000" w:themeColor="text1"/>
          <w:sz w:val="18"/>
          <w:szCs w:val="18"/>
          <w14:textFill>
            <w14:solidFill>
              <w14:schemeClr w14:val="tx1"/>
            </w14:solidFill>
          </w14:textFill>
        </w:rPr>
        <w:t>202</w:t>
      </w:r>
      <w:r>
        <w:rPr>
          <w:rFonts w:hint="eastAsia" w:ascii="Times New Roman" w:hAnsi="Times New Roman" w:eastAsia="宋体" w:cs="Times New Roman"/>
          <w:color w:val="000000" w:themeColor="text1"/>
          <w:sz w:val="18"/>
          <w:szCs w:val="18"/>
          <w14:textFill>
            <w14:solidFill>
              <w14:schemeClr w14:val="tx1"/>
            </w14:solidFill>
          </w14:textFill>
        </w:rPr>
        <w:t>5</w:t>
      </w:r>
      <w:r>
        <w:rPr>
          <w:rFonts w:ascii="Times New Roman" w:hAnsi="Times New Roman" w:eastAsia="宋体" w:cs="宋体"/>
          <w:color w:val="000000" w:themeColor="text1"/>
          <w:sz w:val="18"/>
          <w:szCs w:val="18"/>
          <w14:textFill>
            <w14:solidFill>
              <w14:schemeClr w14:val="tx1"/>
            </w14:solidFill>
          </w14:textFill>
        </w:rPr>
        <w:t>年国有资本经营预算收入与支出的平衡关系。</w:t>
      </w:r>
    </w:p>
    <w:p>
      <w:pPr>
        <w:widowControl/>
        <w:spacing w:after="0" w:line="240" w:lineRule="exact"/>
        <w:rPr>
          <w:rFonts w:ascii="Times New Roman" w:hAnsi="Times New Roman" w:eastAsia="宋体" w:cs="Times New Roman"/>
          <w:color w:val="000000" w:themeColor="text1"/>
          <w:sz w:val="18"/>
          <w:szCs w:val="18"/>
          <w:lang w:val="zh-CN"/>
          <w14:textFill>
            <w14:solidFill>
              <w14:schemeClr w14:val="tx1"/>
            </w14:solidFill>
          </w14:textFill>
        </w:rPr>
        <w:sectPr>
          <w:pgSz w:w="11906" w:h="16838"/>
          <w:pgMar w:top="1814" w:right="1446" w:bottom="1814" w:left="1446" w:header="851" w:footer="1134" w:gutter="0"/>
          <w:cols w:space="0" w:num="1"/>
          <w:docGrid w:linePitch="312" w:charSpace="0"/>
        </w:sectPr>
      </w:pPr>
      <w:r>
        <w:rPr>
          <w:rFonts w:ascii="Times New Roman" w:hAnsi="Times New Roman" w:eastAsia="宋体" w:cs="Times New Roman"/>
          <w:color w:val="000000" w:themeColor="text1"/>
          <w:sz w:val="18"/>
          <w:szCs w:val="18"/>
          <w:lang w:val="zh-CN"/>
          <w14:textFill>
            <w14:solidFill>
              <w14:schemeClr w14:val="tx1"/>
            </w14:solidFill>
          </w14:textFill>
        </w:rPr>
        <w:t xml:space="preserve">    2.收入总计（本级收入合计+转移性收入合计）=支出总计（本级支出合计+转移性支出合计）。</w:t>
      </w:r>
    </w:p>
    <w:p>
      <w:pPr>
        <w:widowControl/>
        <w:spacing w:after="0" w:line="594" w:lineRule="exact"/>
        <w:jc w:val="center"/>
        <w:rPr>
          <w:rFonts w:ascii="Times New Roman" w:hAnsi="Times New Roman" w:eastAsia="方正小标宋_GBK" w:cs="方正小标宋_GBK"/>
          <w:color w:val="000000" w:themeColor="text1"/>
          <w:sz w:val="44"/>
          <w:szCs w:val="44"/>
          <w14:textFill>
            <w14:solidFill>
              <w14:schemeClr w14:val="tx1"/>
            </w14:solidFill>
          </w14:textFill>
        </w:rPr>
      </w:pPr>
      <w:r>
        <w:rPr>
          <w:rFonts w:hint="eastAsia" w:ascii="Times New Roman" w:hAnsi="Times New Roman" w:eastAsia="方正小标宋_GBK" w:cs="方正小标宋_GBK"/>
          <w:color w:val="000000" w:themeColor="text1"/>
          <w:sz w:val="44"/>
          <w:szCs w:val="44"/>
          <w14:textFill>
            <w14:solidFill>
              <w14:schemeClr w14:val="tx1"/>
            </w14:solidFill>
          </w14:textFill>
        </w:rPr>
        <w:t>关于</w:t>
      </w:r>
      <w:r>
        <w:rPr>
          <w:rFonts w:ascii="Times New Roman" w:hAnsi="Times New Roman" w:eastAsia="方正小标宋_GBK" w:cs="Times New Roman"/>
          <w:color w:val="000000" w:themeColor="text1"/>
          <w:sz w:val="44"/>
          <w:szCs w:val="44"/>
          <w14:textFill>
            <w14:solidFill>
              <w14:schemeClr w14:val="tx1"/>
            </w14:solidFill>
          </w14:textFill>
        </w:rPr>
        <w:t>202</w:t>
      </w:r>
      <w:r>
        <w:rPr>
          <w:rFonts w:hint="eastAsia" w:ascii="Times New Roman" w:hAnsi="Times New Roman" w:eastAsia="方正小标宋_GBK" w:cs="Times New Roman"/>
          <w:color w:val="000000" w:themeColor="text1"/>
          <w:sz w:val="44"/>
          <w:szCs w:val="44"/>
          <w14:textFill>
            <w14:solidFill>
              <w14:schemeClr w14:val="tx1"/>
            </w14:solidFill>
          </w14:textFill>
        </w:rPr>
        <w:t>5</w:t>
      </w:r>
      <w:r>
        <w:rPr>
          <w:rFonts w:hint="eastAsia" w:ascii="Times New Roman" w:hAnsi="Times New Roman" w:eastAsia="方正小标宋_GBK" w:cs="方正小标宋_GBK"/>
          <w:color w:val="000000" w:themeColor="text1"/>
          <w:sz w:val="44"/>
          <w:szCs w:val="44"/>
          <w14:textFill>
            <w14:solidFill>
              <w14:schemeClr w14:val="tx1"/>
            </w14:solidFill>
          </w14:textFill>
        </w:rPr>
        <w:t>年全区国有资本经营预算的说明</w:t>
      </w:r>
    </w:p>
    <w:p>
      <w:pPr>
        <w:widowControl/>
        <w:spacing w:after="0" w:line="594" w:lineRule="exact"/>
        <w:jc w:val="center"/>
        <w:rPr>
          <w:rFonts w:ascii="Times New Roman" w:hAnsi="Times New Roman" w:eastAsia="方正仿宋_GBK" w:cs="Times New Roman"/>
          <w:color w:val="000000" w:themeColor="text1"/>
          <w:sz w:val="32"/>
          <w:szCs w:val="32"/>
          <w14:textFill>
            <w14:solidFill>
              <w14:schemeClr w14:val="tx1"/>
            </w14:solidFill>
          </w14:textFill>
        </w:rPr>
      </w:pPr>
    </w:p>
    <w:p>
      <w:pPr>
        <w:spacing w:after="0" w:line="594"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202</w:t>
      </w:r>
      <w:r>
        <w:rPr>
          <w:rFonts w:hint="eastAsia" w:ascii="Times New Roman" w:hAnsi="Times New Roman" w:eastAsia="方正仿宋_GBK" w:cs="Times New Roman"/>
          <w:color w:val="000000" w:themeColor="text1"/>
          <w:sz w:val="32"/>
          <w:szCs w:val="32"/>
          <w14:textFill>
            <w14:solidFill>
              <w14:schemeClr w14:val="tx1"/>
            </w14:solidFill>
          </w14:textFill>
        </w:rPr>
        <w:t>4</w:t>
      </w:r>
      <w:r>
        <w:rPr>
          <w:rFonts w:ascii="Times New Roman" w:hAnsi="Times New Roman" w:eastAsia="方正仿宋_GBK" w:cs="Times New Roman"/>
          <w:color w:val="000000" w:themeColor="text1"/>
          <w:sz w:val="32"/>
          <w:szCs w:val="32"/>
          <w14:textFill>
            <w14:solidFill>
              <w14:schemeClr w14:val="tx1"/>
            </w14:solidFill>
          </w14:textFill>
        </w:rPr>
        <w:t>年</w:t>
      </w:r>
      <w:r>
        <w:rPr>
          <w:rFonts w:hint="eastAsia" w:ascii="Times New Roman" w:hAnsi="Times New Roman" w:eastAsia="方正仿宋_GBK" w:cs="Times New Roman"/>
          <w:color w:val="000000" w:themeColor="text1"/>
          <w:sz w:val="32"/>
          <w:szCs w:val="32"/>
          <w14:textFill>
            <w14:solidFill>
              <w14:schemeClr w14:val="tx1"/>
            </w14:solidFill>
          </w14:textFill>
        </w:rPr>
        <w:t>全区</w:t>
      </w:r>
      <w:r>
        <w:rPr>
          <w:rFonts w:ascii="Times New Roman" w:hAnsi="Times New Roman" w:eastAsia="方正仿宋_GBK" w:cs="Times New Roman"/>
          <w:color w:val="000000" w:themeColor="text1"/>
          <w:sz w:val="32"/>
          <w:szCs w:val="32"/>
          <w14:textFill>
            <w14:solidFill>
              <w14:schemeClr w14:val="tx1"/>
            </w14:solidFill>
          </w14:textFill>
        </w:rPr>
        <w:t>国有资本经营预算</w:t>
      </w:r>
      <w:r>
        <w:rPr>
          <w:rFonts w:hint="eastAsia" w:ascii="Times New Roman" w:hAnsi="Times New Roman" w:eastAsia="方正仿宋_GBK" w:cs="Times New Roman"/>
          <w:color w:val="000000" w:themeColor="text1"/>
          <w:sz w:val="32"/>
          <w:szCs w:val="32"/>
          <w14:textFill>
            <w14:solidFill>
              <w14:schemeClr w14:val="tx1"/>
            </w14:solidFill>
          </w14:textFill>
        </w:rPr>
        <w:t>本级</w:t>
      </w:r>
      <w:r>
        <w:rPr>
          <w:rFonts w:ascii="Times New Roman" w:hAnsi="Times New Roman" w:eastAsia="方正仿宋_GBK" w:cs="Times New Roman"/>
          <w:color w:val="000000" w:themeColor="text1"/>
          <w:sz w:val="32"/>
          <w:szCs w:val="32"/>
          <w14:textFill>
            <w14:solidFill>
              <w14:schemeClr w14:val="tx1"/>
            </w14:solidFill>
          </w14:textFill>
        </w:rPr>
        <w:t>收入执行数为</w:t>
      </w:r>
      <w:r>
        <w:rPr>
          <w:rFonts w:hint="eastAsia" w:ascii="Times New Roman" w:hAnsi="Times New Roman" w:eastAsia="方正仿宋_GBK" w:cs="Times New Roman"/>
          <w:color w:val="000000" w:themeColor="text1"/>
          <w:sz w:val="32"/>
          <w:szCs w:val="32"/>
          <w14:textFill>
            <w14:solidFill>
              <w14:schemeClr w14:val="tx1"/>
            </w14:solidFill>
          </w14:textFill>
        </w:rPr>
        <w:t>25,383</w:t>
      </w:r>
      <w:r>
        <w:rPr>
          <w:rFonts w:ascii="Times New Roman" w:hAnsi="Times New Roman" w:eastAsia="方正仿宋_GBK" w:cs="Times New Roman"/>
          <w:color w:val="000000" w:themeColor="text1"/>
          <w:sz w:val="32"/>
          <w:szCs w:val="32"/>
          <w14:textFill>
            <w14:solidFill>
              <w14:schemeClr w14:val="tx1"/>
            </w14:solidFill>
          </w14:textFill>
        </w:rPr>
        <w:t>万元，202</w:t>
      </w:r>
      <w:r>
        <w:rPr>
          <w:rFonts w:hint="eastAsia" w:ascii="Times New Roman" w:hAnsi="Times New Roman" w:eastAsia="方正仿宋_GBK" w:cs="Times New Roman"/>
          <w:color w:val="000000" w:themeColor="text1"/>
          <w:sz w:val="32"/>
          <w:szCs w:val="32"/>
          <w14:textFill>
            <w14:solidFill>
              <w14:schemeClr w14:val="tx1"/>
            </w14:solidFill>
          </w14:textFill>
        </w:rPr>
        <w:t>5</w:t>
      </w:r>
      <w:r>
        <w:rPr>
          <w:rFonts w:ascii="Times New Roman" w:hAnsi="Times New Roman" w:eastAsia="方正仿宋_GBK" w:cs="Times New Roman"/>
          <w:color w:val="000000" w:themeColor="text1"/>
          <w:sz w:val="32"/>
          <w:szCs w:val="32"/>
          <w14:textFill>
            <w14:solidFill>
              <w14:schemeClr w14:val="tx1"/>
            </w14:solidFill>
          </w14:textFill>
        </w:rPr>
        <w:t>年预算数为</w:t>
      </w:r>
      <w:r>
        <w:rPr>
          <w:rFonts w:hint="eastAsia" w:ascii="Times New Roman" w:hAnsi="Times New Roman" w:eastAsia="方正仿宋_GBK" w:cs="Times New Roman"/>
          <w:color w:val="000000" w:themeColor="text1"/>
          <w:sz w:val="32"/>
          <w:szCs w:val="32"/>
          <w14:textFill>
            <w14:solidFill>
              <w14:schemeClr w14:val="tx1"/>
            </w14:solidFill>
          </w14:textFill>
        </w:rPr>
        <w:t>30,000</w:t>
      </w:r>
      <w:r>
        <w:rPr>
          <w:rFonts w:ascii="Times New Roman" w:hAnsi="Times New Roman" w:eastAsia="方正仿宋_GBK" w:cs="Times New Roman"/>
          <w:color w:val="000000" w:themeColor="text1"/>
          <w:sz w:val="32"/>
          <w:szCs w:val="32"/>
          <w14:textFill>
            <w14:solidFill>
              <w14:schemeClr w14:val="tx1"/>
            </w14:solidFill>
          </w14:textFill>
        </w:rPr>
        <w:t>万元，为上年执行数的1</w:t>
      </w:r>
      <w:r>
        <w:rPr>
          <w:rFonts w:hint="eastAsia" w:ascii="Times New Roman" w:hAnsi="Times New Roman" w:eastAsia="方正仿宋_GBK" w:cs="Times New Roman"/>
          <w:color w:val="000000" w:themeColor="text1"/>
          <w:sz w:val="32"/>
          <w:szCs w:val="32"/>
          <w14:textFill>
            <w14:solidFill>
              <w14:schemeClr w14:val="tx1"/>
            </w14:solidFill>
          </w14:textFill>
        </w:rPr>
        <w:t>18.2</w:t>
      </w:r>
      <w:r>
        <w:rPr>
          <w:rFonts w:ascii="Times New Roman" w:hAnsi="Times New Roman" w:eastAsia="方正仿宋_GBK" w:cs="Times New Roman"/>
          <w:color w:val="000000" w:themeColor="text1"/>
          <w:sz w:val="32"/>
          <w:szCs w:val="32"/>
          <w14:textFill>
            <w14:solidFill>
              <w14:schemeClr w14:val="tx1"/>
            </w14:solidFill>
          </w14:textFill>
        </w:rPr>
        <w:t>%</w:t>
      </w:r>
      <w:r>
        <w:rPr>
          <w:rFonts w:hint="eastAsia" w:ascii="Times New Roman" w:hAnsi="Times New Roman" w:eastAsia="方正仿宋_GBK" w:cs="Times New Roman"/>
          <w:color w:val="000000" w:themeColor="text1"/>
          <w:sz w:val="32"/>
          <w:szCs w:val="32"/>
          <w14:textFill>
            <w14:solidFill>
              <w14:schemeClr w14:val="tx1"/>
            </w14:solidFill>
          </w14:textFill>
        </w:rPr>
        <w:t>，根据区属国有企业</w:t>
      </w:r>
      <w:r>
        <w:rPr>
          <w:rFonts w:ascii="Times New Roman" w:hAnsi="Times New Roman" w:eastAsia="方正仿宋_GBK" w:cs="Times New Roman"/>
          <w:color w:val="000000" w:themeColor="text1"/>
          <w:sz w:val="32"/>
          <w:szCs w:val="32"/>
          <w14:textFill>
            <w14:solidFill>
              <w14:schemeClr w14:val="tx1"/>
            </w14:solidFill>
          </w14:textFill>
        </w:rPr>
        <w:t>202</w:t>
      </w:r>
      <w:r>
        <w:rPr>
          <w:rFonts w:hint="eastAsia" w:ascii="Times New Roman" w:hAnsi="Times New Roman" w:eastAsia="方正仿宋_GBK" w:cs="Times New Roman"/>
          <w:color w:val="000000" w:themeColor="text1"/>
          <w:sz w:val="32"/>
          <w:szCs w:val="32"/>
          <w14:textFill>
            <w14:solidFill>
              <w14:schemeClr w14:val="tx1"/>
            </w14:solidFill>
          </w14:textFill>
        </w:rPr>
        <w:t>4年经营利润测算。</w:t>
      </w:r>
    </w:p>
    <w:p>
      <w:pPr>
        <w:spacing w:after="0" w:line="594"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202</w:t>
      </w:r>
      <w:r>
        <w:rPr>
          <w:rFonts w:hint="eastAsia" w:ascii="Times New Roman" w:hAnsi="Times New Roman" w:eastAsia="方正仿宋_GBK" w:cs="Times New Roman"/>
          <w:color w:val="000000" w:themeColor="text1"/>
          <w:sz w:val="32"/>
          <w:szCs w:val="32"/>
          <w14:textFill>
            <w14:solidFill>
              <w14:schemeClr w14:val="tx1"/>
            </w14:solidFill>
          </w14:textFill>
        </w:rPr>
        <w:t>4年全区国有资本经营预算本级支出预算数为24,473万元，</w:t>
      </w:r>
      <w:r>
        <w:rPr>
          <w:rFonts w:ascii="Times New Roman" w:hAnsi="Times New Roman" w:eastAsia="方正仿宋_GBK" w:cs="Times New Roman"/>
          <w:color w:val="000000" w:themeColor="text1"/>
          <w:sz w:val="32"/>
          <w:szCs w:val="32"/>
          <w14:textFill>
            <w14:solidFill>
              <w14:schemeClr w14:val="tx1"/>
            </w14:solidFill>
          </w14:textFill>
        </w:rPr>
        <w:t>202</w:t>
      </w:r>
      <w:r>
        <w:rPr>
          <w:rFonts w:hint="eastAsia" w:ascii="Times New Roman" w:hAnsi="Times New Roman" w:eastAsia="方正仿宋_GBK" w:cs="Times New Roman"/>
          <w:color w:val="000000" w:themeColor="text1"/>
          <w:sz w:val="32"/>
          <w:szCs w:val="32"/>
          <w14:textFill>
            <w14:solidFill>
              <w14:schemeClr w14:val="tx1"/>
            </w14:solidFill>
          </w14:textFill>
        </w:rPr>
        <w:t>5年预算数为</w:t>
      </w:r>
      <w:r>
        <w:rPr>
          <w:rFonts w:ascii="Times New Roman" w:hAnsi="Times New Roman" w:eastAsia="方正仿宋_GBK" w:cs="Times New Roman"/>
          <w:color w:val="000000" w:themeColor="text1"/>
          <w:sz w:val="32"/>
          <w:szCs w:val="32"/>
          <w14:textFill>
            <w14:solidFill>
              <w14:schemeClr w14:val="tx1"/>
            </w14:solidFill>
          </w14:textFill>
        </w:rPr>
        <w:t>1</w:t>
      </w:r>
      <w:r>
        <w:rPr>
          <w:rFonts w:hint="eastAsia" w:ascii="Times New Roman" w:hAnsi="Times New Roman" w:eastAsia="方正仿宋_GBK" w:cs="Times New Roman"/>
          <w:color w:val="000000" w:themeColor="text1"/>
          <w:sz w:val="32"/>
          <w:szCs w:val="32"/>
          <w14:textFill>
            <w14:solidFill>
              <w14:schemeClr w14:val="tx1"/>
            </w14:solidFill>
          </w14:textFill>
        </w:rPr>
        <w:t>5,46</w:t>
      </w:r>
      <w:r>
        <w:rPr>
          <w:rFonts w:ascii="Times New Roman" w:hAnsi="Times New Roman" w:eastAsia="方正仿宋_GBK" w:cs="Times New Roman"/>
          <w:color w:val="000000" w:themeColor="text1"/>
          <w:sz w:val="32"/>
          <w:szCs w:val="32"/>
          <w14:textFill>
            <w14:solidFill>
              <w14:schemeClr w14:val="tx1"/>
            </w14:solidFill>
          </w14:textFill>
        </w:rPr>
        <w:t>1</w:t>
      </w:r>
      <w:r>
        <w:rPr>
          <w:rFonts w:hint="eastAsia" w:ascii="Times New Roman" w:hAnsi="Times New Roman" w:eastAsia="方正仿宋_GBK" w:cs="Times New Roman"/>
          <w:color w:val="000000" w:themeColor="text1"/>
          <w:sz w:val="32"/>
          <w:szCs w:val="32"/>
          <w14:textFill>
            <w14:solidFill>
              <w14:schemeClr w14:val="tx1"/>
            </w14:solidFill>
          </w14:textFill>
        </w:rPr>
        <w:t>万元，</w:t>
      </w:r>
      <w:r>
        <w:rPr>
          <w:rFonts w:hint="eastAsia" w:ascii="Times New Roman" w:hAnsi="Times New Roman" w:eastAsia="方正仿宋_GBK" w:cs="Times New Roman"/>
          <w:sz w:val="32"/>
          <w:szCs w:val="32"/>
        </w:rPr>
        <w:t>为上年预算数的63.2%，</w:t>
      </w:r>
      <w:r>
        <w:rPr>
          <w:rFonts w:hint="eastAsia" w:ascii="Times New Roman" w:hAnsi="Times New Roman" w:eastAsia="方正仿宋_GBK" w:cs="Times New Roman"/>
          <w:color w:val="000000" w:themeColor="text1"/>
          <w:sz w:val="32"/>
          <w:szCs w:val="32"/>
          <w14:textFill>
            <w14:solidFill>
              <w14:schemeClr w14:val="tx1"/>
            </w14:solidFill>
          </w14:textFill>
        </w:rPr>
        <w:t>主要是调出资金增加。</w:t>
      </w:r>
    </w:p>
    <w:p>
      <w:pPr>
        <w:pStyle w:val="12"/>
        <w:spacing w:after="0"/>
      </w:pPr>
    </w:p>
    <w:p>
      <w:pPr>
        <w:pStyle w:val="12"/>
        <w:spacing w:after="0"/>
      </w:pPr>
    </w:p>
    <w:p>
      <w:pPr>
        <w:spacing w:after="0"/>
        <w:sectPr>
          <w:pgSz w:w="11906" w:h="16838"/>
          <w:pgMar w:top="1814" w:right="1446" w:bottom="1814" w:left="1446" w:header="851" w:footer="1134" w:gutter="0"/>
          <w:cols w:space="0" w:num="1"/>
          <w:docGrid w:linePitch="312" w:charSpace="0"/>
        </w:sectPr>
      </w:pPr>
    </w:p>
    <w:p>
      <w:pPr>
        <w:widowControl/>
        <w:spacing w:after="0"/>
        <w:jc w:val="left"/>
        <w:rPr>
          <w:rFonts w:ascii="Times New Roman" w:hAnsi="Times New Roman" w:eastAsia="方正黑体_GBK" w:cs="方正黑体_GBK"/>
          <w:color w:val="000000" w:themeColor="text1"/>
          <w:kern w:val="0"/>
          <w:sz w:val="28"/>
          <w:szCs w:val="28"/>
          <w14:textFill>
            <w14:solidFill>
              <w14:schemeClr w14:val="tx1"/>
            </w14:solidFill>
          </w14:textFill>
        </w:rPr>
      </w:pPr>
      <w:r>
        <w:rPr>
          <w:rFonts w:hint="eastAsia" w:ascii="Times New Roman" w:hAnsi="Times New Roman" w:eastAsia="方正黑体_GBK" w:cs="方正黑体_GBK"/>
          <w:color w:val="000000" w:themeColor="text1"/>
          <w:kern w:val="0"/>
          <w:sz w:val="28"/>
          <w:szCs w:val="28"/>
          <w14:textFill>
            <w14:solidFill>
              <w14:schemeClr w14:val="tx1"/>
            </w14:solidFill>
          </w14:textFill>
        </w:rPr>
        <w:t>表</w:t>
      </w:r>
      <w:r>
        <w:rPr>
          <w:rFonts w:hint="eastAsia" w:ascii="Times New Roman" w:hAnsi="Times New Roman" w:eastAsia="方正黑体_GBK" w:cs="Times New Roman"/>
          <w:color w:val="000000" w:themeColor="text1"/>
          <w:kern w:val="0"/>
          <w:sz w:val="28"/>
          <w:szCs w:val="28"/>
          <w14:textFill>
            <w14:solidFill>
              <w14:schemeClr w14:val="tx1"/>
            </w14:solidFill>
          </w14:textFill>
        </w:rPr>
        <w:t>30</w:t>
      </w:r>
    </w:p>
    <w:p>
      <w:pPr>
        <w:widowControl/>
        <w:spacing w:after="0"/>
        <w:jc w:val="center"/>
        <w:textAlignment w:val="center"/>
        <w:outlineLvl w:val="0"/>
        <w:rPr>
          <w:rFonts w:ascii="Times New Roman" w:hAnsi="Times New Roman" w:eastAsia="方正小标宋_GBK" w:cs="方正小标宋_GBK"/>
          <w:kern w:val="0"/>
          <w:sz w:val="44"/>
          <w:szCs w:val="44"/>
        </w:rPr>
      </w:pPr>
      <w:r>
        <w:rPr>
          <w:rFonts w:ascii="Times New Roman" w:hAnsi="Times New Roman" w:eastAsia="方正小标宋_GBK" w:cs="Times New Roman"/>
          <w:kern w:val="0"/>
          <w:sz w:val="44"/>
          <w:szCs w:val="44"/>
        </w:rPr>
        <w:t>202</w:t>
      </w:r>
      <w:r>
        <w:rPr>
          <w:rFonts w:hint="eastAsia" w:ascii="Times New Roman" w:hAnsi="Times New Roman" w:eastAsia="方正小标宋_GBK" w:cs="Times New Roman"/>
          <w:kern w:val="0"/>
          <w:sz w:val="44"/>
          <w:szCs w:val="44"/>
        </w:rPr>
        <w:t>5</w:t>
      </w:r>
      <w:r>
        <w:rPr>
          <w:rFonts w:hint="eastAsia" w:ascii="Times New Roman" w:hAnsi="Times New Roman" w:eastAsia="方正小标宋_GBK" w:cs="方正小标宋_GBK"/>
          <w:kern w:val="0"/>
          <w:sz w:val="44"/>
          <w:szCs w:val="44"/>
        </w:rPr>
        <w:t xml:space="preserve">年区级国有资本经营预算支出预算表 </w:t>
      </w:r>
    </w:p>
    <w:p>
      <w:pPr>
        <w:spacing w:after="0"/>
        <w:jc w:val="right"/>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 xml:space="preserve"> 单位：万元 </w:t>
      </w:r>
    </w:p>
    <w:tbl>
      <w:tblPr>
        <w:tblStyle w:val="10"/>
        <w:tblW w:w="9087" w:type="dxa"/>
        <w:jc w:val="center"/>
        <w:tblLayout w:type="fixed"/>
        <w:tblCellMar>
          <w:top w:w="15" w:type="dxa"/>
          <w:left w:w="15" w:type="dxa"/>
          <w:bottom w:w="15" w:type="dxa"/>
          <w:right w:w="15" w:type="dxa"/>
        </w:tblCellMar>
      </w:tblPr>
      <w:tblGrid>
        <w:gridCol w:w="1951"/>
        <w:gridCol w:w="5090"/>
        <w:gridCol w:w="2046"/>
      </w:tblGrid>
      <w:tr>
        <w:tblPrEx>
          <w:tblCellMar>
            <w:top w:w="15" w:type="dxa"/>
            <w:left w:w="15" w:type="dxa"/>
            <w:bottom w:w="15" w:type="dxa"/>
            <w:right w:w="15" w:type="dxa"/>
          </w:tblCellMar>
        </w:tblPrEx>
        <w:trPr>
          <w:trHeight w:val="604" w:hRule="atLeast"/>
          <w:tblHeader/>
          <w:jc w:val="center"/>
        </w:trPr>
        <w:tc>
          <w:tcPr>
            <w:tcW w:w="19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center"/>
              <w:textAlignment w:val="center"/>
              <w:rPr>
                <w:rFonts w:ascii="Times New Roman" w:hAnsi="Times New Roman" w:eastAsia="黑体" w:cs="黑体"/>
                <w:color w:val="000000" w:themeColor="text1"/>
                <w:sz w:val="22"/>
                <w14:textFill>
                  <w14:solidFill>
                    <w14:schemeClr w14:val="tx1"/>
                  </w14:solidFill>
                </w14:textFill>
              </w:rPr>
            </w:pPr>
            <w:r>
              <w:rPr>
                <w:rFonts w:hint="eastAsia" w:ascii="Times New Roman" w:hAnsi="Times New Roman" w:eastAsia="方正黑体_GBK" w:cs="黑体"/>
                <w:color w:val="000000" w:themeColor="text1"/>
                <w:kern w:val="0"/>
                <w:sz w:val="22"/>
                <w:lang w:bidi="ar"/>
                <w14:textFill>
                  <w14:solidFill>
                    <w14:schemeClr w14:val="tx1"/>
                  </w14:solidFill>
                </w14:textFill>
              </w:rPr>
              <w:t>科目编码</w:t>
            </w:r>
          </w:p>
        </w:tc>
        <w:tc>
          <w:tcPr>
            <w:tcW w:w="50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center"/>
              <w:textAlignment w:val="center"/>
              <w:rPr>
                <w:rFonts w:ascii="Times New Roman" w:hAnsi="Times New Roman" w:eastAsia="黑体" w:cs="黑体"/>
                <w:color w:val="000000" w:themeColor="text1"/>
                <w:sz w:val="22"/>
                <w14:textFill>
                  <w14:solidFill>
                    <w14:schemeClr w14:val="tx1"/>
                  </w14:solidFill>
                </w14:textFill>
              </w:rPr>
            </w:pPr>
            <w:r>
              <w:rPr>
                <w:rFonts w:hint="eastAsia" w:ascii="Times New Roman" w:hAnsi="Times New Roman" w:eastAsia="方正黑体_GBK" w:cs="黑体"/>
                <w:color w:val="000000" w:themeColor="text1"/>
                <w:kern w:val="0"/>
                <w:sz w:val="22"/>
                <w:lang w:bidi="ar"/>
                <w14:textFill>
                  <w14:solidFill>
                    <w14:schemeClr w14:val="tx1"/>
                  </w14:solidFill>
                </w14:textFill>
              </w:rPr>
              <w:t>科目名称</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center"/>
              <w:textAlignment w:val="center"/>
              <w:rPr>
                <w:rFonts w:ascii="Times New Roman" w:hAnsi="Times New Roman" w:eastAsia="方正黑体_GBK" w:cs="黑体"/>
                <w:color w:val="000000" w:themeColor="text1"/>
                <w:sz w:val="22"/>
                <w14:textFill>
                  <w14:solidFill>
                    <w14:schemeClr w14:val="tx1"/>
                  </w14:solidFill>
                </w14:textFill>
              </w:rPr>
            </w:pPr>
            <w:r>
              <w:rPr>
                <w:rFonts w:hint="eastAsia" w:ascii="Times New Roman" w:hAnsi="Times New Roman" w:eastAsia="方正黑体_GBK" w:cs="黑体"/>
                <w:color w:val="000000" w:themeColor="text1"/>
                <w:kern w:val="0"/>
                <w:sz w:val="22"/>
                <w:lang w:bidi="ar"/>
                <w14:textFill>
                  <w14:solidFill>
                    <w14:schemeClr w14:val="tx1"/>
                  </w14:solidFill>
                </w14:textFill>
              </w:rPr>
              <w:t>预算数</w:t>
            </w:r>
          </w:p>
        </w:tc>
      </w:tr>
      <w:tr>
        <w:tblPrEx>
          <w:tblCellMar>
            <w:top w:w="15" w:type="dxa"/>
            <w:left w:w="15" w:type="dxa"/>
            <w:bottom w:w="15" w:type="dxa"/>
            <w:right w:w="15" w:type="dxa"/>
          </w:tblCellMar>
        </w:tblPrEx>
        <w:trPr>
          <w:trHeight w:val="348" w:hRule="atLeast"/>
          <w:jc w:val="center"/>
        </w:trPr>
        <w:tc>
          <w:tcPr>
            <w:tcW w:w="7041" w:type="dxa"/>
            <w:gridSpan w:val="2"/>
            <w:tcBorders>
              <w:top w:val="single" w:color="000000" w:sz="4" w:space="0"/>
              <w:left w:val="single" w:color="000000" w:sz="4" w:space="0"/>
              <w:bottom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宋体"/>
                <w:b/>
                <w:color w:val="000000" w:themeColor="text1"/>
                <w:szCs w:val="21"/>
                <w14:textFill>
                  <w14:solidFill>
                    <w14:schemeClr w14:val="tx1"/>
                  </w14:solidFill>
                </w14:textFill>
              </w:rPr>
            </w:pPr>
            <w:r>
              <w:rPr>
                <w:rFonts w:hint="eastAsia" w:ascii="Times New Roman" w:hAnsi="Times New Roman" w:eastAsia="宋体" w:cs="宋体"/>
                <w:b/>
                <w:color w:val="000000" w:themeColor="text1"/>
                <w:kern w:val="0"/>
                <w:sz w:val="22"/>
                <w:lang w:bidi="ar"/>
                <w14:textFill>
                  <w14:solidFill>
                    <w14:schemeClr w14:val="tx1"/>
                  </w14:solidFill>
                </w14:textFill>
              </w:rPr>
              <w:t>本级支出合计</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b/>
                <w:bCs/>
                <w:color w:val="000000" w:themeColor="text1"/>
                <w:sz w:val="22"/>
                <w14:textFill>
                  <w14:solidFill>
                    <w14:schemeClr w14:val="tx1"/>
                  </w14:solidFill>
                </w14:textFill>
              </w:rPr>
            </w:pPr>
            <w:r>
              <w:rPr>
                <w:rFonts w:hint="eastAsia" w:ascii="Times New Roman" w:hAnsi="Times New Roman" w:eastAsia="宋体" w:cs="Times New Roman"/>
                <w:b/>
                <w:bCs/>
                <w:color w:val="000000" w:themeColor="text1"/>
                <w:kern w:val="0"/>
                <w:sz w:val="22"/>
                <w:lang w:bidi="ar"/>
                <w14:textFill>
                  <w14:solidFill>
                    <w14:schemeClr w14:val="tx1"/>
                  </w14:solidFill>
                </w14:textFill>
              </w:rPr>
              <w:t>15,461</w:t>
            </w:r>
            <w:r>
              <w:rPr>
                <w:rFonts w:ascii="Times New Roman" w:hAnsi="Times New Roman" w:eastAsia="宋体" w:cs="Times New Roman"/>
                <w:color w:val="000000" w:themeColor="text1"/>
                <w:kern w:val="0"/>
                <w:sz w:val="20"/>
                <w:szCs w:val="20"/>
                <w:lang w:bidi="ar"/>
                <w14:textFill>
                  <w14:solidFill>
                    <w14:schemeClr w14:val="tx1"/>
                  </w14:solidFill>
                </w14:textFill>
              </w:rPr>
              <w:t xml:space="preserve"> </w:t>
            </w:r>
          </w:p>
        </w:tc>
      </w:tr>
      <w:tr>
        <w:tblPrEx>
          <w:tblCellMar>
            <w:top w:w="15" w:type="dxa"/>
            <w:left w:w="15" w:type="dxa"/>
            <w:bottom w:w="15" w:type="dxa"/>
            <w:right w:w="15" w:type="dxa"/>
          </w:tblCellMar>
        </w:tblPrEx>
        <w:trPr>
          <w:trHeight w:val="340" w:hRule="atLeast"/>
          <w:jc w:val="center"/>
        </w:trPr>
        <w:tc>
          <w:tcPr>
            <w:tcW w:w="19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hint="eastAsia" w:ascii="Times New Roman" w:hAnsi="Times New Roman" w:eastAsia="宋体" w:cs="Times New Roman"/>
                <w:color w:val="000000" w:themeColor="text1"/>
                <w:kern w:val="0"/>
                <w:sz w:val="20"/>
                <w:szCs w:val="20"/>
                <w:lang w:bidi="ar"/>
                <w14:textFill>
                  <w14:solidFill>
                    <w14:schemeClr w14:val="tx1"/>
                  </w14:solidFill>
                </w14:textFill>
              </w:rPr>
              <w:t>223</w:t>
            </w:r>
          </w:p>
        </w:tc>
        <w:tc>
          <w:tcPr>
            <w:tcW w:w="5090" w:type="dxa"/>
            <w:tcBorders>
              <w:top w:val="single" w:color="000000" w:sz="4" w:space="0"/>
              <w:left w:val="single" w:color="000000" w:sz="4" w:space="0"/>
              <w:bottom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宋体"/>
                <w:b/>
                <w:color w:val="000000" w:themeColor="text1"/>
                <w:sz w:val="20"/>
                <w:szCs w:val="20"/>
                <w14:textFill>
                  <w14:solidFill>
                    <w14:schemeClr w14:val="tx1"/>
                  </w14:solidFill>
                </w14:textFill>
              </w:rPr>
            </w:pPr>
            <w:r>
              <w:rPr>
                <w:rFonts w:hint="eastAsia" w:ascii="宋体" w:hAnsi="宋体" w:eastAsia="宋体" w:cs="宋体"/>
                <w:b/>
                <w:bCs/>
                <w:color w:val="000000"/>
                <w:kern w:val="0"/>
                <w:sz w:val="20"/>
                <w:szCs w:val="20"/>
                <w:lang w:bidi="ar"/>
              </w:rPr>
              <w:t>国有资本经营预算支出</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hint="eastAsia" w:ascii="Times New Roman" w:hAnsi="Times New Roman" w:eastAsia="宋体" w:cs="Times New Roman"/>
                <w:color w:val="000000" w:themeColor="text1"/>
                <w:kern w:val="0"/>
                <w:sz w:val="20"/>
                <w:szCs w:val="20"/>
                <w:lang w:bidi="ar"/>
                <w14:textFill>
                  <w14:solidFill>
                    <w14:schemeClr w14:val="tx1"/>
                  </w14:solidFill>
                </w14:textFill>
              </w:rPr>
              <w:t>15,461</w:t>
            </w:r>
          </w:p>
        </w:tc>
      </w:tr>
      <w:tr>
        <w:tblPrEx>
          <w:tblCellMar>
            <w:top w:w="15" w:type="dxa"/>
            <w:left w:w="15" w:type="dxa"/>
            <w:bottom w:w="15" w:type="dxa"/>
            <w:right w:w="15" w:type="dxa"/>
          </w:tblCellMar>
        </w:tblPrEx>
        <w:trPr>
          <w:trHeight w:val="340" w:hRule="atLeast"/>
          <w:jc w:val="center"/>
        </w:trPr>
        <w:tc>
          <w:tcPr>
            <w:tcW w:w="19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hint="eastAsia" w:ascii="Times New Roman" w:hAnsi="Times New Roman" w:eastAsia="宋体" w:cs="Times New Roman"/>
                <w:color w:val="000000" w:themeColor="text1"/>
                <w:kern w:val="0"/>
                <w:sz w:val="20"/>
                <w:szCs w:val="20"/>
                <w:lang w:bidi="ar"/>
                <w14:textFill>
                  <w14:solidFill>
                    <w14:schemeClr w14:val="tx1"/>
                  </w14:solidFill>
                </w14:textFill>
              </w:rPr>
              <w:t>22301</w:t>
            </w:r>
          </w:p>
        </w:tc>
        <w:tc>
          <w:tcPr>
            <w:tcW w:w="5090" w:type="dxa"/>
            <w:tcBorders>
              <w:top w:val="single" w:color="000000" w:sz="4" w:space="0"/>
              <w:left w:val="single" w:color="000000" w:sz="4" w:space="0"/>
              <w:bottom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宋体"/>
                <w:b/>
                <w:color w:val="000000" w:themeColor="text1"/>
                <w:sz w:val="20"/>
                <w:szCs w:val="20"/>
                <w14:textFill>
                  <w14:solidFill>
                    <w14:schemeClr w14:val="tx1"/>
                  </w14:solidFill>
                </w14:textFill>
              </w:rPr>
            </w:pPr>
            <w:r>
              <w:rPr>
                <w:rFonts w:hint="eastAsia" w:ascii="宋体" w:hAnsi="宋体" w:eastAsia="宋体" w:cs="宋体"/>
                <w:b/>
                <w:bCs/>
                <w:color w:val="000000"/>
                <w:kern w:val="0"/>
                <w:sz w:val="20"/>
                <w:szCs w:val="20"/>
                <w:lang w:bidi="ar"/>
              </w:rPr>
              <w:t xml:space="preserve">   </w:t>
            </w:r>
            <w:r>
              <w:rPr>
                <w:rFonts w:hint="eastAsia" w:ascii="宋体" w:hAnsi="宋体" w:eastAsia="宋体" w:cs="宋体"/>
                <w:color w:val="000000"/>
                <w:kern w:val="0"/>
                <w:sz w:val="20"/>
                <w:szCs w:val="20"/>
                <w:lang w:bidi="ar"/>
              </w:rPr>
              <w:t xml:space="preserve"> 解决历史遗留问题及改革成本支出</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hint="eastAsia" w:ascii="Times New Roman" w:hAnsi="Times New Roman" w:eastAsia="宋体" w:cs="Times New Roman"/>
                <w:color w:val="000000" w:themeColor="text1"/>
                <w:kern w:val="0"/>
                <w:sz w:val="20"/>
                <w:szCs w:val="20"/>
                <w:lang w:bidi="ar"/>
                <w14:textFill>
                  <w14:solidFill>
                    <w14:schemeClr w14:val="tx1"/>
                  </w14:solidFill>
                </w14:textFill>
              </w:rPr>
              <w:t>461</w:t>
            </w:r>
          </w:p>
        </w:tc>
      </w:tr>
      <w:tr>
        <w:tblPrEx>
          <w:tblCellMar>
            <w:top w:w="15" w:type="dxa"/>
            <w:left w:w="15" w:type="dxa"/>
            <w:bottom w:w="15" w:type="dxa"/>
            <w:right w:w="15" w:type="dxa"/>
          </w:tblCellMar>
        </w:tblPrEx>
        <w:trPr>
          <w:trHeight w:val="340" w:hRule="atLeast"/>
          <w:jc w:val="center"/>
        </w:trPr>
        <w:tc>
          <w:tcPr>
            <w:tcW w:w="19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hint="eastAsia" w:ascii="Times New Roman" w:hAnsi="Times New Roman" w:eastAsia="宋体" w:cs="Times New Roman"/>
                <w:color w:val="000000" w:themeColor="text1"/>
                <w:kern w:val="0"/>
                <w:sz w:val="20"/>
                <w:szCs w:val="20"/>
                <w:lang w:bidi="ar"/>
                <w14:textFill>
                  <w14:solidFill>
                    <w14:schemeClr w14:val="tx1"/>
                  </w14:solidFill>
                </w14:textFill>
              </w:rPr>
              <w:t>2230199</w:t>
            </w:r>
          </w:p>
        </w:tc>
        <w:tc>
          <w:tcPr>
            <w:tcW w:w="5090" w:type="dxa"/>
            <w:tcBorders>
              <w:top w:val="single" w:color="000000" w:sz="4" w:space="0"/>
              <w:left w:val="single" w:color="000000" w:sz="4" w:space="0"/>
              <w:bottom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 xml:space="preserve">      其他解决历史遗留问题及改革成本支出</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hint="eastAsia" w:ascii="Times New Roman" w:hAnsi="Times New Roman" w:eastAsia="宋体" w:cs="Times New Roman"/>
                <w:color w:val="000000" w:themeColor="text1"/>
                <w:kern w:val="0"/>
                <w:sz w:val="20"/>
                <w:szCs w:val="20"/>
                <w:lang w:bidi="ar"/>
                <w14:textFill>
                  <w14:solidFill>
                    <w14:schemeClr w14:val="tx1"/>
                  </w14:solidFill>
                </w14:textFill>
              </w:rPr>
              <w:t>461</w:t>
            </w:r>
          </w:p>
        </w:tc>
      </w:tr>
      <w:tr>
        <w:tblPrEx>
          <w:tblCellMar>
            <w:top w:w="15" w:type="dxa"/>
            <w:left w:w="15" w:type="dxa"/>
            <w:bottom w:w="15" w:type="dxa"/>
            <w:right w:w="15" w:type="dxa"/>
          </w:tblCellMar>
        </w:tblPrEx>
        <w:trPr>
          <w:trHeight w:val="340" w:hRule="atLeast"/>
          <w:jc w:val="center"/>
        </w:trPr>
        <w:tc>
          <w:tcPr>
            <w:tcW w:w="19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hint="eastAsia" w:ascii="Times New Roman" w:hAnsi="Times New Roman" w:eastAsia="宋体" w:cs="Times New Roman"/>
                <w:color w:val="000000" w:themeColor="text1"/>
                <w:kern w:val="0"/>
                <w:sz w:val="20"/>
                <w:szCs w:val="20"/>
                <w:lang w:bidi="ar"/>
                <w14:textFill>
                  <w14:solidFill>
                    <w14:schemeClr w14:val="tx1"/>
                  </w14:solidFill>
                </w14:textFill>
              </w:rPr>
              <w:t>22302</w:t>
            </w:r>
          </w:p>
        </w:tc>
        <w:tc>
          <w:tcPr>
            <w:tcW w:w="5090" w:type="dxa"/>
            <w:tcBorders>
              <w:top w:val="single" w:color="000000" w:sz="4" w:space="0"/>
              <w:left w:val="single" w:color="000000" w:sz="4" w:space="0"/>
              <w:bottom w:val="single" w:color="000000" w:sz="4" w:space="0"/>
            </w:tcBorders>
            <w:shd w:val="clear" w:color="auto" w:fill="auto"/>
            <w:vAlign w:val="center"/>
          </w:tcPr>
          <w:p>
            <w:pPr>
              <w:widowControl/>
              <w:spacing w:after="0" w:line="240" w:lineRule="exact"/>
              <w:ind w:firstLine="400" w:firstLineChars="200"/>
              <w:jc w:val="left"/>
              <w:textAlignment w:val="center"/>
              <w:rPr>
                <w:rFonts w:ascii="Times New Roman" w:hAnsi="Times New Roman" w:eastAsia="宋体" w:cs="宋体"/>
                <w:b/>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国有企业资本金注入</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hint="eastAsia" w:ascii="Times New Roman" w:hAnsi="Times New Roman" w:eastAsia="宋体" w:cs="Times New Roman"/>
                <w:color w:val="000000" w:themeColor="text1"/>
                <w:kern w:val="0"/>
                <w:sz w:val="20"/>
                <w:szCs w:val="20"/>
                <w:lang w:bidi="ar"/>
                <w14:textFill>
                  <w14:solidFill>
                    <w14:schemeClr w14:val="tx1"/>
                  </w14:solidFill>
                </w14:textFill>
              </w:rPr>
              <w:t>14,000</w:t>
            </w:r>
          </w:p>
        </w:tc>
      </w:tr>
      <w:tr>
        <w:tblPrEx>
          <w:tblCellMar>
            <w:top w:w="15" w:type="dxa"/>
            <w:left w:w="15" w:type="dxa"/>
            <w:bottom w:w="15" w:type="dxa"/>
            <w:right w:w="15" w:type="dxa"/>
          </w:tblCellMar>
        </w:tblPrEx>
        <w:trPr>
          <w:trHeight w:val="387" w:hRule="atLeast"/>
          <w:jc w:val="center"/>
        </w:trPr>
        <w:tc>
          <w:tcPr>
            <w:tcW w:w="19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hint="eastAsia" w:ascii="Times New Roman" w:hAnsi="Times New Roman" w:eastAsia="宋体" w:cs="Times New Roman"/>
                <w:color w:val="000000" w:themeColor="text1"/>
                <w:kern w:val="0"/>
                <w:sz w:val="20"/>
                <w:szCs w:val="20"/>
                <w:lang w:bidi="ar"/>
                <w14:textFill>
                  <w14:solidFill>
                    <w14:schemeClr w14:val="tx1"/>
                  </w14:solidFill>
                </w14:textFill>
              </w:rPr>
              <w:t>2230299</w:t>
            </w:r>
          </w:p>
        </w:tc>
        <w:tc>
          <w:tcPr>
            <w:tcW w:w="5090" w:type="dxa"/>
            <w:tcBorders>
              <w:top w:val="single" w:color="000000" w:sz="4" w:space="0"/>
              <w:left w:val="single" w:color="000000" w:sz="4" w:space="0"/>
              <w:bottom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宋体"/>
                <w:b/>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 xml:space="preserve">      其他国有企业资本金注入</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hint="eastAsia" w:ascii="Times New Roman" w:hAnsi="Times New Roman" w:eastAsia="宋体" w:cs="Times New Roman"/>
                <w:color w:val="000000" w:themeColor="text1"/>
                <w:kern w:val="0"/>
                <w:sz w:val="20"/>
                <w:szCs w:val="20"/>
                <w:lang w:bidi="ar"/>
                <w14:textFill>
                  <w14:solidFill>
                    <w14:schemeClr w14:val="tx1"/>
                  </w14:solidFill>
                </w14:textFill>
              </w:rPr>
              <w:t>14,000</w:t>
            </w:r>
          </w:p>
        </w:tc>
      </w:tr>
      <w:tr>
        <w:tblPrEx>
          <w:tblCellMar>
            <w:top w:w="15" w:type="dxa"/>
            <w:left w:w="15" w:type="dxa"/>
            <w:bottom w:w="15" w:type="dxa"/>
            <w:right w:w="15" w:type="dxa"/>
          </w:tblCellMar>
        </w:tblPrEx>
        <w:trPr>
          <w:trHeight w:val="387" w:hRule="atLeast"/>
          <w:jc w:val="center"/>
        </w:trPr>
        <w:tc>
          <w:tcPr>
            <w:tcW w:w="19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hint="eastAsia" w:ascii="Times New Roman" w:hAnsi="Times New Roman" w:eastAsia="宋体" w:cs="Times New Roman"/>
                <w:color w:val="000000" w:themeColor="text1"/>
                <w:kern w:val="0"/>
                <w:sz w:val="20"/>
                <w:szCs w:val="20"/>
                <w:lang w:bidi="ar"/>
                <w14:textFill>
                  <w14:solidFill>
                    <w14:schemeClr w14:val="tx1"/>
                  </w14:solidFill>
                </w14:textFill>
              </w:rPr>
              <w:t>22399</w:t>
            </w:r>
          </w:p>
        </w:tc>
        <w:tc>
          <w:tcPr>
            <w:tcW w:w="5090" w:type="dxa"/>
            <w:tcBorders>
              <w:top w:val="single" w:color="000000" w:sz="4" w:space="0"/>
              <w:left w:val="single" w:color="000000" w:sz="4" w:space="0"/>
              <w:bottom w:val="single" w:color="000000" w:sz="4" w:space="0"/>
            </w:tcBorders>
            <w:shd w:val="clear" w:color="auto" w:fill="auto"/>
            <w:vAlign w:val="center"/>
          </w:tcPr>
          <w:p>
            <w:pPr>
              <w:widowControl/>
              <w:spacing w:after="0" w:line="240" w:lineRule="exact"/>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 xml:space="preserve">    </w:t>
            </w:r>
            <w:r>
              <w:rPr>
                <w:rFonts w:hint="eastAsia" w:ascii="Times New Roman" w:hAnsi="Times New Roman" w:eastAsia="宋体" w:cs="宋体"/>
                <w:color w:val="000000" w:themeColor="text1"/>
                <w:kern w:val="0"/>
                <w:sz w:val="20"/>
                <w:szCs w:val="20"/>
                <w:lang w:bidi="ar"/>
                <w14:textFill>
                  <w14:solidFill>
                    <w14:schemeClr w14:val="tx1"/>
                  </w14:solidFill>
                </w14:textFill>
              </w:rPr>
              <w:t>其他国有资本经营预算支出</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hint="eastAsia" w:ascii="Times New Roman" w:hAnsi="Times New Roman" w:eastAsia="宋体" w:cs="Times New Roman"/>
                <w:color w:val="000000" w:themeColor="text1"/>
                <w:kern w:val="0"/>
                <w:sz w:val="20"/>
                <w:szCs w:val="20"/>
                <w:lang w:bidi="ar"/>
                <w14:textFill>
                  <w14:solidFill>
                    <w14:schemeClr w14:val="tx1"/>
                  </w14:solidFill>
                </w14:textFill>
              </w:rPr>
              <w:t>1,000</w:t>
            </w:r>
          </w:p>
        </w:tc>
      </w:tr>
      <w:tr>
        <w:tblPrEx>
          <w:tblCellMar>
            <w:top w:w="15" w:type="dxa"/>
            <w:left w:w="15" w:type="dxa"/>
            <w:bottom w:w="15" w:type="dxa"/>
            <w:right w:w="15" w:type="dxa"/>
          </w:tblCellMar>
        </w:tblPrEx>
        <w:trPr>
          <w:trHeight w:val="387" w:hRule="atLeast"/>
          <w:jc w:val="center"/>
        </w:trPr>
        <w:tc>
          <w:tcPr>
            <w:tcW w:w="19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hint="eastAsia" w:ascii="Times New Roman" w:hAnsi="Times New Roman" w:eastAsia="宋体" w:cs="Times New Roman"/>
                <w:color w:val="000000" w:themeColor="text1"/>
                <w:kern w:val="0"/>
                <w:sz w:val="20"/>
                <w:szCs w:val="20"/>
                <w:lang w:bidi="ar"/>
                <w14:textFill>
                  <w14:solidFill>
                    <w14:schemeClr w14:val="tx1"/>
                  </w14:solidFill>
                </w14:textFill>
              </w:rPr>
              <w:t>2230299</w:t>
            </w:r>
          </w:p>
        </w:tc>
        <w:tc>
          <w:tcPr>
            <w:tcW w:w="5090" w:type="dxa"/>
            <w:tcBorders>
              <w:top w:val="single" w:color="000000" w:sz="4" w:space="0"/>
              <w:left w:val="single" w:color="000000" w:sz="4" w:space="0"/>
              <w:bottom w:val="single" w:color="000000" w:sz="4" w:space="0"/>
            </w:tcBorders>
            <w:shd w:val="clear" w:color="auto" w:fill="auto"/>
            <w:vAlign w:val="center"/>
          </w:tcPr>
          <w:p>
            <w:pPr>
              <w:widowControl/>
              <w:spacing w:after="0" w:line="240" w:lineRule="exact"/>
              <w:jc w:val="left"/>
              <w:textAlignment w:val="center"/>
              <w:rPr>
                <w:rFonts w:ascii="Times New Roman" w:hAnsi="Times New Roman" w:eastAsia="宋体" w:cs="宋体"/>
                <w:b/>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 xml:space="preserve">      </w:t>
            </w:r>
            <w:r>
              <w:rPr>
                <w:rFonts w:hint="eastAsia" w:ascii="Times New Roman" w:hAnsi="Times New Roman" w:eastAsia="宋体" w:cs="宋体"/>
                <w:color w:val="000000" w:themeColor="text1"/>
                <w:kern w:val="0"/>
                <w:sz w:val="20"/>
                <w:szCs w:val="20"/>
                <w:lang w:bidi="ar"/>
                <w14:textFill>
                  <w14:solidFill>
                    <w14:schemeClr w14:val="tx1"/>
                  </w14:solidFill>
                </w14:textFill>
              </w:rPr>
              <w:t xml:space="preserve">其他国有资本经营预算支出  </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hint="eastAsia" w:ascii="Times New Roman" w:hAnsi="Times New Roman" w:eastAsia="宋体" w:cs="Times New Roman"/>
                <w:color w:val="000000" w:themeColor="text1"/>
                <w:kern w:val="0"/>
                <w:sz w:val="20"/>
                <w:szCs w:val="20"/>
                <w:lang w:bidi="ar"/>
                <w14:textFill>
                  <w14:solidFill>
                    <w14:schemeClr w14:val="tx1"/>
                  </w14:solidFill>
                </w14:textFill>
              </w:rPr>
              <w:t>1,000</w:t>
            </w:r>
          </w:p>
        </w:tc>
      </w:tr>
    </w:tbl>
    <w:p>
      <w:pPr>
        <w:spacing w:after="0"/>
        <w:rPr>
          <w:rFonts w:ascii="Times New Roman" w:hAnsi="Times New Roman" w:eastAsia="方正黑体_GBK" w:cs="方正黑体_GBK"/>
          <w:color w:val="000000" w:themeColor="text1"/>
          <w:kern w:val="0"/>
          <w:sz w:val="28"/>
          <w:szCs w:val="28"/>
          <w14:textFill>
            <w14:solidFill>
              <w14:schemeClr w14:val="tx1"/>
            </w14:solidFill>
          </w14:textFill>
        </w:rPr>
      </w:pPr>
      <w:r>
        <w:rPr>
          <w:rFonts w:hint="eastAsia" w:ascii="Times New Roman" w:hAnsi="Times New Roman" w:eastAsia="方正黑体_GBK" w:cs="方正黑体_GBK"/>
          <w:color w:val="000000" w:themeColor="text1"/>
          <w:kern w:val="0"/>
          <w:sz w:val="28"/>
          <w:szCs w:val="28"/>
          <w14:textFill>
            <w14:solidFill>
              <w14:schemeClr w14:val="tx1"/>
            </w14:solidFill>
          </w14:textFill>
        </w:rPr>
        <w:br w:type="page"/>
      </w:r>
    </w:p>
    <w:p>
      <w:pPr>
        <w:widowControl/>
        <w:spacing w:after="0"/>
        <w:jc w:val="left"/>
        <w:textAlignment w:val="center"/>
        <w:outlineLvl w:val="0"/>
        <w:rPr>
          <w:rFonts w:ascii="Times New Roman" w:hAnsi="Times New Roman" w:eastAsia="方正黑体_GBK" w:cs="Times New Roman"/>
          <w:color w:val="000000" w:themeColor="text1"/>
          <w:kern w:val="0"/>
          <w:sz w:val="28"/>
          <w:szCs w:val="28"/>
          <w14:textFill>
            <w14:solidFill>
              <w14:schemeClr w14:val="tx1"/>
            </w14:solidFill>
          </w14:textFill>
        </w:rPr>
      </w:pPr>
      <w:r>
        <w:rPr>
          <w:rFonts w:hint="eastAsia" w:ascii="Times New Roman" w:hAnsi="Times New Roman" w:eastAsia="方正黑体_GBK" w:cs="方正黑体_GBK"/>
          <w:color w:val="000000" w:themeColor="text1"/>
          <w:kern w:val="0"/>
          <w:sz w:val="28"/>
          <w:szCs w:val="28"/>
          <w14:textFill>
            <w14:solidFill>
              <w14:schemeClr w14:val="tx1"/>
            </w14:solidFill>
          </w14:textFill>
        </w:rPr>
        <w:t>表</w:t>
      </w:r>
      <w:r>
        <w:rPr>
          <w:rFonts w:hint="eastAsia" w:ascii="Times New Roman" w:hAnsi="Times New Roman" w:eastAsia="方正黑体_GBK" w:cs="Times New Roman"/>
          <w:color w:val="000000" w:themeColor="text1"/>
          <w:kern w:val="0"/>
          <w:sz w:val="28"/>
          <w:szCs w:val="28"/>
          <w14:textFill>
            <w14:solidFill>
              <w14:schemeClr w14:val="tx1"/>
            </w14:solidFill>
          </w14:textFill>
        </w:rPr>
        <w:t>31</w:t>
      </w:r>
    </w:p>
    <w:p>
      <w:pPr>
        <w:widowControl/>
        <w:spacing w:after="0" w:line="594" w:lineRule="exact"/>
        <w:jc w:val="center"/>
        <w:textAlignment w:val="center"/>
        <w:outlineLvl w:val="0"/>
        <w:rPr>
          <w:rFonts w:ascii="Times New Roman" w:hAnsi="Times New Roman" w:eastAsia="方正小标宋_GBK" w:cs="方正小标宋_GBK"/>
          <w:color w:val="000000" w:themeColor="text1"/>
          <w:w w:val="95"/>
          <w:kern w:val="0"/>
          <w:sz w:val="44"/>
          <w:szCs w:val="44"/>
          <w14:textFill>
            <w14:solidFill>
              <w14:schemeClr w14:val="tx1"/>
            </w14:solidFill>
          </w14:textFill>
        </w:rPr>
      </w:pPr>
      <w:r>
        <w:rPr>
          <w:rFonts w:ascii="Times New Roman" w:hAnsi="Times New Roman" w:eastAsia="方正小标宋_GBK" w:cs="Times New Roman"/>
          <w:color w:val="000000" w:themeColor="text1"/>
          <w:w w:val="95"/>
          <w:kern w:val="0"/>
          <w:sz w:val="44"/>
          <w:szCs w:val="44"/>
          <w14:textFill>
            <w14:solidFill>
              <w14:schemeClr w14:val="tx1"/>
            </w14:solidFill>
          </w14:textFill>
        </w:rPr>
        <w:t>20</w:t>
      </w:r>
      <w:r>
        <w:rPr>
          <w:rFonts w:hint="eastAsia" w:ascii="Times New Roman" w:hAnsi="Times New Roman" w:eastAsia="方正小标宋_GBK" w:cs="Times New Roman"/>
          <w:color w:val="000000" w:themeColor="text1"/>
          <w:w w:val="95"/>
          <w:kern w:val="0"/>
          <w:sz w:val="44"/>
          <w:szCs w:val="44"/>
          <w14:textFill>
            <w14:solidFill>
              <w14:schemeClr w14:val="tx1"/>
            </w14:solidFill>
          </w14:textFill>
        </w:rPr>
        <w:t>25</w:t>
      </w:r>
      <w:r>
        <w:rPr>
          <w:rFonts w:hint="eastAsia" w:ascii="Times New Roman" w:hAnsi="Times New Roman" w:eastAsia="方正小标宋_GBK" w:cs="方正小标宋_GBK"/>
          <w:color w:val="000000" w:themeColor="text1"/>
          <w:w w:val="95"/>
          <w:kern w:val="0"/>
          <w:sz w:val="44"/>
          <w:szCs w:val="44"/>
          <w14:textFill>
            <w14:solidFill>
              <w14:schemeClr w14:val="tx1"/>
            </w14:solidFill>
          </w14:textFill>
        </w:rPr>
        <w:t>年区级</w:t>
      </w:r>
      <w:r>
        <w:rPr>
          <w:rFonts w:hint="eastAsia" w:ascii="Times New Roman" w:hAnsi="Times New Roman" w:eastAsia="方正小标宋_GBK" w:cs="方正小标宋_GBK"/>
          <w:color w:val="000000" w:themeColor="text1"/>
          <w:kern w:val="0"/>
          <w:sz w:val="44"/>
          <w:szCs w:val="44"/>
          <w14:textFill>
            <w14:solidFill>
              <w14:schemeClr w14:val="tx1"/>
            </w14:solidFill>
          </w14:textFill>
        </w:rPr>
        <w:t>国有资本经营预算</w:t>
      </w:r>
      <w:r>
        <w:rPr>
          <w:rFonts w:hint="eastAsia" w:ascii="Times New Roman" w:hAnsi="Times New Roman" w:eastAsia="方正小标宋_GBK" w:cs="方正小标宋_GBK"/>
          <w:color w:val="000000" w:themeColor="text1"/>
          <w:w w:val="95"/>
          <w:kern w:val="0"/>
          <w:sz w:val="44"/>
          <w:szCs w:val="44"/>
          <w14:textFill>
            <w14:solidFill>
              <w14:schemeClr w14:val="tx1"/>
            </w14:solidFill>
          </w14:textFill>
        </w:rPr>
        <w:t>转移支付支出</w:t>
      </w:r>
    </w:p>
    <w:p>
      <w:pPr>
        <w:widowControl/>
        <w:spacing w:after="0" w:line="594" w:lineRule="exact"/>
        <w:jc w:val="center"/>
        <w:textAlignment w:val="center"/>
        <w:outlineLvl w:val="0"/>
        <w:rPr>
          <w:rFonts w:ascii="Times New Roman" w:hAnsi="Times New Roman" w:eastAsia="方正小标宋_GBK" w:cs="方正小标宋_GBK"/>
          <w:color w:val="000000" w:themeColor="text1"/>
          <w:w w:val="95"/>
          <w:kern w:val="0"/>
          <w:sz w:val="44"/>
          <w:szCs w:val="44"/>
          <w14:textFill>
            <w14:solidFill>
              <w14:schemeClr w14:val="tx1"/>
            </w14:solidFill>
          </w14:textFill>
        </w:rPr>
      </w:pPr>
      <w:r>
        <w:rPr>
          <w:rFonts w:hint="eastAsia" w:ascii="Times New Roman" w:hAnsi="Times New Roman" w:eastAsia="方正小标宋_GBK" w:cs="方正小标宋_GBK"/>
          <w:color w:val="000000" w:themeColor="text1"/>
          <w:w w:val="95"/>
          <w:kern w:val="0"/>
          <w:sz w:val="44"/>
          <w:szCs w:val="44"/>
          <w14:textFill>
            <w14:solidFill>
              <w14:schemeClr w14:val="tx1"/>
            </w14:solidFill>
          </w14:textFill>
        </w:rPr>
        <w:t>预算表</w:t>
      </w:r>
    </w:p>
    <w:p>
      <w:pPr>
        <w:spacing w:after="0"/>
        <w:jc w:val="right"/>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单位：万元</w:t>
      </w:r>
    </w:p>
    <w:tbl>
      <w:tblPr>
        <w:tblStyle w:val="10"/>
        <w:tblW w:w="9139" w:type="dxa"/>
        <w:jc w:val="center"/>
        <w:tblLayout w:type="fixed"/>
        <w:tblCellMar>
          <w:top w:w="0" w:type="dxa"/>
          <w:left w:w="0" w:type="dxa"/>
          <w:bottom w:w="0" w:type="dxa"/>
          <w:right w:w="0" w:type="dxa"/>
        </w:tblCellMar>
      </w:tblPr>
      <w:tblGrid>
        <w:gridCol w:w="6816"/>
        <w:gridCol w:w="2323"/>
      </w:tblGrid>
      <w:tr>
        <w:tblPrEx>
          <w:tblCellMar>
            <w:top w:w="0" w:type="dxa"/>
            <w:left w:w="0" w:type="dxa"/>
            <w:bottom w:w="0" w:type="dxa"/>
            <w:right w:w="0" w:type="dxa"/>
          </w:tblCellMar>
        </w:tblPrEx>
        <w:trPr>
          <w:trHeight w:val="480" w:hRule="atLeast"/>
          <w:jc w:val="center"/>
        </w:trPr>
        <w:tc>
          <w:tcPr>
            <w:tcW w:w="68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after="0" w:line="240" w:lineRule="exact"/>
              <w:jc w:val="center"/>
              <w:textAlignment w:val="center"/>
              <w:rPr>
                <w:rFonts w:ascii="Times New Roman" w:hAnsi="Times New Roman" w:eastAsia="黑体" w:cs="黑体"/>
                <w:color w:val="000000" w:themeColor="text1"/>
                <w:sz w:val="22"/>
                <w14:textFill>
                  <w14:solidFill>
                    <w14:schemeClr w14:val="tx1"/>
                  </w14:solidFill>
                </w14:textFill>
              </w:rPr>
            </w:pPr>
            <w:r>
              <w:rPr>
                <w:rFonts w:hint="eastAsia" w:ascii="Times New Roman" w:hAnsi="Times New Roman" w:eastAsia="方正黑体_GBK" w:cs="黑体"/>
                <w:color w:val="000000" w:themeColor="text1"/>
                <w:kern w:val="0"/>
                <w:sz w:val="22"/>
                <w14:textFill>
                  <w14:solidFill>
                    <w14:schemeClr w14:val="tx1"/>
                  </w14:solidFill>
                </w14:textFill>
              </w:rPr>
              <w:t>项   目</w:t>
            </w:r>
          </w:p>
        </w:tc>
        <w:tc>
          <w:tcPr>
            <w:tcW w:w="23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after="0" w:line="240" w:lineRule="exact"/>
              <w:jc w:val="center"/>
              <w:textAlignment w:val="center"/>
              <w:rPr>
                <w:rFonts w:ascii="Times New Roman" w:hAnsi="Times New Roman" w:eastAsia="方正黑体_GBK" w:cs="黑体"/>
                <w:color w:val="000000" w:themeColor="text1"/>
                <w:sz w:val="22"/>
                <w14:textFill>
                  <w14:solidFill>
                    <w14:schemeClr w14:val="tx1"/>
                  </w14:solidFill>
                </w14:textFill>
              </w:rPr>
            </w:pPr>
            <w:r>
              <w:rPr>
                <w:rFonts w:hint="eastAsia" w:ascii="Times New Roman" w:hAnsi="Times New Roman" w:eastAsia="方正黑体_GBK" w:cs="黑体"/>
                <w:color w:val="000000" w:themeColor="text1"/>
                <w:kern w:val="0"/>
                <w:sz w:val="22"/>
                <w14:textFill>
                  <w14:solidFill>
                    <w14:schemeClr w14:val="tx1"/>
                  </w14:solidFill>
                </w14:textFill>
              </w:rPr>
              <w:t>预算数</w:t>
            </w:r>
          </w:p>
        </w:tc>
      </w:tr>
      <w:tr>
        <w:tblPrEx>
          <w:tblCellMar>
            <w:top w:w="0" w:type="dxa"/>
            <w:left w:w="0" w:type="dxa"/>
            <w:bottom w:w="0" w:type="dxa"/>
            <w:right w:w="0" w:type="dxa"/>
          </w:tblCellMar>
        </w:tblPrEx>
        <w:trPr>
          <w:trHeight w:val="606" w:hRule="atLeast"/>
          <w:jc w:val="center"/>
        </w:trPr>
        <w:tc>
          <w:tcPr>
            <w:tcW w:w="6816" w:type="dxa"/>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widowControl/>
              <w:spacing w:after="0" w:line="240" w:lineRule="exact"/>
              <w:jc w:val="left"/>
              <w:textAlignment w:val="center"/>
              <w:rPr>
                <w:rFonts w:ascii="Times New Roman" w:hAnsi="Times New Roman" w:eastAsia="方正黑体_GBK" w:cs="黑体"/>
                <w:color w:val="000000" w:themeColor="text1"/>
                <w:sz w:val="20"/>
                <w:szCs w:val="20"/>
                <w14:textFill>
                  <w14:solidFill>
                    <w14:schemeClr w14:val="tx1"/>
                  </w14:solidFill>
                </w14:textFill>
              </w:rPr>
            </w:pPr>
            <w:r>
              <w:rPr>
                <w:rFonts w:hint="eastAsia" w:ascii="黑体" w:hAnsi="宋体" w:eastAsia="方正黑体_GBK" w:cs="黑体"/>
                <w:color w:val="000000" w:themeColor="text1"/>
                <w:kern w:val="0"/>
                <w:sz w:val="22"/>
                <w:lang w:bidi="ar"/>
                <w14:textFill>
                  <w14:solidFill>
                    <w14:schemeClr w14:val="tx1"/>
                  </w14:solidFill>
                </w14:textFill>
              </w:rPr>
              <w:t>合计</w:t>
            </w:r>
          </w:p>
        </w:tc>
        <w:tc>
          <w:tcPr>
            <w:tcW w:w="2323" w:type="dxa"/>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widowControl/>
              <w:spacing w:after="0" w:line="240" w:lineRule="exact"/>
              <w:jc w:val="righ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b/>
                <w:bCs/>
                <w:color w:val="000000" w:themeColor="text1"/>
                <w:kern w:val="0"/>
                <w:sz w:val="20"/>
                <w:szCs w:val="20"/>
                <w:lang w:bidi="ar"/>
                <w14:textFill>
                  <w14:solidFill>
                    <w14:schemeClr w14:val="tx1"/>
                  </w14:solidFill>
                </w14:textFill>
              </w:rPr>
              <w:t xml:space="preserve"> </w:t>
            </w:r>
          </w:p>
        </w:tc>
      </w:tr>
      <w:tr>
        <w:tblPrEx>
          <w:tblCellMar>
            <w:top w:w="0" w:type="dxa"/>
            <w:left w:w="0" w:type="dxa"/>
            <w:bottom w:w="0" w:type="dxa"/>
            <w:right w:w="0" w:type="dxa"/>
          </w:tblCellMar>
        </w:tblPrEx>
        <w:trPr>
          <w:trHeight w:val="606" w:hRule="atLeast"/>
          <w:jc w:val="center"/>
        </w:trPr>
        <w:tc>
          <w:tcPr>
            <w:tcW w:w="6816" w:type="dxa"/>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widowControl/>
              <w:spacing w:after="0" w:line="240" w:lineRule="exact"/>
              <w:jc w:val="left"/>
              <w:textAlignment w:val="center"/>
              <w:rPr>
                <w:rFonts w:ascii="Times New Roman" w:hAnsi="Times New Roman" w:eastAsia="方正黑体_GBK" w:cs="黑体"/>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    </w:t>
            </w:r>
          </w:p>
        </w:tc>
        <w:tc>
          <w:tcPr>
            <w:tcW w:w="2323" w:type="dxa"/>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widowControl/>
              <w:spacing w:after="0" w:line="240" w:lineRule="exact"/>
              <w:jc w:val="righ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 </w:t>
            </w:r>
          </w:p>
        </w:tc>
      </w:tr>
    </w:tbl>
    <w:p>
      <w:pPr>
        <w:spacing w:after="0" w:line="240" w:lineRule="exact"/>
        <w:jc w:val="left"/>
        <w:rPr>
          <w:rFonts w:ascii="Times New Roman" w:hAnsi="Times New Roman" w:eastAsia="宋体" w:cs="宋体"/>
          <w:color w:val="000000" w:themeColor="text1"/>
          <w:sz w:val="18"/>
          <w:szCs w:val="18"/>
          <w14:textFill>
            <w14:solidFill>
              <w14:schemeClr w14:val="tx1"/>
            </w14:solidFill>
          </w14:textFill>
        </w:rPr>
        <w:sectPr>
          <w:pgSz w:w="11906" w:h="16838"/>
          <w:pgMar w:top="1814" w:right="1446" w:bottom="1814" w:left="1446" w:header="851" w:footer="1134" w:gutter="0"/>
          <w:cols w:space="0" w:num="1"/>
          <w:docGrid w:linePitch="312" w:charSpace="0"/>
        </w:sectPr>
      </w:pPr>
      <w:r>
        <w:rPr>
          <w:rFonts w:hint="eastAsia" w:ascii="Times New Roman" w:hAnsi="Times New Roman" w:eastAsia="宋体" w:cs="宋体"/>
          <w:color w:val="000000" w:themeColor="text1"/>
          <w:sz w:val="18"/>
          <w:szCs w:val="18"/>
          <w14:textFill>
            <w14:solidFill>
              <w14:schemeClr w14:val="tx1"/>
            </w14:solidFill>
          </w14:textFill>
        </w:rPr>
        <w:t>注：我区不涉及对下安排转移支付的国有资本经营预算。</w:t>
      </w:r>
    </w:p>
    <w:p>
      <w:pPr>
        <w:widowControl/>
        <w:spacing w:after="0"/>
        <w:jc w:val="left"/>
        <w:rPr>
          <w:rFonts w:ascii="Times New Roman" w:hAnsi="Times New Roman" w:eastAsia="方正黑体_GBK" w:cs="方正黑体_GBK"/>
          <w:color w:val="000000" w:themeColor="text1"/>
          <w:kern w:val="0"/>
          <w:sz w:val="28"/>
          <w:szCs w:val="28"/>
          <w14:textFill>
            <w14:solidFill>
              <w14:schemeClr w14:val="tx1"/>
            </w14:solidFill>
          </w14:textFill>
        </w:rPr>
      </w:pPr>
      <w:r>
        <w:rPr>
          <w:rFonts w:hint="eastAsia" w:ascii="Times New Roman" w:hAnsi="Times New Roman" w:eastAsia="方正黑体_GBK" w:cs="方正黑体_GBK"/>
          <w:color w:val="000000" w:themeColor="text1"/>
          <w:kern w:val="0"/>
          <w:sz w:val="28"/>
          <w:szCs w:val="28"/>
          <w14:textFill>
            <w14:solidFill>
              <w14:schemeClr w14:val="tx1"/>
            </w14:solidFill>
          </w14:textFill>
        </w:rPr>
        <w:t>表</w:t>
      </w:r>
      <w:r>
        <w:rPr>
          <w:rFonts w:hint="eastAsia" w:ascii="Times New Roman" w:hAnsi="Times New Roman" w:eastAsia="方正黑体_GBK" w:cs="Times New Roman"/>
          <w:color w:val="000000" w:themeColor="text1"/>
          <w:kern w:val="0"/>
          <w:sz w:val="28"/>
          <w:szCs w:val="28"/>
          <w14:textFill>
            <w14:solidFill>
              <w14:schemeClr w14:val="tx1"/>
            </w14:solidFill>
          </w14:textFill>
        </w:rPr>
        <w:t>32</w:t>
      </w:r>
    </w:p>
    <w:p>
      <w:pPr>
        <w:widowControl/>
        <w:spacing w:after="0"/>
        <w:jc w:val="center"/>
        <w:textAlignment w:val="center"/>
        <w:outlineLvl w:val="0"/>
        <w:rPr>
          <w:rFonts w:ascii="Times New Roman" w:hAnsi="Times New Roman" w:eastAsia="方正小标宋_GBK" w:cs="方正小标宋_GBK"/>
          <w:color w:val="000000" w:themeColor="text1"/>
          <w:kern w:val="0"/>
          <w:sz w:val="44"/>
          <w:szCs w:val="44"/>
          <w14:textFill>
            <w14:solidFill>
              <w14:schemeClr w14:val="tx1"/>
            </w14:solidFill>
          </w14:textFill>
        </w:rPr>
      </w:pPr>
      <w:bookmarkStart w:id="21" w:name="_Toc24646"/>
      <w:bookmarkStart w:id="22" w:name="_Toc20758"/>
      <w:r>
        <w:rPr>
          <w:rFonts w:ascii="Times New Roman" w:hAnsi="Times New Roman" w:eastAsia="方正小标宋_GBK" w:cs="Times New Roman"/>
          <w:color w:val="000000" w:themeColor="text1"/>
          <w:kern w:val="0"/>
          <w:sz w:val="44"/>
          <w:szCs w:val="44"/>
          <w14:textFill>
            <w14:solidFill>
              <w14:schemeClr w14:val="tx1"/>
            </w14:solidFill>
          </w14:textFill>
        </w:rPr>
        <w:t>202</w:t>
      </w:r>
      <w:r>
        <w:rPr>
          <w:rFonts w:hint="eastAsia" w:ascii="Times New Roman" w:hAnsi="Times New Roman" w:eastAsia="方正小标宋_GBK" w:cs="Times New Roman"/>
          <w:color w:val="000000" w:themeColor="text1"/>
          <w:kern w:val="0"/>
          <w:sz w:val="44"/>
          <w:szCs w:val="44"/>
          <w14:textFill>
            <w14:solidFill>
              <w14:schemeClr w14:val="tx1"/>
            </w14:solidFill>
          </w14:textFill>
        </w:rPr>
        <w:t>5</w:t>
      </w:r>
      <w:r>
        <w:rPr>
          <w:rFonts w:hint="eastAsia" w:ascii="Times New Roman" w:hAnsi="Times New Roman" w:eastAsia="方正小标宋_GBK" w:cs="方正小标宋_GBK"/>
          <w:color w:val="000000" w:themeColor="text1"/>
          <w:kern w:val="0"/>
          <w:sz w:val="44"/>
          <w:szCs w:val="44"/>
          <w14:textFill>
            <w14:solidFill>
              <w14:schemeClr w14:val="tx1"/>
            </w14:solidFill>
          </w14:textFill>
        </w:rPr>
        <w:t>年全区社会保险基金预算收支预算表</w:t>
      </w:r>
      <w:bookmarkEnd w:id="21"/>
      <w:bookmarkEnd w:id="22"/>
    </w:p>
    <w:p>
      <w:pPr>
        <w:spacing w:after="0"/>
        <w:jc w:val="right"/>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单位：万元</w:t>
      </w:r>
    </w:p>
    <w:tbl>
      <w:tblPr>
        <w:tblStyle w:val="10"/>
        <w:tblW w:w="9058" w:type="dxa"/>
        <w:jc w:val="center"/>
        <w:tblLayout w:type="fixed"/>
        <w:tblCellMar>
          <w:top w:w="0" w:type="dxa"/>
          <w:left w:w="0" w:type="dxa"/>
          <w:bottom w:w="0" w:type="dxa"/>
          <w:right w:w="0" w:type="dxa"/>
        </w:tblCellMar>
      </w:tblPr>
      <w:tblGrid>
        <w:gridCol w:w="3273"/>
        <w:gridCol w:w="827"/>
        <w:gridCol w:w="3834"/>
        <w:gridCol w:w="1124"/>
      </w:tblGrid>
      <w:tr>
        <w:tblPrEx>
          <w:tblCellMar>
            <w:top w:w="0" w:type="dxa"/>
            <w:left w:w="0" w:type="dxa"/>
            <w:bottom w:w="0" w:type="dxa"/>
            <w:right w:w="0" w:type="dxa"/>
          </w:tblCellMar>
        </w:tblPrEx>
        <w:trPr>
          <w:trHeight w:val="652" w:hRule="atLeast"/>
          <w:jc w:val="center"/>
        </w:trPr>
        <w:tc>
          <w:tcPr>
            <w:tcW w:w="327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spacing w:after="0" w:line="240" w:lineRule="exact"/>
              <w:jc w:val="center"/>
              <w:textAlignment w:val="center"/>
              <w:rPr>
                <w:rFonts w:ascii="Times New Roman" w:hAnsi="Times New Roman" w:eastAsia="黑体" w:cs="黑体"/>
                <w:color w:val="000000" w:themeColor="text1"/>
                <w:sz w:val="22"/>
                <w14:textFill>
                  <w14:solidFill>
                    <w14:schemeClr w14:val="tx1"/>
                  </w14:solidFill>
                </w14:textFill>
              </w:rPr>
            </w:pPr>
            <w:r>
              <w:rPr>
                <w:rFonts w:hint="eastAsia" w:ascii="Times New Roman" w:hAnsi="Times New Roman" w:eastAsia="方正黑体_GBK" w:cs="黑体"/>
                <w:color w:val="000000" w:themeColor="text1"/>
                <w:kern w:val="0"/>
                <w:sz w:val="22"/>
                <w14:textFill>
                  <w14:solidFill>
                    <w14:schemeClr w14:val="tx1"/>
                  </w14:solidFill>
                </w14:textFill>
              </w:rPr>
              <w:t>收      入</w:t>
            </w: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spacing w:after="0" w:line="240" w:lineRule="exact"/>
              <w:jc w:val="center"/>
              <w:textAlignment w:val="center"/>
              <w:rPr>
                <w:rFonts w:ascii="Times New Roman" w:hAnsi="Times New Roman" w:eastAsia="黑体" w:cs="黑体"/>
                <w:color w:val="000000" w:themeColor="text1"/>
                <w:sz w:val="22"/>
                <w14:textFill>
                  <w14:solidFill>
                    <w14:schemeClr w14:val="tx1"/>
                  </w14:solidFill>
                </w14:textFill>
              </w:rPr>
            </w:pPr>
            <w:r>
              <w:rPr>
                <w:rFonts w:hint="eastAsia" w:ascii="Times New Roman" w:hAnsi="Times New Roman" w:eastAsia="方正黑体_GBK" w:cs="黑体"/>
                <w:color w:val="000000" w:themeColor="text1"/>
                <w:kern w:val="0"/>
                <w:sz w:val="22"/>
                <w14:textFill>
                  <w14:solidFill>
                    <w14:schemeClr w14:val="tx1"/>
                  </w14:solidFill>
                </w14:textFill>
              </w:rPr>
              <w:t>预算数</w:t>
            </w:r>
          </w:p>
        </w:tc>
        <w:tc>
          <w:tcPr>
            <w:tcW w:w="383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spacing w:after="0" w:line="240" w:lineRule="exact"/>
              <w:jc w:val="center"/>
              <w:textAlignment w:val="center"/>
              <w:rPr>
                <w:rFonts w:ascii="Times New Roman" w:hAnsi="Times New Roman" w:eastAsia="黑体" w:cs="黑体"/>
                <w:color w:val="000000" w:themeColor="text1"/>
                <w:sz w:val="22"/>
                <w14:textFill>
                  <w14:solidFill>
                    <w14:schemeClr w14:val="tx1"/>
                  </w14:solidFill>
                </w14:textFill>
              </w:rPr>
            </w:pPr>
            <w:r>
              <w:rPr>
                <w:rFonts w:hint="eastAsia" w:ascii="Times New Roman" w:hAnsi="Times New Roman" w:eastAsia="方正黑体_GBK" w:cs="黑体"/>
                <w:color w:val="000000" w:themeColor="text1"/>
                <w:kern w:val="0"/>
                <w:sz w:val="22"/>
                <w14:textFill>
                  <w14:solidFill>
                    <w14:schemeClr w14:val="tx1"/>
                  </w14:solidFill>
                </w14:textFill>
              </w:rPr>
              <w:t>支       出</w:t>
            </w:r>
          </w:p>
        </w:tc>
        <w:tc>
          <w:tcPr>
            <w:tcW w:w="112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spacing w:after="0" w:line="240" w:lineRule="exact"/>
              <w:jc w:val="center"/>
              <w:textAlignment w:val="center"/>
              <w:rPr>
                <w:rFonts w:ascii="Times New Roman" w:hAnsi="Times New Roman" w:eastAsia="方正黑体_GBK" w:cs="黑体"/>
                <w:color w:val="000000" w:themeColor="text1"/>
                <w:sz w:val="22"/>
                <w14:textFill>
                  <w14:solidFill>
                    <w14:schemeClr w14:val="tx1"/>
                  </w14:solidFill>
                </w14:textFill>
              </w:rPr>
            </w:pPr>
            <w:r>
              <w:rPr>
                <w:rFonts w:hint="eastAsia" w:ascii="Times New Roman" w:hAnsi="Times New Roman" w:eastAsia="方正黑体_GBK" w:cs="黑体"/>
                <w:color w:val="000000" w:themeColor="text1"/>
                <w:kern w:val="0"/>
                <w:sz w:val="22"/>
                <w14:textFill>
                  <w14:solidFill>
                    <w14:schemeClr w14:val="tx1"/>
                  </w14:solidFill>
                </w14:textFill>
              </w:rPr>
              <w:t>预算数</w:t>
            </w:r>
          </w:p>
        </w:tc>
      </w:tr>
      <w:tr>
        <w:tblPrEx>
          <w:tblCellMar>
            <w:top w:w="0" w:type="dxa"/>
            <w:left w:w="0" w:type="dxa"/>
            <w:bottom w:w="0" w:type="dxa"/>
            <w:right w:w="0" w:type="dxa"/>
          </w:tblCellMar>
        </w:tblPrEx>
        <w:trPr>
          <w:trHeight w:val="454" w:hRule="atLeast"/>
          <w:jc w:val="center"/>
        </w:trPr>
        <w:tc>
          <w:tcPr>
            <w:tcW w:w="327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spacing w:after="0" w:line="240" w:lineRule="exact"/>
              <w:jc w:val="left"/>
              <w:textAlignment w:val="center"/>
              <w:rPr>
                <w:rFonts w:ascii="Times New Roman" w:hAnsi="Times New Roman" w:eastAsia="方正黑体_GBK" w:cs="黑体"/>
                <w:color w:val="000000" w:themeColor="text1"/>
                <w:sz w:val="20"/>
                <w:szCs w:val="20"/>
                <w14:textFill>
                  <w14:solidFill>
                    <w14:schemeClr w14:val="tx1"/>
                  </w14:solidFill>
                </w14:textFill>
              </w:rPr>
            </w:pPr>
            <w:r>
              <w:rPr>
                <w:rFonts w:hint="eastAsia" w:ascii="Times New Roman" w:hAnsi="Times New Roman" w:eastAsia="方正黑体_GBK" w:cs="黑体"/>
                <w:color w:val="000000" w:themeColor="text1"/>
                <w:kern w:val="0"/>
                <w:sz w:val="22"/>
                <w14:textFill>
                  <w14:solidFill>
                    <w14:schemeClr w14:val="tx1"/>
                  </w14:solidFill>
                </w14:textFill>
              </w:rPr>
              <w:t>收入合计</w:t>
            </w: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pacing w:after="0" w:line="240" w:lineRule="exact"/>
              <w:rPr>
                <w:rFonts w:ascii="Times New Roman" w:hAnsi="Times New Roman" w:eastAsia="宋体" w:cs="宋体"/>
                <w:b/>
                <w:color w:val="000000" w:themeColor="text1"/>
                <w:sz w:val="20"/>
                <w:szCs w:val="20"/>
                <w14:textFill>
                  <w14:solidFill>
                    <w14:schemeClr w14:val="tx1"/>
                  </w14:solidFill>
                </w14:textFill>
              </w:rPr>
            </w:pPr>
          </w:p>
        </w:tc>
        <w:tc>
          <w:tcPr>
            <w:tcW w:w="383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spacing w:after="0" w:line="240" w:lineRule="exact"/>
              <w:jc w:val="left"/>
              <w:textAlignment w:val="center"/>
              <w:rPr>
                <w:rFonts w:ascii="Times New Roman" w:hAnsi="Times New Roman" w:eastAsia="方正黑体_GBK" w:cs="黑体"/>
                <w:color w:val="000000" w:themeColor="text1"/>
                <w:sz w:val="20"/>
                <w:szCs w:val="20"/>
                <w14:textFill>
                  <w14:solidFill>
                    <w14:schemeClr w14:val="tx1"/>
                  </w14:solidFill>
                </w14:textFill>
              </w:rPr>
            </w:pPr>
            <w:r>
              <w:rPr>
                <w:rFonts w:hint="eastAsia" w:ascii="Times New Roman" w:hAnsi="Times New Roman" w:eastAsia="方正黑体_GBK" w:cs="黑体"/>
                <w:color w:val="000000" w:themeColor="text1"/>
                <w:kern w:val="0"/>
                <w:sz w:val="22"/>
                <w14:textFill>
                  <w14:solidFill>
                    <w14:schemeClr w14:val="tx1"/>
                  </w14:solidFill>
                </w14:textFill>
              </w:rPr>
              <w:t>支出合计</w:t>
            </w:r>
          </w:p>
        </w:tc>
        <w:tc>
          <w:tcPr>
            <w:tcW w:w="112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pacing w:after="0" w:line="240" w:lineRule="exact"/>
              <w:rPr>
                <w:rFonts w:ascii="Times New Roman" w:hAnsi="Times New Roman" w:eastAsia="宋体" w:cs="宋体"/>
                <w:b/>
                <w:color w:val="000000" w:themeColor="text1"/>
                <w:sz w:val="20"/>
                <w:szCs w:val="20"/>
                <w14:textFill>
                  <w14:solidFill>
                    <w14:schemeClr w14:val="tx1"/>
                  </w14:solidFill>
                </w14:textFill>
              </w:rPr>
            </w:pPr>
          </w:p>
        </w:tc>
      </w:tr>
      <w:tr>
        <w:tblPrEx>
          <w:tblCellMar>
            <w:top w:w="0" w:type="dxa"/>
            <w:left w:w="0" w:type="dxa"/>
            <w:bottom w:w="0" w:type="dxa"/>
            <w:right w:w="0" w:type="dxa"/>
          </w:tblCellMar>
        </w:tblPrEx>
        <w:trPr>
          <w:trHeight w:val="454" w:hRule="atLeast"/>
          <w:jc w:val="center"/>
        </w:trPr>
        <w:tc>
          <w:tcPr>
            <w:tcW w:w="327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spacing w:after="0" w:line="240" w:lineRule="exact"/>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Times New Roman" w:hAnsi="Times New Roman" w:eastAsia="宋体" w:cs="宋体"/>
                <w:color w:val="000000" w:themeColor="text1"/>
                <w:kern w:val="0"/>
                <w:sz w:val="20"/>
                <w:szCs w:val="20"/>
                <w14:textFill>
                  <w14:solidFill>
                    <w14:schemeClr w14:val="tx1"/>
                  </w14:solidFill>
                </w14:textFill>
              </w:rPr>
              <w:t>一、基本养老保险基金收入</w:t>
            </w: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pacing w:after="0" w:line="240" w:lineRule="exact"/>
              <w:rPr>
                <w:rFonts w:ascii="Times New Roman" w:hAnsi="Times New Roman" w:eastAsia="宋体" w:cs="宋体"/>
                <w:color w:val="000000" w:themeColor="text1"/>
                <w:sz w:val="20"/>
                <w:szCs w:val="20"/>
                <w14:textFill>
                  <w14:solidFill>
                    <w14:schemeClr w14:val="tx1"/>
                  </w14:solidFill>
                </w14:textFill>
              </w:rPr>
            </w:pPr>
          </w:p>
        </w:tc>
        <w:tc>
          <w:tcPr>
            <w:tcW w:w="383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spacing w:after="0" w:line="240" w:lineRule="exact"/>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Times New Roman" w:hAnsi="Times New Roman" w:eastAsia="宋体" w:cs="宋体"/>
                <w:color w:val="000000" w:themeColor="text1"/>
                <w:kern w:val="0"/>
                <w:sz w:val="20"/>
                <w:szCs w:val="20"/>
                <w14:textFill>
                  <w14:solidFill>
                    <w14:schemeClr w14:val="tx1"/>
                  </w14:solidFill>
                </w14:textFill>
              </w:rPr>
              <w:t>一、基本养老保险基金支出</w:t>
            </w:r>
          </w:p>
        </w:tc>
        <w:tc>
          <w:tcPr>
            <w:tcW w:w="112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pacing w:after="0" w:line="240" w:lineRule="exact"/>
              <w:rPr>
                <w:rFonts w:ascii="Times New Roman" w:hAnsi="Times New Roman" w:eastAsia="宋体" w:cs="宋体"/>
                <w:color w:val="000000" w:themeColor="text1"/>
                <w:sz w:val="20"/>
                <w:szCs w:val="20"/>
                <w14:textFill>
                  <w14:solidFill>
                    <w14:schemeClr w14:val="tx1"/>
                  </w14:solidFill>
                </w14:textFill>
              </w:rPr>
            </w:pPr>
          </w:p>
        </w:tc>
      </w:tr>
      <w:tr>
        <w:tblPrEx>
          <w:tblCellMar>
            <w:top w:w="0" w:type="dxa"/>
            <w:left w:w="0" w:type="dxa"/>
            <w:bottom w:w="0" w:type="dxa"/>
            <w:right w:w="0" w:type="dxa"/>
          </w:tblCellMar>
        </w:tblPrEx>
        <w:trPr>
          <w:trHeight w:val="454" w:hRule="atLeast"/>
          <w:jc w:val="center"/>
        </w:trPr>
        <w:tc>
          <w:tcPr>
            <w:tcW w:w="327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spacing w:after="0" w:line="240" w:lineRule="exact"/>
              <w:ind w:firstLine="200" w:firstLineChars="100"/>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Times New Roman" w:hAnsi="Times New Roman" w:eastAsia="宋体" w:cs="宋体"/>
                <w:color w:val="000000" w:themeColor="text1"/>
                <w:kern w:val="0"/>
                <w:sz w:val="20"/>
                <w:szCs w:val="20"/>
                <w14:textFill>
                  <w14:solidFill>
                    <w14:schemeClr w14:val="tx1"/>
                  </w14:solidFill>
                </w14:textFill>
              </w:rPr>
              <w:t>城镇企业职工基本养老保险基金</w:t>
            </w: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pacing w:after="0" w:line="240" w:lineRule="exact"/>
              <w:rPr>
                <w:rFonts w:ascii="Times New Roman" w:hAnsi="Times New Roman" w:eastAsia="宋体" w:cs="宋体"/>
                <w:color w:val="000000" w:themeColor="text1"/>
                <w:sz w:val="20"/>
                <w:szCs w:val="20"/>
                <w14:textFill>
                  <w14:solidFill>
                    <w14:schemeClr w14:val="tx1"/>
                  </w14:solidFill>
                </w14:textFill>
              </w:rPr>
            </w:pPr>
          </w:p>
        </w:tc>
        <w:tc>
          <w:tcPr>
            <w:tcW w:w="383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spacing w:after="0" w:line="240" w:lineRule="exact"/>
              <w:ind w:firstLine="200" w:firstLineChars="100"/>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Times New Roman" w:hAnsi="Times New Roman" w:eastAsia="宋体" w:cs="宋体"/>
                <w:color w:val="000000" w:themeColor="text1"/>
                <w:kern w:val="0"/>
                <w:sz w:val="20"/>
                <w:szCs w:val="20"/>
                <w14:textFill>
                  <w14:solidFill>
                    <w14:schemeClr w14:val="tx1"/>
                  </w14:solidFill>
                </w14:textFill>
              </w:rPr>
              <w:t>城镇企业职工基本养老保险基金</w:t>
            </w:r>
          </w:p>
        </w:tc>
        <w:tc>
          <w:tcPr>
            <w:tcW w:w="112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pacing w:after="0" w:line="240" w:lineRule="exact"/>
              <w:rPr>
                <w:rFonts w:ascii="Times New Roman" w:hAnsi="Times New Roman" w:eastAsia="宋体" w:cs="宋体"/>
                <w:color w:val="000000" w:themeColor="text1"/>
                <w:sz w:val="20"/>
                <w:szCs w:val="20"/>
                <w14:textFill>
                  <w14:solidFill>
                    <w14:schemeClr w14:val="tx1"/>
                  </w14:solidFill>
                </w14:textFill>
              </w:rPr>
            </w:pPr>
          </w:p>
        </w:tc>
      </w:tr>
      <w:tr>
        <w:tblPrEx>
          <w:tblCellMar>
            <w:top w:w="0" w:type="dxa"/>
            <w:left w:w="0" w:type="dxa"/>
            <w:bottom w:w="0" w:type="dxa"/>
            <w:right w:w="0" w:type="dxa"/>
          </w:tblCellMar>
        </w:tblPrEx>
        <w:trPr>
          <w:trHeight w:val="454" w:hRule="atLeast"/>
          <w:jc w:val="center"/>
        </w:trPr>
        <w:tc>
          <w:tcPr>
            <w:tcW w:w="327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spacing w:after="0" w:line="240" w:lineRule="exact"/>
              <w:ind w:firstLine="200" w:firstLineChars="100"/>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Times New Roman" w:hAnsi="Times New Roman" w:eastAsia="宋体" w:cs="宋体"/>
                <w:color w:val="000000" w:themeColor="text1"/>
                <w:kern w:val="0"/>
                <w:sz w:val="20"/>
                <w:szCs w:val="20"/>
                <w14:textFill>
                  <w14:solidFill>
                    <w14:schemeClr w14:val="tx1"/>
                  </w14:solidFill>
                </w14:textFill>
              </w:rPr>
              <w:t>城乡居民社会养老保险基金</w:t>
            </w: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pacing w:after="0" w:line="240" w:lineRule="exact"/>
              <w:rPr>
                <w:rFonts w:ascii="Times New Roman" w:hAnsi="Times New Roman" w:eastAsia="宋体" w:cs="宋体"/>
                <w:color w:val="000000" w:themeColor="text1"/>
                <w:sz w:val="20"/>
                <w:szCs w:val="20"/>
                <w14:textFill>
                  <w14:solidFill>
                    <w14:schemeClr w14:val="tx1"/>
                  </w14:solidFill>
                </w14:textFill>
              </w:rPr>
            </w:pPr>
          </w:p>
        </w:tc>
        <w:tc>
          <w:tcPr>
            <w:tcW w:w="383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spacing w:after="0" w:line="240" w:lineRule="exact"/>
              <w:ind w:firstLine="200" w:firstLineChars="100"/>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Times New Roman" w:hAnsi="Times New Roman" w:eastAsia="宋体" w:cs="宋体"/>
                <w:color w:val="000000" w:themeColor="text1"/>
                <w:kern w:val="0"/>
                <w:sz w:val="20"/>
                <w:szCs w:val="20"/>
                <w14:textFill>
                  <w14:solidFill>
                    <w14:schemeClr w14:val="tx1"/>
                  </w14:solidFill>
                </w14:textFill>
              </w:rPr>
              <w:t>城乡居民社会养老保险基金</w:t>
            </w:r>
          </w:p>
        </w:tc>
        <w:tc>
          <w:tcPr>
            <w:tcW w:w="112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pacing w:after="0" w:line="240" w:lineRule="exact"/>
              <w:rPr>
                <w:rFonts w:ascii="Times New Roman" w:hAnsi="Times New Roman" w:eastAsia="宋体" w:cs="宋体"/>
                <w:color w:val="000000" w:themeColor="text1"/>
                <w:sz w:val="20"/>
                <w:szCs w:val="20"/>
                <w14:textFill>
                  <w14:solidFill>
                    <w14:schemeClr w14:val="tx1"/>
                  </w14:solidFill>
                </w14:textFill>
              </w:rPr>
            </w:pPr>
          </w:p>
        </w:tc>
      </w:tr>
      <w:tr>
        <w:tblPrEx>
          <w:tblCellMar>
            <w:top w:w="0" w:type="dxa"/>
            <w:left w:w="0" w:type="dxa"/>
            <w:bottom w:w="0" w:type="dxa"/>
            <w:right w:w="0" w:type="dxa"/>
          </w:tblCellMar>
        </w:tblPrEx>
        <w:trPr>
          <w:trHeight w:val="454" w:hRule="atLeast"/>
          <w:jc w:val="center"/>
        </w:trPr>
        <w:tc>
          <w:tcPr>
            <w:tcW w:w="327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spacing w:after="0" w:line="240" w:lineRule="exact"/>
              <w:ind w:firstLine="200" w:firstLineChars="100"/>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Times New Roman" w:hAnsi="Times New Roman" w:eastAsia="宋体" w:cs="宋体"/>
                <w:color w:val="000000" w:themeColor="text1"/>
                <w:kern w:val="0"/>
                <w:sz w:val="20"/>
                <w:szCs w:val="20"/>
                <w14:textFill>
                  <w14:solidFill>
                    <w14:schemeClr w14:val="tx1"/>
                  </w14:solidFill>
                </w14:textFill>
              </w:rPr>
              <w:t>机关事业养老保险基金</w:t>
            </w: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pacing w:after="0" w:line="240" w:lineRule="exact"/>
              <w:rPr>
                <w:rFonts w:ascii="Times New Roman" w:hAnsi="Times New Roman" w:eastAsia="宋体" w:cs="宋体"/>
                <w:color w:val="000000" w:themeColor="text1"/>
                <w:sz w:val="20"/>
                <w:szCs w:val="20"/>
                <w14:textFill>
                  <w14:solidFill>
                    <w14:schemeClr w14:val="tx1"/>
                  </w14:solidFill>
                </w14:textFill>
              </w:rPr>
            </w:pPr>
          </w:p>
        </w:tc>
        <w:tc>
          <w:tcPr>
            <w:tcW w:w="383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spacing w:after="0" w:line="240" w:lineRule="exact"/>
              <w:ind w:firstLine="200" w:firstLineChars="100"/>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Times New Roman" w:hAnsi="Times New Roman" w:eastAsia="宋体" w:cs="宋体"/>
                <w:color w:val="000000" w:themeColor="text1"/>
                <w:kern w:val="0"/>
                <w:sz w:val="20"/>
                <w:szCs w:val="20"/>
                <w14:textFill>
                  <w14:solidFill>
                    <w14:schemeClr w14:val="tx1"/>
                  </w14:solidFill>
                </w14:textFill>
              </w:rPr>
              <w:t>机关事业养老保险基金</w:t>
            </w:r>
          </w:p>
        </w:tc>
        <w:tc>
          <w:tcPr>
            <w:tcW w:w="112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pacing w:after="0" w:line="240" w:lineRule="exact"/>
              <w:rPr>
                <w:rFonts w:ascii="Times New Roman" w:hAnsi="Times New Roman" w:eastAsia="宋体" w:cs="宋体"/>
                <w:color w:val="000000" w:themeColor="text1"/>
                <w:sz w:val="20"/>
                <w:szCs w:val="20"/>
                <w14:textFill>
                  <w14:solidFill>
                    <w14:schemeClr w14:val="tx1"/>
                  </w14:solidFill>
                </w14:textFill>
              </w:rPr>
            </w:pPr>
          </w:p>
        </w:tc>
      </w:tr>
      <w:tr>
        <w:tblPrEx>
          <w:tblCellMar>
            <w:top w:w="0" w:type="dxa"/>
            <w:left w:w="0" w:type="dxa"/>
            <w:bottom w:w="0" w:type="dxa"/>
            <w:right w:w="0" w:type="dxa"/>
          </w:tblCellMar>
        </w:tblPrEx>
        <w:trPr>
          <w:trHeight w:val="454" w:hRule="atLeast"/>
          <w:jc w:val="center"/>
        </w:trPr>
        <w:tc>
          <w:tcPr>
            <w:tcW w:w="327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spacing w:after="0" w:line="240" w:lineRule="exact"/>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Times New Roman" w:hAnsi="Times New Roman" w:eastAsia="宋体" w:cs="宋体"/>
                <w:color w:val="000000" w:themeColor="text1"/>
                <w:kern w:val="0"/>
                <w:sz w:val="20"/>
                <w:szCs w:val="20"/>
                <w14:textFill>
                  <w14:solidFill>
                    <w14:schemeClr w14:val="tx1"/>
                  </w14:solidFill>
                </w14:textFill>
              </w:rPr>
              <w:t>二、基本医疗保险基金收入</w:t>
            </w: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pacing w:after="0" w:line="240" w:lineRule="exact"/>
              <w:rPr>
                <w:rFonts w:ascii="Times New Roman" w:hAnsi="Times New Roman" w:eastAsia="宋体" w:cs="宋体"/>
                <w:color w:val="000000" w:themeColor="text1"/>
                <w:sz w:val="20"/>
                <w:szCs w:val="20"/>
                <w14:textFill>
                  <w14:solidFill>
                    <w14:schemeClr w14:val="tx1"/>
                  </w14:solidFill>
                </w14:textFill>
              </w:rPr>
            </w:pPr>
          </w:p>
        </w:tc>
        <w:tc>
          <w:tcPr>
            <w:tcW w:w="383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spacing w:after="0" w:line="240" w:lineRule="exact"/>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Times New Roman" w:hAnsi="Times New Roman" w:eastAsia="宋体" w:cs="宋体"/>
                <w:color w:val="000000" w:themeColor="text1"/>
                <w:kern w:val="0"/>
                <w:sz w:val="20"/>
                <w:szCs w:val="20"/>
                <w14:textFill>
                  <w14:solidFill>
                    <w14:schemeClr w14:val="tx1"/>
                  </w14:solidFill>
                </w14:textFill>
              </w:rPr>
              <w:t>二、基本医疗保险基金支出</w:t>
            </w:r>
          </w:p>
        </w:tc>
        <w:tc>
          <w:tcPr>
            <w:tcW w:w="112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pacing w:after="0" w:line="240" w:lineRule="exact"/>
              <w:rPr>
                <w:rFonts w:ascii="Times New Roman" w:hAnsi="Times New Roman" w:eastAsia="宋体" w:cs="宋体"/>
                <w:color w:val="000000" w:themeColor="text1"/>
                <w:sz w:val="20"/>
                <w:szCs w:val="20"/>
                <w14:textFill>
                  <w14:solidFill>
                    <w14:schemeClr w14:val="tx1"/>
                  </w14:solidFill>
                </w14:textFill>
              </w:rPr>
            </w:pPr>
          </w:p>
        </w:tc>
      </w:tr>
      <w:tr>
        <w:tblPrEx>
          <w:tblCellMar>
            <w:top w:w="0" w:type="dxa"/>
            <w:left w:w="0" w:type="dxa"/>
            <w:bottom w:w="0" w:type="dxa"/>
            <w:right w:w="0" w:type="dxa"/>
          </w:tblCellMar>
        </w:tblPrEx>
        <w:trPr>
          <w:trHeight w:val="454" w:hRule="atLeast"/>
          <w:jc w:val="center"/>
        </w:trPr>
        <w:tc>
          <w:tcPr>
            <w:tcW w:w="327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spacing w:after="0" w:line="240" w:lineRule="exact"/>
              <w:ind w:firstLine="200" w:firstLineChars="100"/>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Times New Roman" w:hAnsi="Times New Roman" w:eastAsia="宋体" w:cs="宋体"/>
                <w:color w:val="000000" w:themeColor="text1"/>
                <w:kern w:val="0"/>
                <w:sz w:val="20"/>
                <w:szCs w:val="20"/>
                <w14:textFill>
                  <w14:solidFill>
                    <w14:schemeClr w14:val="tx1"/>
                  </w14:solidFill>
                </w14:textFill>
              </w:rPr>
              <w:t>城镇职工基本医疗保险基金</w:t>
            </w:r>
            <w:r>
              <w:rPr>
                <w:rFonts w:hint="eastAsia" w:ascii="Times New Roman" w:hAnsi="Times New Roman" w:eastAsia="宋体" w:cs="宋体"/>
                <w:color w:val="000000" w:themeColor="text1"/>
                <w:kern w:val="0"/>
                <w:sz w:val="20"/>
                <w:szCs w:val="20"/>
                <w14:textFill>
                  <w14:solidFill>
                    <w14:schemeClr w14:val="tx1"/>
                  </w14:solidFill>
                </w14:textFill>
              </w:rPr>
              <w:br w:type="textWrapping"/>
            </w:r>
            <w:r>
              <w:rPr>
                <w:rFonts w:hint="eastAsia" w:ascii="Times New Roman" w:hAnsi="Times New Roman" w:eastAsia="宋体" w:cs="宋体"/>
                <w:color w:val="000000" w:themeColor="text1"/>
                <w:kern w:val="0"/>
                <w:sz w:val="20"/>
                <w:szCs w:val="20"/>
                <w14:textFill>
                  <w14:solidFill>
                    <w14:schemeClr w14:val="tx1"/>
                  </w14:solidFill>
                </w14:textFill>
              </w:rPr>
              <w:t>（含生育保险）</w:t>
            </w: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pacing w:after="0" w:line="240" w:lineRule="exact"/>
              <w:rPr>
                <w:rFonts w:ascii="Times New Roman" w:hAnsi="Times New Roman" w:eastAsia="宋体" w:cs="宋体"/>
                <w:color w:val="000000" w:themeColor="text1"/>
                <w:sz w:val="20"/>
                <w:szCs w:val="20"/>
                <w14:textFill>
                  <w14:solidFill>
                    <w14:schemeClr w14:val="tx1"/>
                  </w14:solidFill>
                </w14:textFill>
              </w:rPr>
            </w:pPr>
          </w:p>
        </w:tc>
        <w:tc>
          <w:tcPr>
            <w:tcW w:w="383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spacing w:after="0" w:line="240" w:lineRule="exact"/>
              <w:ind w:firstLine="200" w:firstLineChars="100"/>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Times New Roman" w:hAnsi="Times New Roman" w:eastAsia="宋体" w:cs="宋体"/>
                <w:color w:val="000000" w:themeColor="text1"/>
                <w:kern w:val="0"/>
                <w:sz w:val="20"/>
                <w:szCs w:val="20"/>
                <w14:textFill>
                  <w14:solidFill>
                    <w14:schemeClr w14:val="tx1"/>
                  </w14:solidFill>
                </w14:textFill>
              </w:rPr>
              <w:t>城镇职工基本医疗保险基金（含生育保险）</w:t>
            </w:r>
          </w:p>
        </w:tc>
        <w:tc>
          <w:tcPr>
            <w:tcW w:w="112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pacing w:after="0" w:line="240" w:lineRule="exact"/>
              <w:rPr>
                <w:rFonts w:ascii="Times New Roman" w:hAnsi="Times New Roman" w:eastAsia="宋体" w:cs="宋体"/>
                <w:color w:val="000000" w:themeColor="text1"/>
                <w:sz w:val="20"/>
                <w:szCs w:val="20"/>
                <w14:textFill>
                  <w14:solidFill>
                    <w14:schemeClr w14:val="tx1"/>
                  </w14:solidFill>
                </w14:textFill>
              </w:rPr>
            </w:pPr>
          </w:p>
        </w:tc>
      </w:tr>
      <w:tr>
        <w:tblPrEx>
          <w:tblCellMar>
            <w:top w:w="0" w:type="dxa"/>
            <w:left w:w="0" w:type="dxa"/>
            <w:bottom w:w="0" w:type="dxa"/>
            <w:right w:w="0" w:type="dxa"/>
          </w:tblCellMar>
        </w:tblPrEx>
        <w:trPr>
          <w:trHeight w:val="454" w:hRule="atLeast"/>
          <w:jc w:val="center"/>
        </w:trPr>
        <w:tc>
          <w:tcPr>
            <w:tcW w:w="327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spacing w:after="0" w:line="240" w:lineRule="exact"/>
              <w:ind w:firstLine="200" w:firstLineChars="100"/>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Times New Roman" w:hAnsi="Times New Roman" w:eastAsia="宋体" w:cs="宋体"/>
                <w:color w:val="000000" w:themeColor="text1"/>
                <w:kern w:val="0"/>
                <w:sz w:val="20"/>
                <w:szCs w:val="20"/>
                <w14:textFill>
                  <w14:solidFill>
                    <w14:schemeClr w14:val="tx1"/>
                  </w14:solidFill>
                </w14:textFill>
              </w:rPr>
              <w:t>城乡居民合作医疗保险基金</w:t>
            </w: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pacing w:after="0" w:line="240" w:lineRule="exact"/>
              <w:rPr>
                <w:rFonts w:ascii="Times New Roman" w:hAnsi="Times New Roman" w:eastAsia="宋体" w:cs="宋体"/>
                <w:color w:val="000000" w:themeColor="text1"/>
                <w:sz w:val="20"/>
                <w:szCs w:val="20"/>
                <w14:textFill>
                  <w14:solidFill>
                    <w14:schemeClr w14:val="tx1"/>
                  </w14:solidFill>
                </w14:textFill>
              </w:rPr>
            </w:pPr>
          </w:p>
        </w:tc>
        <w:tc>
          <w:tcPr>
            <w:tcW w:w="383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spacing w:after="0" w:line="240" w:lineRule="exact"/>
              <w:ind w:firstLine="200" w:firstLineChars="100"/>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Times New Roman" w:hAnsi="Times New Roman" w:eastAsia="宋体" w:cs="宋体"/>
                <w:color w:val="000000" w:themeColor="text1"/>
                <w:kern w:val="0"/>
                <w:sz w:val="20"/>
                <w:szCs w:val="20"/>
                <w14:textFill>
                  <w14:solidFill>
                    <w14:schemeClr w14:val="tx1"/>
                  </w14:solidFill>
                </w14:textFill>
              </w:rPr>
              <w:t>城乡居民合作医疗保险基金</w:t>
            </w:r>
          </w:p>
        </w:tc>
        <w:tc>
          <w:tcPr>
            <w:tcW w:w="112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pacing w:after="0" w:line="240" w:lineRule="exact"/>
              <w:rPr>
                <w:rFonts w:ascii="Times New Roman" w:hAnsi="Times New Roman" w:eastAsia="宋体" w:cs="宋体"/>
                <w:color w:val="000000" w:themeColor="text1"/>
                <w:sz w:val="20"/>
                <w:szCs w:val="20"/>
                <w14:textFill>
                  <w14:solidFill>
                    <w14:schemeClr w14:val="tx1"/>
                  </w14:solidFill>
                </w14:textFill>
              </w:rPr>
            </w:pPr>
          </w:p>
        </w:tc>
      </w:tr>
      <w:tr>
        <w:tblPrEx>
          <w:tblCellMar>
            <w:top w:w="0" w:type="dxa"/>
            <w:left w:w="0" w:type="dxa"/>
            <w:bottom w:w="0" w:type="dxa"/>
            <w:right w:w="0" w:type="dxa"/>
          </w:tblCellMar>
        </w:tblPrEx>
        <w:trPr>
          <w:trHeight w:val="454" w:hRule="atLeast"/>
          <w:jc w:val="center"/>
        </w:trPr>
        <w:tc>
          <w:tcPr>
            <w:tcW w:w="327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spacing w:after="0" w:line="240" w:lineRule="exact"/>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Times New Roman" w:hAnsi="Times New Roman" w:eastAsia="宋体" w:cs="宋体"/>
                <w:color w:val="000000" w:themeColor="text1"/>
                <w:kern w:val="0"/>
                <w:sz w:val="20"/>
                <w:szCs w:val="20"/>
                <w14:textFill>
                  <w14:solidFill>
                    <w14:schemeClr w14:val="tx1"/>
                  </w14:solidFill>
                </w14:textFill>
              </w:rPr>
              <w:t>三、失业保险基金收入</w:t>
            </w: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pacing w:after="0" w:line="240" w:lineRule="exact"/>
              <w:rPr>
                <w:rFonts w:ascii="Times New Roman" w:hAnsi="Times New Roman" w:eastAsia="宋体" w:cs="宋体"/>
                <w:color w:val="000000" w:themeColor="text1"/>
                <w:sz w:val="20"/>
                <w:szCs w:val="20"/>
                <w14:textFill>
                  <w14:solidFill>
                    <w14:schemeClr w14:val="tx1"/>
                  </w14:solidFill>
                </w14:textFill>
              </w:rPr>
            </w:pPr>
          </w:p>
        </w:tc>
        <w:tc>
          <w:tcPr>
            <w:tcW w:w="383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spacing w:after="0" w:line="240" w:lineRule="exact"/>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Times New Roman" w:hAnsi="Times New Roman" w:eastAsia="宋体" w:cs="宋体"/>
                <w:color w:val="000000" w:themeColor="text1"/>
                <w:kern w:val="0"/>
                <w:sz w:val="20"/>
                <w:szCs w:val="20"/>
                <w14:textFill>
                  <w14:solidFill>
                    <w14:schemeClr w14:val="tx1"/>
                  </w14:solidFill>
                </w14:textFill>
              </w:rPr>
              <w:t>三、失业保险基金支出</w:t>
            </w:r>
          </w:p>
        </w:tc>
        <w:tc>
          <w:tcPr>
            <w:tcW w:w="112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pacing w:after="0" w:line="240" w:lineRule="exact"/>
              <w:rPr>
                <w:rFonts w:ascii="Times New Roman" w:hAnsi="Times New Roman" w:eastAsia="宋体" w:cs="宋体"/>
                <w:color w:val="000000" w:themeColor="text1"/>
                <w:sz w:val="20"/>
                <w:szCs w:val="20"/>
                <w14:textFill>
                  <w14:solidFill>
                    <w14:schemeClr w14:val="tx1"/>
                  </w14:solidFill>
                </w14:textFill>
              </w:rPr>
            </w:pPr>
          </w:p>
        </w:tc>
      </w:tr>
      <w:tr>
        <w:tblPrEx>
          <w:tblCellMar>
            <w:top w:w="0" w:type="dxa"/>
            <w:left w:w="0" w:type="dxa"/>
            <w:bottom w:w="0" w:type="dxa"/>
            <w:right w:w="0" w:type="dxa"/>
          </w:tblCellMar>
        </w:tblPrEx>
        <w:trPr>
          <w:trHeight w:val="454" w:hRule="atLeast"/>
          <w:jc w:val="center"/>
        </w:trPr>
        <w:tc>
          <w:tcPr>
            <w:tcW w:w="327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spacing w:after="0" w:line="240" w:lineRule="exact"/>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Times New Roman" w:hAnsi="Times New Roman" w:eastAsia="宋体" w:cs="宋体"/>
                <w:color w:val="000000" w:themeColor="text1"/>
                <w:kern w:val="0"/>
                <w:sz w:val="20"/>
                <w:szCs w:val="20"/>
                <w14:textFill>
                  <w14:solidFill>
                    <w14:schemeClr w14:val="tx1"/>
                  </w14:solidFill>
                </w14:textFill>
              </w:rPr>
              <w:t>四、工伤保险基金收入</w:t>
            </w: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pacing w:after="0" w:line="240" w:lineRule="exact"/>
              <w:rPr>
                <w:rFonts w:ascii="Times New Roman" w:hAnsi="Times New Roman" w:eastAsia="宋体" w:cs="宋体"/>
                <w:color w:val="000000" w:themeColor="text1"/>
                <w:sz w:val="20"/>
                <w:szCs w:val="20"/>
                <w14:textFill>
                  <w14:solidFill>
                    <w14:schemeClr w14:val="tx1"/>
                  </w14:solidFill>
                </w14:textFill>
              </w:rPr>
            </w:pPr>
          </w:p>
        </w:tc>
        <w:tc>
          <w:tcPr>
            <w:tcW w:w="383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spacing w:after="0" w:line="240" w:lineRule="exact"/>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Times New Roman" w:hAnsi="Times New Roman" w:eastAsia="宋体" w:cs="宋体"/>
                <w:color w:val="000000" w:themeColor="text1"/>
                <w:kern w:val="0"/>
                <w:sz w:val="20"/>
                <w:szCs w:val="20"/>
                <w14:textFill>
                  <w14:solidFill>
                    <w14:schemeClr w14:val="tx1"/>
                  </w14:solidFill>
                </w14:textFill>
              </w:rPr>
              <w:t>四、工伤保险基金支出</w:t>
            </w:r>
          </w:p>
        </w:tc>
        <w:tc>
          <w:tcPr>
            <w:tcW w:w="112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pacing w:after="0" w:line="240" w:lineRule="exact"/>
              <w:rPr>
                <w:rFonts w:ascii="Times New Roman" w:hAnsi="Times New Roman" w:eastAsia="宋体" w:cs="宋体"/>
                <w:color w:val="000000" w:themeColor="text1"/>
                <w:sz w:val="20"/>
                <w:szCs w:val="20"/>
                <w14:textFill>
                  <w14:solidFill>
                    <w14:schemeClr w14:val="tx1"/>
                  </w14:solidFill>
                </w14:textFill>
              </w:rPr>
            </w:pPr>
          </w:p>
        </w:tc>
      </w:tr>
      <w:tr>
        <w:tblPrEx>
          <w:tblCellMar>
            <w:top w:w="0" w:type="dxa"/>
            <w:left w:w="0" w:type="dxa"/>
            <w:bottom w:w="0" w:type="dxa"/>
            <w:right w:w="0" w:type="dxa"/>
          </w:tblCellMar>
        </w:tblPrEx>
        <w:trPr>
          <w:trHeight w:val="454" w:hRule="atLeast"/>
          <w:jc w:val="center"/>
        </w:trPr>
        <w:tc>
          <w:tcPr>
            <w:tcW w:w="327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pacing w:after="0" w:line="240" w:lineRule="exact"/>
              <w:jc w:val="center"/>
              <w:rPr>
                <w:rFonts w:ascii="Times New Roman" w:hAnsi="Times New Roman" w:eastAsia="仿宋_GB2312" w:cs="仿宋_GB2312"/>
                <w:color w:val="000000" w:themeColor="text1"/>
                <w:sz w:val="20"/>
                <w:szCs w:val="20"/>
                <w14:textFill>
                  <w14:solidFill>
                    <w14:schemeClr w14:val="tx1"/>
                  </w14:solidFill>
                </w14:textFill>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pacing w:after="0" w:line="240" w:lineRule="exact"/>
              <w:jc w:val="center"/>
              <w:rPr>
                <w:rFonts w:ascii="Times New Roman" w:hAnsi="Times New Roman" w:eastAsia="仿宋_GB2312" w:cs="仿宋_GB2312"/>
                <w:color w:val="000000" w:themeColor="text1"/>
                <w:sz w:val="20"/>
                <w:szCs w:val="20"/>
                <w14:textFill>
                  <w14:solidFill>
                    <w14:schemeClr w14:val="tx1"/>
                  </w14:solidFill>
                </w14:textFill>
              </w:rPr>
            </w:pPr>
          </w:p>
        </w:tc>
        <w:tc>
          <w:tcPr>
            <w:tcW w:w="383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spacing w:after="0" w:line="240" w:lineRule="exact"/>
              <w:jc w:val="left"/>
              <w:textAlignment w:val="center"/>
              <w:rPr>
                <w:rFonts w:ascii="Times New Roman" w:hAnsi="Times New Roman" w:eastAsia="方正黑体_GBK" w:cs="黑体"/>
                <w:color w:val="000000" w:themeColor="text1"/>
                <w:sz w:val="20"/>
                <w:szCs w:val="20"/>
                <w14:textFill>
                  <w14:solidFill>
                    <w14:schemeClr w14:val="tx1"/>
                  </w14:solidFill>
                </w14:textFill>
              </w:rPr>
            </w:pPr>
            <w:r>
              <w:rPr>
                <w:rFonts w:hint="eastAsia" w:ascii="Times New Roman" w:hAnsi="Times New Roman" w:eastAsia="方正黑体_GBK" w:cs="黑体"/>
                <w:color w:val="000000" w:themeColor="text1"/>
                <w:kern w:val="0"/>
                <w:sz w:val="20"/>
                <w:szCs w:val="20"/>
                <w14:textFill>
                  <w14:solidFill>
                    <w14:schemeClr w14:val="tx1"/>
                  </w14:solidFill>
                </w14:textFill>
              </w:rPr>
              <w:t>本年收支结余</w:t>
            </w:r>
          </w:p>
        </w:tc>
        <w:tc>
          <w:tcPr>
            <w:tcW w:w="112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pacing w:after="0" w:line="240" w:lineRule="exact"/>
              <w:jc w:val="center"/>
              <w:rPr>
                <w:rFonts w:ascii="Times New Roman" w:hAnsi="Times New Roman" w:eastAsia="仿宋_GB2312" w:cs="仿宋_GB2312"/>
                <w:color w:val="000000" w:themeColor="text1"/>
                <w:sz w:val="20"/>
                <w:szCs w:val="20"/>
                <w14:textFill>
                  <w14:solidFill>
                    <w14:schemeClr w14:val="tx1"/>
                  </w14:solidFill>
                </w14:textFill>
              </w:rPr>
            </w:pPr>
          </w:p>
        </w:tc>
      </w:tr>
    </w:tbl>
    <w:p>
      <w:pPr>
        <w:spacing w:after="0" w:line="240" w:lineRule="exact"/>
        <w:jc w:val="left"/>
        <w:rPr>
          <w:rFonts w:ascii="Times New Roman" w:hAnsi="Times New Roman" w:eastAsia="宋体" w:cs="宋体"/>
          <w:color w:val="000000" w:themeColor="text1"/>
          <w:sz w:val="18"/>
          <w:szCs w:val="18"/>
          <w14:textFill>
            <w14:solidFill>
              <w14:schemeClr w14:val="tx1"/>
            </w14:solidFill>
          </w14:textFill>
        </w:rPr>
      </w:pPr>
      <w:r>
        <w:rPr>
          <w:rFonts w:hint="eastAsia" w:ascii="Times New Roman" w:hAnsi="Times New Roman" w:eastAsia="宋体" w:cs="宋体"/>
          <w:color w:val="000000" w:themeColor="text1"/>
          <w:sz w:val="18"/>
          <w:szCs w:val="18"/>
          <w14:textFill>
            <w14:solidFill>
              <w14:schemeClr w14:val="tx1"/>
            </w14:solidFill>
          </w14:textFill>
        </w:rPr>
        <w:t>注：社保基金收支预算由市级统筹，区级此表无数据。</w:t>
      </w:r>
    </w:p>
    <w:p>
      <w:pPr>
        <w:widowControl/>
        <w:spacing w:after="0"/>
        <w:jc w:val="left"/>
        <w:rPr>
          <w:rFonts w:ascii="Times New Roman" w:hAnsi="Times New Roman" w:eastAsia="方正黑体_GBK" w:cs="方正黑体_GBK"/>
          <w:color w:val="000000" w:themeColor="text1"/>
          <w:kern w:val="0"/>
          <w:sz w:val="28"/>
          <w:szCs w:val="28"/>
          <w14:textFill>
            <w14:solidFill>
              <w14:schemeClr w14:val="tx1"/>
            </w14:solidFill>
          </w14:textFill>
        </w:rPr>
      </w:pPr>
    </w:p>
    <w:p>
      <w:pPr>
        <w:spacing w:after="0"/>
        <w:rPr>
          <w:rFonts w:ascii="Times New Roman" w:hAnsi="Times New Roman" w:eastAsia="方正黑体_GBK" w:cs="方正黑体_GBK"/>
          <w:color w:val="000000" w:themeColor="text1"/>
          <w:kern w:val="0"/>
          <w:sz w:val="28"/>
          <w:szCs w:val="28"/>
          <w14:textFill>
            <w14:solidFill>
              <w14:schemeClr w14:val="tx1"/>
            </w14:solidFill>
          </w14:textFill>
        </w:rPr>
      </w:pPr>
      <w:r>
        <w:rPr>
          <w:rFonts w:hint="eastAsia" w:ascii="Times New Roman" w:hAnsi="Times New Roman" w:eastAsia="方正黑体_GBK" w:cs="方正黑体_GBK"/>
          <w:color w:val="000000" w:themeColor="text1"/>
          <w:kern w:val="0"/>
          <w:sz w:val="28"/>
          <w:szCs w:val="28"/>
          <w14:textFill>
            <w14:solidFill>
              <w14:schemeClr w14:val="tx1"/>
            </w14:solidFill>
          </w14:textFill>
        </w:rPr>
        <w:br w:type="page"/>
      </w:r>
    </w:p>
    <w:p>
      <w:pPr>
        <w:spacing w:after="0" w:line="400" w:lineRule="exact"/>
        <w:rPr>
          <w:rFonts w:ascii="Times New Roman" w:hAnsi="Times New Roman" w:eastAsia="方正黑体_GBK" w:cs="方正黑体_GBK"/>
          <w:color w:val="000000" w:themeColor="text1"/>
          <w:kern w:val="0"/>
          <w:sz w:val="28"/>
          <w:szCs w:val="28"/>
          <w14:textFill>
            <w14:solidFill>
              <w14:schemeClr w14:val="tx1"/>
            </w14:solidFill>
          </w14:textFill>
        </w:rPr>
      </w:pPr>
      <w:r>
        <w:rPr>
          <w:rFonts w:hint="eastAsia" w:ascii="Times New Roman" w:hAnsi="Times New Roman" w:eastAsia="方正黑体_GBK" w:cs="方正黑体_GBK"/>
          <w:color w:val="000000" w:themeColor="text1"/>
          <w:kern w:val="0"/>
          <w:sz w:val="28"/>
          <w:szCs w:val="28"/>
          <w14:textFill>
            <w14:solidFill>
              <w14:schemeClr w14:val="tx1"/>
            </w14:solidFill>
          </w14:textFill>
        </w:rPr>
        <w:t>表</w:t>
      </w:r>
      <w:r>
        <w:rPr>
          <w:rFonts w:hint="eastAsia" w:ascii="Times New Roman" w:hAnsi="Times New Roman" w:eastAsia="方正黑体_GBK" w:cs="Times New Roman"/>
          <w:color w:val="000000" w:themeColor="text1"/>
          <w:kern w:val="0"/>
          <w:sz w:val="28"/>
          <w:szCs w:val="28"/>
          <w14:textFill>
            <w14:solidFill>
              <w14:schemeClr w14:val="tx1"/>
            </w14:solidFill>
          </w14:textFill>
        </w:rPr>
        <w:t>33</w:t>
      </w:r>
      <w:r>
        <w:rPr>
          <w:rFonts w:ascii="Times New Roman" w:hAnsi="Times New Roman" w:eastAsia="方正黑体_GBK" w:cs="方正黑体_GBK"/>
          <w:color w:val="000000" w:themeColor="text1"/>
          <w:kern w:val="0"/>
          <w:sz w:val="28"/>
          <w:szCs w:val="28"/>
          <w14:textFill>
            <w14:solidFill>
              <w14:schemeClr w14:val="tx1"/>
            </w14:solidFill>
          </w14:textFill>
        </w:rPr>
        <w:tab/>
      </w:r>
    </w:p>
    <w:p>
      <w:pPr>
        <w:widowControl/>
        <w:spacing w:after="0"/>
        <w:jc w:val="center"/>
        <w:textAlignment w:val="center"/>
        <w:outlineLvl w:val="0"/>
        <w:rPr>
          <w:rFonts w:ascii="Times New Roman" w:hAnsi="Times New Roman" w:eastAsia="方正小标宋_GBK" w:cs="方正小标宋_GBK"/>
          <w:kern w:val="0"/>
          <w:sz w:val="44"/>
          <w:szCs w:val="44"/>
        </w:rPr>
      </w:pPr>
      <w:bookmarkStart w:id="23" w:name="_Toc16566"/>
      <w:bookmarkStart w:id="24" w:name="_Toc11627"/>
      <w:r>
        <w:rPr>
          <w:rFonts w:ascii="Times New Roman" w:hAnsi="Times New Roman" w:eastAsia="方正小标宋_GBK" w:cs="Times New Roman"/>
          <w:kern w:val="0"/>
          <w:sz w:val="44"/>
          <w:szCs w:val="44"/>
        </w:rPr>
        <w:t>202</w:t>
      </w:r>
      <w:r>
        <w:rPr>
          <w:rFonts w:hint="eastAsia" w:ascii="Times New Roman" w:hAnsi="Times New Roman" w:eastAsia="方正小标宋_GBK" w:cs="Times New Roman"/>
          <w:kern w:val="0"/>
          <w:sz w:val="44"/>
          <w:szCs w:val="44"/>
        </w:rPr>
        <w:t>5</w:t>
      </w:r>
      <w:r>
        <w:rPr>
          <w:rFonts w:hint="eastAsia" w:ascii="Times New Roman" w:hAnsi="Times New Roman" w:eastAsia="方正小标宋_GBK" w:cs="方正小标宋_GBK"/>
          <w:kern w:val="0"/>
          <w:sz w:val="44"/>
          <w:szCs w:val="44"/>
        </w:rPr>
        <w:t>年全区</w:t>
      </w:r>
      <w:r>
        <w:rPr>
          <w:rFonts w:hint="eastAsia" w:ascii="方正仿宋_GBK" w:hAnsi="Times New Roman" w:eastAsia="方正仿宋_GBK" w:cs="方正小标宋_GBK"/>
          <w:kern w:val="0"/>
          <w:sz w:val="44"/>
          <w:szCs w:val="44"/>
        </w:rPr>
        <w:t>“</w:t>
      </w:r>
      <w:r>
        <w:rPr>
          <w:rFonts w:hint="eastAsia" w:ascii="Times New Roman" w:hAnsi="Times New Roman" w:eastAsia="方正小标宋_GBK" w:cs="方正小标宋_GBK"/>
          <w:kern w:val="0"/>
          <w:sz w:val="44"/>
          <w:szCs w:val="44"/>
        </w:rPr>
        <w:t>三公</w:t>
      </w:r>
      <w:r>
        <w:rPr>
          <w:rFonts w:hint="eastAsia" w:ascii="方正仿宋_GBK" w:hAnsi="Times New Roman" w:eastAsia="方正仿宋_GBK" w:cs="方正小标宋_GBK"/>
          <w:kern w:val="0"/>
          <w:sz w:val="44"/>
          <w:szCs w:val="44"/>
        </w:rPr>
        <w:t>”</w:t>
      </w:r>
      <w:r>
        <w:rPr>
          <w:rFonts w:hint="eastAsia" w:ascii="Times New Roman" w:hAnsi="Times New Roman" w:eastAsia="方正小标宋_GBK" w:cs="方正小标宋_GBK"/>
          <w:kern w:val="0"/>
          <w:sz w:val="44"/>
          <w:szCs w:val="44"/>
        </w:rPr>
        <w:t>经费预算表</w:t>
      </w:r>
      <w:bookmarkEnd w:id="23"/>
      <w:bookmarkEnd w:id="24"/>
    </w:p>
    <w:p>
      <w:pPr>
        <w:spacing w:after="0"/>
        <w:jc w:val="right"/>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ab/>
      </w:r>
      <w:r>
        <w:rPr>
          <w:rFonts w:ascii="Times New Roman" w:hAnsi="Times New Roman" w:eastAsia="宋体" w:cs="Times New Roman"/>
          <w:color w:val="000000" w:themeColor="text1"/>
          <w14:textFill>
            <w14:solidFill>
              <w14:schemeClr w14:val="tx1"/>
            </w14:solidFill>
          </w14:textFill>
        </w:rPr>
        <w:tab/>
      </w:r>
      <w:r>
        <w:rPr>
          <w:rFonts w:hint="eastAsia" w:ascii="Times New Roman" w:hAnsi="Times New Roman" w:eastAsia="宋体" w:cs="Times New Roman"/>
          <w:color w:val="000000" w:themeColor="text1"/>
          <w14:textFill>
            <w14:solidFill>
              <w14:schemeClr w14:val="tx1"/>
            </w14:solidFill>
          </w14:textFill>
        </w:rPr>
        <w:t>单位：万元</w:t>
      </w:r>
    </w:p>
    <w:tbl>
      <w:tblPr>
        <w:tblStyle w:val="10"/>
        <w:tblW w:w="9049" w:type="dxa"/>
        <w:jc w:val="center"/>
        <w:tblLayout w:type="fixed"/>
        <w:tblCellMar>
          <w:top w:w="0" w:type="dxa"/>
          <w:left w:w="0" w:type="dxa"/>
          <w:bottom w:w="0" w:type="dxa"/>
          <w:right w:w="0" w:type="dxa"/>
        </w:tblCellMar>
      </w:tblPr>
      <w:tblGrid>
        <w:gridCol w:w="3576"/>
        <w:gridCol w:w="2736"/>
        <w:gridCol w:w="2737"/>
      </w:tblGrid>
      <w:tr>
        <w:tblPrEx>
          <w:tblCellMar>
            <w:top w:w="0" w:type="dxa"/>
            <w:left w:w="0" w:type="dxa"/>
            <w:bottom w:w="0" w:type="dxa"/>
            <w:right w:w="0" w:type="dxa"/>
          </w:tblCellMar>
        </w:tblPrEx>
        <w:trPr>
          <w:trHeight w:val="850" w:hRule="atLeast"/>
          <w:jc w:val="center"/>
        </w:trPr>
        <w:tc>
          <w:tcPr>
            <w:tcW w:w="3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after="0" w:line="240" w:lineRule="exact"/>
              <w:jc w:val="center"/>
              <w:rPr>
                <w:rFonts w:ascii="Times New Roman" w:hAnsi="Times New Roman" w:eastAsia="黑体" w:cs="黑体"/>
                <w:color w:val="000000" w:themeColor="text1"/>
                <w:sz w:val="22"/>
                <w14:textFill>
                  <w14:solidFill>
                    <w14:schemeClr w14:val="tx1"/>
                  </w14:solidFill>
                </w14:textFill>
              </w:rPr>
            </w:pPr>
            <w:r>
              <w:rPr>
                <w:rFonts w:hint="eastAsia" w:ascii="Times New Roman" w:hAnsi="Times New Roman" w:eastAsia="方正黑体_GBK" w:cs="黑体"/>
                <w:color w:val="000000" w:themeColor="text1"/>
                <w:kern w:val="0"/>
                <w:sz w:val="22"/>
                <w:lang w:bidi="ar"/>
                <w14:textFill>
                  <w14:solidFill>
                    <w14:schemeClr w14:val="tx1"/>
                  </w14:solidFill>
                </w14:textFill>
              </w:rPr>
              <w:t>项           目</w:t>
            </w:r>
          </w:p>
        </w:tc>
        <w:tc>
          <w:tcPr>
            <w:tcW w:w="27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after="0" w:line="240" w:lineRule="exact"/>
              <w:jc w:val="center"/>
              <w:textAlignment w:val="center"/>
              <w:rPr>
                <w:rFonts w:ascii="Times New Roman" w:hAnsi="Times New Roman" w:eastAsia="黑体" w:cs="黑体"/>
                <w:color w:val="000000" w:themeColor="text1"/>
                <w:sz w:val="22"/>
                <w14:textFill>
                  <w14:solidFill>
                    <w14:schemeClr w14:val="tx1"/>
                  </w14:solidFill>
                </w14:textFill>
              </w:rPr>
            </w:pPr>
            <w:r>
              <w:rPr>
                <w:rFonts w:ascii="Times New Roman" w:hAnsi="Times New Roman" w:eastAsia="方正黑体_GBK" w:cs="Times New Roman"/>
                <w:color w:val="000000" w:themeColor="text1"/>
                <w:kern w:val="0"/>
                <w:sz w:val="22"/>
                <w:lang w:bidi="ar"/>
                <w14:textFill>
                  <w14:solidFill>
                    <w14:schemeClr w14:val="tx1"/>
                  </w14:solidFill>
                </w14:textFill>
              </w:rPr>
              <w:t>202</w:t>
            </w:r>
            <w:r>
              <w:rPr>
                <w:rFonts w:hint="eastAsia" w:ascii="Times New Roman" w:hAnsi="Times New Roman" w:eastAsia="方正黑体_GBK" w:cs="Times New Roman"/>
                <w:color w:val="000000" w:themeColor="text1"/>
                <w:kern w:val="0"/>
                <w:sz w:val="22"/>
                <w:lang w:bidi="ar"/>
                <w14:textFill>
                  <w14:solidFill>
                    <w14:schemeClr w14:val="tx1"/>
                  </w14:solidFill>
                </w14:textFill>
              </w:rPr>
              <w:t>4</w:t>
            </w:r>
            <w:r>
              <w:rPr>
                <w:rFonts w:hint="eastAsia" w:ascii="Times New Roman" w:hAnsi="Times New Roman" w:eastAsia="方正黑体_GBK" w:cs="黑体"/>
                <w:color w:val="000000" w:themeColor="text1"/>
                <w:kern w:val="0"/>
                <w:sz w:val="22"/>
                <w:lang w:bidi="ar"/>
                <w14:textFill>
                  <w14:solidFill>
                    <w14:schemeClr w14:val="tx1"/>
                  </w14:solidFill>
                </w14:textFill>
              </w:rPr>
              <w:t>年预算数</w:t>
            </w:r>
          </w:p>
        </w:tc>
        <w:tc>
          <w:tcPr>
            <w:tcW w:w="27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after="0" w:line="240" w:lineRule="exact"/>
              <w:jc w:val="center"/>
              <w:textAlignment w:val="center"/>
              <w:rPr>
                <w:rFonts w:ascii="Times New Roman" w:hAnsi="Times New Roman" w:eastAsia="方正黑体_GBK" w:cs="黑体"/>
                <w:color w:val="000000" w:themeColor="text1"/>
                <w:sz w:val="22"/>
                <w14:textFill>
                  <w14:solidFill>
                    <w14:schemeClr w14:val="tx1"/>
                  </w14:solidFill>
                </w14:textFill>
              </w:rPr>
            </w:pPr>
            <w:r>
              <w:rPr>
                <w:rFonts w:ascii="Times New Roman" w:hAnsi="Times New Roman" w:eastAsia="方正黑体_GBK" w:cs="Times New Roman"/>
                <w:color w:val="000000" w:themeColor="text1"/>
                <w:kern w:val="0"/>
                <w:sz w:val="22"/>
                <w:lang w:bidi="ar"/>
                <w14:textFill>
                  <w14:solidFill>
                    <w14:schemeClr w14:val="tx1"/>
                  </w14:solidFill>
                </w14:textFill>
              </w:rPr>
              <w:t>20</w:t>
            </w:r>
            <w:r>
              <w:rPr>
                <w:rFonts w:hint="eastAsia" w:ascii="Times New Roman" w:hAnsi="Times New Roman" w:eastAsia="方正黑体_GBK" w:cs="Times New Roman"/>
                <w:color w:val="000000" w:themeColor="text1"/>
                <w:kern w:val="0"/>
                <w:sz w:val="22"/>
                <w:lang w:bidi="ar"/>
                <w14:textFill>
                  <w14:solidFill>
                    <w14:schemeClr w14:val="tx1"/>
                  </w14:solidFill>
                </w14:textFill>
              </w:rPr>
              <w:t>25</w:t>
            </w:r>
            <w:r>
              <w:rPr>
                <w:rFonts w:hint="eastAsia" w:ascii="Times New Roman" w:hAnsi="Times New Roman" w:eastAsia="方正黑体_GBK" w:cs="黑体"/>
                <w:color w:val="000000" w:themeColor="text1"/>
                <w:kern w:val="0"/>
                <w:sz w:val="22"/>
                <w:lang w:bidi="ar"/>
                <w14:textFill>
                  <w14:solidFill>
                    <w14:schemeClr w14:val="tx1"/>
                  </w14:solidFill>
                </w14:textFill>
              </w:rPr>
              <w:t>年预算数</w:t>
            </w:r>
          </w:p>
        </w:tc>
      </w:tr>
      <w:tr>
        <w:tblPrEx>
          <w:tblCellMar>
            <w:top w:w="0" w:type="dxa"/>
            <w:left w:w="0" w:type="dxa"/>
            <w:bottom w:w="0" w:type="dxa"/>
            <w:right w:w="0" w:type="dxa"/>
          </w:tblCellMar>
        </w:tblPrEx>
        <w:trPr>
          <w:trHeight w:val="567" w:hRule="atLeast"/>
          <w:jc w:val="center"/>
        </w:trPr>
        <w:tc>
          <w:tcPr>
            <w:tcW w:w="3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after="0" w:line="240" w:lineRule="exact"/>
              <w:jc w:val="center"/>
              <w:textAlignment w:val="center"/>
              <w:rPr>
                <w:rFonts w:ascii="Times New Roman" w:hAnsi="Times New Roman" w:eastAsia="方正黑体_GBK" w:cs="黑体"/>
                <w:b/>
                <w:color w:val="000000" w:themeColor="text1"/>
                <w:sz w:val="22"/>
                <w14:textFill>
                  <w14:solidFill>
                    <w14:schemeClr w14:val="tx1"/>
                  </w14:solidFill>
                </w14:textFill>
              </w:rPr>
            </w:pPr>
            <w:r>
              <w:rPr>
                <w:rFonts w:hint="eastAsia" w:ascii="方正黑体_GBK" w:hAnsi="方正黑体_GBK" w:eastAsia="方正黑体_GBK" w:cs="方正黑体_GBK"/>
                <w:b/>
                <w:bCs/>
                <w:color w:val="000000" w:themeColor="text1"/>
                <w:kern w:val="0"/>
                <w:sz w:val="22"/>
                <w:lang w:bidi="ar"/>
                <w14:textFill>
                  <w14:solidFill>
                    <w14:schemeClr w14:val="tx1"/>
                  </w14:solidFill>
                </w14:textFill>
              </w:rPr>
              <w:t>合       计</w:t>
            </w:r>
          </w:p>
        </w:tc>
        <w:tc>
          <w:tcPr>
            <w:tcW w:w="27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after="0" w:line="240" w:lineRule="exact"/>
              <w:jc w:val="right"/>
              <w:textAlignment w:val="center"/>
              <w:rPr>
                <w:rFonts w:ascii="Times New Roman" w:hAnsi="Times New Roman" w:eastAsia="方正黑体_GBK" w:cs="Times New Roman"/>
                <w:b/>
                <w:color w:val="000000" w:themeColor="text1"/>
                <w:sz w:val="22"/>
                <w14:textFill>
                  <w14:solidFill>
                    <w14:schemeClr w14:val="tx1"/>
                  </w14:solidFill>
                </w14:textFill>
              </w:rPr>
            </w:pPr>
            <w:r>
              <w:rPr>
                <w:rFonts w:ascii="Times New Roman" w:hAnsi="Times New Roman" w:eastAsia="宋体" w:cs="Times New Roman"/>
                <w:b/>
                <w:bCs/>
                <w:color w:val="000000" w:themeColor="text1"/>
                <w:kern w:val="0"/>
                <w:sz w:val="22"/>
                <w:lang w:bidi="ar"/>
                <w14:textFill>
                  <w14:solidFill>
                    <w14:schemeClr w14:val="tx1"/>
                  </w14:solidFill>
                </w14:textFill>
              </w:rPr>
              <w:t xml:space="preserve">2,117 </w:t>
            </w:r>
          </w:p>
        </w:tc>
        <w:tc>
          <w:tcPr>
            <w:tcW w:w="27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after="0" w:line="240" w:lineRule="exact"/>
              <w:jc w:val="right"/>
              <w:textAlignment w:val="center"/>
              <w:rPr>
                <w:rFonts w:ascii="Times New Roman" w:hAnsi="Times New Roman" w:eastAsia="方正黑体_GBK" w:cs="Times New Roman"/>
                <w:b/>
                <w:color w:val="000000" w:themeColor="text1"/>
                <w:sz w:val="22"/>
                <w14:textFill>
                  <w14:solidFill>
                    <w14:schemeClr w14:val="tx1"/>
                  </w14:solidFill>
                </w14:textFill>
              </w:rPr>
            </w:pPr>
            <w:r>
              <w:rPr>
                <w:rFonts w:ascii="Times New Roman" w:hAnsi="Times New Roman" w:eastAsia="宋体" w:cs="Times New Roman"/>
                <w:b/>
                <w:bCs/>
                <w:color w:val="000000"/>
                <w:kern w:val="0"/>
                <w:sz w:val="22"/>
                <w:lang w:bidi="ar"/>
              </w:rPr>
              <w:t xml:space="preserve">2,113 </w:t>
            </w:r>
          </w:p>
        </w:tc>
      </w:tr>
      <w:tr>
        <w:tblPrEx>
          <w:tblCellMar>
            <w:top w:w="0" w:type="dxa"/>
            <w:left w:w="0" w:type="dxa"/>
            <w:bottom w:w="0" w:type="dxa"/>
            <w:right w:w="0" w:type="dxa"/>
          </w:tblCellMar>
        </w:tblPrEx>
        <w:trPr>
          <w:trHeight w:val="567" w:hRule="atLeast"/>
          <w:jc w:val="center"/>
        </w:trPr>
        <w:tc>
          <w:tcPr>
            <w:tcW w:w="3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after="0" w:line="240" w:lineRule="exact"/>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1</w:t>
            </w:r>
            <w:r>
              <w:rPr>
                <w:rFonts w:hint="eastAsia" w:ascii="Times New Roman" w:hAnsi="Times New Roman" w:eastAsia="宋体" w:cs="宋体"/>
                <w:color w:val="000000" w:themeColor="text1"/>
                <w:kern w:val="0"/>
                <w:sz w:val="20"/>
                <w:szCs w:val="20"/>
                <w:lang w:bidi="ar"/>
                <w14:textFill>
                  <w14:solidFill>
                    <w14:schemeClr w14:val="tx1"/>
                  </w14:solidFill>
                </w14:textFill>
              </w:rPr>
              <w:t>、因公出国（境）费用</w:t>
            </w:r>
          </w:p>
        </w:tc>
        <w:tc>
          <w:tcPr>
            <w:tcW w:w="27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after="0" w:line="24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5 </w:t>
            </w:r>
          </w:p>
        </w:tc>
        <w:tc>
          <w:tcPr>
            <w:tcW w:w="27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after="0" w:line="24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5 </w:t>
            </w:r>
          </w:p>
        </w:tc>
      </w:tr>
      <w:tr>
        <w:tblPrEx>
          <w:tblCellMar>
            <w:top w:w="0" w:type="dxa"/>
            <w:left w:w="0" w:type="dxa"/>
            <w:bottom w:w="0" w:type="dxa"/>
            <w:right w:w="0" w:type="dxa"/>
          </w:tblCellMar>
        </w:tblPrEx>
        <w:trPr>
          <w:trHeight w:val="567" w:hRule="atLeast"/>
          <w:jc w:val="center"/>
        </w:trPr>
        <w:tc>
          <w:tcPr>
            <w:tcW w:w="3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after="0" w:line="240" w:lineRule="exact"/>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w:t>
            </w:r>
            <w:r>
              <w:rPr>
                <w:rFonts w:hint="eastAsia" w:ascii="Times New Roman" w:hAnsi="Times New Roman" w:eastAsia="宋体" w:cs="宋体"/>
                <w:color w:val="000000" w:themeColor="text1"/>
                <w:kern w:val="0"/>
                <w:sz w:val="20"/>
                <w:szCs w:val="20"/>
                <w:lang w:bidi="ar"/>
                <w14:textFill>
                  <w14:solidFill>
                    <w14:schemeClr w14:val="tx1"/>
                  </w14:solidFill>
                </w14:textFill>
              </w:rPr>
              <w:t>、公务接待费</w:t>
            </w:r>
          </w:p>
        </w:tc>
        <w:tc>
          <w:tcPr>
            <w:tcW w:w="27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after="0" w:line="24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171 </w:t>
            </w:r>
          </w:p>
        </w:tc>
        <w:tc>
          <w:tcPr>
            <w:tcW w:w="27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after="0" w:line="24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204 </w:t>
            </w:r>
          </w:p>
        </w:tc>
      </w:tr>
      <w:tr>
        <w:tblPrEx>
          <w:tblCellMar>
            <w:top w:w="0" w:type="dxa"/>
            <w:left w:w="0" w:type="dxa"/>
            <w:bottom w:w="0" w:type="dxa"/>
            <w:right w:w="0" w:type="dxa"/>
          </w:tblCellMar>
        </w:tblPrEx>
        <w:trPr>
          <w:trHeight w:val="567" w:hRule="atLeast"/>
          <w:jc w:val="center"/>
        </w:trPr>
        <w:tc>
          <w:tcPr>
            <w:tcW w:w="3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after="0" w:line="240" w:lineRule="exact"/>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3</w:t>
            </w:r>
            <w:r>
              <w:rPr>
                <w:rFonts w:hint="eastAsia" w:ascii="Times New Roman" w:hAnsi="Times New Roman" w:eastAsia="宋体" w:cs="宋体"/>
                <w:color w:val="000000" w:themeColor="text1"/>
                <w:kern w:val="0"/>
                <w:sz w:val="20"/>
                <w:szCs w:val="20"/>
                <w:lang w:bidi="ar"/>
                <w14:textFill>
                  <w14:solidFill>
                    <w14:schemeClr w14:val="tx1"/>
                  </w14:solidFill>
                </w14:textFill>
              </w:rPr>
              <w:t>、公务用车购置及运行维护费</w:t>
            </w:r>
          </w:p>
        </w:tc>
        <w:tc>
          <w:tcPr>
            <w:tcW w:w="27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after="0" w:line="24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1,941 </w:t>
            </w:r>
          </w:p>
        </w:tc>
        <w:tc>
          <w:tcPr>
            <w:tcW w:w="27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after="0" w:line="24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1,904 </w:t>
            </w:r>
          </w:p>
        </w:tc>
      </w:tr>
      <w:tr>
        <w:tblPrEx>
          <w:tblCellMar>
            <w:top w:w="0" w:type="dxa"/>
            <w:left w:w="0" w:type="dxa"/>
            <w:bottom w:w="0" w:type="dxa"/>
            <w:right w:w="0" w:type="dxa"/>
          </w:tblCellMar>
        </w:tblPrEx>
        <w:trPr>
          <w:trHeight w:val="567" w:hRule="atLeast"/>
          <w:jc w:val="center"/>
        </w:trPr>
        <w:tc>
          <w:tcPr>
            <w:tcW w:w="3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after="0" w:line="240" w:lineRule="exact"/>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Times New Roman" w:hAnsi="Times New Roman" w:eastAsia="宋体" w:cs="宋体"/>
                <w:color w:val="000000" w:themeColor="text1"/>
                <w:kern w:val="0"/>
                <w:sz w:val="20"/>
                <w:szCs w:val="20"/>
                <w:lang w:bidi="ar"/>
                <w14:textFill>
                  <w14:solidFill>
                    <w14:schemeClr w14:val="tx1"/>
                  </w14:solidFill>
                </w14:textFill>
              </w:rPr>
              <w:t>其中：（</w:t>
            </w:r>
            <w:r>
              <w:rPr>
                <w:rFonts w:ascii="Times New Roman" w:hAnsi="Times New Roman" w:eastAsia="宋体" w:cs="Times New Roman"/>
                <w:color w:val="000000" w:themeColor="text1"/>
                <w:kern w:val="0"/>
                <w:sz w:val="20"/>
                <w:szCs w:val="20"/>
                <w:lang w:bidi="ar"/>
                <w14:textFill>
                  <w14:solidFill>
                    <w14:schemeClr w14:val="tx1"/>
                  </w14:solidFill>
                </w14:textFill>
              </w:rPr>
              <w:t>1</w:t>
            </w:r>
            <w:r>
              <w:rPr>
                <w:rFonts w:hint="eastAsia" w:ascii="Times New Roman" w:hAnsi="Times New Roman" w:eastAsia="宋体" w:cs="宋体"/>
                <w:color w:val="000000" w:themeColor="text1"/>
                <w:kern w:val="0"/>
                <w:sz w:val="20"/>
                <w:szCs w:val="20"/>
                <w:lang w:bidi="ar"/>
                <w14:textFill>
                  <w14:solidFill>
                    <w14:schemeClr w14:val="tx1"/>
                  </w14:solidFill>
                </w14:textFill>
              </w:rPr>
              <w:t>）公务用车运行维护费</w:t>
            </w:r>
          </w:p>
        </w:tc>
        <w:tc>
          <w:tcPr>
            <w:tcW w:w="27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after="0" w:line="24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1,554 </w:t>
            </w:r>
          </w:p>
        </w:tc>
        <w:tc>
          <w:tcPr>
            <w:tcW w:w="27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after="0" w:line="24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1,566 </w:t>
            </w:r>
          </w:p>
        </w:tc>
      </w:tr>
      <w:tr>
        <w:tblPrEx>
          <w:tblCellMar>
            <w:top w:w="0" w:type="dxa"/>
            <w:left w:w="0" w:type="dxa"/>
            <w:bottom w:w="0" w:type="dxa"/>
            <w:right w:w="0" w:type="dxa"/>
          </w:tblCellMar>
        </w:tblPrEx>
        <w:trPr>
          <w:trHeight w:val="567" w:hRule="atLeast"/>
          <w:jc w:val="center"/>
        </w:trPr>
        <w:tc>
          <w:tcPr>
            <w:tcW w:w="3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after="0" w:line="240" w:lineRule="exact"/>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Times New Roman" w:hAnsi="Times New Roman" w:eastAsia="宋体" w:cs="宋体"/>
                <w:color w:val="000000" w:themeColor="text1"/>
                <w:kern w:val="0"/>
                <w:sz w:val="20"/>
                <w:szCs w:val="20"/>
                <w:lang w:bidi="ar"/>
                <w14:textFill>
                  <w14:solidFill>
                    <w14:schemeClr w14:val="tx1"/>
                  </w14:solidFill>
                </w14:textFill>
              </w:rPr>
              <w:t xml:space="preserve">      （</w:t>
            </w:r>
            <w:r>
              <w:rPr>
                <w:rFonts w:ascii="Times New Roman" w:hAnsi="Times New Roman" w:eastAsia="宋体" w:cs="Times New Roman"/>
                <w:color w:val="000000" w:themeColor="text1"/>
                <w:kern w:val="0"/>
                <w:sz w:val="20"/>
                <w:szCs w:val="20"/>
                <w:lang w:bidi="ar"/>
                <w14:textFill>
                  <w14:solidFill>
                    <w14:schemeClr w14:val="tx1"/>
                  </w14:solidFill>
                </w14:textFill>
              </w:rPr>
              <w:t>2</w:t>
            </w:r>
            <w:r>
              <w:rPr>
                <w:rFonts w:hint="eastAsia" w:ascii="Times New Roman" w:hAnsi="Times New Roman" w:eastAsia="宋体" w:cs="宋体"/>
                <w:color w:val="000000" w:themeColor="text1"/>
                <w:kern w:val="0"/>
                <w:sz w:val="20"/>
                <w:szCs w:val="20"/>
                <w:lang w:bidi="ar"/>
                <w14:textFill>
                  <w14:solidFill>
                    <w14:schemeClr w14:val="tx1"/>
                  </w14:solidFill>
                </w14:textFill>
              </w:rPr>
              <w:t>）公务用车购置</w:t>
            </w:r>
          </w:p>
        </w:tc>
        <w:tc>
          <w:tcPr>
            <w:tcW w:w="27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widowControl/>
              <w:spacing w:after="0" w:line="240" w:lineRule="exact"/>
              <w:jc w:val="right"/>
              <w:textAlignment w:val="center"/>
              <w:rPr>
                <w:rFonts w:ascii="Times New Roman" w:hAnsi="Times New Roman" w:eastAsia="宋体" w:cs="Times New Roman"/>
                <w:color w:val="000000"/>
                <w:kern w:val="0"/>
                <w:sz w:val="20"/>
                <w:szCs w:val="20"/>
                <w:lang w:bidi="ar"/>
              </w:rPr>
            </w:pPr>
            <w:r>
              <w:rPr>
                <w:rFonts w:ascii="Times New Roman" w:hAnsi="Times New Roman" w:eastAsia="宋体" w:cs="Times New Roman"/>
                <w:color w:val="000000"/>
                <w:kern w:val="0"/>
                <w:sz w:val="20"/>
                <w:szCs w:val="20"/>
                <w:lang w:bidi="ar"/>
              </w:rPr>
              <w:t>387</w:t>
            </w:r>
          </w:p>
        </w:tc>
        <w:tc>
          <w:tcPr>
            <w:tcW w:w="27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widowControl/>
              <w:spacing w:after="0" w:line="240" w:lineRule="exact"/>
              <w:jc w:val="right"/>
              <w:textAlignment w:val="center"/>
              <w:rPr>
                <w:rFonts w:ascii="Times New Roman" w:hAnsi="Times New Roman" w:eastAsia="宋体" w:cs="Times New Roman"/>
                <w:color w:val="000000"/>
                <w:kern w:val="0"/>
                <w:sz w:val="20"/>
                <w:szCs w:val="20"/>
                <w:lang w:bidi="ar"/>
              </w:rPr>
            </w:pPr>
            <w:r>
              <w:rPr>
                <w:rFonts w:ascii="Times New Roman" w:hAnsi="Times New Roman" w:eastAsia="宋体" w:cs="Times New Roman"/>
                <w:color w:val="000000"/>
                <w:kern w:val="0"/>
                <w:sz w:val="20"/>
                <w:szCs w:val="20"/>
                <w:lang w:bidi="ar"/>
              </w:rPr>
              <w:t>338</w:t>
            </w:r>
          </w:p>
        </w:tc>
      </w:tr>
    </w:tbl>
    <w:p>
      <w:pPr>
        <w:widowControl/>
        <w:spacing w:after="0" w:line="240" w:lineRule="exact"/>
        <w:rPr>
          <w:rFonts w:ascii="Times New Roman" w:hAnsi="Times New Roman" w:eastAsia="方正仿宋_GBK"/>
          <w:color w:val="000000" w:themeColor="text1"/>
          <w:lang w:val="zh-CN"/>
          <w14:textFill>
            <w14:solidFill>
              <w14:schemeClr w14:val="tx1"/>
            </w14:solidFill>
          </w14:textFill>
        </w:rPr>
      </w:pPr>
    </w:p>
    <w:p>
      <w:pPr>
        <w:widowControl/>
        <w:spacing w:after="0" w:line="580" w:lineRule="exact"/>
        <w:rPr>
          <w:rFonts w:ascii="Times New Roman" w:hAnsi="Times New Roman" w:eastAsia="方正仿宋_GBK"/>
          <w:color w:val="000000" w:themeColor="text1"/>
          <w:lang w:val="zh-CN"/>
          <w14:textFill>
            <w14:solidFill>
              <w14:schemeClr w14:val="tx1"/>
            </w14:solidFill>
          </w14:textFill>
        </w:rPr>
      </w:pPr>
    </w:p>
    <w:p>
      <w:pPr>
        <w:widowControl/>
        <w:spacing w:after="0" w:line="580" w:lineRule="exact"/>
        <w:rPr>
          <w:rFonts w:ascii="Times New Roman" w:hAnsi="Times New Roman" w:eastAsia="方正仿宋_GBK"/>
          <w:color w:val="000000" w:themeColor="text1"/>
          <w:lang w:val="zh-CN"/>
          <w14:textFill>
            <w14:solidFill>
              <w14:schemeClr w14:val="tx1"/>
            </w14:solidFill>
          </w14:textFill>
        </w:rPr>
      </w:pPr>
    </w:p>
    <w:p>
      <w:pPr>
        <w:widowControl/>
        <w:spacing w:after="0" w:line="580" w:lineRule="exact"/>
        <w:rPr>
          <w:rFonts w:ascii="Times New Roman" w:hAnsi="Times New Roman" w:eastAsia="方正仿宋_GBK"/>
          <w:color w:val="000000" w:themeColor="text1"/>
          <w:lang w:val="zh-CN"/>
          <w14:textFill>
            <w14:solidFill>
              <w14:schemeClr w14:val="tx1"/>
            </w14:solidFill>
          </w14:textFill>
        </w:rPr>
      </w:pPr>
    </w:p>
    <w:p>
      <w:pPr>
        <w:widowControl/>
        <w:spacing w:after="0"/>
        <w:jc w:val="left"/>
        <w:textAlignment w:val="center"/>
        <w:rPr>
          <w:rFonts w:ascii="Times New Roman" w:hAnsi="Times New Roman" w:eastAsia="方正黑体_GBK" w:cs="方正黑体_GBK"/>
          <w:color w:val="000000" w:themeColor="text1"/>
          <w:kern w:val="0"/>
          <w:sz w:val="28"/>
          <w:szCs w:val="28"/>
          <w14:textFill>
            <w14:solidFill>
              <w14:schemeClr w14:val="tx1"/>
            </w14:solidFill>
          </w14:textFill>
        </w:rPr>
      </w:pPr>
    </w:p>
    <w:p>
      <w:pPr>
        <w:widowControl/>
        <w:spacing w:after="0"/>
        <w:jc w:val="left"/>
        <w:textAlignment w:val="center"/>
        <w:rPr>
          <w:rFonts w:ascii="Times New Roman" w:hAnsi="Times New Roman" w:eastAsia="方正黑体_GBK" w:cs="方正黑体_GBK"/>
          <w:color w:val="000000" w:themeColor="text1"/>
          <w:kern w:val="0"/>
          <w:sz w:val="28"/>
          <w:szCs w:val="28"/>
          <w14:textFill>
            <w14:solidFill>
              <w14:schemeClr w14:val="tx1"/>
            </w14:solidFill>
          </w14:textFill>
        </w:rPr>
      </w:pPr>
    </w:p>
    <w:p>
      <w:pPr>
        <w:widowControl/>
        <w:spacing w:after="0"/>
        <w:jc w:val="left"/>
        <w:rPr>
          <w:rFonts w:ascii="Times New Roman" w:hAnsi="Times New Roman" w:eastAsia="方正黑体_GBK" w:cs="方正黑体_GBK"/>
          <w:color w:val="000000" w:themeColor="text1"/>
          <w:kern w:val="0"/>
          <w:sz w:val="28"/>
          <w:szCs w:val="28"/>
          <w14:textFill>
            <w14:solidFill>
              <w14:schemeClr w14:val="tx1"/>
            </w14:solidFill>
          </w14:textFill>
        </w:rPr>
      </w:pPr>
      <w:r>
        <w:rPr>
          <w:rFonts w:ascii="Times New Roman" w:hAnsi="Times New Roman" w:eastAsia="方正黑体_GBK" w:cs="方正黑体_GBK"/>
          <w:color w:val="000000" w:themeColor="text1"/>
          <w:kern w:val="0"/>
          <w:sz w:val="28"/>
          <w:szCs w:val="28"/>
          <w14:textFill>
            <w14:solidFill>
              <w14:schemeClr w14:val="tx1"/>
            </w14:solidFill>
          </w14:textFill>
        </w:rPr>
        <w:br w:type="page"/>
      </w:r>
    </w:p>
    <w:p>
      <w:pPr>
        <w:spacing w:after="0" w:line="400" w:lineRule="exact"/>
        <w:rPr>
          <w:rFonts w:ascii="Times New Roman" w:hAnsi="Times New Roman" w:eastAsia="方正黑体_GBK" w:cs="方正黑体_GBK"/>
          <w:color w:val="000000" w:themeColor="text1"/>
          <w:kern w:val="0"/>
          <w:sz w:val="28"/>
          <w:szCs w:val="28"/>
          <w14:textFill>
            <w14:solidFill>
              <w14:schemeClr w14:val="tx1"/>
            </w14:solidFill>
          </w14:textFill>
        </w:rPr>
      </w:pPr>
      <w:r>
        <w:rPr>
          <w:rFonts w:hint="eastAsia" w:ascii="Times New Roman" w:hAnsi="Times New Roman" w:eastAsia="方正黑体_GBK" w:cs="方正黑体_GBK"/>
          <w:color w:val="000000" w:themeColor="text1"/>
          <w:kern w:val="0"/>
          <w:sz w:val="28"/>
          <w:szCs w:val="28"/>
          <w14:textFill>
            <w14:solidFill>
              <w14:schemeClr w14:val="tx1"/>
            </w14:solidFill>
          </w14:textFill>
        </w:rPr>
        <w:t>表</w:t>
      </w:r>
      <w:r>
        <w:rPr>
          <w:rFonts w:ascii="Times New Roman" w:hAnsi="Times New Roman" w:eastAsia="方正黑体_GBK" w:cs="Times New Roman"/>
          <w:color w:val="000000" w:themeColor="text1"/>
          <w:kern w:val="0"/>
          <w:sz w:val="28"/>
          <w:szCs w:val="28"/>
          <w14:textFill>
            <w14:solidFill>
              <w14:schemeClr w14:val="tx1"/>
            </w14:solidFill>
          </w14:textFill>
        </w:rPr>
        <w:t>3</w:t>
      </w:r>
      <w:r>
        <w:rPr>
          <w:rFonts w:hint="eastAsia" w:ascii="Times New Roman" w:hAnsi="Times New Roman" w:eastAsia="方正黑体_GBK" w:cs="Times New Roman"/>
          <w:color w:val="000000" w:themeColor="text1"/>
          <w:kern w:val="0"/>
          <w:sz w:val="28"/>
          <w:szCs w:val="28"/>
          <w14:textFill>
            <w14:solidFill>
              <w14:schemeClr w14:val="tx1"/>
            </w14:solidFill>
          </w14:textFill>
        </w:rPr>
        <w:t>4</w:t>
      </w:r>
    </w:p>
    <w:p>
      <w:pPr>
        <w:widowControl/>
        <w:spacing w:after="0"/>
        <w:jc w:val="center"/>
        <w:textAlignment w:val="center"/>
        <w:outlineLvl w:val="0"/>
        <w:rPr>
          <w:rFonts w:ascii="Times New Roman" w:hAnsi="Times New Roman" w:eastAsia="方正小标宋_GBK" w:cs="方正小标宋_GBK"/>
          <w:color w:val="000000" w:themeColor="text1"/>
          <w:kern w:val="0"/>
          <w:sz w:val="44"/>
          <w:szCs w:val="44"/>
          <w14:textFill>
            <w14:solidFill>
              <w14:schemeClr w14:val="tx1"/>
            </w14:solidFill>
          </w14:textFill>
        </w:rPr>
      </w:pPr>
      <w:bookmarkStart w:id="25" w:name="_Toc27853"/>
      <w:bookmarkStart w:id="26" w:name="_Toc1687"/>
      <w:r>
        <w:rPr>
          <w:rFonts w:ascii="Times New Roman" w:hAnsi="Times New Roman" w:eastAsia="方正小标宋_GBK" w:cs="Times New Roman"/>
          <w:color w:val="000000" w:themeColor="text1"/>
          <w:kern w:val="0"/>
          <w:sz w:val="44"/>
          <w:szCs w:val="44"/>
          <w14:textFill>
            <w14:solidFill>
              <w14:schemeClr w14:val="tx1"/>
            </w14:solidFill>
          </w14:textFill>
        </w:rPr>
        <w:t>202</w:t>
      </w:r>
      <w:r>
        <w:rPr>
          <w:rFonts w:hint="eastAsia" w:ascii="Times New Roman" w:hAnsi="Times New Roman" w:eastAsia="方正小标宋_GBK" w:cs="Times New Roman"/>
          <w:color w:val="000000" w:themeColor="text1"/>
          <w:kern w:val="0"/>
          <w:sz w:val="44"/>
          <w:szCs w:val="44"/>
          <w14:textFill>
            <w14:solidFill>
              <w14:schemeClr w14:val="tx1"/>
            </w14:solidFill>
          </w14:textFill>
        </w:rPr>
        <w:t>4</w:t>
      </w:r>
      <w:r>
        <w:rPr>
          <w:rFonts w:hint="eastAsia" w:ascii="Times New Roman" w:hAnsi="Times New Roman" w:eastAsia="方正小标宋_GBK" w:cs="方正小标宋_GBK"/>
          <w:color w:val="000000" w:themeColor="text1"/>
          <w:kern w:val="0"/>
          <w:sz w:val="44"/>
          <w:szCs w:val="44"/>
          <w14:textFill>
            <w14:solidFill>
              <w14:schemeClr w14:val="tx1"/>
            </w14:solidFill>
          </w14:textFill>
        </w:rPr>
        <w:t>年地方政府债务限额及余额情况表</w:t>
      </w:r>
      <w:bookmarkEnd w:id="25"/>
      <w:bookmarkEnd w:id="26"/>
    </w:p>
    <w:p>
      <w:pPr>
        <w:spacing w:after="0"/>
        <w:jc w:val="right"/>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ab/>
      </w:r>
      <w:r>
        <w:rPr>
          <w:rFonts w:ascii="Times New Roman" w:hAnsi="Times New Roman" w:eastAsia="宋体" w:cs="Times New Roman"/>
          <w:color w:val="000000" w:themeColor="text1"/>
          <w14:textFill>
            <w14:solidFill>
              <w14:schemeClr w14:val="tx1"/>
            </w14:solidFill>
          </w14:textFill>
        </w:rPr>
        <w:tab/>
      </w:r>
      <w:r>
        <w:rPr>
          <w:rFonts w:ascii="Times New Roman" w:hAnsi="Times New Roman" w:eastAsia="宋体" w:cs="Times New Roman"/>
          <w:color w:val="000000" w:themeColor="text1"/>
          <w14:textFill>
            <w14:solidFill>
              <w14:schemeClr w14:val="tx1"/>
            </w14:solidFill>
          </w14:textFill>
        </w:rPr>
        <w:tab/>
      </w:r>
      <w:r>
        <w:rPr>
          <w:rFonts w:ascii="Times New Roman" w:hAnsi="Times New Roman" w:eastAsia="宋体" w:cs="Times New Roman"/>
          <w:color w:val="000000" w:themeColor="text1"/>
          <w14:textFill>
            <w14:solidFill>
              <w14:schemeClr w14:val="tx1"/>
            </w14:solidFill>
          </w14:textFill>
        </w:rPr>
        <w:tab/>
      </w:r>
      <w:r>
        <w:rPr>
          <w:rFonts w:ascii="Times New Roman" w:hAnsi="Times New Roman" w:eastAsia="宋体" w:cs="Times New Roman"/>
          <w:color w:val="000000" w:themeColor="text1"/>
          <w14:textFill>
            <w14:solidFill>
              <w14:schemeClr w14:val="tx1"/>
            </w14:solidFill>
          </w14:textFill>
        </w:rPr>
        <w:tab/>
      </w:r>
      <w:r>
        <w:rPr>
          <w:rFonts w:ascii="Times New Roman" w:hAnsi="Times New Roman" w:eastAsia="宋体" w:cs="Times New Roman"/>
          <w:color w:val="000000" w:themeColor="text1"/>
          <w14:textFill>
            <w14:solidFill>
              <w14:schemeClr w14:val="tx1"/>
            </w14:solidFill>
          </w14:textFill>
        </w:rPr>
        <w:tab/>
      </w:r>
      <w:r>
        <w:rPr>
          <w:rFonts w:ascii="Times New Roman" w:hAnsi="Times New Roman" w:eastAsia="宋体" w:cs="Times New Roman"/>
          <w:color w:val="000000" w:themeColor="text1"/>
          <w14:textFill>
            <w14:solidFill>
              <w14:schemeClr w14:val="tx1"/>
            </w14:solidFill>
          </w14:textFill>
        </w:rPr>
        <w:t>单位：亿元</w:t>
      </w:r>
    </w:p>
    <w:tbl>
      <w:tblPr>
        <w:tblStyle w:val="10"/>
        <w:tblW w:w="9040" w:type="dxa"/>
        <w:jc w:val="center"/>
        <w:tblLayout w:type="fixed"/>
        <w:tblCellMar>
          <w:top w:w="0" w:type="dxa"/>
          <w:left w:w="0" w:type="dxa"/>
          <w:bottom w:w="0" w:type="dxa"/>
          <w:right w:w="0" w:type="dxa"/>
        </w:tblCellMar>
      </w:tblPr>
      <w:tblGrid>
        <w:gridCol w:w="2056"/>
        <w:gridCol w:w="1164"/>
        <w:gridCol w:w="1164"/>
        <w:gridCol w:w="1164"/>
        <w:gridCol w:w="1164"/>
        <w:gridCol w:w="1164"/>
        <w:gridCol w:w="1164"/>
      </w:tblGrid>
      <w:tr>
        <w:tblPrEx>
          <w:tblCellMar>
            <w:top w:w="0" w:type="dxa"/>
            <w:left w:w="0" w:type="dxa"/>
            <w:bottom w:w="0" w:type="dxa"/>
            <w:right w:w="0" w:type="dxa"/>
          </w:tblCellMar>
        </w:tblPrEx>
        <w:trPr>
          <w:trHeight w:val="960" w:hRule="atLeast"/>
          <w:jc w:val="center"/>
        </w:trPr>
        <w:tc>
          <w:tcPr>
            <w:tcW w:w="2056"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after="0" w:line="240" w:lineRule="exact"/>
              <w:jc w:val="center"/>
              <w:textAlignment w:val="center"/>
              <w:rPr>
                <w:rFonts w:ascii="Times New Roman" w:hAnsi="Times New Roman" w:eastAsia="黑体" w:cs="黑体"/>
                <w:color w:val="000000" w:themeColor="text1"/>
                <w:sz w:val="22"/>
                <w14:textFill>
                  <w14:solidFill>
                    <w14:schemeClr w14:val="tx1"/>
                  </w14:solidFill>
                </w14:textFill>
              </w:rPr>
            </w:pPr>
            <w:r>
              <w:rPr>
                <w:rFonts w:hint="eastAsia" w:ascii="Times New Roman" w:hAnsi="Times New Roman" w:eastAsia="方正黑体_GBK" w:cs="黑体"/>
                <w:color w:val="000000" w:themeColor="text1"/>
                <w:kern w:val="0"/>
                <w:sz w:val="22"/>
                <w:lang w:bidi="ar"/>
                <w14:textFill>
                  <w14:solidFill>
                    <w14:schemeClr w14:val="tx1"/>
                  </w14:solidFill>
                </w14:textFill>
              </w:rPr>
              <w:t>地   区</w:t>
            </w:r>
          </w:p>
        </w:tc>
        <w:tc>
          <w:tcPr>
            <w:tcW w:w="3492"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after="0" w:line="240" w:lineRule="exact"/>
              <w:jc w:val="center"/>
              <w:textAlignment w:val="center"/>
              <w:rPr>
                <w:rFonts w:ascii="Times New Roman" w:hAnsi="Times New Roman" w:eastAsia="黑体" w:cs="黑体"/>
                <w:color w:val="000000" w:themeColor="text1"/>
                <w:sz w:val="22"/>
                <w14:textFill>
                  <w14:solidFill>
                    <w14:schemeClr w14:val="tx1"/>
                  </w14:solidFill>
                </w14:textFill>
              </w:rPr>
            </w:pPr>
            <w:r>
              <w:rPr>
                <w:rFonts w:hint="eastAsia" w:ascii="黑体" w:hAnsi="宋体" w:eastAsia="黑体" w:cs="黑体"/>
                <w:color w:val="000000"/>
                <w:kern w:val="0"/>
                <w:sz w:val="22"/>
                <w:lang w:bidi="ar"/>
              </w:rPr>
              <w:t>2024年债务限额</w:t>
            </w:r>
          </w:p>
        </w:tc>
        <w:tc>
          <w:tcPr>
            <w:tcW w:w="3492"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after="0" w:line="240" w:lineRule="exact"/>
              <w:jc w:val="center"/>
              <w:textAlignment w:val="center"/>
              <w:rPr>
                <w:rFonts w:ascii="Times New Roman" w:hAnsi="Times New Roman" w:eastAsia="方正黑体_GBK" w:cs="黑体"/>
                <w:color w:val="000000" w:themeColor="text1"/>
                <w:sz w:val="22"/>
                <w14:textFill>
                  <w14:solidFill>
                    <w14:schemeClr w14:val="tx1"/>
                  </w14:solidFill>
                </w14:textFill>
              </w:rPr>
            </w:pPr>
            <w:r>
              <w:rPr>
                <w:rFonts w:hint="eastAsia" w:ascii="黑体" w:hAnsi="宋体" w:eastAsia="黑体" w:cs="黑体"/>
                <w:color w:val="000000"/>
                <w:kern w:val="0"/>
                <w:sz w:val="22"/>
                <w:lang w:bidi="ar"/>
              </w:rPr>
              <w:t>2024年债务余额预计执行数</w:t>
            </w:r>
          </w:p>
        </w:tc>
      </w:tr>
      <w:tr>
        <w:tblPrEx>
          <w:tblCellMar>
            <w:top w:w="0" w:type="dxa"/>
            <w:left w:w="0" w:type="dxa"/>
            <w:bottom w:w="0" w:type="dxa"/>
            <w:right w:w="0" w:type="dxa"/>
          </w:tblCellMar>
        </w:tblPrEx>
        <w:trPr>
          <w:trHeight w:val="960" w:hRule="atLeast"/>
          <w:jc w:val="center"/>
        </w:trPr>
        <w:tc>
          <w:tcPr>
            <w:tcW w:w="20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after="0" w:line="240" w:lineRule="exact"/>
              <w:jc w:val="center"/>
              <w:rPr>
                <w:rFonts w:ascii="Times New Roman" w:hAnsi="Times New Roman" w:eastAsia="黑体" w:cs="黑体"/>
                <w:color w:val="000000" w:themeColor="text1"/>
                <w:sz w:val="22"/>
                <w14:textFill>
                  <w14:solidFill>
                    <w14:schemeClr w14:val="tx1"/>
                  </w14:solidFill>
                </w14:textFill>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after="0" w:line="240" w:lineRule="exact"/>
              <w:jc w:val="center"/>
              <w:textAlignment w:val="center"/>
              <w:rPr>
                <w:rFonts w:ascii="Times New Roman" w:hAnsi="Times New Roman" w:eastAsia="黑体" w:cs="黑体"/>
                <w:color w:val="000000" w:themeColor="text1"/>
                <w:sz w:val="22"/>
                <w14:textFill>
                  <w14:solidFill>
                    <w14:schemeClr w14:val="tx1"/>
                  </w14:solidFill>
                </w14:textFill>
              </w:rPr>
            </w:pPr>
            <w:r>
              <w:rPr>
                <w:rFonts w:hint="eastAsia" w:ascii="Times New Roman" w:hAnsi="Times New Roman" w:eastAsia="方正黑体_GBK" w:cs="黑体"/>
                <w:color w:val="000000" w:themeColor="text1"/>
                <w:kern w:val="0"/>
                <w:sz w:val="22"/>
                <w:lang w:bidi="ar"/>
                <w14:textFill>
                  <w14:solidFill>
                    <w14:schemeClr w14:val="tx1"/>
                  </w14:solidFill>
                </w14:textFill>
              </w:rPr>
              <w:t>小计</w:t>
            </w:r>
          </w:p>
        </w:tc>
        <w:tc>
          <w:tcPr>
            <w:tcW w:w="11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after="0" w:line="240" w:lineRule="exact"/>
              <w:jc w:val="center"/>
              <w:textAlignment w:val="center"/>
              <w:rPr>
                <w:rFonts w:ascii="Times New Roman" w:hAnsi="Times New Roman" w:eastAsia="黑体" w:cs="黑体"/>
                <w:color w:val="000000" w:themeColor="text1"/>
                <w:sz w:val="22"/>
                <w14:textFill>
                  <w14:solidFill>
                    <w14:schemeClr w14:val="tx1"/>
                  </w14:solidFill>
                </w14:textFill>
              </w:rPr>
            </w:pPr>
            <w:r>
              <w:rPr>
                <w:rFonts w:hint="eastAsia" w:ascii="Times New Roman" w:hAnsi="Times New Roman" w:eastAsia="方正黑体_GBK" w:cs="黑体"/>
                <w:color w:val="000000" w:themeColor="text1"/>
                <w:kern w:val="0"/>
                <w:sz w:val="22"/>
                <w:lang w:bidi="ar"/>
                <w14:textFill>
                  <w14:solidFill>
                    <w14:schemeClr w14:val="tx1"/>
                  </w14:solidFill>
                </w14:textFill>
              </w:rPr>
              <w:t>一般债务</w:t>
            </w:r>
          </w:p>
        </w:tc>
        <w:tc>
          <w:tcPr>
            <w:tcW w:w="11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after="0" w:line="240" w:lineRule="exact"/>
              <w:jc w:val="center"/>
              <w:textAlignment w:val="center"/>
              <w:rPr>
                <w:rFonts w:ascii="Times New Roman" w:hAnsi="Times New Roman" w:eastAsia="黑体" w:cs="黑体"/>
                <w:color w:val="000000" w:themeColor="text1"/>
                <w:sz w:val="22"/>
                <w14:textFill>
                  <w14:solidFill>
                    <w14:schemeClr w14:val="tx1"/>
                  </w14:solidFill>
                </w14:textFill>
              </w:rPr>
            </w:pPr>
            <w:r>
              <w:rPr>
                <w:rFonts w:hint="eastAsia" w:ascii="Times New Roman" w:hAnsi="Times New Roman" w:eastAsia="方正黑体_GBK" w:cs="黑体"/>
                <w:color w:val="000000" w:themeColor="text1"/>
                <w:kern w:val="0"/>
                <w:sz w:val="22"/>
                <w:lang w:bidi="ar"/>
                <w14:textFill>
                  <w14:solidFill>
                    <w14:schemeClr w14:val="tx1"/>
                  </w14:solidFill>
                </w14:textFill>
              </w:rPr>
              <w:t>专项债务</w:t>
            </w:r>
          </w:p>
        </w:tc>
        <w:tc>
          <w:tcPr>
            <w:tcW w:w="11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after="0" w:line="240" w:lineRule="exact"/>
              <w:jc w:val="center"/>
              <w:textAlignment w:val="center"/>
              <w:rPr>
                <w:rFonts w:ascii="Times New Roman" w:hAnsi="Times New Roman" w:eastAsia="黑体" w:cs="黑体"/>
                <w:color w:val="000000" w:themeColor="text1"/>
                <w:sz w:val="22"/>
                <w14:textFill>
                  <w14:solidFill>
                    <w14:schemeClr w14:val="tx1"/>
                  </w14:solidFill>
                </w14:textFill>
              </w:rPr>
            </w:pPr>
            <w:r>
              <w:rPr>
                <w:rFonts w:hint="eastAsia" w:ascii="Times New Roman" w:hAnsi="Times New Roman" w:eastAsia="方正黑体_GBK" w:cs="黑体"/>
                <w:color w:val="000000" w:themeColor="text1"/>
                <w:kern w:val="0"/>
                <w:sz w:val="22"/>
                <w:lang w:bidi="ar"/>
                <w14:textFill>
                  <w14:solidFill>
                    <w14:schemeClr w14:val="tx1"/>
                  </w14:solidFill>
                </w14:textFill>
              </w:rPr>
              <w:t>小计</w:t>
            </w:r>
          </w:p>
        </w:tc>
        <w:tc>
          <w:tcPr>
            <w:tcW w:w="11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after="0" w:line="240" w:lineRule="exact"/>
              <w:jc w:val="center"/>
              <w:textAlignment w:val="center"/>
              <w:rPr>
                <w:rFonts w:ascii="Times New Roman" w:hAnsi="Times New Roman" w:eastAsia="黑体" w:cs="黑体"/>
                <w:color w:val="000000" w:themeColor="text1"/>
                <w:sz w:val="22"/>
                <w14:textFill>
                  <w14:solidFill>
                    <w14:schemeClr w14:val="tx1"/>
                  </w14:solidFill>
                </w14:textFill>
              </w:rPr>
            </w:pPr>
            <w:r>
              <w:rPr>
                <w:rFonts w:hint="eastAsia" w:ascii="Times New Roman" w:hAnsi="Times New Roman" w:eastAsia="方正黑体_GBK" w:cs="黑体"/>
                <w:color w:val="000000" w:themeColor="text1"/>
                <w:kern w:val="0"/>
                <w:sz w:val="22"/>
                <w:lang w:bidi="ar"/>
                <w14:textFill>
                  <w14:solidFill>
                    <w14:schemeClr w14:val="tx1"/>
                  </w14:solidFill>
                </w14:textFill>
              </w:rPr>
              <w:t>一般债务</w:t>
            </w:r>
          </w:p>
        </w:tc>
        <w:tc>
          <w:tcPr>
            <w:tcW w:w="11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after="0" w:line="240" w:lineRule="exact"/>
              <w:jc w:val="center"/>
              <w:textAlignment w:val="center"/>
              <w:rPr>
                <w:rFonts w:ascii="Times New Roman" w:hAnsi="Times New Roman" w:eastAsia="方正黑体_GBK" w:cs="黑体"/>
                <w:color w:val="000000" w:themeColor="text1"/>
                <w:sz w:val="22"/>
                <w14:textFill>
                  <w14:solidFill>
                    <w14:schemeClr w14:val="tx1"/>
                  </w14:solidFill>
                </w14:textFill>
              </w:rPr>
            </w:pPr>
            <w:r>
              <w:rPr>
                <w:rFonts w:hint="eastAsia" w:ascii="Times New Roman" w:hAnsi="Times New Roman" w:eastAsia="方正黑体_GBK" w:cs="黑体"/>
                <w:color w:val="000000" w:themeColor="text1"/>
                <w:kern w:val="0"/>
                <w:sz w:val="22"/>
                <w:lang w:bidi="ar"/>
                <w14:textFill>
                  <w14:solidFill>
                    <w14:schemeClr w14:val="tx1"/>
                  </w14:solidFill>
                </w14:textFill>
              </w:rPr>
              <w:t>专项债务</w:t>
            </w:r>
          </w:p>
        </w:tc>
      </w:tr>
      <w:tr>
        <w:tblPrEx>
          <w:tblCellMar>
            <w:top w:w="0" w:type="dxa"/>
            <w:left w:w="0" w:type="dxa"/>
            <w:bottom w:w="0" w:type="dxa"/>
            <w:right w:w="0" w:type="dxa"/>
          </w:tblCellMar>
        </w:tblPrEx>
        <w:trPr>
          <w:trHeight w:val="960" w:hRule="atLeast"/>
          <w:jc w:val="center"/>
        </w:trPr>
        <w:tc>
          <w:tcPr>
            <w:tcW w:w="20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after="0" w:line="240" w:lineRule="exact"/>
              <w:jc w:val="center"/>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Times New Roman" w:hAnsi="Times New Roman" w:eastAsia="宋体" w:cs="宋体"/>
                <w:color w:val="000000" w:themeColor="text1"/>
                <w:kern w:val="0"/>
                <w:sz w:val="20"/>
                <w:szCs w:val="20"/>
                <w:lang w:bidi="ar"/>
                <w14:textFill>
                  <w14:solidFill>
                    <w14:schemeClr w14:val="tx1"/>
                  </w14:solidFill>
                </w14:textFill>
              </w:rPr>
              <w:t>公  式</w:t>
            </w:r>
          </w:p>
        </w:tc>
        <w:tc>
          <w:tcPr>
            <w:tcW w:w="11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after="0" w:line="240" w:lineRule="exact"/>
              <w:jc w:val="center"/>
              <w:textAlignment w:val="center"/>
              <w:rPr>
                <w:rFonts w:ascii="Times New Roman" w:hAnsi="Times New Roman" w:eastAsia="宋体" w:cs="宋体"/>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A</w:t>
            </w:r>
            <w:r>
              <w:rPr>
                <w:rFonts w:hint="eastAsia" w:ascii="Times New Roman" w:hAnsi="Times New Roman" w:eastAsia="宋体" w:cs="宋体"/>
                <w:color w:val="000000" w:themeColor="text1"/>
                <w:kern w:val="0"/>
                <w:sz w:val="20"/>
                <w:szCs w:val="20"/>
                <w:lang w:bidi="ar"/>
                <w14:textFill>
                  <w14:solidFill>
                    <w14:schemeClr w14:val="tx1"/>
                  </w14:solidFill>
                </w14:textFill>
              </w:rPr>
              <w:t>=</w:t>
            </w:r>
            <w:r>
              <w:rPr>
                <w:rFonts w:ascii="Times New Roman" w:hAnsi="Times New Roman" w:eastAsia="宋体" w:cs="Times New Roman"/>
                <w:color w:val="000000" w:themeColor="text1"/>
                <w:kern w:val="0"/>
                <w:sz w:val="20"/>
                <w:szCs w:val="20"/>
                <w:lang w:bidi="ar"/>
                <w14:textFill>
                  <w14:solidFill>
                    <w14:schemeClr w14:val="tx1"/>
                  </w14:solidFill>
                </w14:textFill>
              </w:rPr>
              <w:t>B</w:t>
            </w:r>
            <w:r>
              <w:rPr>
                <w:rFonts w:hint="eastAsia" w:ascii="Times New Roman" w:hAnsi="Times New Roman" w:eastAsia="宋体" w:cs="宋体"/>
                <w:color w:val="000000" w:themeColor="text1"/>
                <w:kern w:val="0"/>
                <w:sz w:val="20"/>
                <w:szCs w:val="20"/>
                <w:lang w:bidi="ar"/>
                <w14:textFill>
                  <w14:solidFill>
                    <w14:schemeClr w14:val="tx1"/>
                  </w14:solidFill>
                </w14:textFill>
              </w:rPr>
              <w:t>+</w:t>
            </w:r>
            <w:r>
              <w:rPr>
                <w:rFonts w:ascii="Times New Roman" w:hAnsi="Times New Roman" w:eastAsia="宋体" w:cs="Times New Roman"/>
                <w:color w:val="000000" w:themeColor="text1"/>
                <w:kern w:val="0"/>
                <w:sz w:val="20"/>
                <w:szCs w:val="20"/>
                <w:lang w:bidi="ar"/>
                <w14:textFill>
                  <w14:solidFill>
                    <w14:schemeClr w14:val="tx1"/>
                  </w14:solidFill>
                </w14:textFill>
              </w:rPr>
              <w:t>C</w:t>
            </w:r>
          </w:p>
        </w:tc>
        <w:tc>
          <w:tcPr>
            <w:tcW w:w="11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after="0" w:line="24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B</w:t>
            </w:r>
          </w:p>
        </w:tc>
        <w:tc>
          <w:tcPr>
            <w:tcW w:w="11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after="0" w:line="24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C</w:t>
            </w:r>
          </w:p>
        </w:tc>
        <w:tc>
          <w:tcPr>
            <w:tcW w:w="11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after="0" w:line="240" w:lineRule="exact"/>
              <w:jc w:val="center"/>
              <w:textAlignment w:val="center"/>
              <w:rPr>
                <w:rFonts w:ascii="Times New Roman" w:hAnsi="Times New Roman" w:eastAsia="宋体" w:cs="宋体"/>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D</w:t>
            </w:r>
            <w:r>
              <w:rPr>
                <w:rFonts w:hint="eastAsia" w:ascii="Times New Roman" w:hAnsi="Times New Roman" w:eastAsia="宋体" w:cs="宋体"/>
                <w:color w:val="000000" w:themeColor="text1"/>
                <w:kern w:val="0"/>
                <w:sz w:val="20"/>
                <w:szCs w:val="20"/>
                <w:lang w:bidi="ar"/>
                <w14:textFill>
                  <w14:solidFill>
                    <w14:schemeClr w14:val="tx1"/>
                  </w14:solidFill>
                </w14:textFill>
              </w:rPr>
              <w:t>=</w:t>
            </w:r>
            <w:r>
              <w:rPr>
                <w:rFonts w:ascii="Times New Roman" w:hAnsi="Times New Roman" w:eastAsia="宋体" w:cs="Times New Roman"/>
                <w:color w:val="000000" w:themeColor="text1"/>
                <w:kern w:val="0"/>
                <w:sz w:val="20"/>
                <w:szCs w:val="20"/>
                <w:lang w:bidi="ar"/>
                <w14:textFill>
                  <w14:solidFill>
                    <w14:schemeClr w14:val="tx1"/>
                  </w14:solidFill>
                </w14:textFill>
              </w:rPr>
              <w:t>E</w:t>
            </w:r>
            <w:r>
              <w:rPr>
                <w:rFonts w:hint="eastAsia" w:ascii="Times New Roman" w:hAnsi="Times New Roman" w:eastAsia="宋体" w:cs="宋体"/>
                <w:color w:val="000000" w:themeColor="text1"/>
                <w:kern w:val="0"/>
                <w:sz w:val="20"/>
                <w:szCs w:val="20"/>
                <w:lang w:bidi="ar"/>
                <w14:textFill>
                  <w14:solidFill>
                    <w14:schemeClr w14:val="tx1"/>
                  </w14:solidFill>
                </w14:textFill>
              </w:rPr>
              <w:t>+</w:t>
            </w:r>
            <w:r>
              <w:rPr>
                <w:rFonts w:ascii="Times New Roman" w:hAnsi="Times New Roman" w:eastAsia="宋体" w:cs="Times New Roman"/>
                <w:color w:val="000000" w:themeColor="text1"/>
                <w:kern w:val="0"/>
                <w:sz w:val="20"/>
                <w:szCs w:val="20"/>
                <w:lang w:bidi="ar"/>
                <w14:textFill>
                  <w14:solidFill>
                    <w14:schemeClr w14:val="tx1"/>
                  </w14:solidFill>
                </w14:textFill>
              </w:rPr>
              <w:t>F</w:t>
            </w:r>
          </w:p>
        </w:tc>
        <w:tc>
          <w:tcPr>
            <w:tcW w:w="11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after="0" w:line="24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E</w:t>
            </w:r>
          </w:p>
        </w:tc>
        <w:tc>
          <w:tcPr>
            <w:tcW w:w="11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after="0" w:line="24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F</w:t>
            </w:r>
          </w:p>
        </w:tc>
      </w:tr>
      <w:tr>
        <w:tblPrEx>
          <w:tblCellMar>
            <w:top w:w="0" w:type="dxa"/>
            <w:left w:w="0" w:type="dxa"/>
            <w:bottom w:w="0" w:type="dxa"/>
            <w:right w:w="0" w:type="dxa"/>
          </w:tblCellMar>
        </w:tblPrEx>
        <w:trPr>
          <w:trHeight w:val="960" w:hRule="atLeast"/>
          <w:jc w:val="center"/>
        </w:trPr>
        <w:tc>
          <w:tcPr>
            <w:tcW w:w="20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after="0" w:line="240" w:lineRule="exact"/>
              <w:jc w:val="center"/>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Times New Roman" w:hAnsi="Times New Roman" w:eastAsia="宋体" w:cs="宋体"/>
                <w:color w:val="000000" w:themeColor="text1"/>
                <w:kern w:val="0"/>
                <w:sz w:val="20"/>
                <w:szCs w:val="20"/>
                <w:lang w:bidi="ar"/>
                <w14:textFill>
                  <w14:solidFill>
                    <w14:schemeClr w14:val="tx1"/>
                  </w14:solidFill>
                </w14:textFill>
              </w:rPr>
              <w:t>大渡口区</w:t>
            </w:r>
          </w:p>
        </w:tc>
        <w:tc>
          <w:tcPr>
            <w:tcW w:w="11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after="0" w:line="24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139.33 </w:t>
            </w:r>
          </w:p>
        </w:tc>
        <w:tc>
          <w:tcPr>
            <w:tcW w:w="11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after="0" w:line="24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77.17 </w:t>
            </w:r>
          </w:p>
        </w:tc>
        <w:tc>
          <w:tcPr>
            <w:tcW w:w="11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after="0" w:line="24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62.16 </w:t>
            </w:r>
          </w:p>
        </w:tc>
        <w:tc>
          <w:tcPr>
            <w:tcW w:w="11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after="0" w:line="24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139.33 </w:t>
            </w:r>
          </w:p>
        </w:tc>
        <w:tc>
          <w:tcPr>
            <w:tcW w:w="11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after="0" w:line="24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77.17 </w:t>
            </w:r>
          </w:p>
        </w:tc>
        <w:tc>
          <w:tcPr>
            <w:tcW w:w="11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after="0" w:line="24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62.16 </w:t>
            </w:r>
          </w:p>
        </w:tc>
      </w:tr>
    </w:tbl>
    <w:p>
      <w:pPr>
        <w:spacing w:after="0" w:line="240" w:lineRule="exact"/>
        <w:jc w:val="left"/>
        <w:rPr>
          <w:rFonts w:ascii="Times New Roman" w:hAnsi="Times New Roman" w:eastAsia="宋体" w:cs="宋体"/>
          <w:color w:val="000000" w:themeColor="text1"/>
          <w:sz w:val="18"/>
          <w:szCs w:val="18"/>
          <w14:textFill>
            <w14:solidFill>
              <w14:schemeClr w14:val="tx1"/>
            </w14:solidFill>
          </w14:textFill>
        </w:rPr>
      </w:pPr>
      <w:r>
        <w:rPr>
          <w:rFonts w:hint="eastAsia" w:ascii="Times New Roman" w:hAnsi="Times New Roman" w:eastAsia="宋体" w:cs="宋体"/>
          <w:color w:val="000000" w:themeColor="text1"/>
          <w:sz w:val="18"/>
          <w:szCs w:val="18"/>
          <w14:textFill>
            <w14:solidFill>
              <w14:schemeClr w14:val="tx1"/>
            </w14:solidFill>
          </w14:textFill>
        </w:rPr>
        <w:t>注：</w:t>
      </w:r>
      <w:r>
        <w:rPr>
          <w:rFonts w:ascii="Times New Roman" w:hAnsi="Times New Roman" w:eastAsia="宋体" w:cs="Times New Roman"/>
          <w:color w:val="000000" w:themeColor="text1"/>
          <w:sz w:val="18"/>
          <w:szCs w:val="18"/>
          <w14:textFill>
            <w14:solidFill>
              <w14:schemeClr w14:val="tx1"/>
            </w14:solidFill>
          </w14:textFill>
        </w:rPr>
        <w:t>1</w:t>
      </w:r>
      <w:r>
        <w:rPr>
          <w:rFonts w:hint="eastAsia" w:ascii="Times New Roman" w:hAnsi="Times New Roman" w:eastAsia="宋体" w:cs="宋体"/>
          <w:color w:val="000000" w:themeColor="text1"/>
          <w:sz w:val="18"/>
          <w:szCs w:val="18"/>
          <w14:textFill>
            <w14:solidFill>
              <w14:schemeClr w14:val="tx1"/>
            </w14:solidFill>
          </w14:textFill>
        </w:rPr>
        <w:t>.本表反映上一年度本地区、本级及所属地区政府债务限额及余额预计执行数。</w:t>
      </w:r>
    </w:p>
    <w:p>
      <w:pPr>
        <w:spacing w:after="0" w:line="240" w:lineRule="exact"/>
        <w:jc w:val="left"/>
        <w:rPr>
          <w:rFonts w:ascii="Times New Roman" w:hAnsi="Times New Roman" w:eastAsia="宋体" w:cs="宋体"/>
          <w:color w:val="000000" w:themeColor="text1"/>
          <w:sz w:val="18"/>
          <w:szCs w:val="18"/>
          <w14:textFill>
            <w14:solidFill>
              <w14:schemeClr w14:val="tx1"/>
            </w14:solidFill>
          </w14:textFill>
        </w:rPr>
      </w:pPr>
      <w:r>
        <w:rPr>
          <w:rFonts w:hint="eastAsia" w:ascii="Times New Roman" w:hAnsi="Times New Roman" w:eastAsia="宋体" w:cs="宋体"/>
          <w:color w:val="000000" w:themeColor="text1"/>
          <w:sz w:val="18"/>
          <w:szCs w:val="18"/>
          <w14:textFill>
            <w14:solidFill>
              <w14:schemeClr w14:val="tx1"/>
            </w14:solidFill>
          </w14:textFill>
        </w:rPr>
        <w:t xml:space="preserve">    </w:t>
      </w:r>
      <w:r>
        <w:rPr>
          <w:rFonts w:ascii="Times New Roman" w:hAnsi="Times New Roman" w:eastAsia="宋体" w:cs="Times New Roman"/>
          <w:color w:val="000000" w:themeColor="text1"/>
          <w:sz w:val="18"/>
          <w:szCs w:val="18"/>
          <w14:textFill>
            <w14:solidFill>
              <w14:schemeClr w14:val="tx1"/>
            </w14:solidFill>
          </w14:textFill>
        </w:rPr>
        <w:t>2</w:t>
      </w:r>
      <w:r>
        <w:rPr>
          <w:rFonts w:hint="eastAsia" w:ascii="Times New Roman" w:hAnsi="Times New Roman" w:eastAsia="宋体" w:cs="宋体"/>
          <w:color w:val="000000" w:themeColor="text1"/>
          <w:sz w:val="18"/>
          <w:szCs w:val="18"/>
          <w14:textFill>
            <w14:solidFill>
              <w14:schemeClr w14:val="tx1"/>
            </w14:solidFill>
          </w14:textFill>
        </w:rPr>
        <w:t>.本表由县级以上地方各级财政部门在本级人民代表大会批准预算后二十日内公开。</w:t>
      </w:r>
    </w:p>
    <w:p>
      <w:pPr>
        <w:widowControl/>
        <w:spacing w:after="0" w:line="580" w:lineRule="exact"/>
        <w:rPr>
          <w:rFonts w:ascii="Times New Roman" w:hAnsi="Times New Roman" w:eastAsia="方正仿宋_GBK"/>
          <w:color w:val="000000" w:themeColor="text1"/>
          <w:lang w:val="zh-CN"/>
          <w14:textFill>
            <w14:solidFill>
              <w14:schemeClr w14:val="tx1"/>
            </w14:solidFill>
          </w14:textFill>
        </w:rPr>
      </w:pPr>
    </w:p>
    <w:p>
      <w:pPr>
        <w:widowControl/>
        <w:spacing w:after="0" w:line="580" w:lineRule="exact"/>
        <w:rPr>
          <w:rFonts w:ascii="Times New Roman" w:hAnsi="Times New Roman" w:eastAsia="方正仿宋_GBK"/>
          <w:color w:val="000000" w:themeColor="text1"/>
          <w:lang w:val="zh-CN"/>
          <w14:textFill>
            <w14:solidFill>
              <w14:schemeClr w14:val="tx1"/>
            </w14:solidFill>
          </w14:textFill>
        </w:rPr>
      </w:pPr>
    </w:p>
    <w:p>
      <w:pPr>
        <w:widowControl/>
        <w:spacing w:after="0"/>
        <w:jc w:val="left"/>
        <w:textAlignment w:val="center"/>
        <w:rPr>
          <w:rFonts w:ascii="Times New Roman" w:hAnsi="Times New Roman" w:eastAsia="方正黑体_GBK" w:cs="方正黑体_GBK"/>
          <w:color w:val="000000" w:themeColor="text1"/>
          <w:kern w:val="0"/>
          <w:sz w:val="28"/>
          <w:szCs w:val="28"/>
          <w14:textFill>
            <w14:solidFill>
              <w14:schemeClr w14:val="tx1"/>
            </w14:solidFill>
          </w14:textFill>
        </w:rPr>
      </w:pPr>
    </w:p>
    <w:p>
      <w:pPr>
        <w:widowControl/>
        <w:spacing w:after="0"/>
        <w:jc w:val="left"/>
        <w:textAlignment w:val="center"/>
        <w:rPr>
          <w:rFonts w:ascii="Times New Roman" w:hAnsi="Times New Roman" w:eastAsia="方正黑体_GBK" w:cs="方正黑体_GBK"/>
          <w:color w:val="000000" w:themeColor="text1"/>
          <w:kern w:val="0"/>
          <w:sz w:val="28"/>
          <w:szCs w:val="28"/>
          <w14:textFill>
            <w14:solidFill>
              <w14:schemeClr w14:val="tx1"/>
            </w14:solidFill>
          </w14:textFill>
        </w:rPr>
      </w:pPr>
    </w:p>
    <w:p>
      <w:pPr>
        <w:widowControl/>
        <w:spacing w:after="0"/>
        <w:jc w:val="left"/>
        <w:textAlignment w:val="center"/>
        <w:rPr>
          <w:rFonts w:ascii="Times New Roman" w:hAnsi="Times New Roman" w:eastAsia="方正黑体_GBK" w:cs="方正黑体_GBK"/>
          <w:color w:val="000000" w:themeColor="text1"/>
          <w:kern w:val="0"/>
          <w:sz w:val="28"/>
          <w:szCs w:val="28"/>
          <w14:textFill>
            <w14:solidFill>
              <w14:schemeClr w14:val="tx1"/>
            </w14:solidFill>
          </w14:textFill>
        </w:rPr>
      </w:pPr>
    </w:p>
    <w:p>
      <w:pPr>
        <w:widowControl/>
        <w:spacing w:after="0"/>
        <w:jc w:val="left"/>
        <w:rPr>
          <w:rFonts w:ascii="Times New Roman" w:hAnsi="Times New Roman" w:eastAsia="方正黑体_GBK" w:cs="方正黑体_GBK"/>
          <w:color w:val="000000" w:themeColor="text1"/>
          <w:kern w:val="0"/>
          <w:sz w:val="28"/>
          <w:szCs w:val="28"/>
          <w14:textFill>
            <w14:solidFill>
              <w14:schemeClr w14:val="tx1"/>
            </w14:solidFill>
          </w14:textFill>
        </w:rPr>
      </w:pPr>
      <w:r>
        <w:rPr>
          <w:rFonts w:ascii="Times New Roman" w:hAnsi="Times New Roman" w:eastAsia="方正黑体_GBK" w:cs="方正黑体_GBK"/>
          <w:color w:val="000000" w:themeColor="text1"/>
          <w:kern w:val="0"/>
          <w:sz w:val="28"/>
          <w:szCs w:val="28"/>
          <w14:textFill>
            <w14:solidFill>
              <w14:schemeClr w14:val="tx1"/>
            </w14:solidFill>
          </w14:textFill>
        </w:rPr>
        <w:br w:type="page"/>
      </w:r>
    </w:p>
    <w:p>
      <w:pPr>
        <w:spacing w:after="0" w:line="400" w:lineRule="exact"/>
        <w:rPr>
          <w:rFonts w:ascii="Times New Roman" w:hAnsi="Times New Roman" w:eastAsia="方正黑体_GBK" w:cs="方正黑体_GBK"/>
          <w:color w:val="000000" w:themeColor="text1"/>
          <w:kern w:val="0"/>
          <w:sz w:val="28"/>
          <w:szCs w:val="28"/>
          <w14:textFill>
            <w14:solidFill>
              <w14:schemeClr w14:val="tx1"/>
            </w14:solidFill>
          </w14:textFill>
        </w:rPr>
      </w:pPr>
      <w:r>
        <w:rPr>
          <w:rFonts w:hint="eastAsia" w:ascii="Times New Roman" w:hAnsi="Times New Roman" w:eastAsia="方正黑体_GBK" w:cs="方正黑体_GBK"/>
          <w:color w:val="000000" w:themeColor="text1"/>
          <w:kern w:val="0"/>
          <w:sz w:val="28"/>
          <w:szCs w:val="28"/>
          <w14:textFill>
            <w14:solidFill>
              <w14:schemeClr w14:val="tx1"/>
            </w14:solidFill>
          </w14:textFill>
        </w:rPr>
        <w:t>表</w:t>
      </w:r>
      <w:r>
        <w:rPr>
          <w:rFonts w:ascii="Times New Roman" w:hAnsi="Times New Roman" w:eastAsia="方正黑体_GBK" w:cs="Times New Roman"/>
          <w:color w:val="000000" w:themeColor="text1"/>
          <w:kern w:val="0"/>
          <w:sz w:val="28"/>
          <w:szCs w:val="28"/>
          <w14:textFill>
            <w14:solidFill>
              <w14:schemeClr w14:val="tx1"/>
            </w14:solidFill>
          </w14:textFill>
        </w:rPr>
        <w:t>3</w:t>
      </w:r>
      <w:r>
        <w:rPr>
          <w:rFonts w:hint="eastAsia" w:ascii="Times New Roman" w:hAnsi="Times New Roman" w:eastAsia="方正黑体_GBK" w:cs="Times New Roman"/>
          <w:color w:val="000000" w:themeColor="text1"/>
          <w:kern w:val="0"/>
          <w:sz w:val="28"/>
          <w:szCs w:val="28"/>
          <w14:textFill>
            <w14:solidFill>
              <w14:schemeClr w14:val="tx1"/>
            </w14:solidFill>
          </w14:textFill>
        </w:rPr>
        <w:t>5</w:t>
      </w:r>
    </w:p>
    <w:p>
      <w:pPr>
        <w:widowControl/>
        <w:spacing w:after="0"/>
        <w:jc w:val="center"/>
        <w:textAlignment w:val="center"/>
        <w:outlineLvl w:val="0"/>
        <w:rPr>
          <w:rFonts w:ascii="Times New Roman" w:hAnsi="Times New Roman" w:eastAsia="方正小标宋_GBK" w:cs="方正小标宋_GBK"/>
          <w:color w:val="000000" w:themeColor="text1"/>
          <w:kern w:val="0"/>
          <w:sz w:val="44"/>
          <w:szCs w:val="44"/>
          <w14:textFill>
            <w14:solidFill>
              <w14:schemeClr w14:val="tx1"/>
            </w14:solidFill>
          </w14:textFill>
        </w:rPr>
      </w:pPr>
      <w:bookmarkStart w:id="27" w:name="_Toc19041"/>
      <w:bookmarkStart w:id="28" w:name="_Toc8550"/>
      <w:r>
        <w:rPr>
          <w:rFonts w:ascii="Times New Roman" w:hAnsi="Times New Roman" w:eastAsia="方正小标宋_GBK" w:cs="Times New Roman"/>
          <w:color w:val="000000" w:themeColor="text1"/>
          <w:kern w:val="0"/>
          <w:sz w:val="44"/>
          <w:szCs w:val="44"/>
          <w14:textFill>
            <w14:solidFill>
              <w14:schemeClr w14:val="tx1"/>
            </w14:solidFill>
          </w14:textFill>
        </w:rPr>
        <w:t>202</w:t>
      </w:r>
      <w:r>
        <w:rPr>
          <w:rFonts w:hint="eastAsia" w:ascii="Times New Roman" w:hAnsi="Times New Roman" w:eastAsia="方正小标宋_GBK" w:cs="Times New Roman"/>
          <w:color w:val="000000" w:themeColor="text1"/>
          <w:kern w:val="0"/>
          <w:sz w:val="44"/>
          <w:szCs w:val="44"/>
          <w14:textFill>
            <w14:solidFill>
              <w14:schemeClr w14:val="tx1"/>
            </w14:solidFill>
          </w14:textFill>
        </w:rPr>
        <w:t>4</w:t>
      </w:r>
      <w:r>
        <w:rPr>
          <w:rFonts w:hint="eastAsia" w:ascii="Times New Roman" w:hAnsi="Times New Roman" w:eastAsia="方正小标宋_GBK" w:cs="方正小标宋_GBK"/>
          <w:color w:val="000000" w:themeColor="text1"/>
          <w:kern w:val="0"/>
          <w:sz w:val="44"/>
          <w:szCs w:val="44"/>
          <w14:textFill>
            <w14:solidFill>
              <w14:schemeClr w14:val="tx1"/>
            </w14:solidFill>
          </w14:textFill>
        </w:rPr>
        <w:t>年和</w:t>
      </w:r>
      <w:r>
        <w:rPr>
          <w:rFonts w:ascii="Times New Roman" w:hAnsi="Times New Roman" w:eastAsia="方正小标宋_GBK" w:cs="Times New Roman"/>
          <w:color w:val="000000" w:themeColor="text1"/>
          <w:kern w:val="0"/>
          <w:sz w:val="44"/>
          <w:szCs w:val="44"/>
          <w14:textFill>
            <w14:solidFill>
              <w14:schemeClr w14:val="tx1"/>
            </w14:solidFill>
          </w14:textFill>
        </w:rPr>
        <w:t>202</w:t>
      </w:r>
      <w:r>
        <w:rPr>
          <w:rFonts w:hint="eastAsia" w:ascii="Times New Roman" w:hAnsi="Times New Roman" w:eastAsia="方正小标宋_GBK" w:cs="Times New Roman"/>
          <w:color w:val="000000" w:themeColor="text1"/>
          <w:kern w:val="0"/>
          <w:sz w:val="44"/>
          <w:szCs w:val="44"/>
          <w14:textFill>
            <w14:solidFill>
              <w14:schemeClr w14:val="tx1"/>
            </w14:solidFill>
          </w14:textFill>
        </w:rPr>
        <w:t>5</w:t>
      </w:r>
      <w:r>
        <w:rPr>
          <w:rFonts w:hint="eastAsia" w:ascii="Times New Roman" w:hAnsi="Times New Roman" w:eastAsia="方正小标宋_GBK" w:cs="方正小标宋_GBK"/>
          <w:color w:val="000000" w:themeColor="text1"/>
          <w:kern w:val="0"/>
          <w:sz w:val="44"/>
          <w:szCs w:val="44"/>
          <w14:textFill>
            <w14:solidFill>
              <w14:schemeClr w14:val="tx1"/>
            </w14:solidFill>
          </w14:textFill>
        </w:rPr>
        <w:t>年地方政府一般债务情况表</w:t>
      </w:r>
      <w:bookmarkEnd w:id="27"/>
      <w:bookmarkEnd w:id="28"/>
    </w:p>
    <w:p>
      <w:pPr>
        <w:spacing w:after="0"/>
        <w:jc w:val="right"/>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ab/>
      </w:r>
      <w:r>
        <w:rPr>
          <w:rFonts w:ascii="Times New Roman" w:hAnsi="Times New Roman" w:eastAsia="宋体" w:cs="Times New Roman"/>
          <w:color w:val="000000" w:themeColor="text1"/>
          <w14:textFill>
            <w14:solidFill>
              <w14:schemeClr w14:val="tx1"/>
            </w14:solidFill>
          </w14:textFill>
        </w:rPr>
        <w:tab/>
      </w:r>
      <w:r>
        <w:rPr>
          <w:rFonts w:hint="eastAsia" w:ascii="Times New Roman" w:hAnsi="Times New Roman" w:eastAsia="宋体" w:cs="Times New Roman"/>
          <w:color w:val="000000" w:themeColor="text1"/>
          <w14:textFill>
            <w14:solidFill>
              <w14:schemeClr w14:val="tx1"/>
            </w14:solidFill>
          </w14:textFill>
        </w:rPr>
        <w:t>单位：亿元</w:t>
      </w:r>
    </w:p>
    <w:tbl>
      <w:tblPr>
        <w:tblStyle w:val="10"/>
        <w:tblW w:w="9018" w:type="dxa"/>
        <w:jc w:val="center"/>
        <w:tblLayout w:type="fixed"/>
        <w:tblCellMar>
          <w:top w:w="0" w:type="dxa"/>
          <w:left w:w="0" w:type="dxa"/>
          <w:bottom w:w="0" w:type="dxa"/>
          <w:right w:w="0" w:type="dxa"/>
        </w:tblCellMar>
      </w:tblPr>
      <w:tblGrid>
        <w:gridCol w:w="5682"/>
        <w:gridCol w:w="1668"/>
        <w:gridCol w:w="1668"/>
      </w:tblGrid>
      <w:tr>
        <w:tblPrEx>
          <w:tblCellMar>
            <w:top w:w="0" w:type="dxa"/>
            <w:left w:w="0" w:type="dxa"/>
            <w:bottom w:w="0" w:type="dxa"/>
            <w:right w:w="0" w:type="dxa"/>
          </w:tblCellMar>
        </w:tblPrEx>
        <w:trPr>
          <w:trHeight w:val="652" w:hRule="atLeast"/>
          <w:jc w:val="center"/>
        </w:trPr>
        <w:tc>
          <w:tcPr>
            <w:tcW w:w="56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after="0" w:line="240" w:lineRule="exact"/>
              <w:jc w:val="center"/>
              <w:textAlignment w:val="center"/>
              <w:rPr>
                <w:rFonts w:ascii="Times New Roman" w:hAnsi="Times New Roman" w:eastAsia="黑体" w:cs="黑体"/>
                <w:color w:val="000000" w:themeColor="text1"/>
                <w:sz w:val="22"/>
                <w14:textFill>
                  <w14:solidFill>
                    <w14:schemeClr w14:val="tx1"/>
                  </w14:solidFill>
                </w14:textFill>
              </w:rPr>
            </w:pPr>
            <w:r>
              <w:rPr>
                <w:rFonts w:hint="eastAsia" w:ascii="Times New Roman" w:hAnsi="Times New Roman" w:eastAsia="方正黑体_GBK" w:cs="黑体"/>
                <w:color w:val="000000" w:themeColor="text1"/>
                <w:kern w:val="0"/>
                <w:sz w:val="22"/>
                <w:lang w:bidi="ar"/>
                <w14:textFill>
                  <w14:solidFill>
                    <w14:schemeClr w14:val="tx1"/>
                  </w14:solidFill>
                </w14:textFill>
              </w:rPr>
              <w:t>项    目</w:t>
            </w:r>
          </w:p>
        </w:tc>
        <w:tc>
          <w:tcPr>
            <w:tcW w:w="16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after="0" w:line="240" w:lineRule="exact"/>
              <w:jc w:val="center"/>
              <w:textAlignment w:val="center"/>
              <w:rPr>
                <w:rFonts w:ascii="Times New Roman" w:hAnsi="Times New Roman" w:eastAsia="黑体" w:cs="黑体"/>
                <w:color w:val="000000" w:themeColor="text1"/>
                <w:sz w:val="22"/>
                <w14:textFill>
                  <w14:solidFill>
                    <w14:schemeClr w14:val="tx1"/>
                  </w14:solidFill>
                </w14:textFill>
              </w:rPr>
            </w:pPr>
            <w:r>
              <w:rPr>
                <w:rFonts w:hint="eastAsia" w:ascii="Times New Roman" w:hAnsi="Times New Roman" w:eastAsia="方正黑体_GBK" w:cs="黑体"/>
                <w:color w:val="000000" w:themeColor="text1"/>
                <w:kern w:val="0"/>
                <w:sz w:val="22"/>
                <w:lang w:bidi="ar"/>
                <w14:textFill>
                  <w14:solidFill>
                    <w14:schemeClr w14:val="tx1"/>
                  </w14:solidFill>
                </w14:textFill>
              </w:rPr>
              <w:t>预算数</w:t>
            </w:r>
          </w:p>
        </w:tc>
        <w:tc>
          <w:tcPr>
            <w:tcW w:w="16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after="0" w:line="240" w:lineRule="exact"/>
              <w:jc w:val="center"/>
              <w:textAlignment w:val="center"/>
              <w:rPr>
                <w:rFonts w:ascii="Times New Roman" w:hAnsi="Times New Roman" w:eastAsia="方正黑体_GBK" w:cs="黑体"/>
                <w:color w:val="000000" w:themeColor="text1"/>
                <w:sz w:val="22"/>
                <w14:textFill>
                  <w14:solidFill>
                    <w14:schemeClr w14:val="tx1"/>
                  </w14:solidFill>
                </w14:textFill>
              </w:rPr>
            </w:pPr>
            <w:r>
              <w:rPr>
                <w:rFonts w:hint="eastAsia" w:ascii="Times New Roman" w:hAnsi="Times New Roman" w:eastAsia="方正黑体_GBK" w:cs="黑体"/>
                <w:color w:val="000000" w:themeColor="text1"/>
                <w:kern w:val="0"/>
                <w:sz w:val="22"/>
                <w:lang w:bidi="ar"/>
                <w14:textFill>
                  <w14:solidFill>
                    <w14:schemeClr w14:val="tx1"/>
                  </w14:solidFill>
                </w14:textFill>
              </w:rPr>
              <w:t>执行数</w:t>
            </w:r>
          </w:p>
        </w:tc>
      </w:tr>
      <w:tr>
        <w:tblPrEx>
          <w:tblCellMar>
            <w:top w:w="0" w:type="dxa"/>
            <w:left w:w="0" w:type="dxa"/>
            <w:bottom w:w="0" w:type="dxa"/>
            <w:right w:w="0" w:type="dxa"/>
          </w:tblCellMar>
        </w:tblPrEx>
        <w:trPr>
          <w:trHeight w:val="567" w:hRule="atLeast"/>
          <w:jc w:val="center"/>
        </w:trPr>
        <w:tc>
          <w:tcPr>
            <w:tcW w:w="56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after="0" w:line="240" w:lineRule="exact"/>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一、2023年末地方政府一般债务余额实际数</w:t>
            </w:r>
          </w:p>
        </w:tc>
        <w:tc>
          <w:tcPr>
            <w:tcW w:w="16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after="0" w:line="24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75.51 </w:t>
            </w:r>
          </w:p>
        </w:tc>
        <w:tc>
          <w:tcPr>
            <w:tcW w:w="16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after="0" w:line="24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75.51 </w:t>
            </w:r>
          </w:p>
        </w:tc>
      </w:tr>
      <w:tr>
        <w:tblPrEx>
          <w:tblCellMar>
            <w:top w:w="0" w:type="dxa"/>
            <w:left w:w="0" w:type="dxa"/>
            <w:bottom w:w="0" w:type="dxa"/>
            <w:right w:w="0" w:type="dxa"/>
          </w:tblCellMar>
        </w:tblPrEx>
        <w:trPr>
          <w:trHeight w:val="567" w:hRule="atLeast"/>
          <w:jc w:val="center"/>
        </w:trPr>
        <w:tc>
          <w:tcPr>
            <w:tcW w:w="56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after="0" w:line="240" w:lineRule="exact"/>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二、2024年末地方政府一般债务限额</w:t>
            </w:r>
          </w:p>
        </w:tc>
        <w:tc>
          <w:tcPr>
            <w:tcW w:w="16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after="0" w:line="24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77.17 </w:t>
            </w:r>
          </w:p>
        </w:tc>
        <w:tc>
          <w:tcPr>
            <w:tcW w:w="16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after="0" w:line="24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77.17 </w:t>
            </w:r>
          </w:p>
        </w:tc>
      </w:tr>
      <w:tr>
        <w:tblPrEx>
          <w:tblCellMar>
            <w:top w:w="0" w:type="dxa"/>
            <w:left w:w="0" w:type="dxa"/>
            <w:bottom w:w="0" w:type="dxa"/>
            <w:right w:w="0" w:type="dxa"/>
          </w:tblCellMar>
        </w:tblPrEx>
        <w:trPr>
          <w:trHeight w:val="567" w:hRule="atLeast"/>
          <w:jc w:val="center"/>
        </w:trPr>
        <w:tc>
          <w:tcPr>
            <w:tcW w:w="56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after="0" w:line="240" w:lineRule="exact"/>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三、2024年地方政府一般债务发行额</w:t>
            </w:r>
          </w:p>
        </w:tc>
        <w:tc>
          <w:tcPr>
            <w:tcW w:w="16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after="0" w:line="24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9.25 </w:t>
            </w:r>
          </w:p>
        </w:tc>
        <w:tc>
          <w:tcPr>
            <w:tcW w:w="16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after="0" w:line="24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9.25 </w:t>
            </w:r>
          </w:p>
        </w:tc>
      </w:tr>
      <w:tr>
        <w:tblPrEx>
          <w:tblCellMar>
            <w:top w:w="0" w:type="dxa"/>
            <w:left w:w="0" w:type="dxa"/>
            <w:bottom w:w="0" w:type="dxa"/>
            <w:right w:w="0" w:type="dxa"/>
          </w:tblCellMar>
        </w:tblPrEx>
        <w:trPr>
          <w:trHeight w:val="525" w:hRule="atLeast"/>
          <w:jc w:val="center"/>
        </w:trPr>
        <w:tc>
          <w:tcPr>
            <w:tcW w:w="56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after="0" w:line="240" w:lineRule="exact"/>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 xml:space="preserve">    其中：中央转贷地方的国际金融组织和外国政府贷款</w:t>
            </w:r>
          </w:p>
        </w:tc>
        <w:tc>
          <w:tcPr>
            <w:tcW w:w="16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after="0" w:line="24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0.00 </w:t>
            </w:r>
          </w:p>
        </w:tc>
        <w:tc>
          <w:tcPr>
            <w:tcW w:w="16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after="0" w:line="24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0.00 </w:t>
            </w:r>
          </w:p>
        </w:tc>
      </w:tr>
      <w:tr>
        <w:tblPrEx>
          <w:tblCellMar>
            <w:top w:w="0" w:type="dxa"/>
            <w:left w:w="0" w:type="dxa"/>
            <w:bottom w:w="0" w:type="dxa"/>
            <w:right w:w="0" w:type="dxa"/>
          </w:tblCellMar>
        </w:tblPrEx>
        <w:trPr>
          <w:trHeight w:val="567" w:hRule="atLeast"/>
          <w:jc w:val="center"/>
        </w:trPr>
        <w:tc>
          <w:tcPr>
            <w:tcW w:w="56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after="0" w:line="240" w:lineRule="exact"/>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 xml:space="preserve">          2024年地方政府一般债券发行额</w:t>
            </w:r>
          </w:p>
        </w:tc>
        <w:tc>
          <w:tcPr>
            <w:tcW w:w="16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after="0" w:line="24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9.25 </w:t>
            </w:r>
          </w:p>
        </w:tc>
        <w:tc>
          <w:tcPr>
            <w:tcW w:w="16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after="0" w:line="24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9.25 </w:t>
            </w:r>
          </w:p>
        </w:tc>
      </w:tr>
      <w:tr>
        <w:tblPrEx>
          <w:tblCellMar>
            <w:top w:w="0" w:type="dxa"/>
            <w:left w:w="0" w:type="dxa"/>
            <w:bottom w:w="0" w:type="dxa"/>
            <w:right w:w="0" w:type="dxa"/>
          </w:tblCellMar>
        </w:tblPrEx>
        <w:trPr>
          <w:trHeight w:val="567" w:hRule="atLeast"/>
          <w:jc w:val="center"/>
        </w:trPr>
        <w:tc>
          <w:tcPr>
            <w:tcW w:w="56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after="0" w:line="240" w:lineRule="exact"/>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四、2024年地方政府一般债务还本支出</w:t>
            </w:r>
          </w:p>
        </w:tc>
        <w:tc>
          <w:tcPr>
            <w:tcW w:w="16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after="0" w:line="24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8.69 </w:t>
            </w:r>
          </w:p>
        </w:tc>
        <w:tc>
          <w:tcPr>
            <w:tcW w:w="16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after="0" w:line="24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8.69 </w:t>
            </w:r>
          </w:p>
        </w:tc>
      </w:tr>
      <w:tr>
        <w:tblPrEx>
          <w:tblCellMar>
            <w:top w:w="0" w:type="dxa"/>
            <w:left w:w="0" w:type="dxa"/>
            <w:bottom w:w="0" w:type="dxa"/>
            <w:right w:w="0" w:type="dxa"/>
          </w:tblCellMar>
        </w:tblPrEx>
        <w:trPr>
          <w:trHeight w:val="567" w:hRule="atLeast"/>
          <w:jc w:val="center"/>
        </w:trPr>
        <w:tc>
          <w:tcPr>
            <w:tcW w:w="56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after="0" w:line="240" w:lineRule="exact"/>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五、2024年末地方政府一般债务余额预计执行数</w:t>
            </w:r>
          </w:p>
        </w:tc>
        <w:tc>
          <w:tcPr>
            <w:tcW w:w="16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after="0" w:line="24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77.17 </w:t>
            </w:r>
          </w:p>
        </w:tc>
        <w:tc>
          <w:tcPr>
            <w:tcW w:w="16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after="0" w:line="24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77.17 </w:t>
            </w:r>
          </w:p>
        </w:tc>
      </w:tr>
      <w:tr>
        <w:tblPrEx>
          <w:tblCellMar>
            <w:top w:w="0" w:type="dxa"/>
            <w:left w:w="0" w:type="dxa"/>
            <w:bottom w:w="0" w:type="dxa"/>
            <w:right w:w="0" w:type="dxa"/>
          </w:tblCellMar>
        </w:tblPrEx>
        <w:trPr>
          <w:trHeight w:val="567" w:hRule="atLeast"/>
          <w:jc w:val="center"/>
        </w:trPr>
        <w:tc>
          <w:tcPr>
            <w:tcW w:w="56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after="0" w:line="240" w:lineRule="exact"/>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六、2025年地方财政赤字</w:t>
            </w:r>
          </w:p>
        </w:tc>
        <w:tc>
          <w:tcPr>
            <w:tcW w:w="16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after="0" w:line="240" w:lineRule="exact"/>
              <w:rPr>
                <w:rFonts w:ascii="Times New Roman" w:hAnsi="Times New Roman" w:eastAsia="宋体" w:cs="Times New Roman"/>
                <w:color w:val="000000" w:themeColor="text1"/>
                <w:sz w:val="20"/>
                <w:szCs w:val="20"/>
                <w14:textFill>
                  <w14:solidFill>
                    <w14:schemeClr w14:val="tx1"/>
                  </w14:solidFill>
                </w14:textFill>
              </w:rPr>
            </w:pPr>
          </w:p>
        </w:tc>
        <w:tc>
          <w:tcPr>
            <w:tcW w:w="16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after="0" w:line="240" w:lineRule="exact"/>
              <w:rPr>
                <w:rFonts w:ascii="Times New Roman" w:hAnsi="Times New Roman" w:eastAsia="宋体" w:cs="Times New Roman"/>
                <w:color w:val="000000" w:themeColor="text1"/>
                <w:sz w:val="20"/>
                <w:szCs w:val="20"/>
                <w14:textFill>
                  <w14:solidFill>
                    <w14:schemeClr w14:val="tx1"/>
                  </w14:solidFill>
                </w14:textFill>
              </w:rPr>
            </w:pPr>
          </w:p>
        </w:tc>
      </w:tr>
      <w:tr>
        <w:tblPrEx>
          <w:tblCellMar>
            <w:top w:w="0" w:type="dxa"/>
            <w:left w:w="0" w:type="dxa"/>
            <w:bottom w:w="0" w:type="dxa"/>
            <w:right w:w="0" w:type="dxa"/>
          </w:tblCellMar>
        </w:tblPrEx>
        <w:trPr>
          <w:trHeight w:val="567" w:hRule="atLeast"/>
          <w:jc w:val="center"/>
        </w:trPr>
        <w:tc>
          <w:tcPr>
            <w:tcW w:w="56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after="0" w:line="240" w:lineRule="exact"/>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七、2025年地方政府一般债务限额</w:t>
            </w:r>
          </w:p>
        </w:tc>
        <w:tc>
          <w:tcPr>
            <w:tcW w:w="16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after="0" w:line="24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83.68 </w:t>
            </w:r>
          </w:p>
        </w:tc>
        <w:tc>
          <w:tcPr>
            <w:tcW w:w="16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after="0" w:line="24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83.68 </w:t>
            </w:r>
          </w:p>
        </w:tc>
      </w:tr>
    </w:tbl>
    <w:p>
      <w:pPr>
        <w:spacing w:after="0" w:line="240" w:lineRule="exact"/>
        <w:ind w:left="504" w:hanging="503" w:hangingChars="280"/>
        <w:jc w:val="left"/>
        <w:rPr>
          <w:rFonts w:ascii="Times New Roman" w:hAnsi="Times New Roman" w:eastAsia="宋体" w:cs="宋体"/>
          <w:color w:val="000000" w:themeColor="text1"/>
          <w:sz w:val="18"/>
          <w:szCs w:val="18"/>
          <w14:textFill>
            <w14:solidFill>
              <w14:schemeClr w14:val="tx1"/>
            </w14:solidFill>
          </w14:textFill>
        </w:rPr>
      </w:pPr>
      <w:r>
        <w:rPr>
          <w:rFonts w:hint="eastAsia" w:ascii="Times New Roman" w:hAnsi="Times New Roman" w:eastAsia="宋体" w:cs="宋体"/>
          <w:color w:val="000000" w:themeColor="text1"/>
          <w:sz w:val="18"/>
          <w:szCs w:val="18"/>
          <w14:textFill>
            <w14:solidFill>
              <w14:schemeClr w14:val="tx1"/>
            </w14:solidFill>
          </w14:textFill>
        </w:rPr>
        <w:t>注：1.本表反映本地区上两年度一般债务余额，上一年度一般债务限额、发行额、还本支出及余额，本年度财政赤字及一般债务限额。</w:t>
      </w:r>
    </w:p>
    <w:p>
      <w:pPr>
        <w:spacing w:after="0" w:line="240" w:lineRule="exact"/>
        <w:ind w:left="497" w:leftChars="170" w:hanging="140" w:hangingChars="78"/>
        <w:jc w:val="left"/>
        <w:rPr>
          <w:rFonts w:ascii="Times New Roman" w:hAnsi="Times New Roman" w:eastAsia="宋体" w:cs="宋体"/>
          <w:color w:val="000000" w:themeColor="text1"/>
          <w:sz w:val="18"/>
          <w:szCs w:val="18"/>
          <w14:textFill>
            <w14:solidFill>
              <w14:schemeClr w14:val="tx1"/>
            </w14:solidFill>
          </w14:textFill>
        </w:rPr>
      </w:pPr>
      <w:r>
        <w:rPr>
          <w:rFonts w:hint="eastAsia" w:ascii="Times New Roman" w:hAnsi="Times New Roman" w:eastAsia="宋体" w:cs="宋体"/>
          <w:color w:val="000000" w:themeColor="text1"/>
          <w:sz w:val="18"/>
          <w:szCs w:val="18"/>
          <w14:textFill>
            <w14:solidFill>
              <w14:schemeClr w14:val="tx1"/>
            </w14:solidFill>
          </w14:textFill>
        </w:rPr>
        <w:t xml:space="preserve">2.本表由县级以上地方各级财政部门在本级人民代表大会批准预算后二十日内公开。 </w:t>
      </w:r>
    </w:p>
    <w:p>
      <w:pPr>
        <w:spacing w:after="0" w:line="240" w:lineRule="exact"/>
        <w:ind w:firstLine="360" w:firstLineChars="200"/>
        <w:jc w:val="left"/>
        <w:rPr>
          <w:rFonts w:ascii="Times New Roman" w:hAnsi="Times New Roman" w:eastAsia="宋体" w:cs="宋体"/>
          <w:color w:val="000000" w:themeColor="text1"/>
          <w:sz w:val="18"/>
          <w:szCs w:val="18"/>
          <w14:textFill>
            <w14:solidFill>
              <w14:schemeClr w14:val="tx1"/>
            </w14:solidFill>
          </w14:textFill>
        </w:rPr>
      </w:pPr>
      <w:r>
        <w:rPr>
          <w:rFonts w:hint="eastAsia" w:ascii="Times New Roman" w:hAnsi="Times New Roman" w:eastAsia="宋体" w:cs="宋体"/>
          <w:color w:val="000000" w:themeColor="text1"/>
          <w:sz w:val="18"/>
          <w:szCs w:val="18"/>
          <w14:textFill>
            <w14:solidFill>
              <w14:schemeClr w14:val="tx1"/>
            </w14:solidFill>
          </w14:textFill>
        </w:rPr>
        <w:t xml:space="preserve">3.债务限额变化包含主权外债因外币汇率变动而引起的余额变化情况。 </w:t>
      </w:r>
    </w:p>
    <w:p>
      <w:pPr>
        <w:widowControl/>
        <w:spacing w:after="0" w:line="580" w:lineRule="exact"/>
        <w:rPr>
          <w:rFonts w:ascii="Times New Roman" w:hAnsi="Times New Roman" w:eastAsia="方正仿宋_GBK"/>
          <w:color w:val="000000" w:themeColor="text1"/>
          <w:lang w:val="zh-CN"/>
          <w14:textFill>
            <w14:solidFill>
              <w14:schemeClr w14:val="tx1"/>
            </w14:solidFill>
          </w14:textFill>
        </w:rPr>
      </w:pPr>
    </w:p>
    <w:p>
      <w:pPr>
        <w:widowControl/>
        <w:spacing w:after="0" w:line="580" w:lineRule="exact"/>
        <w:rPr>
          <w:rFonts w:ascii="Times New Roman" w:hAnsi="Times New Roman" w:eastAsia="方正仿宋_GBK"/>
          <w:color w:val="000000" w:themeColor="text1"/>
          <w:lang w:val="zh-CN"/>
          <w14:textFill>
            <w14:solidFill>
              <w14:schemeClr w14:val="tx1"/>
            </w14:solidFill>
          </w14:textFill>
        </w:rPr>
      </w:pPr>
    </w:p>
    <w:p>
      <w:pPr>
        <w:widowControl/>
        <w:spacing w:after="0"/>
        <w:jc w:val="left"/>
        <w:textAlignment w:val="center"/>
        <w:rPr>
          <w:rFonts w:ascii="Times New Roman" w:hAnsi="Times New Roman" w:eastAsia="方正黑体_GBK" w:cs="方正黑体_GBK"/>
          <w:color w:val="000000" w:themeColor="text1"/>
          <w:kern w:val="0"/>
          <w:sz w:val="28"/>
          <w:szCs w:val="28"/>
          <w14:textFill>
            <w14:solidFill>
              <w14:schemeClr w14:val="tx1"/>
            </w14:solidFill>
          </w14:textFill>
        </w:rPr>
      </w:pPr>
    </w:p>
    <w:p>
      <w:pPr>
        <w:widowControl/>
        <w:spacing w:after="0"/>
        <w:jc w:val="left"/>
        <w:rPr>
          <w:rFonts w:ascii="Times New Roman" w:hAnsi="Times New Roman" w:eastAsia="方正黑体_GBK" w:cs="方正黑体_GBK"/>
          <w:color w:val="000000" w:themeColor="text1"/>
          <w:kern w:val="0"/>
          <w:sz w:val="28"/>
          <w:szCs w:val="28"/>
          <w14:textFill>
            <w14:solidFill>
              <w14:schemeClr w14:val="tx1"/>
            </w14:solidFill>
          </w14:textFill>
        </w:rPr>
      </w:pPr>
      <w:r>
        <w:rPr>
          <w:rFonts w:ascii="Times New Roman" w:hAnsi="Times New Roman" w:eastAsia="方正黑体_GBK" w:cs="方正黑体_GBK"/>
          <w:color w:val="000000" w:themeColor="text1"/>
          <w:kern w:val="0"/>
          <w:sz w:val="28"/>
          <w:szCs w:val="28"/>
          <w14:textFill>
            <w14:solidFill>
              <w14:schemeClr w14:val="tx1"/>
            </w14:solidFill>
          </w14:textFill>
        </w:rPr>
        <w:br w:type="page"/>
      </w:r>
    </w:p>
    <w:p>
      <w:pPr>
        <w:spacing w:after="0" w:line="400" w:lineRule="exact"/>
        <w:rPr>
          <w:rFonts w:ascii="Times New Roman" w:hAnsi="Times New Roman" w:eastAsia="方正黑体_GBK" w:cs="方正黑体_GBK"/>
          <w:color w:val="000000" w:themeColor="text1"/>
          <w:kern w:val="0"/>
          <w:sz w:val="28"/>
          <w:szCs w:val="28"/>
          <w14:textFill>
            <w14:solidFill>
              <w14:schemeClr w14:val="tx1"/>
            </w14:solidFill>
          </w14:textFill>
        </w:rPr>
      </w:pPr>
      <w:r>
        <w:rPr>
          <w:rFonts w:hint="eastAsia" w:ascii="Times New Roman" w:hAnsi="Times New Roman" w:eastAsia="方正黑体_GBK" w:cs="方正黑体_GBK"/>
          <w:color w:val="000000" w:themeColor="text1"/>
          <w:kern w:val="0"/>
          <w:sz w:val="28"/>
          <w:szCs w:val="28"/>
          <w14:textFill>
            <w14:solidFill>
              <w14:schemeClr w14:val="tx1"/>
            </w14:solidFill>
          </w14:textFill>
        </w:rPr>
        <w:t>表</w:t>
      </w:r>
      <w:r>
        <w:rPr>
          <w:rFonts w:ascii="Times New Roman" w:hAnsi="Times New Roman" w:eastAsia="方正黑体_GBK" w:cs="Times New Roman"/>
          <w:color w:val="000000" w:themeColor="text1"/>
          <w:kern w:val="0"/>
          <w:sz w:val="28"/>
          <w:szCs w:val="28"/>
          <w14:textFill>
            <w14:solidFill>
              <w14:schemeClr w14:val="tx1"/>
            </w14:solidFill>
          </w14:textFill>
        </w:rPr>
        <w:t>3</w:t>
      </w:r>
      <w:r>
        <w:rPr>
          <w:rFonts w:hint="eastAsia" w:ascii="Times New Roman" w:hAnsi="Times New Roman" w:eastAsia="方正黑体_GBK" w:cs="Times New Roman"/>
          <w:color w:val="000000" w:themeColor="text1"/>
          <w:kern w:val="0"/>
          <w:sz w:val="28"/>
          <w:szCs w:val="28"/>
          <w14:textFill>
            <w14:solidFill>
              <w14:schemeClr w14:val="tx1"/>
            </w14:solidFill>
          </w14:textFill>
        </w:rPr>
        <w:t>6</w:t>
      </w:r>
      <w:r>
        <w:rPr>
          <w:rFonts w:ascii="Times New Roman" w:hAnsi="Times New Roman" w:eastAsia="方正黑体_GBK" w:cs="方正黑体_GBK"/>
          <w:color w:val="000000" w:themeColor="text1"/>
          <w:kern w:val="0"/>
          <w:sz w:val="28"/>
          <w:szCs w:val="28"/>
          <w14:textFill>
            <w14:solidFill>
              <w14:schemeClr w14:val="tx1"/>
            </w14:solidFill>
          </w14:textFill>
        </w:rPr>
        <w:tab/>
      </w:r>
      <w:r>
        <w:rPr>
          <w:rFonts w:ascii="Times New Roman" w:hAnsi="Times New Roman" w:eastAsia="方正黑体_GBK" w:cs="方正黑体_GBK"/>
          <w:color w:val="000000" w:themeColor="text1"/>
          <w:kern w:val="0"/>
          <w:sz w:val="28"/>
          <w:szCs w:val="28"/>
          <w14:textFill>
            <w14:solidFill>
              <w14:schemeClr w14:val="tx1"/>
            </w14:solidFill>
          </w14:textFill>
        </w:rPr>
        <w:tab/>
      </w:r>
    </w:p>
    <w:p>
      <w:pPr>
        <w:widowControl/>
        <w:spacing w:after="0"/>
        <w:jc w:val="center"/>
        <w:textAlignment w:val="center"/>
        <w:outlineLvl w:val="0"/>
        <w:rPr>
          <w:rFonts w:ascii="Times New Roman" w:hAnsi="Times New Roman" w:eastAsia="方正小标宋_GBK" w:cs="方正小标宋_GBK"/>
          <w:color w:val="000000" w:themeColor="text1"/>
          <w:kern w:val="0"/>
          <w:sz w:val="44"/>
          <w:szCs w:val="44"/>
          <w14:textFill>
            <w14:solidFill>
              <w14:schemeClr w14:val="tx1"/>
            </w14:solidFill>
          </w14:textFill>
        </w:rPr>
      </w:pPr>
      <w:bookmarkStart w:id="29" w:name="_Toc944"/>
      <w:bookmarkStart w:id="30" w:name="_Toc13774"/>
      <w:r>
        <w:rPr>
          <w:rFonts w:ascii="Times New Roman" w:hAnsi="Times New Roman" w:eastAsia="方正小标宋_GBK" w:cs="Times New Roman"/>
          <w:color w:val="000000" w:themeColor="text1"/>
          <w:kern w:val="0"/>
          <w:sz w:val="44"/>
          <w:szCs w:val="44"/>
          <w14:textFill>
            <w14:solidFill>
              <w14:schemeClr w14:val="tx1"/>
            </w14:solidFill>
          </w14:textFill>
        </w:rPr>
        <w:t>202</w:t>
      </w:r>
      <w:r>
        <w:rPr>
          <w:rFonts w:hint="eastAsia" w:ascii="Times New Roman" w:hAnsi="Times New Roman" w:eastAsia="方正小标宋_GBK" w:cs="Times New Roman"/>
          <w:color w:val="000000" w:themeColor="text1"/>
          <w:kern w:val="0"/>
          <w:sz w:val="44"/>
          <w:szCs w:val="44"/>
          <w14:textFill>
            <w14:solidFill>
              <w14:schemeClr w14:val="tx1"/>
            </w14:solidFill>
          </w14:textFill>
        </w:rPr>
        <w:t>4</w:t>
      </w:r>
      <w:r>
        <w:rPr>
          <w:rFonts w:hint="eastAsia" w:ascii="Times New Roman" w:hAnsi="Times New Roman" w:eastAsia="方正小标宋_GBK" w:cs="方正小标宋_GBK"/>
          <w:color w:val="000000" w:themeColor="text1"/>
          <w:kern w:val="0"/>
          <w:sz w:val="44"/>
          <w:szCs w:val="44"/>
          <w14:textFill>
            <w14:solidFill>
              <w14:schemeClr w14:val="tx1"/>
            </w14:solidFill>
          </w14:textFill>
        </w:rPr>
        <w:t>年和</w:t>
      </w:r>
      <w:r>
        <w:rPr>
          <w:rFonts w:ascii="Times New Roman" w:hAnsi="Times New Roman" w:eastAsia="方正小标宋_GBK" w:cs="Times New Roman"/>
          <w:color w:val="000000" w:themeColor="text1"/>
          <w:kern w:val="0"/>
          <w:sz w:val="44"/>
          <w:szCs w:val="44"/>
          <w14:textFill>
            <w14:solidFill>
              <w14:schemeClr w14:val="tx1"/>
            </w14:solidFill>
          </w14:textFill>
        </w:rPr>
        <w:t>202</w:t>
      </w:r>
      <w:r>
        <w:rPr>
          <w:rFonts w:hint="eastAsia" w:ascii="Times New Roman" w:hAnsi="Times New Roman" w:eastAsia="方正小标宋_GBK" w:cs="Times New Roman"/>
          <w:color w:val="000000" w:themeColor="text1"/>
          <w:kern w:val="0"/>
          <w:sz w:val="44"/>
          <w:szCs w:val="44"/>
          <w14:textFill>
            <w14:solidFill>
              <w14:schemeClr w14:val="tx1"/>
            </w14:solidFill>
          </w14:textFill>
        </w:rPr>
        <w:t>5</w:t>
      </w:r>
      <w:r>
        <w:rPr>
          <w:rFonts w:hint="eastAsia" w:ascii="Times New Roman" w:hAnsi="Times New Roman" w:eastAsia="方正小标宋_GBK" w:cs="方正小标宋_GBK"/>
          <w:color w:val="000000" w:themeColor="text1"/>
          <w:kern w:val="0"/>
          <w:sz w:val="44"/>
          <w:szCs w:val="44"/>
          <w14:textFill>
            <w14:solidFill>
              <w14:schemeClr w14:val="tx1"/>
            </w14:solidFill>
          </w14:textFill>
        </w:rPr>
        <w:t>年地方政府专项债务情况表</w:t>
      </w:r>
      <w:bookmarkEnd w:id="29"/>
      <w:bookmarkEnd w:id="30"/>
    </w:p>
    <w:p>
      <w:pPr>
        <w:spacing w:after="0"/>
        <w:jc w:val="right"/>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ab/>
      </w:r>
      <w:r>
        <w:rPr>
          <w:rFonts w:ascii="Times New Roman" w:hAnsi="Times New Roman" w:eastAsia="宋体" w:cs="Times New Roman"/>
          <w:color w:val="000000" w:themeColor="text1"/>
          <w14:textFill>
            <w14:solidFill>
              <w14:schemeClr w14:val="tx1"/>
            </w14:solidFill>
          </w14:textFill>
        </w:rPr>
        <w:tab/>
      </w:r>
      <w:r>
        <w:rPr>
          <w:rFonts w:hint="eastAsia" w:ascii="Times New Roman" w:hAnsi="Times New Roman" w:eastAsia="宋体" w:cs="Times New Roman"/>
          <w:color w:val="000000" w:themeColor="text1"/>
          <w14:textFill>
            <w14:solidFill>
              <w14:schemeClr w14:val="tx1"/>
            </w14:solidFill>
          </w14:textFill>
        </w:rPr>
        <w:t>单位：亿元</w:t>
      </w:r>
    </w:p>
    <w:tbl>
      <w:tblPr>
        <w:tblStyle w:val="10"/>
        <w:tblW w:w="8986" w:type="dxa"/>
        <w:jc w:val="center"/>
        <w:tblLayout w:type="fixed"/>
        <w:tblCellMar>
          <w:top w:w="0" w:type="dxa"/>
          <w:left w:w="0" w:type="dxa"/>
          <w:bottom w:w="0" w:type="dxa"/>
          <w:right w:w="0" w:type="dxa"/>
        </w:tblCellMar>
      </w:tblPr>
      <w:tblGrid>
        <w:gridCol w:w="4690"/>
        <w:gridCol w:w="2148"/>
        <w:gridCol w:w="2148"/>
      </w:tblGrid>
      <w:tr>
        <w:tblPrEx>
          <w:tblCellMar>
            <w:top w:w="0" w:type="dxa"/>
            <w:left w:w="0" w:type="dxa"/>
            <w:bottom w:w="0" w:type="dxa"/>
            <w:right w:w="0" w:type="dxa"/>
          </w:tblCellMar>
        </w:tblPrEx>
        <w:trPr>
          <w:trHeight w:val="652" w:hRule="atLeast"/>
          <w:jc w:val="center"/>
        </w:trPr>
        <w:tc>
          <w:tcPr>
            <w:tcW w:w="46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after="0" w:line="240" w:lineRule="exact"/>
              <w:jc w:val="center"/>
              <w:textAlignment w:val="center"/>
              <w:rPr>
                <w:rFonts w:ascii="Times New Roman" w:hAnsi="Times New Roman" w:eastAsia="黑体" w:cs="黑体"/>
                <w:color w:val="000000" w:themeColor="text1"/>
                <w:sz w:val="22"/>
                <w14:textFill>
                  <w14:solidFill>
                    <w14:schemeClr w14:val="tx1"/>
                  </w14:solidFill>
                </w14:textFill>
              </w:rPr>
            </w:pPr>
            <w:r>
              <w:rPr>
                <w:rFonts w:hint="eastAsia" w:ascii="Times New Roman" w:hAnsi="Times New Roman" w:eastAsia="方正黑体_GBK" w:cs="黑体"/>
                <w:color w:val="000000" w:themeColor="text1"/>
                <w:kern w:val="0"/>
                <w:sz w:val="22"/>
                <w:lang w:bidi="ar"/>
                <w14:textFill>
                  <w14:solidFill>
                    <w14:schemeClr w14:val="tx1"/>
                  </w14:solidFill>
                </w14:textFill>
              </w:rPr>
              <w:t>项    目</w:t>
            </w:r>
          </w:p>
        </w:tc>
        <w:tc>
          <w:tcPr>
            <w:tcW w:w="21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after="0" w:line="240" w:lineRule="exact"/>
              <w:jc w:val="center"/>
              <w:textAlignment w:val="center"/>
              <w:rPr>
                <w:rFonts w:ascii="Times New Roman" w:hAnsi="Times New Roman" w:eastAsia="黑体" w:cs="黑体"/>
                <w:color w:val="000000" w:themeColor="text1"/>
                <w:sz w:val="22"/>
                <w14:textFill>
                  <w14:solidFill>
                    <w14:schemeClr w14:val="tx1"/>
                  </w14:solidFill>
                </w14:textFill>
              </w:rPr>
            </w:pPr>
            <w:r>
              <w:rPr>
                <w:rFonts w:hint="eastAsia" w:ascii="Times New Roman" w:hAnsi="Times New Roman" w:eastAsia="方正黑体_GBK" w:cs="黑体"/>
                <w:color w:val="000000" w:themeColor="text1"/>
                <w:kern w:val="0"/>
                <w:sz w:val="22"/>
                <w:lang w:bidi="ar"/>
                <w14:textFill>
                  <w14:solidFill>
                    <w14:schemeClr w14:val="tx1"/>
                  </w14:solidFill>
                </w14:textFill>
              </w:rPr>
              <w:t>预算数</w:t>
            </w:r>
          </w:p>
        </w:tc>
        <w:tc>
          <w:tcPr>
            <w:tcW w:w="21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after="0" w:line="240" w:lineRule="exact"/>
              <w:jc w:val="center"/>
              <w:textAlignment w:val="center"/>
              <w:rPr>
                <w:rFonts w:ascii="Times New Roman" w:hAnsi="Times New Roman" w:eastAsia="方正黑体_GBK" w:cs="黑体"/>
                <w:color w:val="000000" w:themeColor="text1"/>
                <w:sz w:val="22"/>
                <w14:textFill>
                  <w14:solidFill>
                    <w14:schemeClr w14:val="tx1"/>
                  </w14:solidFill>
                </w14:textFill>
              </w:rPr>
            </w:pPr>
            <w:r>
              <w:rPr>
                <w:rFonts w:hint="eastAsia" w:ascii="Times New Roman" w:hAnsi="Times New Roman" w:eastAsia="方正黑体_GBK" w:cs="黑体"/>
                <w:color w:val="000000" w:themeColor="text1"/>
                <w:kern w:val="0"/>
                <w:sz w:val="22"/>
                <w:lang w:bidi="ar"/>
                <w14:textFill>
                  <w14:solidFill>
                    <w14:schemeClr w14:val="tx1"/>
                  </w14:solidFill>
                </w14:textFill>
              </w:rPr>
              <w:t>执行数</w:t>
            </w:r>
          </w:p>
        </w:tc>
      </w:tr>
      <w:tr>
        <w:tblPrEx>
          <w:tblCellMar>
            <w:top w:w="0" w:type="dxa"/>
            <w:left w:w="0" w:type="dxa"/>
            <w:bottom w:w="0" w:type="dxa"/>
            <w:right w:w="0" w:type="dxa"/>
          </w:tblCellMar>
        </w:tblPrEx>
        <w:trPr>
          <w:trHeight w:val="567" w:hRule="atLeast"/>
          <w:jc w:val="center"/>
        </w:trPr>
        <w:tc>
          <w:tcPr>
            <w:tcW w:w="46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after="0" w:line="240" w:lineRule="exact"/>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一、2023年末地方政府专项债务余额实际数</w:t>
            </w:r>
          </w:p>
        </w:tc>
        <w:tc>
          <w:tcPr>
            <w:tcW w:w="21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after="0" w:line="24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45.69 </w:t>
            </w:r>
          </w:p>
        </w:tc>
        <w:tc>
          <w:tcPr>
            <w:tcW w:w="21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after="0" w:line="24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45.69 </w:t>
            </w:r>
          </w:p>
        </w:tc>
      </w:tr>
      <w:tr>
        <w:tblPrEx>
          <w:tblCellMar>
            <w:top w:w="0" w:type="dxa"/>
            <w:left w:w="0" w:type="dxa"/>
            <w:bottom w:w="0" w:type="dxa"/>
            <w:right w:w="0" w:type="dxa"/>
          </w:tblCellMar>
        </w:tblPrEx>
        <w:trPr>
          <w:trHeight w:val="567" w:hRule="atLeast"/>
          <w:jc w:val="center"/>
        </w:trPr>
        <w:tc>
          <w:tcPr>
            <w:tcW w:w="46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after="0" w:line="240" w:lineRule="exact"/>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二、2024年末地方政府专项债务限额</w:t>
            </w:r>
          </w:p>
        </w:tc>
        <w:tc>
          <w:tcPr>
            <w:tcW w:w="21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after="0" w:line="24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62.16 </w:t>
            </w:r>
          </w:p>
        </w:tc>
        <w:tc>
          <w:tcPr>
            <w:tcW w:w="21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after="0" w:line="24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62.16 </w:t>
            </w:r>
          </w:p>
        </w:tc>
      </w:tr>
      <w:tr>
        <w:tblPrEx>
          <w:tblCellMar>
            <w:top w:w="0" w:type="dxa"/>
            <w:left w:w="0" w:type="dxa"/>
            <w:bottom w:w="0" w:type="dxa"/>
            <w:right w:w="0" w:type="dxa"/>
          </w:tblCellMar>
        </w:tblPrEx>
        <w:trPr>
          <w:trHeight w:val="567" w:hRule="atLeast"/>
          <w:jc w:val="center"/>
        </w:trPr>
        <w:tc>
          <w:tcPr>
            <w:tcW w:w="46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after="0" w:line="240" w:lineRule="exact"/>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三、2024年地方政府专项债务发行额</w:t>
            </w:r>
          </w:p>
        </w:tc>
        <w:tc>
          <w:tcPr>
            <w:tcW w:w="21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after="0" w:line="24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16.47 </w:t>
            </w:r>
          </w:p>
        </w:tc>
        <w:tc>
          <w:tcPr>
            <w:tcW w:w="21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after="0" w:line="24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16.47 </w:t>
            </w:r>
          </w:p>
        </w:tc>
      </w:tr>
      <w:tr>
        <w:tblPrEx>
          <w:tblCellMar>
            <w:top w:w="0" w:type="dxa"/>
            <w:left w:w="0" w:type="dxa"/>
            <w:bottom w:w="0" w:type="dxa"/>
            <w:right w:w="0" w:type="dxa"/>
          </w:tblCellMar>
        </w:tblPrEx>
        <w:trPr>
          <w:trHeight w:val="567" w:hRule="atLeast"/>
          <w:jc w:val="center"/>
        </w:trPr>
        <w:tc>
          <w:tcPr>
            <w:tcW w:w="46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after="0" w:line="240" w:lineRule="exact"/>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四、2024年地方政府专项债务还本支出</w:t>
            </w:r>
          </w:p>
        </w:tc>
        <w:tc>
          <w:tcPr>
            <w:tcW w:w="21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after="0" w:line="24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10.90 </w:t>
            </w:r>
          </w:p>
        </w:tc>
        <w:tc>
          <w:tcPr>
            <w:tcW w:w="21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after="0" w:line="24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10.90 </w:t>
            </w:r>
          </w:p>
        </w:tc>
      </w:tr>
      <w:tr>
        <w:tblPrEx>
          <w:tblCellMar>
            <w:top w:w="0" w:type="dxa"/>
            <w:left w:w="0" w:type="dxa"/>
            <w:bottom w:w="0" w:type="dxa"/>
            <w:right w:w="0" w:type="dxa"/>
          </w:tblCellMar>
        </w:tblPrEx>
        <w:trPr>
          <w:trHeight w:val="567" w:hRule="atLeast"/>
          <w:jc w:val="center"/>
        </w:trPr>
        <w:tc>
          <w:tcPr>
            <w:tcW w:w="46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after="0" w:line="240" w:lineRule="exact"/>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五、2024年末地方政府专项债务余额预计执行数</w:t>
            </w:r>
          </w:p>
        </w:tc>
        <w:tc>
          <w:tcPr>
            <w:tcW w:w="21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after="0" w:line="24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62.16 </w:t>
            </w:r>
          </w:p>
        </w:tc>
        <w:tc>
          <w:tcPr>
            <w:tcW w:w="21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after="0" w:line="24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62.16 </w:t>
            </w:r>
          </w:p>
        </w:tc>
      </w:tr>
      <w:tr>
        <w:tblPrEx>
          <w:tblCellMar>
            <w:top w:w="0" w:type="dxa"/>
            <w:left w:w="0" w:type="dxa"/>
            <w:bottom w:w="0" w:type="dxa"/>
            <w:right w:w="0" w:type="dxa"/>
          </w:tblCellMar>
        </w:tblPrEx>
        <w:trPr>
          <w:trHeight w:val="567" w:hRule="atLeast"/>
          <w:jc w:val="center"/>
        </w:trPr>
        <w:tc>
          <w:tcPr>
            <w:tcW w:w="46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after="0" w:line="240" w:lineRule="exact"/>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六、2025年地方政府专项债务新增限额</w:t>
            </w:r>
          </w:p>
        </w:tc>
        <w:tc>
          <w:tcPr>
            <w:tcW w:w="21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after="0" w:line="24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16.69 </w:t>
            </w:r>
          </w:p>
        </w:tc>
        <w:tc>
          <w:tcPr>
            <w:tcW w:w="21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after="0" w:line="24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16.69 </w:t>
            </w:r>
          </w:p>
        </w:tc>
      </w:tr>
      <w:tr>
        <w:tblPrEx>
          <w:tblCellMar>
            <w:top w:w="0" w:type="dxa"/>
            <w:left w:w="0" w:type="dxa"/>
            <w:bottom w:w="0" w:type="dxa"/>
            <w:right w:w="0" w:type="dxa"/>
          </w:tblCellMar>
        </w:tblPrEx>
        <w:trPr>
          <w:trHeight w:val="567" w:hRule="atLeast"/>
          <w:jc w:val="center"/>
        </w:trPr>
        <w:tc>
          <w:tcPr>
            <w:tcW w:w="46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after="0" w:line="240" w:lineRule="exact"/>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kern w:val="0"/>
                <w:sz w:val="20"/>
                <w:szCs w:val="20"/>
                <w:lang w:bidi="ar"/>
              </w:rPr>
              <w:t>七、2025年末地方政府专项债务限额</w:t>
            </w:r>
          </w:p>
        </w:tc>
        <w:tc>
          <w:tcPr>
            <w:tcW w:w="21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after="0" w:line="24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78.85 </w:t>
            </w:r>
          </w:p>
        </w:tc>
        <w:tc>
          <w:tcPr>
            <w:tcW w:w="21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after="0" w:line="24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78.85 </w:t>
            </w:r>
          </w:p>
        </w:tc>
      </w:tr>
    </w:tbl>
    <w:p>
      <w:pPr>
        <w:widowControl/>
        <w:spacing w:after="0" w:line="240" w:lineRule="exact"/>
        <w:ind w:left="419" w:hanging="419" w:hangingChars="233"/>
        <w:textAlignment w:val="center"/>
        <w:rPr>
          <w:rFonts w:ascii="Times New Roman" w:hAnsi="Times New Roman" w:eastAsia="宋体" w:cs="宋体"/>
          <w:color w:val="000000" w:themeColor="text1"/>
          <w:kern w:val="0"/>
          <w:sz w:val="18"/>
          <w:szCs w:val="18"/>
          <w14:textFill>
            <w14:solidFill>
              <w14:schemeClr w14:val="tx1"/>
            </w14:solidFill>
          </w14:textFill>
        </w:rPr>
      </w:pPr>
      <w:r>
        <w:rPr>
          <w:rFonts w:hint="eastAsia" w:ascii="Times New Roman" w:hAnsi="Times New Roman" w:eastAsia="宋体" w:cs="宋体"/>
          <w:color w:val="000000" w:themeColor="text1"/>
          <w:kern w:val="0"/>
          <w:sz w:val="18"/>
          <w:szCs w:val="18"/>
          <w14:textFill>
            <w14:solidFill>
              <w14:schemeClr w14:val="tx1"/>
            </w14:solidFill>
          </w14:textFill>
        </w:rPr>
        <w:t>注：1.本表反映本地区上两年度专项债务余额，上一年度专项债务限额、发行额、还本额及余额，本年度专项债务新增限额及限额。</w:t>
      </w:r>
    </w:p>
    <w:p>
      <w:pPr>
        <w:widowControl/>
        <w:spacing w:after="0" w:line="240" w:lineRule="exact"/>
        <w:ind w:left="414" w:leftChars="170" w:hanging="57" w:hangingChars="32"/>
        <w:textAlignment w:val="center"/>
        <w:rPr>
          <w:rFonts w:ascii="Times New Roman" w:hAnsi="Times New Roman" w:eastAsia="宋体" w:cs="宋体"/>
          <w:color w:val="000000" w:themeColor="text1"/>
          <w:kern w:val="0"/>
          <w:sz w:val="18"/>
          <w:szCs w:val="18"/>
          <w14:textFill>
            <w14:solidFill>
              <w14:schemeClr w14:val="tx1"/>
            </w14:solidFill>
          </w14:textFill>
        </w:rPr>
      </w:pPr>
      <w:r>
        <w:rPr>
          <w:rFonts w:hint="eastAsia" w:ascii="Times New Roman" w:hAnsi="Times New Roman" w:eastAsia="宋体" w:cs="宋体"/>
          <w:color w:val="000000" w:themeColor="text1"/>
          <w:kern w:val="0"/>
          <w:sz w:val="18"/>
          <w:szCs w:val="18"/>
          <w14:textFill>
            <w14:solidFill>
              <w14:schemeClr w14:val="tx1"/>
            </w14:solidFill>
          </w14:textFill>
        </w:rPr>
        <w:t>2.本表由县级以上地方各级财政部门在本级人民代表大会批准预算后二十日内公开。</w:t>
      </w:r>
    </w:p>
    <w:p>
      <w:pPr>
        <w:widowControl/>
        <w:spacing w:after="0" w:line="580" w:lineRule="exact"/>
        <w:rPr>
          <w:rFonts w:ascii="Times New Roman" w:hAnsi="Times New Roman" w:eastAsia="方正仿宋_GBK"/>
          <w:color w:val="000000" w:themeColor="text1"/>
          <w:lang w:val="zh-CN"/>
          <w14:textFill>
            <w14:solidFill>
              <w14:schemeClr w14:val="tx1"/>
            </w14:solidFill>
          </w14:textFill>
        </w:rPr>
      </w:pPr>
    </w:p>
    <w:p>
      <w:pPr>
        <w:widowControl/>
        <w:spacing w:after="0" w:line="580" w:lineRule="exact"/>
        <w:rPr>
          <w:rFonts w:ascii="Times New Roman" w:hAnsi="Times New Roman" w:eastAsia="方正仿宋_GBK"/>
          <w:color w:val="000000" w:themeColor="text1"/>
          <w:lang w:val="zh-CN"/>
          <w14:textFill>
            <w14:solidFill>
              <w14:schemeClr w14:val="tx1"/>
            </w14:solidFill>
          </w14:textFill>
        </w:rPr>
      </w:pPr>
    </w:p>
    <w:p>
      <w:pPr>
        <w:widowControl/>
        <w:spacing w:after="0"/>
        <w:jc w:val="left"/>
        <w:rPr>
          <w:rFonts w:ascii="Times New Roman" w:hAnsi="Times New Roman" w:eastAsia="方正黑体_GBK" w:cs="方正黑体_GBK"/>
          <w:color w:val="000000" w:themeColor="text1"/>
          <w:kern w:val="0"/>
          <w:sz w:val="28"/>
          <w:szCs w:val="28"/>
          <w14:textFill>
            <w14:solidFill>
              <w14:schemeClr w14:val="tx1"/>
            </w14:solidFill>
          </w14:textFill>
        </w:rPr>
      </w:pPr>
      <w:r>
        <w:rPr>
          <w:rFonts w:ascii="Times New Roman" w:hAnsi="Times New Roman" w:eastAsia="方正黑体_GBK" w:cs="方正黑体_GBK"/>
          <w:color w:val="000000" w:themeColor="text1"/>
          <w:kern w:val="0"/>
          <w:sz w:val="28"/>
          <w:szCs w:val="28"/>
          <w14:textFill>
            <w14:solidFill>
              <w14:schemeClr w14:val="tx1"/>
            </w14:solidFill>
          </w14:textFill>
        </w:rPr>
        <w:br w:type="page"/>
      </w:r>
    </w:p>
    <w:p>
      <w:pPr>
        <w:spacing w:after="0" w:line="400" w:lineRule="exact"/>
        <w:rPr>
          <w:rFonts w:ascii="Times New Roman" w:hAnsi="Times New Roman" w:eastAsia="方正黑体_GBK" w:cs="方正黑体_GBK"/>
          <w:color w:val="000000" w:themeColor="text1"/>
          <w:kern w:val="0"/>
          <w:sz w:val="28"/>
          <w:szCs w:val="28"/>
          <w14:textFill>
            <w14:solidFill>
              <w14:schemeClr w14:val="tx1"/>
            </w14:solidFill>
          </w14:textFill>
        </w:rPr>
      </w:pPr>
      <w:r>
        <w:rPr>
          <w:rFonts w:hint="eastAsia" w:ascii="Times New Roman" w:hAnsi="Times New Roman" w:eastAsia="方正黑体_GBK" w:cs="方正黑体_GBK"/>
          <w:color w:val="000000" w:themeColor="text1"/>
          <w:kern w:val="0"/>
          <w:sz w:val="28"/>
          <w:szCs w:val="28"/>
          <w14:textFill>
            <w14:solidFill>
              <w14:schemeClr w14:val="tx1"/>
            </w14:solidFill>
          </w14:textFill>
        </w:rPr>
        <w:t>表</w:t>
      </w:r>
      <w:r>
        <w:rPr>
          <w:rFonts w:ascii="Times New Roman" w:hAnsi="Times New Roman" w:eastAsia="方正黑体_GBK" w:cs="Times New Roman"/>
          <w:color w:val="000000" w:themeColor="text1"/>
          <w:kern w:val="0"/>
          <w:sz w:val="28"/>
          <w:szCs w:val="28"/>
          <w14:textFill>
            <w14:solidFill>
              <w14:schemeClr w14:val="tx1"/>
            </w14:solidFill>
          </w14:textFill>
        </w:rPr>
        <w:t>3</w:t>
      </w:r>
      <w:r>
        <w:rPr>
          <w:rFonts w:hint="eastAsia" w:ascii="Times New Roman" w:hAnsi="Times New Roman" w:eastAsia="方正黑体_GBK" w:cs="Times New Roman"/>
          <w:color w:val="000000" w:themeColor="text1"/>
          <w:kern w:val="0"/>
          <w:sz w:val="28"/>
          <w:szCs w:val="28"/>
          <w14:textFill>
            <w14:solidFill>
              <w14:schemeClr w14:val="tx1"/>
            </w14:solidFill>
          </w14:textFill>
        </w:rPr>
        <w:t>7</w:t>
      </w:r>
      <w:r>
        <w:rPr>
          <w:rFonts w:ascii="Times New Roman" w:hAnsi="Times New Roman" w:eastAsia="方正黑体_GBK" w:cs="方正黑体_GBK"/>
          <w:color w:val="000000" w:themeColor="text1"/>
          <w:kern w:val="0"/>
          <w:sz w:val="28"/>
          <w:szCs w:val="28"/>
          <w14:textFill>
            <w14:solidFill>
              <w14:schemeClr w14:val="tx1"/>
            </w14:solidFill>
          </w14:textFill>
        </w:rPr>
        <w:tab/>
      </w:r>
      <w:r>
        <w:rPr>
          <w:rFonts w:ascii="Times New Roman" w:hAnsi="Times New Roman" w:eastAsia="方正黑体_GBK" w:cs="方正黑体_GBK"/>
          <w:color w:val="000000" w:themeColor="text1"/>
          <w:kern w:val="0"/>
          <w:sz w:val="28"/>
          <w:szCs w:val="28"/>
          <w14:textFill>
            <w14:solidFill>
              <w14:schemeClr w14:val="tx1"/>
            </w14:solidFill>
          </w14:textFill>
        </w:rPr>
        <w:tab/>
      </w:r>
      <w:r>
        <w:rPr>
          <w:rFonts w:ascii="Times New Roman" w:hAnsi="Times New Roman" w:eastAsia="方正黑体_GBK" w:cs="方正黑体_GBK"/>
          <w:color w:val="000000" w:themeColor="text1"/>
          <w:kern w:val="0"/>
          <w:sz w:val="28"/>
          <w:szCs w:val="28"/>
          <w14:textFill>
            <w14:solidFill>
              <w14:schemeClr w14:val="tx1"/>
            </w14:solidFill>
          </w14:textFill>
        </w:rPr>
        <w:tab/>
      </w:r>
    </w:p>
    <w:p>
      <w:pPr>
        <w:widowControl/>
        <w:spacing w:after="0"/>
        <w:jc w:val="center"/>
        <w:textAlignment w:val="center"/>
        <w:outlineLvl w:val="0"/>
        <w:rPr>
          <w:rFonts w:ascii="Times New Roman" w:hAnsi="Times New Roman" w:eastAsia="方正小标宋_GBK" w:cs="方正小标宋_GBK"/>
          <w:color w:val="000000" w:themeColor="text1"/>
          <w:w w:val="85"/>
          <w:kern w:val="0"/>
          <w:sz w:val="44"/>
          <w:szCs w:val="44"/>
          <w14:textFill>
            <w14:solidFill>
              <w14:schemeClr w14:val="tx1"/>
            </w14:solidFill>
          </w14:textFill>
        </w:rPr>
      </w:pPr>
      <w:bookmarkStart w:id="31" w:name="_Toc15091"/>
      <w:bookmarkStart w:id="32" w:name="_Toc692"/>
      <w:r>
        <w:rPr>
          <w:rFonts w:ascii="Times New Roman" w:hAnsi="Times New Roman" w:eastAsia="方正小标宋_GBK" w:cs="Times New Roman"/>
          <w:color w:val="000000" w:themeColor="text1"/>
          <w:w w:val="85"/>
          <w:kern w:val="0"/>
          <w:sz w:val="44"/>
          <w:szCs w:val="44"/>
          <w14:textFill>
            <w14:solidFill>
              <w14:schemeClr w14:val="tx1"/>
            </w14:solidFill>
          </w14:textFill>
        </w:rPr>
        <w:t>202</w:t>
      </w:r>
      <w:r>
        <w:rPr>
          <w:rFonts w:hint="eastAsia" w:ascii="Times New Roman" w:hAnsi="Times New Roman" w:eastAsia="方正小标宋_GBK" w:cs="Times New Roman"/>
          <w:color w:val="000000" w:themeColor="text1"/>
          <w:w w:val="85"/>
          <w:kern w:val="0"/>
          <w:sz w:val="44"/>
          <w:szCs w:val="44"/>
          <w14:textFill>
            <w14:solidFill>
              <w14:schemeClr w14:val="tx1"/>
            </w14:solidFill>
          </w14:textFill>
        </w:rPr>
        <w:t>4</w:t>
      </w:r>
      <w:r>
        <w:rPr>
          <w:rFonts w:hint="eastAsia" w:ascii="Times New Roman" w:hAnsi="Times New Roman" w:eastAsia="方正小标宋_GBK" w:cs="方正小标宋_GBK"/>
          <w:color w:val="000000" w:themeColor="text1"/>
          <w:w w:val="85"/>
          <w:kern w:val="0"/>
          <w:sz w:val="44"/>
          <w:szCs w:val="44"/>
          <w14:textFill>
            <w14:solidFill>
              <w14:schemeClr w14:val="tx1"/>
            </w14:solidFill>
          </w14:textFill>
        </w:rPr>
        <w:t>年和</w:t>
      </w:r>
      <w:r>
        <w:rPr>
          <w:rFonts w:ascii="Times New Roman" w:hAnsi="Times New Roman" w:eastAsia="方正小标宋_GBK" w:cs="Times New Roman"/>
          <w:color w:val="000000" w:themeColor="text1"/>
          <w:w w:val="85"/>
          <w:kern w:val="0"/>
          <w:sz w:val="44"/>
          <w:szCs w:val="44"/>
          <w14:textFill>
            <w14:solidFill>
              <w14:schemeClr w14:val="tx1"/>
            </w14:solidFill>
          </w14:textFill>
        </w:rPr>
        <w:t>202</w:t>
      </w:r>
      <w:r>
        <w:rPr>
          <w:rFonts w:hint="eastAsia" w:ascii="Times New Roman" w:hAnsi="Times New Roman" w:eastAsia="方正小标宋_GBK" w:cs="Times New Roman"/>
          <w:color w:val="000000" w:themeColor="text1"/>
          <w:w w:val="85"/>
          <w:kern w:val="0"/>
          <w:sz w:val="44"/>
          <w:szCs w:val="44"/>
          <w14:textFill>
            <w14:solidFill>
              <w14:schemeClr w14:val="tx1"/>
            </w14:solidFill>
          </w14:textFill>
        </w:rPr>
        <w:t>5</w:t>
      </w:r>
      <w:r>
        <w:rPr>
          <w:rFonts w:hint="eastAsia" w:ascii="Times New Roman" w:hAnsi="Times New Roman" w:eastAsia="方正小标宋_GBK" w:cs="方正小标宋_GBK"/>
          <w:color w:val="000000" w:themeColor="text1"/>
          <w:w w:val="85"/>
          <w:kern w:val="0"/>
          <w:sz w:val="44"/>
          <w:szCs w:val="44"/>
          <w14:textFill>
            <w14:solidFill>
              <w14:schemeClr w14:val="tx1"/>
            </w14:solidFill>
          </w14:textFill>
        </w:rPr>
        <w:t>年地方政府债券发行及还本付息情况表</w:t>
      </w:r>
      <w:bookmarkEnd w:id="31"/>
      <w:bookmarkEnd w:id="32"/>
    </w:p>
    <w:p>
      <w:pPr>
        <w:spacing w:after="0"/>
        <w:jc w:val="right"/>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ab/>
      </w:r>
      <w:r>
        <w:rPr>
          <w:rFonts w:ascii="Times New Roman" w:hAnsi="Times New Roman" w:eastAsia="宋体" w:cs="Times New Roman"/>
          <w:color w:val="000000" w:themeColor="text1"/>
          <w14:textFill>
            <w14:solidFill>
              <w14:schemeClr w14:val="tx1"/>
            </w14:solidFill>
          </w14:textFill>
        </w:rPr>
        <w:tab/>
      </w:r>
      <w:r>
        <w:rPr>
          <w:rFonts w:ascii="Times New Roman" w:hAnsi="Times New Roman" w:eastAsia="宋体" w:cs="Times New Roman"/>
          <w:color w:val="000000" w:themeColor="text1"/>
          <w14:textFill>
            <w14:solidFill>
              <w14:schemeClr w14:val="tx1"/>
            </w14:solidFill>
          </w14:textFill>
        </w:rPr>
        <w:tab/>
      </w:r>
      <w:r>
        <w:rPr>
          <w:rFonts w:ascii="Times New Roman" w:hAnsi="Times New Roman" w:eastAsia="宋体" w:cs="Times New Roman"/>
          <w:color w:val="000000" w:themeColor="text1"/>
          <w14:textFill>
            <w14:solidFill>
              <w14:schemeClr w14:val="tx1"/>
            </w14:solidFill>
          </w14:textFill>
        </w:rPr>
        <w:t>单位：亿元</w:t>
      </w:r>
    </w:p>
    <w:tbl>
      <w:tblPr>
        <w:tblStyle w:val="10"/>
        <w:tblW w:w="9010" w:type="dxa"/>
        <w:jc w:val="center"/>
        <w:tblLayout w:type="fixed"/>
        <w:tblCellMar>
          <w:top w:w="0" w:type="dxa"/>
          <w:left w:w="0" w:type="dxa"/>
          <w:bottom w:w="0" w:type="dxa"/>
          <w:right w:w="0" w:type="dxa"/>
        </w:tblCellMar>
      </w:tblPr>
      <w:tblGrid>
        <w:gridCol w:w="3610"/>
        <w:gridCol w:w="1800"/>
        <w:gridCol w:w="1800"/>
        <w:gridCol w:w="1800"/>
      </w:tblGrid>
      <w:tr>
        <w:tblPrEx>
          <w:tblCellMar>
            <w:top w:w="0" w:type="dxa"/>
            <w:left w:w="0" w:type="dxa"/>
            <w:bottom w:w="0" w:type="dxa"/>
            <w:right w:w="0" w:type="dxa"/>
          </w:tblCellMar>
        </w:tblPrEx>
        <w:trPr>
          <w:trHeight w:val="454" w:hRule="atLeast"/>
          <w:jc w:val="center"/>
        </w:trPr>
        <w:tc>
          <w:tcPr>
            <w:tcW w:w="36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after="0" w:line="240" w:lineRule="exact"/>
              <w:jc w:val="center"/>
              <w:textAlignment w:val="center"/>
              <w:rPr>
                <w:rFonts w:ascii="Times New Roman" w:hAnsi="Times New Roman" w:eastAsia="宋体" w:cs="宋体"/>
                <w:b/>
                <w:color w:val="000000" w:themeColor="text1"/>
                <w:sz w:val="22"/>
                <w14:textFill>
                  <w14:solidFill>
                    <w14:schemeClr w14:val="tx1"/>
                  </w14:solidFill>
                </w14:textFill>
              </w:rPr>
            </w:pPr>
            <w:r>
              <w:rPr>
                <w:rFonts w:ascii="Times New Roman" w:hAnsi="Times New Roman" w:eastAsia="宋体" w:cs="宋体"/>
                <w:b/>
                <w:bCs/>
                <w:color w:val="000000" w:themeColor="text1"/>
                <w:kern w:val="0"/>
                <w:sz w:val="22"/>
                <w:lang w:bidi="ar"/>
                <w14:textFill>
                  <w14:solidFill>
                    <w14:schemeClr w14:val="tx1"/>
                  </w14:solidFill>
                </w14:textFill>
              </w:rPr>
              <w:t>项    目</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after="0" w:line="240" w:lineRule="exact"/>
              <w:jc w:val="center"/>
              <w:textAlignment w:val="center"/>
              <w:rPr>
                <w:rFonts w:ascii="Times New Roman" w:hAnsi="Times New Roman" w:eastAsia="宋体" w:cs="宋体"/>
                <w:b/>
                <w:color w:val="000000" w:themeColor="text1"/>
                <w:sz w:val="22"/>
                <w14:textFill>
                  <w14:solidFill>
                    <w14:schemeClr w14:val="tx1"/>
                  </w14:solidFill>
                </w14:textFill>
              </w:rPr>
            </w:pPr>
            <w:r>
              <w:rPr>
                <w:rFonts w:ascii="Times New Roman" w:hAnsi="Times New Roman" w:eastAsia="宋体" w:cs="宋体"/>
                <w:b/>
                <w:bCs/>
                <w:color w:val="000000" w:themeColor="text1"/>
                <w:kern w:val="0"/>
                <w:sz w:val="22"/>
                <w:lang w:bidi="ar"/>
                <w14:textFill>
                  <w14:solidFill>
                    <w14:schemeClr w14:val="tx1"/>
                  </w14:solidFill>
                </w14:textFill>
              </w:rPr>
              <w:t>公式</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after="0" w:line="240" w:lineRule="exact"/>
              <w:jc w:val="center"/>
              <w:textAlignment w:val="center"/>
              <w:rPr>
                <w:rFonts w:ascii="Times New Roman" w:hAnsi="Times New Roman" w:eastAsia="宋体" w:cs="宋体"/>
                <w:b/>
                <w:color w:val="000000" w:themeColor="text1"/>
                <w:sz w:val="22"/>
                <w14:textFill>
                  <w14:solidFill>
                    <w14:schemeClr w14:val="tx1"/>
                  </w14:solidFill>
                </w14:textFill>
              </w:rPr>
            </w:pPr>
            <w:r>
              <w:rPr>
                <w:rFonts w:ascii="Times New Roman" w:hAnsi="Times New Roman" w:eastAsia="宋体" w:cs="宋体"/>
                <w:b/>
                <w:bCs/>
                <w:color w:val="000000" w:themeColor="text1"/>
                <w:kern w:val="0"/>
                <w:sz w:val="22"/>
                <w:lang w:bidi="ar"/>
                <w14:textFill>
                  <w14:solidFill>
                    <w14:schemeClr w14:val="tx1"/>
                  </w14:solidFill>
                </w14:textFill>
              </w:rPr>
              <w:t>本地区</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after="0" w:line="240" w:lineRule="exact"/>
              <w:jc w:val="center"/>
              <w:textAlignment w:val="center"/>
              <w:rPr>
                <w:rFonts w:ascii="Times New Roman" w:hAnsi="Times New Roman" w:eastAsia="宋体" w:cs="宋体"/>
                <w:b/>
                <w:color w:val="000000" w:themeColor="text1"/>
                <w:sz w:val="22"/>
                <w14:textFill>
                  <w14:solidFill>
                    <w14:schemeClr w14:val="tx1"/>
                  </w14:solidFill>
                </w14:textFill>
              </w:rPr>
            </w:pPr>
            <w:r>
              <w:rPr>
                <w:rFonts w:ascii="Times New Roman" w:hAnsi="Times New Roman" w:eastAsia="宋体" w:cs="宋体"/>
                <w:b/>
                <w:bCs/>
                <w:color w:val="000000" w:themeColor="text1"/>
                <w:kern w:val="0"/>
                <w:sz w:val="22"/>
                <w:lang w:bidi="ar"/>
                <w14:textFill>
                  <w14:solidFill>
                    <w14:schemeClr w14:val="tx1"/>
                  </w14:solidFill>
                </w14:textFill>
              </w:rPr>
              <w:t>本级</w:t>
            </w:r>
          </w:p>
        </w:tc>
      </w:tr>
      <w:tr>
        <w:tblPrEx>
          <w:tblCellMar>
            <w:top w:w="0" w:type="dxa"/>
            <w:left w:w="0" w:type="dxa"/>
            <w:bottom w:w="0" w:type="dxa"/>
            <w:right w:w="0" w:type="dxa"/>
          </w:tblCellMar>
        </w:tblPrEx>
        <w:trPr>
          <w:trHeight w:val="454" w:hRule="atLeast"/>
          <w:jc w:val="center"/>
        </w:trPr>
        <w:tc>
          <w:tcPr>
            <w:tcW w:w="36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after="0" w:line="240" w:lineRule="exact"/>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ascii="宋体" w:hAnsi="宋体" w:eastAsia="宋体" w:cs="宋体"/>
                <w:color w:val="000000"/>
                <w:kern w:val="0"/>
                <w:sz w:val="20"/>
                <w:szCs w:val="20"/>
                <w:lang w:bidi="ar"/>
              </w:rPr>
              <w:t>一、2024年发行执行数</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after="0" w:line="240" w:lineRule="exact"/>
              <w:jc w:val="center"/>
              <w:textAlignment w:val="center"/>
              <w:rPr>
                <w:rFonts w:ascii="Times New Roman" w:hAnsi="Times New Roman" w:eastAsia="宋体" w:cs="宋体"/>
                <w:color w:val="000000" w:themeColor="text1"/>
                <w:sz w:val="20"/>
                <w:szCs w:val="20"/>
                <w14:textFill>
                  <w14:solidFill>
                    <w14:schemeClr w14:val="tx1"/>
                  </w14:solidFill>
                </w14:textFill>
              </w:rPr>
            </w:pPr>
            <w:r>
              <w:rPr>
                <w:rFonts w:ascii="宋体" w:hAnsi="宋体" w:eastAsia="宋体" w:cs="宋体"/>
                <w:color w:val="000000"/>
                <w:kern w:val="0"/>
                <w:sz w:val="20"/>
                <w:szCs w:val="20"/>
                <w:lang w:bidi="ar"/>
              </w:rPr>
              <w:t>A=B+D</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after="0" w:line="24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25.72 </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after="0" w:line="24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25.72 </w:t>
            </w:r>
          </w:p>
        </w:tc>
      </w:tr>
      <w:tr>
        <w:tblPrEx>
          <w:tblCellMar>
            <w:top w:w="0" w:type="dxa"/>
            <w:left w:w="0" w:type="dxa"/>
            <w:bottom w:w="0" w:type="dxa"/>
            <w:right w:w="0" w:type="dxa"/>
          </w:tblCellMar>
        </w:tblPrEx>
        <w:trPr>
          <w:trHeight w:val="454" w:hRule="atLeast"/>
          <w:jc w:val="center"/>
        </w:trPr>
        <w:tc>
          <w:tcPr>
            <w:tcW w:w="36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after="0" w:line="240" w:lineRule="exact"/>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ascii="宋体" w:hAnsi="宋体" w:eastAsia="宋体" w:cs="宋体"/>
                <w:color w:val="000000"/>
                <w:kern w:val="0"/>
                <w:sz w:val="20"/>
                <w:szCs w:val="20"/>
                <w:lang w:bidi="ar"/>
              </w:rPr>
              <w:t>（一）一般债券</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after="0" w:line="24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宋体" w:hAnsi="宋体" w:eastAsia="宋体" w:cs="宋体"/>
                <w:color w:val="000000"/>
                <w:kern w:val="0"/>
                <w:sz w:val="20"/>
                <w:szCs w:val="20"/>
                <w:lang w:bidi="ar"/>
              </w:rPr>
              <w:t>B</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after="0" w:line="24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9.25 </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after="0" w:line="24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9.25 </w:t>
            </w:r>
          </w:p>
        </w:tc>
      </w:tr>
      <w:tr>
        <w:tblPrEx>
          <w:tblCellMar>
            <w:top w:w="0" w:type="dxa"/>
            <w:left w:w="0" w:type="dxa"/>
            <w:bottom w:w="0" w:type="dxa"/>
            <w:right w:w="0" w:type="dxa"/>
          </w:tblCellMar>
        </w:tblPrEx>
        <w:trPr>
          <w:trHeight w:val="454" w:hRule="atLeast"/>
          <w:jc w:val="center"/>
        </w:trPr>
        <w:tc>
          <w:tcPr>
            <w:tcW w:w="36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after="0" w:line="240" w:lineRule="exact"/>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ascii="宋体" w:hAnsi="宋体" w:eastAsia="宋体" w:cs="宋体"/>
                <w:color w:val="000000"/>
                <w:kern w:val="0"/>
                <w:sz w:val="20"/>
                <w:szCs w:val="20"/>
                <w:lang w:bidi="ar"/>
              </w:rPr>
              <w:t xml:space="preserve">   其中：再融资债券</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after="0" w:line="24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宋体" w:hAnsi="宋体" w:eastAsia="宋体" w:cs="宋体"/>
                <w:color w:val="000000"/>
                <w:kern w:val="0"/>
                <w:sz w:val="20"/>
                <w:szCs w:val="20"/>
                <w:lang w:bidi="ar"/>
              </w:rPr>
              <w:t>C</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after="0" w:line="24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7.91 </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after="0" w:line="24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7.91 </w:t>
            </w:r>
          </w:p>
        </w:tc>
      </w:tr>
      <w:tr>
        <w:tblPrEx>
          <w:tblCellMar>
            <w:top w:w="0" w:type="dxa"/>
            <w:left w:w="0" w:type="dxa"/>
            <w:bottom w:w="0" w:type="dxa"/>
            <w:right w:w="0" w:type="dxa"/>
          </w:tblCellMar>
        </w:tblPrEx>
        <w:trPr>
          <w:trHeight w:val="454" w:hRule="atLeast"/>
          <w:jc w:val="center"/>
        </w:trPr>
        <w:tc>
          <w:tcPr>
            <w:tcW w:w="36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after="0" w:line="240" w:lineRule="exact"/>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ascii="宋体" w:hAnsi="宋体" w:eastAsia="宋体" w:cs="宋体"/>
                <w:color w:val="000000"/>
                <w:kern w:val="0"/>
                <w:sz w:val="20"/>
                <w:szCs w:val="20"/>
                <w:lang w:bidi="ar"/>
              </w:rPr>
              <w:t>（二）专项债券</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after="0" w:line="24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宋体" w:hAnsi="宋体" w:eastAsia="宋体" w:cs="宋体"/>
                <w:color w:val="000000"/>
                <w:kern w:val="0"/>
                <w:sz w:val="20"/>
                <w:szCs w:val="20"/>
                <w:lang w:bidi="ar"/>
              </w:rPr>
              <w:t>D</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after="0" w:line="24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16.47 </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after="0" w:line="24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16.47 </w:t>
            </w:r>
          </w:p>
        </w:tc>
      </w:tr>
      <w:tr>
        <w:tblPrEx>
          <w:tblCellMar>
            <w:top w:w="0" w:type="dxa"/>
            <w:left w:w="0" w:type="dxa"/>
            <w:bottom w:w="0" w:type="dxa"/>
            <w:right w:w="0" w:type="dxa"/>
          </w:tblCellMar>
        </w:tblPrEx>
        <w:trPr>
          <w:trHeight w:val="454" w:hRule="atLeast"/>
          <w:jc w:val="center"/>
        </w:trPr>
        <w:tc>
          <w:tcPr>
            <w:tcW w:w="36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after="0" w:line="240" w:lineRule="exact"/>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ascii="宋体" w:hAnsi="宋体" w:eastAsia="宋体" w:cs="宋体"/>
                <w:color w:val="000000"/>
                <w:kern w:val="0"/>
                <w:sz w:val="20"/>
                <w:szCs w:val="20"/>
                <w:lang w:bidi="ar"/>
              </w:rPr>
              <w:t xml:space="preserve">   其中：再融资债券</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after="0" w:line="24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宋体" w:hAnsi="宋体" w:eastAsia="宋体" w:cs="宋体"/>
                <w:color w:val="000000"/>
                <w:kern w:val="0"/>
                <w:sz w:val="20"/>
                <w:szCs w:val="20"/>
                <w:lang w:bidi="ar"/>
              </w:rPr>
              <w:t>E</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after="0" w:line="24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10.90 </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after="0" w:line="24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10.90 </w:t>
            </w:r>
          </w:p>
        </w:tc>
      </w:tr>
      <w:tr>
        <w:tblPrEx>
          <w:tblCellMar>
            <w:top w:w="0" w:type="dxa"/>
            <w:left w:w="0" w:type="dxa"/>
            <w:bottom w:w="0" w:type="dxa"/>
            <w:right w:w="0" w:type="dxa"/>
          </w:tblCellMar>
        </w:tblPrEx>
        <w:trPr>
          <w:trHeight w:val="454" w:hRule="atLeast"/>
          <w:jc w:val="center"/>
        </w:trPr>
        <w:tc>
          <w:tcPr>
            <w:tcW w:w="36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after="0" w:line="240" w:lineRule="exact"/>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ascii="宋体" w:hAnsi="宋体" w:eastAsia="宋体" w:cs="宋体"/>
                <w:color w:val="000000"/>
                <w:kern w:val="0"/>
                <w:sz w:val="20"/>
                <w:szCs w:val="20"/>
                <w:lang w:bidi="ar"/>
              </w:rPr>
              <w:t>二、2024年还本支出执行数</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after="0" w:line="240" w:lineRule="exact"/>
              <w:jc w:val="center"/>
              <w:textAlignment w:val="center"/>
              <w:rPr>
                <w:rFonts w:ascii="Times New Roman" w:hAnsi="Times New Roman" w:eastAsia="宋体" w:cs="宋体"/>
                <w:color w:val="000000" w:themeColor="text1"/>
                <w:sz w:val="20"/>
                <w:szCs w:val="20"/>
                <w14:textFill>
                  <w14:solidFill>
                    <w14:schemeClr w14:val="tx1"/>
                  </w14:solidFill>
                </w14:textFill>
              </w:rPr>
            </w:pPr>
            <w:r>
              <w:rPr>
                <w:rFonts w:ascii="宋体" w:hAnsi="宋体" w:eastAsia="宋体" w:cs="宋体"/>
                <w:color w:val="000000"/>
                <w:kern w:val="0"/>
                <w:sz w:val="20"/>
                <w:szCs w:val="20"/>
                <w:lang w:bidi="ar"/>
              </w:rPr>
              <w:t>F=G+H</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after="0" w:line="24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19.59 </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after="0" w:line="24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19.59 </w:t>
            </w:r>
          </w:p>
        </w:tc>
      </w:tr>
      <w:tr>
        <w:tblPrEx>
          <w:tblCellMar>
            <w:top w:w="0" w:type="dxa"/>
            <w:left w:w="0" w:type="dxa"/>
            <w:bottom w:w="0" w:type="dxa"/>
            <w:right w:w="0" w:type="dxa"/>
          </w:tblCellMar>
        </w:tblPrEx>
        <w:trPr>
          <w:trHeight w:val="454" w:hRule="atLeast"/>
          <w:jc w:val="center"/>
        </w:trPr>
        <w:tc>
          <w:tcPr>
            <w:tcW w:w="36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after="0" w:line="240" w:lineRule="exact"/>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ascii="宋体" w:hAnsi="宋体" w:eastAsia="宋体" w:cs="宋体"/>
                <w:color w:val="000000"/>
                <w:kern w:val="0"/>
                <w:sz w:val="20"/>
                <w:szCs w:val="20"/>
                <w:lang w:bidi="ar"/>
              </w:rPr>
              <w:t>（一）一般债券</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after="0" w:line="24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宋体" w:hAnsi="宋体" w:eastAsia="宋体" w:cs="宋体"/>
                <w:color w:val="000000"/>
                <w:kern w:val="0"/>
                <w:sz w:val="20"/>
                <w:szCs w:val="20"/>
                <w:lang w:bidi="ar"/>
              </w:rPr>
              <w:t>G</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after="0" w:line="24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8.69 </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after="0" w:line="24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8.69 </w:t>
            </w:r>
          </w:p>
        </w:tc>
      </w:tr>
      <w:tr>
        <w:tblPrEx>
          <w:tblCellMar>
            <w:top w:w="0" w:type="dxa"/>
            <w:left w:w="0" w:type="dxa"/>
            <w:bottom w:w="0" w:type="dxa"/>
            <w:right w:w="0" w:type="dxa"/>
          </w:tblCellMar>
        </w:tblPrEx>
        <w:trPr>
          <w:trHeight w:val="454" w:hRule="atLeast"/>
          <w:jc w:val="center"/>
        </w:trPr>
        <w:tc>
          <w:tcPr>
            <w:tcW w:w="36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after="0" w:line="240" w:lineRule="exact"/>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ascii="宋体" w:hAnsi="宋体" w:eastAsia="宋体" w:cs="宋体"/>
                <w:color w:val="000000"/>
                <w:kern w:val="0"/>
                <w:sz w:val="20"/>
                <w:szCs w:val="20"/>
                <w:lang w:bidi="ar"/>
              </w:rPr>
              <w:t>（二）专项债券</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after="0" w:line="24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宋体" w:hAnsi="宋体" w:eastAsia="宋体" w:cs="宋体"/>
                <w:color w:val="000000"/>
                <w:kern w:val="0"/>
                <w:sz w:val="20"/>
                <w:szCs w:val="20"/>
                <w:lang w:bidi="ar"/>
              </w:rPr>
              <w:t>H</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after="0" w:line="24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10.90 </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after="0" w:line="24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10.90 </w:t>
            </w:r>
          </w:p>
        </w:tc>
      </w:tr>
      <w:tr>
        <w:tblPrEx>
          <w:tblCellMar>
            <w:top w:w="0" w:type="dxa"/>
            <w:left w:w="0" w:type="dxa"/>
            <w:bottom w:w="0" w:type="dxa"/>
            <w:right w:w="0" w:type="dxa"/>
          </w:tblCellMar>
        </w:tblPrEx>
        <w:trPr>
          <w:trHeight w:val="454" w:hRule="atLeast"/>
          <w:jc w:val="center"/>
        </w:trPr>
        <w:tc>
          <w:tcPr>
            <w:tcW w:w="36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after="0" w:line="240" w:lineRule="exact"/>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ascii="宋体" w:hAnsi="宋体" w:eastAsia="宋体" w:cs="宋体"/>
                <w:color w:val="000000"/>
                <w:kern w:val="0"/>
                <w:sz w:val="20"/>
                <w:szCs w:val="20"/>
                <w:lang w:bidi="ar"/>
              </w:rPr>
              <w:t>三、2024年付息支出执行数</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after="0" w:line="240" w:lineRule="exact"/>
              <w:jc w:val="center"/>
              <w:textAlignment w:val="center"/>
              <w:rPr>
                <w:rFonts w:ascii="Times New Roman" w:hAnsi="Times New Roman" w:eastAsia="宋体" w:cs="宋体"/>
                <w:color w:val="000000" w:themeColor="text1"/>
                <w:sz w:val="20"/>
                <w:szCs w:val="20"/>
                <w14:textFill>
                  <w14:solidFill>
                    <w14:schemeClr w14:val="tx1"/>
                  </w14:solidFill>
                </w14:textFill>
              </w:rPr>
            </w:pPr>
            <w:r>
              <w:rPr>
                <w:rFonts w:ascii="宋体" w:hAnsi="宋体" w:eastAsia="宋体" w:cs="宋体"/>
                <w:color w:val="000000"/>
                <w:kern w:val="0"/>
                <w:sz w:val="20"/>
                <w:szCs w:val="20"/>
                <w:lang w:bidi="ar"/>
              </w:rPr>
              <w:t>I=J+K</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after="0" w:line="24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3.30 </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after="0" w:line="24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3.30 </w:t>
            </w:r>
          </w:p>
        </w:tc>
      </w:tr>
      <w:tr>
        <w:tblPrEx>
          <w:tblCellMar>
            <w:top w:w="0" w:type="dxa"/>
            <w:left w:w="0" w:type="dxa"/>
            <w:bottom w:w="0" w:type="dxa"/>
            <w:right w:w="0" w:type="dxa"/>
          </w:tblCellMar>
        </w:tblPrEx>
        <w:trPr>
          <w:trHeight w:val="454" w:hRule="atLeast"/>
          <w:jc w:val="center"/>
        </w:trPr>
        <w:tc>
          <w:tcPr>
            <w:tcW w:w="36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after="0" w:line="240" w:lineRule="exact"/>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ascii="宋体" w:hAnsi="宋体" w:eastAsia="宋体" w:cs="宋体"/>
                <w:color w:val="000000"/>
                <w:kern w:val="0"/>
                <w:sz w:val="20"/>
                <w:szCs w:val="20"/>
                <w:lang w:bidi="ar"/>
              </w:rPr>
              <w:t>（一）一般债券</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after="0" w:line="24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宋体" w:hAnsi="宋体" w:eastAsia="宋体" w:cs="宋体"/>
                <w:color w:val="000000"/>
                <w:kern w:val="0"/>
                <w:sz w:val="20"/>
                <w:szCs w:val="20"/>
                <w:lang w:bidi="ar"/>
              </w:rPr>
              <w:t>J</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widowControl/>
              <w:spacing w:after="0" w:line="240" w:lineRule="exact"/>
              <w:jc w:val="right"/>
              <w:textAlignment w:val="bottom"/>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1.89 </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widowControl/>
              <w:spacing w:after="0" w:line="240" w:lineRule="exact"/>
              <w:jc w:val="right"/>
              <w:textAlignment w:val="bottom"/>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1.89 </w:t>
            </w:r>
          </w:p>
        </w:tc>
      </w:tr>
      <w:tr>
        <w:tblPrEx>
          <w:tblCellMar>
            <w:top w:w="0" w:type="dxa"/>
            <w:left w:w="0" w:type="dxa"/>
            <w:bottom w:w="0" w:type="dxa"/>
            <w:right w:w="0" w:type="dxa"/>
          </w:tblCellMar>
        </w:tblPrEx>
        <w:trPr>
          <w:trHeight w:val="454" w:hRule="atLeast"/>
          <w:jc w:val="center"/>
        </w:trPr>
        <w:tc>
          <w:tcPr>
            <w:tcW w:w="36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after="0" w:line="240" w:lineRule="exact"/>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ascii="宋体" w:hAnsi="宋体" w:eastAsia="宋体" w:cs="宋体"/>
                <w:color w:val="000000"/>
                <w:kern w:val="0"/>
                <w:sz w:val="20"/>
                <w:szCs w:val="20"/>
                <w:lang w:bidi="ar"/>
              </w:rPr>
              <w:t>（二）专项债券</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after="0" w:line="24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宋体" w:hAnsi="宋体" w:eastAsia="宋体" w:cs="宋体"/>
                <w:color w:val="000000"/>
                <w:kern w:val="0"/>
                <w:sz w:val="20"/>
                <w:szCs w:val="20"/>
                <w:lang w:bidi="ar"/>
              </w:rPr>
              <w:t>K</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widowControl/>
              <w:spacing w:after="0" w:line="240" w:lineRule="exact"/>
              <w:jc w:val="right"/>
              <w:textAlignment w:val="bottom"/>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1.41 </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widowControl/>
              <w:spacing w:after="0" w:line="240" w:lineRule="exact"/>
              <w:jc w:val="right"/>
              <w:textAlignment w:val="bottom"/>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1.41 </w:t>
            </w:r>
          </w:p>
        </w:tc>
      </w:tr>
      <w:tr>
        <w:tblPrEx>
          <w:tblCellMar>
            <w:top w:w="0" w:type="dxa"/>
            <w:left w:w="0" w:type="dxa"/>
            <w:bottom w:w="0" w:type="dxa"/>
            <w:right w:w="0" w:type="dxa"/>
          </w:tblCellMar>
        </w:tblPrEx>
        <w:trPr>
          <w:trHeight w:val="454" w:hRule="atLeast"/>
          <w:jc w:val="center"/>
        </w:trPr>
        <w:tc>
          <w:tcPr>
            <w:tcW w:w="36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after="0" w:line="240" w:lineRule="exact"/>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ascii="宋体" w:hAnsi="宋体" w:eastAsia="宋体" w:cs="宋体"/>
                <w:color w:val="000000"/>
                <w:kern w:val="0"/>
                <w:sz w:val="20"/>
                <w:szCs w:val="20"/>
                <w:lang w:bidi="ar"/>
              </w:rPr>
              <w:t>四、2025年还本支出预算数</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after="0" w:line="240" w:lineRule="exact"/>
              <w:jc w:val="center"/>
              <w:textAlignment w:val="center"/>
              <w:rPr>
                <w:rFonts w:ascii="Times New Roman" w:hAnsi="Times New Roman" w:eastAsia="宋体" w:cs="宋体"/>
                <w:color w:val="000000" w:themeColor="text1"/>
                <w:sz w:val="20"/>
                <w:szCs w:val="20"/>
                <w14:textFill>
                  <w14:solidFill>
                    <w14:schemeClr w14:val="tx1"/>
                  </w14:solidFill>
                </w14:textFill>
              </w:rPr>
            </w:pPr>
            <w:r>
              <w:rPr>
                <w:rFonts w:ascii="宋体" w:hAnsi="宋体" w:eastAsia="宋体" w:cs="宋体"/>
                <w:color w:val="000000"/>
                <w:kern w:val="0"/>
                <w:sz w:val="20"/>
                <w:szCs w:val="20"/>
                <w:lang w:bidi="ar"/>
              </w:rPr>
              <w:t>L=M+O</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after="0" w:line="24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28.30 </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after="0" w:line="24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28.30 </w:t>
            </w:r>
          </w:p>
        </w:tc>
      </w:tr>
      <w:tr>
        <w:tblPrEx>
          <w:tblCellMar>
            <w:top w:w="0" w:type="dxa"/>
            <w:left w:w="0" w:type="dxa"/>
            <w:bottom w:w="0" w:type="dxa"/>
            <w:right w:w="0" w:type="dxa"/>
          </w:tblCellMar>
        </w:tblPrEx>
        <w:trPr>
          <w:trHeight w:val="454" w:hRule="atLeast"/>
          <w:jc w:val="center"/>
        </w:trPr>
        <w:tc>
          <w:tcPr>
            <w:tcW w:w="36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after="0" w:line="240" w:lineRule="exact"/>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ascii="宋体" w:hAnsi="宋体" w:eastAsia="宋体" w:cs="宋体"/>
                <w:color w:val="000000"/>
                <w:kern w:val="0"/>
                <w:sz w:val="20"/>
                <w:szCs w:val="20"/>
                <w:lang w:bidi="ar"/>
              </w:rPr>
              <w:t>（一）一般债券</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after="0" w:line="24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宋体" w:hAnsi="宋体" w:eastAsia="宋体" w:cs="宋体"/>
                <w:color w:val="000000"/>
                <w:kern w:val="0"/>
                <w:sz w:val="20"/>
                <w:szCs w:val="20"/>
                <w:lang w:bidi="ar"/>
              </w:rPr>
              <w:t>M</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after="0" w:line="24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28.30 </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after="0" w:line="24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28.30 </w:t>
            </w:r>
          </w:p>
        </w:tc>
      </w:tr>
      <w:tr>
        <w:tblPrEx>
          <w:tblCellMar>
            <w:top w:w="0" w:type="dxa"/>
            <w:left w:w="0" w:type="dxa"/>
            <w:bottom w:w="0" w:type="dxa"/>
            <w:right w:w="0" w:type="dxa"/>
          </w:tblCellMar>
        </w:tblPrEx>
        <w:trPr>
          <w:trHeight w:val="454" w:hRule="atLeast"/>
          <w:jc w:val="center"/>
        </w:trPr>
        <w:tc>
          <w:tcPr>
            <w:tcW w:w="36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after="0" w:line="240" w:lineRule="exact"/>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ascii="宋体" w:hAnsi="宋体" w:eastAsia="宋体" w:cs="宋体"/>
                <w:color w:val="000000"/>
                <w:kern w:val="0"/>
                <w:sz w:val="20"/>
                <w:szCs w:val="20"/>
                <w:lang w:bidi="ar"/>
              </w:rPr>
              <w:t xml:space="preserve">   其中：再融资</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after="0" w:line="240" w:lineRule="exact"/>
              <w:jc w:val="center"/>
              <w:rPr>
                <w:rFonts w:ascii="Times New Roman" w:hAnsi="Times New Roman" w:eastAsia="宋体" w:cs="宋体"/>
                <w:color w:val="000000" w:themeColor="text1"/>
                <w:sz w:val="20"/>
                <w:szCs w:val="20"/>
                <w14:textFill>
                  <w14:solidFill>
                    <w14:schemeClr w14:val="tx1"/>
                  </w14:solidFill>
                </w14:textFill>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after="0" w:line="24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25.47 </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after="0" w:line="24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25.47 </w:t>
            </w:r>
          </w:p>
        </w:tc>
      </w:tr>
      <w:tr>
        <w:tblPrEx>
          <w:tblCellMar>
            <w:top w:w="0" w:type="dxa"/>
            <w:left w:w="0" w:type="dxa"/>
            <w:bottom w:w="0" w:type="dxa"/>
            <w:right w:w="0" w:type="dxa"/>
          </w:tblCellMar>
        </w:tblPrEx>
        <w:trPr>
          <w:trHeight w:val="454" w:hRule="atLeast"/>
          <w:jc w:val="center"/>
        </w:trPr>
        <w:tc>
          <w:tcPr>
            <w:tcW w:w="36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after="0" w:line="240" w:lineRule="exact"/>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ascii="宋体" w:hAnsi="宋体" w:eastAsia="宋体" w:cs="宋体"/>
                <w:color w:val="000000"/>
                <w:kern w:val="0"/>
                <w:sz w:val="20"/>
                <w:szCs w:val="20"/>
                <w:lang w:bidi="ar"/>
              </w:rPr>
              <w:t xml:space="preserve">         财政预算安排 </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after="0" w:line="24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宋体" w:hAnsi="宋体" w:eastAsia="宋体" w:cs="宋体"/>
                <w:color w:val="000000"/>
                <w:kern w:val="0"/>
                <w:sz w:val="20"/>
                <w:szCs w:val="20"/>
                <w:lang w:bidi="ar"/>
              </w:rPr>
              <w:t>N</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after="0" w:line="24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2.83 </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after="0" w:line="24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2.83 </w:t>
            </w:r>
          </w:p>
        </w:tc>
      </w:tr>
      <w:tr>
        <w:tblPrEx>
          <w:tblCellMar>
            <w:top w:w="0" w:type="dxa"/>
            <w:left w:w="0" w:type="dxa"/>
            <w:bottom w:w="0" w:type="dxa"/>
            <w:right w:w="0" w:type="dxa"/>
          </w:tblCellMar>
        </w:tblPrEx>
        <w:trPr>
          <w:trHeight w:val="454" w:hRule="atLeast"/>
          <w:jc w:val="center"/>
        </w:trPr>
        <w:tc>
          <w:tcPr>
            <w:tcW w:w="36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after="0" w:line="240" w:lineRule="exact"/>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ascii="宋体" w:hAnsi="宋体" w:eastAsia="宋体" w:cs="宋体"/>
                <w:color w:val="000000"/>
                <w:kern w:val="0"/>
                <w:sz w:val="20"/>
                <w:szCs w:val="20"/>
                <w:lang w:bidi="ar"/>
              </w:rPr>
              <w:t>（二）专项债券</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after="0" w:line="24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宋体" w:hAnsi="宋体" w:eastAsia="宋体" w:cs="宋体"/>
                <w:color w:val="000000"/>
                <w:kern w:val="0"/>
                <w:sz w:val="20"/>
                <w:szCs w:val="20"/>
                <w:lang w:bidi="ar"/>
              </w:rPr>
              <w:t>O</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after="0" w:line="24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0.00 </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after="0" w:line="24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0.00 </w:t>
            </w:r>
          </w:p>
        </w:tc>
      </w:tr>
      <w:tr>
        <w:tblPrEx>
          <w:tblCellMar>
            <w:top w:w="0" w:type="dxa"/>
            <w:left w:w="0" w:type="dxa"/>
            <w:bottom w:w="0" w:type="dxa"/>
            <w:right w:w="0" w:type="dxa"/>
          </w:tblCellMar>
        </w:tblPrEx>
        <w:trPr>
          <w:trHeight w:val="454" w:hRule="atLeast"/>
          <w:jc w:val="center"/>
        </w:trPr>
        <w:tc>
          <w:tcPr>
            <w:tcW w:w="36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after="0" w:line="240" w:lineRule="exact"/>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ascii="宋体" w:hAnsi="宋体" w:eastAsia="宋体" w:cs="宋体"/>
                <w:color w:val="000000"/>
                <w:kern w:val="0"/>
                <w:sz w:val="20"/>
                <w:szCs w:val="20"/>
                <w:lang w:bidi="ar"/>
              </w:rPr>
              <w:t xml:space="preserve">   其中：再融资</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after="0" w:line="240" w:lineRule="exact"/>
              <w:jc w:val="center"/>
              <w:rPr>
                <w:rFonts w:ascii="Times New Roman" w:hAnsi="Times New Roman" w:eastAsia="宋体" w:cs="宋体"/>
                <w:color w:val="000000" w:themeColor="text1"/>
                <w:sz w:val="20"/>
                <w:szCs w:val="20"/>
                <w14:textFill>
                  <w14:solidFill>
                    <w14:schemeClr w14:val="tx1"/>
                  </w14:solidFill>
                </w14:textFill>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after="0" w:line="24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0.00 </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after="0" w:line="24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0.00 </w:t>
            </w:r>
          </w:p>
        </w:tc>
      </w:tr>
      <w:tr>
        <w:tblPrEx>
          <w:tblCellMar>
            <w:top w:w="0" w:type="dxa"/>
            <w:left w:w="0" w:type="dxa"/>
            <w:bottom w:w="0" w:type="dxa"/>
            <w:right w:w="0" w:type="dxa"/>
          </w:tblCellMar>
        </w:tblPrEx>
        <w:trPr>
          <w:trHeight w:val="454" w:hRule="atLeast"/>
          <w:jc w:val="center"/>
        </w:trPr>
        <w:tc>
          <w:tcPr>
            <w:tcW w:w="36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after="0" w:line="240" w:lineRule="exact"/>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ascii="宋体" w:hAnsi="宋体" w:eastAsia="宋体" w:cs="宋体"/>
                <w:color w:val="000000"/>
                <w:kern w:val="0"/>
                <w:sz w:val="20"/>
                <w:szCs w:val="20"/>
                <w:lang w:bidi="ar"/>
              </w:rPr>
              <w:t xml:space="preserve">         财政预算安排</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after="0" w:line="24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宋体" w:hAnsi="宋体" w:eastAsia="宋体" w:cs="宋体"/>
                <w:color w:val="000000"/>
                <w:kern w:val="0"/>
                <w:sz w:val="20"/>
                <w:szCs w:val="20"/>
                <w:lang w:bidi="ar"/>
              </w:rPr>
              <w:t>P</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after="0" w:line="24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0.00 </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after="0" w:line="24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0.00 </w:t>
            </w:r>
          </w:p>
        </w:tc>
      </w:tr>
      <w:tr>
        <w:tblPrEx>
          <w:tblCellMar>
            <w:top w:w="0" w:type="dxa"/>
            <w:left w:w="0" w:type="dxa"/>
            <w:bottom w:w="0" w:type="dxa"/>
            <w:right w:w="0" w:type="dxa"/>
          </w:tblCellMar>
        </w:tblPrEx>
        <w:trPr>
          <w:trHeight w:val="454" w:hRule="atLeast"/>
          <w:jc w:val="center"/>
        </w:trPr>
        <w:tc>
          <w:tcPr>
            <w:tcW w:w="36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after="0" w:line="240" w:lineRule="exact"/>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ascii="宋体" w:hAnsi="宋体" w:eastAsia="宋体" w:cs="宋体"/>
                <w:color w:val="000000"/>
                <w:kern w:val="0"/>
                <w:sz w:val="20"/>
                <w:szCs w:val="20"/>
                <w:lang w:bidi="ar"/>
              </w:rPr>
              <w:t>五、2025年付息支出预算数</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after="0" w:line="240" w:lineRule="exact"/>
              <w:jc w:val="center"/>
              <w:textAlignment w:val="center"/>
              <w:rPr>
                <w:rFonts w:ascii="Times New Roman" w:hAnsi="Times New Roman" w:eastAsia="宋体" w:cs="宋体"/>
                <w:color w:val="000000" w:themeColor="text1"/>
                <w:sz w:val="20"/>
                <w:szCs w:val="20"/>
                <w14:textFill>
                  <w14:solidFill>
                    <w14:schemeClr w14:val="tx1"/>
                  </w14:solidFill>
                </w14:textFill>
              </w:rPr>
            </w:pPr>
            <w:r>
              <w:rPr>
                <w:rFonts w:ascii="宋体" w:hAnsi="宋体" w:eastAsia="宋体" w:cs="宋体"/>
                <w:color w:val="000000"/>
                <w:kern w:val="0"/>
                <w:sz w:val="20"/>
                <w:szCs w:val="20"/>
                <w:lang w:bidi="ar"/>
              </w:rPr>
              <w:t>Q=R+S</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after="0" w:line="24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3.</w:t>
            </w:r>
            <w:r>
              <w:rPr>
                <w:rFonts w:hint="eastAsia" w:ascii="Times New Roman" w:hAnsi="Times New Roman" w:eastAsia="宋体" w:cs="Times New Roman"/>
                <w:color w:val="000000"/>
                <w:kern w:val="0"/>
                <w:sz w:val="20"/>
                <w:szCs w:val="20"/>
                <w:lang w:bidi="ar"/>
              </w:rPr>
              <w:t>52</w:t>
            </w:r>
            <w:r>
              <w:rPr>
                <w:rFonts w:ascii="Times New Roman" w:hAnsi="Times New Roman" w:eastAsia="宋体" w:cs="Times New Roman"/>
                <w:color w:val="000000"/>
                <w:kern w:val="0"/>
                <w:sz w:val="20"/>
                <w:szCs w:val="20"/>
                <w:lang w:bidi="ar"/>
              </w:rPr>
              <w:t xml:space="preserve"> </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after="0" w:line="24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3.</w:t>
            </w:r>
            <w:r>
              <w:rPr>
                <w:rFonts w:hint="eastAsia" w:ascii="Times New Roman" w:hAnsi="Times New Roman" w:eastAsia="宋体" w:cs="Times New Roman"/>
                <w:color w:val="000000"/>
                <w:kern w:val="0"/>
                <w:sz w:val="20"/>
                <w:szCs w:val="20"/>
                <w:lang w:bidi="ar"/>
              </w:rPr>
              <w:t>52</w:t>
            </w:r>
            <w:r>
              <w:rPr>
                <w:rFonts w:ascii="Times New Roman" w:hAnsi="Times New Roman" w:eastAsia="宋体" w:cs="Times New Roman"/>
                <w:color w:val="000000"/>
                <w:kern w:val="0"/>
                <w:sz w:val="20"/>
                <w:szCs w:val="20"/>
                <w:lang w:bidi="ar"/>
              </w:rPr>
              <w:t xml:space="preserve"> </w:t>
            </w:r>
          </w:p>
        </w:tc>
      </w:tr>
      <w:tr>
        <w:tblPrEx>
          <w:tblCellMar>
            <w:top w:w="0" w:type="dxa"/>
            <w:left w:w="0" w:type="dxa"/>
            <w:bottom w:w="0" w:type="dxa"/>
            <w:right w:w="0" w:type="dxa"/>
          </w:tblCellMar>
        </w:tblPrEx>
        <w:trPr>
          <w:trHeight w:val="454" w:hRule="atLeast"/>
          <w:jc w:val="center"/>
        </w:trPr>
        <w:tc>
          <w:tcPr>
            <w:tcW w:w="36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after="0" w:line="240" w:lineRule="exact"/>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ascii="宋体" w:hAnsi="宋体" w:eastAsia="宋体" w:cs="宋体"/>
                <w:color w:val="000000"/>
                <w:kern w:val="0"/>
                <w:sz w:val="20"/>
                <w:szCs w:val="20"/>
                <w:lang w:bidi="ar"/>
              </w:rPr>
              <w:t>（一）一般债券</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after="0" w:line="24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宋体" w:hAnsi="宋体" w:eastAsia="宋体" w:cs="宋体"/>
                <w:color w:val="000000"/>
                <w:kern w:val="0"/>
                <w:sz w:val="20"/>
                <w:szCs w:val="20"/>
                <w:lang w:bidi="ar"/>
              </w:rPr>
              <w:t>R</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after="0" w:line="24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1.7</w:t>
            </w:r>
            <w:r>
              <w:rPr>
                <w:rFonts w:hint="eastAsia" w:ascii="Times New Roman" w:hAnsi="Times New Roman" w:eastAsia="宋体" w:cs="Times New Roman"/>
                <w:color w:val="000000"/>
                <w:kern w:val="0"/>
                <w:sz w:val="20"/>
                <w:szCs w:val="20"/>
                <w:lang w:bidi="ar"/>
              </w:rPr>
              <w:t>7</w:t>
            </w:r>
            <w:r>
              <w:rPr>
                <w:rFonts w:ascii="Times New Roman" w:hAnsi="Times New Roman" w:eastAsia="宋体" w:cs="Times New Roman"/>
                <w:color w:val="000000"/>
                <w:kern w:val="0"/>
                <w:sz w:val="20"/>
                <w:szCs w:val="20"/>
                <w:lang w:bidi="ar"/>
              </w:rPr>
              <w:t xml:space="preserve"> </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after="0" w:line="24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1.7</w:t>
            </w:r>
            <w:r>
              <w:rPr>
                <w:rFonts w:hint="eastAsia" w:ascii="Times New Roman" w:hAnsi="Times New Roman" w:eastAsia="宋体" w:cs="Times New Roman"/>
                <w:color w:val="000000"/>
                <w:kern w:val="0"/>
                <w:sz w:val="20"/>
                <w:szCs w:val="20"/>
                <w:lang w:bidi="ar"/>
              </w:rPr>
              <w:t>7</w:t>
            </w:r>
            <w:r>
              <w:rPr>
                <w:rFonts w:ascii="Times New Roman" w:hAnsi="Times New Roman" w:eastAsia="宋体" w:cs="Times New Roman"/>
                <w:color w:val="000000"/>
                <w:kern w:val="0"/>
                <w:sz w:val="20"/>
                <w:szCs w:val="20"/>
                <w:lang w:bidi="ar"/>
              </w:rPr>
              <w:t xml:space="preserve"> </w:t>
            </w:r>
          </w:p>
        </w:tc>
      </w:tr>
      <w:tr>
        <w:tblPrEx>
          <w:tblCellMar>
            <w:top w:w="0" w:type="dxa"/>
            <w:left w:w="0" w:type="dxa"/>
            <w:bottom w:w="0" w:type="dxa"/>
            <w:right w:w="0" w:type="dxa"/>
          </w:tblCellMar>
        </w:tblPrEx>
        <w:trPr>
          <w:trHeight w:val="454" w:hRule="atLeast"/>
          <w:jc w:val="center"/>
        </w:trPr>
        <w:tc>
          <w:tcPr>
            <w:tcW w:w="36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after="0" w:line="240" w:lineRule="exact"/>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ascii="宋体" w:hAnsi="宋体" w:eastAsia="宋体" w:cs="宋体"/>
                <w:color w:val="000000"/>
                <w:kern w:val="0"/>
                <w:sz w:val="20"/>
                <w:szCs w:val="20"/>
                <w:lang w:bidi="ar"/>
              </w:rPr>
              <w:t>（二）专项债券</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after="0" w:line="24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宋体" w:hAnsi="宋体" w:eastAsia="宋体" w:cs="宋体"/>
                <w:color w:val="000000"/>
                <w:kern w:val="0"/>
                <w:sz w:val="20"/>
                <w:szCs w:val="20"/>
                <w:lang w:bidi="ar"/>
              </w:rPr>
              <w:t>S</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after="0" w:line="24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1.75 </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after="0" w:line="24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1.75 </w:t>
            </w:r>
          </w:p>
        </w:tc>
      </w:tr>
      <w:tr>
        <w:tblPrEx>
          <w:tblCellMar>
            <w:top w:w="0" w:type="dxa"/>
            <w:left w:w="0" w:type="dxa"/>
            <w:bottom w:w="0" w:type="dxa"/>
            <w:right w:w="0" w:type="dxa"/>
          </w:tblCellMar>
        </w:tblPrEx>
        <w:trPr>
          <w:trHeight w:val="544" w:hRule="atLeast"/>
          <w:jc w:val="center"/>
        </w:trPr>
        <w:tc>
          <w:tcPr>
            <w:tcW w:w="9010" w:type="dxa"/>
            <w:gridSpan w:val="4"/>
            <w:tcBorders>
              <w:top w:val="nil"/>
              <w:left w:val="nil"/>
              <w:bottom w:val="nil"/>
              <w:right w:val="nil"/>
            </w:tcBorders>
            <w:shd w:val="clear" w:color="auto" w:fill="auto"/>
            <w:tcMar>
              <w:top w:w="12" w:type="dxa"/>
              <w:left w:w="12" w:type="dxa"/>
              <w:right w:w="12" w:type="dxa"/>
            </w:tcMar>
            <w:vAlign w:val="center"/>
          </w:tcPr>
          <w:p>
            <w:pPr>
              <w:widowControl/>
              <w:spacing w:after="0" w:line="240" w:lineRule="exact"/>
              <w:ind w:left="419" w:hanging="419" w:hangingChars="233"/>
              <w:jc w:val="left"/>
              <w:textAlignment w:val="center"/>
              <w:rPr>
                <w:rFonts w:ascii="Times New Roman" w:hAnsi="Times New Roman" w:eastAsia="宋体" w:cs="宋体"/>
                <w:color w:val="000000" w:themeColor="text1"/>
                <w:sz w:val="18"/>
                <w:szCs w:val="18"/>
                <w14:textFill>
                  <w14:solidFill>
                    <w14:schemeClr w14:val="tx1"/>
                  </w14:solidFill>
                </w14:textFill>
              </w:rPr>
            </w:pPr>
            <w:r>
              <w:rPr>
                <w:rFonts w:hint="eastAsia" w:ascii="Times New Roman" w:hAnsi="Times New Roman" w:eastAsia="宋体" w:cs="宋体"/>
                <w:color w:val="000000" w:themeColor="text1"/>
                <w:kern w:val="0"/>
                <w:sz w:val="18"/>
                <w:szCs w:val="18"/>
                <w14:textFill>
                  <w14:solidFill>
                    <w14:schemeClr w14:val="tx1"/>
                  </w14:solidFill>
                </w14:textFill>
              </w:rPr>
              <w:t>注：本表反映本地区上一年度地方政府债券（含再融资债券）发行及还本付息支出预计执行数、本年度地方政府债券还本付息预算数等。由县级以上地方各级财政部门在本级人民代表大会批准预算后二十日内公开。</w:t>
            </w:r>
          </w:p>
        </w:tc>
      </w:tr>
    </w:tbl>
    <w:p>
      <w:pPr>
        <w:spacing w:after="0" w:line="240" w:lineRule="exact"/>
        <w:rPr>
          <w:rFonts w:ascii="Times New Roman" w:hAnsi="Times New Roman" w:eastAsia="方正仿宋_GBK"/>
          <w:color w:val="000000" w:themeColor="text1"/>
          <w:lang w:val="zh-CN"/>
          <w14:textFill>
            <w14:solidFill>
              <w14:schemeClr w14:val="tx1"/>
            </w14:solidFill>
          </w14:textFill>
        </w:rPr>
      </w:pPr>
      <w:r>
        <w:rPr>
          <w:rFonts w:ascii="Times New Roman" w:hAnsi="Times New Roman" w:eastAsia="方正仿宋_GBK"/>
          <w:color w:val="000000" w:themeColor="text1"/>
          <w:lang w:val="zh-CN"/>
          <w14:textFill>
            <w14:solidFill>
              <w14:schemeClr w14:val="tx1"/>
            </w14:solidFill>
          </w14:textFill>
        </w:rPr>
        <w:br w:type="page"/>
      </w:r>
    </w:p>
    <w:p>
      <w:pPr>
        <w:widowControl/>
        <w:spacing w:after="0"/>
        <w:jc w:val="left"/>
        <w:textAlignment w:val="center"/>
        <w:outlineLvl w:val="0"/>
        <w:rPr>
          <w:rFonts w:ascii="Times New Roman" w:hAnsi="Times New Roman" w:eastAsia="方正黑体_GBK" w:cs="Times New Roman"/>
          <w:color w:val="000000" w:themeColor="text1"/>
          <w:kern w:val="0"/>
          <w:sz w:val="28"/>
          <w:szCs w:val="28"/>
          <w14:textFill>
            <w14:solidFill>
              <w14:schemeClr w14:val="tx1"/>
            </w14:solidFill>
          </w14:textFill>
        </w:rPr>
      </w:pPr>
      <w:r>
        <w:rPr>
          <w:rFonts w:hint="eastAsia" w:ascii="Times New Roman" w:hAnsi="Times New Roman" w:eastAsia="方正黑体_GBK" w:cs="方正黑体_GBK"/>
          <w:color w:val="000000" w:themeColor="text1"/>
          <w:kern w:val="0"/>
          <w:sz w:val="28"/>
          <w:szCs w:val="28"/>
          <w14:textFill>
            <w14:solidFill>
              <w14:schemeClr w14:val="tx1"/>
            </w14:solidFill>
          </w14:textFill>
        </w:rPr>
        <w:t>表</w:t>
      </w:r>
      <w:r>
        <w:rPr>
          <w:rFonts w:ascii="Times New Roman" w:hAnsi="Times New Roman" w:eastAsia="方正黑体_GBK" w:cs="Times New Roman"/>
          <w:color w:val="000000" w:themeColor="text1"/>
          <w:kern w:val="0"/>
          <w:sz w:val="28"/>
          <w:szCs w:val="28"/>
          <w14:textFill>
            <w14:solidFill>
              <w14:schemeClr w14:val="tx1"/>
            </w14:solidFill>
          </w14:textFill>
        </w:rPr>
        <w:t>3</w:t>
      </w:r>
      <w:r>
        <w:rPr>
          <w:rFonts w:hint="eastAsia" w:ascii="Times New Roman" w:hAnsi="Times New Roman" w:eastAsia="方正黑体_GBK" w:cs="Times New Roman"/>
          <w:color w:val="000000" w:themeColor="text1"/>
          <w:kern w:val="0"/>
          <w:sz w:val="28"/>
          <w:szCs w:val="28"/>
          <w14:textFill>
            <w14:solidFill>
              <w14:schemeClr w14:val="tx1"/>
            </w14:solidFill>
          </w14:textFill>
        </w:rPr>
        <w:t>8</w:t>
      </w:r>
    </w:p>
    <w:p>
      <w:pPr>
        <w:widowControl/>
        <w:spacing w:after="0"/>
        <w:jc w:val="center"/>
        <w:textAlignment w:val="center"/>
        <w:outlineLvl w:val="0"/>
        <w:rPr>
          <w:rFonts w:ascii="Times New Roman" w:hAnsi="Times New Roman" w:eastAsia="方正小标宋_GBK" w:cs="方正小标宋_GBK"/>
          <w:color w:val="000000" w:themeColor="text1"/>
          <w:kern w:val="0"/>
          <w:sz w:val="44"/>
          <w:szCs w:val="44"/>
          <w14:textFill>
            <w14:solidFill>
              <w14:schemeClr w14:val="tx1"/>
            </w14:solidFill>
          </w14:textFill>
        </w:rPr>
      </w:pPr>
      <w:r>
        <w:rPr>
          <w:rFonts w:ascii="Times New Roman" w:hAnsi="Times New Roman" w:eastAsia="方正小标宋_GBK" w:cs="Times New Roman"/>
          <w:color w:val="000000" w:themeColor="text1"/>
          <w:kern w:val="0"/>
          <w:sz w:val="44"/>
          <w:szCs w:val="44"/>
          <w14:textFill>
            <w14:solidFill>
              <w14:schemeClr w14:val="tx1"/>
            </w14:solidFill>
          </w14:textFill>
        </w:rPr>
        <w:t>202</w:t>
      </w:r>
      <w:r>
        <w:rPr>
          <w:rFonts w:hint="eastAsia" w:ascii="Times New Roman" w:hAnsi="Times New Roman" w:eastAsia="方正小标宋_GBK" w:cs="Times New Roman"/>
          <w:color w:val="000000" w:themeColor="text1"/>
          <w:kern w:val="0"/>
          <w:sz w:val="44"/>
          <w:szCs w:val="44"/>
          <w14:textFill>
            <w14:solidFill>
              <w14:schemeClr w14:val="tx1"/>
            </w14:solidFill>
          </w14:textFill>
        </w:rPr>
        <w:t>4</w:t>
      </w:r>
      <w:r>
        <w:rPr>
          <w:rFonts w:hint="eastAsia" w:ascii="Times New Roman" w:hAnsi="Times New Roman" w:eastAsia="方正小标宋_GBK" w:cs="方正小标宋_GBK"/>
          <w:color w:val="000000" w:themeColor="text1"/>
          <w:kern w:val="0"/>
          <w:sz w:val="44"/>
          <w:szCs w:val="44"/>
          <w14:textFill>
            <w14:solidFill>
              <w14:schemeClr w14:val="tx1"/>
            </w14:solidFill>
          </w14:textFill>
        </w:rPr>
        <w:t>年地方政府债务还本付息执行情况表</w:t>
      </w:r>
    </w:p>
    <w:p>
      <w:pPr>
        <w:spacing w:after="0"/>
        <w:jc w:val="right"/>
        <w:rPr>
          <w:rFonts w:ascii="Times New Roman" w:hAnsi="Times New Roman" w:cs="方正小标宋_GBK"/>
          <w:color w:val="000000" w:themeColor="text1"/>
          <w:kern w:val="0"/>
          <w:sz w:val="44"/>
          <w:szCs w:val="44"/>
          <w14:textFill>
            <w14:solidFill>
              <w14:schemeClr w14:val="tx1"/>
            </w14:solidFill>
          </w14:textFill>
        </w:rPr>
      </w:pPr>
      <w:r>
        <w:rPr>
          <w:rFonts w:hint="eastAsia" w:ascii="Times New Roman" w:hAnsi="Times New Roman" w:cs="方正小标宋_GBK"/>
          <w:color w:val="000000" w:themeColor="text1"/>
          <w:kern w:val="0"/>
          <w:sz w:val="44"/>
          <w:szCs w:val="44"/>
          <w14:textFill>
            <w14:solidFill>
              <w14:schemeClr w14:val="tx1"/>
            </w14:solidFill>
          </w14:textFill>
        </w:rPr>
        <w:t xml:space="preserve">                              </w:t>
      </w:r>
    </w:p>
    <w:p>
      <w:pPr>
        <w:spacing w:after="0"/>
        <w:jc w:val="right"/>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cs="方正小标宋_GBK"/>
          <w:color w:val="000000" w:themeColor="text1"/>
          <w:kern w:val="0"/>
          <w:sz w:val="44"/>
          <w:szCs w:val="44"/>
          <w14:textFill>
            <w14:solidFill>
              <w14:schemeClr w14:val="tx1"/>
            </w14:solidFill>
          </w14:textFill>
        </w:rPr>
        <w:t xml:space="preserve"> </w:t>
      </w:r>
      <w:r>
        <w:rPr>
          <w:rFonts w:hint="eastAsia" w:ascii="Times New Roman" w:hAnsi="Times New Roman" w:eastAsia="宋体" w:cs="Times New Roman"/>
          <w:color w:val="000000" w:themeColor="text1"/>
          <w14:textFill>
            <w14:solidFill>
              <w14:schemeClr w14:val="tx1"/>
            </w14:solidFill>
          </w14:textFill>
        </w:rPr>
        <w:t>单位：亿元</w:t>
      </w:r>
    </w:p>
    <w:tbl>
      <w:tblPr>
        <w:tblStyle w:val="10"/>
        <w:tblpPr w:leftFromText="180" w:rightFromText="180" w:vertAnchor="text" w:horzAnchor="page" w:tblpX="1486" w:tblpY="113"/>
        <w:tblOverlap w:val="never"/>
        <w:tblW w:w="9040" w:type="dxa"/>
        <w:tblInd w:w="0" w:type="dxa"/>
        <w:tblLayout w:type="fixed"/>
        <w:tblCellMar>
          <w:top w:w="0" w:type="dxa"/>
          <w:left w:w="0" w:type="dxa"/>
          <w:bottom w:w="0" w:type="dxa"/>
          <w:right w:w="0" w:type="dxa"/>
        </w:tblCellMar>
      </w:tblPr>
      <w:tblGrid>
        <w:gridCol w:w="2056"/>
        <w:gridCol w:w="1164"/>
        <w:gridCol w:w="1164"/>
        <w:gridCol w:w="1164"/>
        <w:gridCol w:w="1164"/>
        <w:gridCol w:w="1164"/>
        <w:gridCol w:w="1164"/>
      </w:tblGrid>
      <w:tr>
        <w:tblPrEx>
          <w:tblCellMar>
            <w:top w:w="0" w:type="dxa"/>
            <w:left w:w="0" w:type="dxa"/>
            <w:bottom w:w="0" w:type="dxa"/>
            <w:right w:w="0" w:type="dxa"/>
          </w:tblCellMar>
        </w:tblPrEx>
        <w:trPr>
          <w:trHeight w:val="960" w:hRule="atLeast"/>
        </w:trPr>
        <w:tc>
          <w:tcPr>
            <w:tcW w:w="2056"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after="0" w:line="240" w:lineRule="exact"/>
              <w:jc w:val="center"/>
              <w:textAlignment w:val="center"/>
              <w:rPr>
                <w:rFonts w:ascii="Times New Roman" w:hAnsi="Times New Roman" w:eastAsia="黑体" w:cs="黑体"/>
                <w:color w:val="000000" w:themeColor="text1"/>
                <w:sz w:val="22"/>
                <w14:textFill>
                  <w14:solidFill>
                    <w14:schemeClr w14:val="tx1"/>
                  </w14:solidFill>
                </w14:textFill>
              </w:rPr>
            </w:pPr>
            <w:r>
              <w:rPr>
                <w:rFonts w:hint="eastAsia" w:ascii="Times New Roman" w:hAnsi="Times New Roman" w:eastAsia="方正黑体_GBK" w:cs="黑体"/>
                <w:color w:val="000000" w:themeColor="text1"/>
                <w:kern w:val="0"/>
                <w:sz w:val="22"/>
                <w:lang w:bidi="ar"/>
                <w14:textFill>
                  <w14:solidFill>
                    <w14:schemeClr w14:val="tx1"/>
                  </w14:solidFill>
                </w14:textFill>
              </w:rPr>
              <w:t>地   区</w:t>
            </w:r>
          </w:p>
        </w:tc>
        <w:tc>
          <w:tcPr>
            <w:tcW w:w="3492"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after="0" w:line="240" w:lineRule="exact"/>
              <w:jc w:val="center"/>
              <w:textAlignment w:val="center"/>
              <w:rPr>
                <w:rFonts w:ascii="Times New Roman" w:hAnsi="Times New Roman" w:eastAsia="黑体" w:cs="黑体"/>
                <w:color w:val="000000" w:themeColor="text1"/>
                <w:sz w:val="22"/>
                <w14:textFill>
                  <w14:solidFill>
                    <w14:schemeClr w14:val="tx1"/>
                  </w14:solidFill>
                </w14:textFill>
              </w:rPr>
            </w:pPr>
            <w:r>
              <w:rPr>
                <w:rFonts w:hint="eastAsia" w:ascii="黑体" w:hAnsi="宋体" w:eastAsia="黑体" w:cs="黑体"/>
                <w:color w:val="000000"/>
                <w:kern w:val="0"/>
                <w:sz w:val="22"/>
                <w:lang w:bidi="ar"/>
              </w:rPr>
              <w:t>2024年还本情况</w:t>
            </w:r>
          </w:p>
        </w:tc>
        <w:tc>
          <w:tcPr>
            <w:tcW w:w="3492"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after="0" w:line="240" w:lineRule="exact"/>
              <w:jc w:val="center"/>
              <w:textAlignment w:val="center"/>
              <w:rPr>
                <w:rFonts w:ascii="Times New Roman" w:hAnsi="Times New Roman" w:eastAsia="方正黑体_GBK" w:cs="黑体"/>
                <w:color w:val="000000" w:themeColor="text1"/>
                <w:sz w:val="22"/>
                <w14:textFill>
                  <w14:solidFill>
                    <w14:schemeClr w14:val="tx1"/>
                  </w14:solidFill>
                </w14:textFill>
              </w:rPr>
            </w:pPr>
            <w:r>
              <w:rPr>
                <w:rFonts w:hint="eastAsia" w:ascii="黑体" w:hAnsi="宋体" w:eastAsia="黑体" w:cs="黑体"/>
                <w:color w:val="000000"/>
                <w:kern w:val="0"/>
                <w:sz w:val="22"/>
                <w:lang w:bidi="ar"/>
              </w:rPr>
              <w:t>2024年付息情况</w:t>
            </w:r>
          </w:p>
        </w:tc>
      </w:tr>
      <w:tr>
        <w:tblPrEx>
          <w:tblCellMar>
            <w:top w:w="0" w:type="dxa"/>
            <w:left w:w="0" w:type="dxa"/>
            <w:bottom w:w="0" w:type="dxa"/>
            <w:right w:w="0" w:type="dxa"/>
          </w:tblCellMar>
        </w:tblPrEx>
        <w:trPr>
          <w:trHeight w:val="960" w:hRule="atLeast"/>
        </w:trPr>
        <w:tc>
          <w:tcPr>
            <w:tcW w:w="20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after="0" w:line="240" w:lineRule="exact"/>
              <w:jc w:val="center"/>
              <w:rPr>
                <w:rFonts w:ascii="Times New Roman" w:hAnsi="Times New Roman" w:eastAsia="黑体" w:cs="黑体"/>
                <w:color w:val="000000" w:themeColor="text1"/>
                <w:sz w:val="22"/>
                <w14:textFill>
                  <w14:solidFill>
                    <w14:schemeClr w14:val="tx1"/>
                  </w14:solidFill>
                </w14:textFill>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after="0" w:line="240" w:lineRule="exact"/>
              <w:jc w:val="center"/>
              <w:textAlignment w:val="center"/>
              <w:rPr>
                <w:rFonts w:ascii="Times New Roman" w:hAnsi="Times New Roman" w:eastAsia="黑体" w:cs="黑体"/>
                <w:color w:val="000000" w:themeColor="text1"/>
                <w:sz w:val="22"/>
                <w14:textFill>
                  <w14:solidFill>
                    <w14:schemeClr w14:val="tx1"/>
                  </w14:solidFill>
                </w14:textFill>
              </w:rPr>
            </w:pPr>
            <w:r>
              <w:rPr>
                <w:rFonts w:hint="eastAsia" w:ascii="Times New Roman" w:hAnsi="Times New Roman" w:eastAsia="方正黑体_GBK" w:cs="黑体"/>
                <w:color w:val="000000" w:themeColor="text1"/>
                <w:kern w:val="0"/>
                <w:sz w:val="22"/>
                <w:lang w:bidi="ar"/>
                <w14:textFill>
                  <w14:solidFill>
                    <w14:schemeClr w14:val="tx1"/>
                  </w14:solidFill>
                </w14:textFill>
              </w:rPr>
              <w:t>小计</w:t>
            </w:r>
          </w:p>
        </w:tc>
        <w:tc>
          <w:tcPr>
            <w:tcW w:w="11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after="0" w:line="240" w:lineRule="exact"/>
              <w:jc w:val="center"/>
              <w:textAlignment w:val="center"/>
              <w:rPr>
                <w:rFonts w:ascii="Times New Roman" w:hAnsi="Times New Roman" w:eastAsia="黑体" w:cs="黑体"/>
                <w:color w:val="000000" w:themeColor="text1"/>
                <w:sz w:val="22"/>
                <w14:textFill>
                  <w14:solidFill>
                    <w14:schemeClr w14:val="tx1"/>
                  </w14:solidFill>
                </w14:textFill>
              </w:rPr>
            </w:pPr>
            <w:r>
              <w:rPr>
                <w:rFonts w:hint="eastAsia" w:ascii="Times New Roman" w:hAnsi="Times New Roman" w:eastAsia="方正黑体_GBK" w:cs="黑体"/>
                <w:color w:val="000000" w:themeColor="text1"/>
                <w:kern w:val="0"/>
                <w:sz w:val="22"/>
                <w:lang w:bidi="ar"/>
                <w14:textFill>
                  <w14:solidFill>
                    <w14:schemeClr w14:val="tx1"/>
                  </w14:solidFill>
                </w14:textFill>
              </w:rPr>
              <w:t>一般债务</w:t>
            </w:r>
          </w:p>
        </w:tc>
        <w:tc>
          <w:tcPr>
            <w:tcW w:w="11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after="0" w:line="240" w:lineRule="exact"/>
              <w:jc w:val="center"/>
              <w:textAlignment w:val="center"/>
              <w:rPr>
                <w:rFonts w:ascii="Times New Roman" w:hAnsi="Times New Roman" w:eastAsia="黑体" w:cs="黑体"/>
                <w:color w:val="000000" w:themeColor="text1"/>
                <w:sz w:val="22"/>
                <w14:textFill>
                  <w14:solidFill>
                    <w14:schemeClr w14:val="tx1"/>
                  </w14:solidFill>
                </w14:textFill>
              </w:rPr>
            </w:pPr>
            <w:r>
              <w:rPr>
                <w:rFonts w:hint="eastAsia" w:ascii="Times New Roman" w:hAnsi="Times New Roman" w:eastAsia="方正黑体_GBK" w:cs="黑体"/>
                <w:color w:val="000000" w:themeColor="text1"/>
                <w:kern w:val="0"/>
                <w:sz w:val="22"/>
                <w:lang w:bidi="ar"/>
                <w14:textFill>
                  <w14:solidFill>
                    <w14:schemeClr w14:val="tx1"/>
                  </w14:solidFill>
                </w14:textFill>
              </w:rPr>
              <w:t>专项债务</w:t>
            </w:r>
          </w:p>
        </w:tc>
        <w:tc>
          <w:tcPr>
            <w:tcW w:w="11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after="0" w:line="240" w:lineRule="exact"/>
              <w:jc w:val="center"/>
              <w:textAlignment w:val="center"/>
              <w:rPr>
                <w:rFonts w:ascii="Times New Roman" w:hAnsi="Times New Roman" w:eastAsia="黑体" w:cs="黑体"/>
                <w:color w:val="000000" w:themeColor="text1"/>
                <w:sz w:val="22"/>
                <w14:textFill>
                  <w14:solidFill>
                    <w14:schemeClr w14:val="tx1"/>
                  </w14:solidFill>
                </w14:textFill>
              </w:rPr>
            </w:pPr>
            <w:r>
              <w:rPr>
                <w:rFonts w:hint="eastAsia" w:ascii="Times New Roman" w:hAnsi="Times New Roman" w:eastAsia="方正黑体_GBK" w:cs="黑体"/>
                <w:color w:val="000000" w:themeColor="text1"/>
                <w:kern w:val="0"/>
                <w:sz w:val="22"/>
                <w:lang w:bidi="ar"/>
                <w14:textFill>
                  <w14:solidFill>
                    <w14:schemeClr w14:val="tx1"/>
                  </w14:solidFill>
                </w14:textFill>
              </w:rPr>
              <w:t>小计</w:t>
            </w:r>
          </w:p>
        </w:tc>
        <w:tc>
          <w:tcPr>
            <w:tcW w:w="11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after="0" w:line="240" w:lineRule="exact"/>
              <w:jc w:val="center"/>
              <w:textAlignment w:val="center"/>
              <w:rPr>
                <w:rFonts w:ascii="Times New Roman" w:hAnsi="Times New Roman" w:eastAsia="黑体" w:cs="黑体"/>
                <w:color w:val="000000" w:themeColor="text1"/>
                <w:sz w:val="22"/>
                <w14:textFill>
                  <w14:solidFill>
                    <w14:schemeClr w14:val="tx1"/>
                  </w14:solidFill>
                </w14:textFill>
              </w:rPr>
            </w:pPr>
            <w:r>
              <w:rPr>
                <w:rFonts w:hint="eastAsia" w:ascii="Times New Roman" w:hAnsi="Times New Roman" w:eastAsia="方正黑体_GBK" w:cs="黑体"/>
                <w:color w:val="000000" w:themeColor="text1"/>
                <w:kern w:val="0"/>
                <w:sz w:val="22"/>
                <w:lang w:bidi="ar"/>
                <w14:textFill>
                  <w14:solidFill>
                    <w14:schemeClr w14:val="tx1"/>
                  </w14:solidFill>
                </w14:textFill>
              </w:rPr>
              <w:t>一般债务</w:t>
            </w:r>
          </w:p>
        </w:tc>
        <w:tc>
          <w:tcPr>
            <w:tcW w:w="11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after="0" w:line="240" w:lineRule="exact"/>
              <w:jc w:val="center"/>
              <w:textAlignment w:val="center"/>
              <w:rPr>
                <w:rFonts w:ascii="Times New Roman" w:hAnsi="Times New Roman" w:eastAsia="方正黑体_GBK" w:cs="黑体"/>
                <w:color w:val="000000" w:themeColor="text1"/>
                <w:sz w:val="22"/>
                <w14:textFill>
                  <w14:solidFill>
                    <w14:schemeClr w14:val="tx1"/>
                  </w14:solidFill>
                </w14:textFill>
              </w:rPr>
            </w:pPr>
            <w:r>
              <w:rPr>
                <w:rFonts w:hint="eastAsia" w:ascii="Times New Roman" w:hAnsi="Times New Roman" w:eastAsia="方正黑体_GBK" w:cs="黑体"/>
                <w:color w:val="000000" w:themeColor="text1"/>
                <w:kern w:val="0"/>
                <w:sz w:val="22"/>
                <w:lang w:bidi="ar"/>
                <w14:textFill>
                  <w14:solidFill>
                    <w14:schemeClr w14:val="tx1"/>
                  </w14:solidFill>
                </w14:textFill>
              </w:rPr>
              <w:t>专项债务</w:t>
            </w:r>
          </w:p>
        </w:tc>
      </w:tr>
      <w:tr>
        <w:tblPrEx>
          <w:tblCellMar>
            <w:top w:w="0" w:type="dxa"/>
            <w:left w:w="0" w:type="dxa"/>
            <w:bottom w:w="0" w:type="dxa"/>
            <w:right w:w="0" w:type="dxa"/>
          </w:tblCellMar>
        </w:tblPrEx>
        <w:trPr>
          <w:trHeight w:val="960" w:hRule="atLeast"/>
        </w:trPr>
        <w:tc>
          <w:tcPr>
            <w:tcW w:w="20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after="0" w:line="240" w:lineRule="exact"/>
              <w:jc w:val="center"/>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Times New Roman" w:hAnsi="Times New Roman" w:eastAsia="宋体" w:cs="宋体"/>
                <w:color w:val="000000" w:themeColor="text1"/>
                <w:kern w:val="0"/>
                <w:sz w:val="20"/>
                <w:szCs w:val="20"/>
                <w:lang w:bidi="ar"/>
                <w14:textFill>
                  <w14:solidFill>
                    <w14:schemeClr w14:val="tx1"/>
                  </w14:solidFill>
                </w14:textFill>
              </w:rPr>
              <w:t>公  式</w:t>
            </w:r>
          </w:p>
        </w:tc>
        <w:tc>
          <w:tcPr>
            <w:tcW w:w="11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after="0" w:line="240" w:lineRule="exact"/>
              <w:jc w:val="center"/>
              <w:textAlignment w:val="center"/>
              <w:rPr>
                <w:rFonts w:ascii="Times New Roman" w:hAnsi="Times New Roman" w:eastAsia="宋体" w:cs="宋体"/>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A</w:t>
            </w:r>
            <w:r>
              <w:rPr>
                <w:rFonts w:hint="eastAsia" w:ascii="Times New Roman" w:hAnsi="Times New Roman" w:eastAsia="宋体" w:cs="宋体"/>
                <w:color w:val="000000" w:themeColor="text1"/>
                <w:kern w:val="0"/>
                <w:sz w:val="20"/>
                <w:szCs w:val="20"/>
                <w:lang w:bidi="ar"/>
                <w14:textFill>
                  <w14:solidFill>
                    <w14:schemeClr w14:val="tx1"/>
                  </w14:solidFill>
                </w14:textFill>
              </w:rPr>
              <w:t>=</w:t>
            </w:r>
            <w:r>
              <w:rPr>
                <w:rFonts w:ascii="Times New Roman" w:hAnsi="Times New Roman" w:eastAsia="宋体" w:cs="Times New Roman"/>
                <w:color w:val="000000" w:themeColor="text1"/>
                <w:kern w:val="0"/>
                <w:sz w:val="20"/>
                <w:szCs w:val="20"/>
                <w:lang w:bidi="ar"/>
                <w14:textFill>
                  <w14:solidFill>
                    <w14:schemeClr w14:val="tx1"/>
                  </w14:solidFill>
                </w14:textFill>
              </w:rPr>
              <w:t>B</w:t>
            </w:r>
            <w:r>
              <w:rPr>
                <w:rFonts w:hint="eastAsia" w:ascii="Times New Roman" w:hAnsi="Times New Roman" w:eastAsia="宋体" w:cs="宋体"/>
                <w:color w:val="000000" w:themeColor="text1"/>
                <w:kern w:val="0"/>
                <w:sz w:val="20"/>
                <w:szCs w:val="20"/>
                <w:lang w:bidi="ar"/>
                <w14:textFill>
                  <w14:solidFill>
                    <w14:schemeClr w14:val="tx1"/>
                  </w14:solidFill>
                </w14:textFill>
              </w:rPr>
              <w:t>+</w:t>
            </w:r>
            <w:r>
              <w:rPr>
                <w:rFonts w:ascii="Times New Roman" w:hAnsi="Times New Roman" w:eastAsia="宋体" w:cs="Times New Roman"/>
                <w:color w:val="000000" w:themeColor="text1"/>
                <w:kern w:val="0"/>
                <w:sz w:val="20"/>
                <w:szCs w:val="20"/>
                <w:lang w:bidi="ar"/>
                <w14:textFill>
                  <w14:solidFill>
                    <w14:schemeClr w14:val="tx1"/>
                  </w14:solidFill>
                </w14:textFill>
              </w:rPr>
              <w:t>C</w:t>
            </w:r>
          </w:p>
        </w:tc>
        <w:tc>
          <w:tcPr>
            <w:tcW w:w="11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after="0" w:line="24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B</w:t>
            </w:r>
          </w:p>
        </w:tc>
        <w:tc>
          <w:tcPr>
            <w:tcW w:w="11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after="0" w:line="24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C</w:t>
            </w:r>
          </w:p>
        </w:tc>
        <w:tc>
          <w:tcPr>
            <w:tcW w:w="11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after="0" w:line="240" w:lineRule="exact"/>
              <w:jc w:val="center"/>
              <w:textAlignment w:val="center"/>
              <w:rPr>
                <w:rFonts w:ascii="Times New Roman" w:hAnsi="Times New Roman" w:eastAsia="宋体" w:cs="宋体"/>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D</w:t>
            </w:r>
            <w:r>
              <w:rPr>
                <w:rFonts w:hint="eastAsia" w:ascii="Times New Roman" w:hAnsi="Times New Roman" w:eastAsia="宋体" w:cs="宋体"/>
                <w:color w:val="000000" w:themeColor="text1"/>
                <w:kern w:val="0"/>
                <w:sz w:val="20"/>
                <w:szCs w:val="20"/>
                <w:lang w:bidi="ar"/>
                <w14:textFill>
                  <w14:solidFill>
                    <w14:schemeClr w14:val="tx1"/>
                  </w14:solidFill>
                </w14:textFill>
              </w:rPr>
              <w:t>=</w:t>
            </w:r>
            <w:r>
              <w:rPr>
                <w:rFonts w:ascii="Times New Roman" w:hAnsi="Times New Roman" w:eastAsia="宋体" w:cs="Times New Roman"/>
                <w:color w:val="000000" w:themeColor="text1"/>
                <w:kern w:val="0"/>
                <w:sz w:val="20"/>
                <w:szCs w:val="20"/>
                <w:lang w:bidi="ar"/>
                <w14:textFill>
                  <w14:solidFill>
                    <w14:schemeClr w14:val="tx1"/>
                  </w14:solidFill>
                </w14:textFill>
              </w:rPr>
              <w:t>E</w:t>
            </w:r>
            <w:r>
              <w:rPr>
                <w:rFonts w:hint="eastAsia" w:ascii="Times New Roman" w:hAnsi="Times New Roman" w:eastAsia="宋体" w:cs="宋体"/>
                <w:color w:val="000000" w:themeColor="text1"/>
                <w:kern w:val="0"/>
                <w:sz w:val="20"/>
                <w:szCs w:val="20"/>
                <w:lang w:bidi="ar"/>
                <w14:textFill>
                  <w14:solidFill>
                    <w14:schemeClr w14:val="tx1"/>
                  </w14:solidFill>
                </w14:textFill>
              </w:rPr>
              <w:t>+</w:t>
            </w:r>
            <w:r>
              <w:rPr>
                <w:rFonts w:ascii="Times New Roman" w:hAnsi="Times New Roman" w:eastAsia="宋体" w:cs="Times New Roman"/>
                <w:color w:val="000000" w:themeColor="text1"/>
                <w:kern w:val="0"/>
                <w:sz w:val="20"/>
                <w:szCs w:val="20"/>
                <w:lang w:bidi="ar"/>
                <w14:textFill>
                  <w14:solidFill>
                    <w14:schemeClr w14:val="tx1"/>
                  </w14:solidFill>
                </w14:textFill>
              </w:rPr>
              <w:t>F</w:t>
            </w:r>
          </w:p>
        </w:tc>
        <w:tc>
          <w:tcPr>
            <w:tcW w:w="11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after="0" w:line="24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E</w:t>
            </w:r>
          </w:p>
        </w:tc>
        <w:tc>
          <w:tcPr>
            <w:tcW w:w="11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after="0" w:line="24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F</w:t>
            </w:r>
          </w:p>
        </w:tc>
      </w:tr>
      <w:tr>
        <w:tblPrEx>
          <w:tblCellMar>
            <w:top w:w="0" w:type="dxa"/>
            <w:left w:w="0" w:type="dxa"/>
            <w:bottom w:w="0" w:type="dxa"/>
            <w:right w:w="0" w:type="dxa"/>
          </w:tblCellMar>
        </w:tblPrEx>
        <w:trPr>
          <w:trHeight w:val="960" w:hRule="atLeast"/>
        </w:trPr>
        <w:tc>
          <w:tcPr>
            <w:tcW w:w="20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after="0" w:line="240" w:lineRule="exact"/>
              <w:jc w:val="center"/>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Times New Roman" w:hAnsi="Times New Roman" w:eastAsia="宋体" w:cs="宋体"/>
                <w:color w:val="000000" w:themeColor="text1"/>
                <w:kern w:val="0"/>
                <w:sz w:val="20"/>
                <w:szCs w:val="20"/>
                <w:lang w:bidi="ar"/>
                <w14:textFill>
                  <w14:solidFill>
                    <w14:schemeClr w14:val="tx1"/>
                  </w14:solidFill>
                </w14:textFill>
              </w:rPr>
              <w:t>大渡口区</w:t>
            </w:r>
          </w:p>
        </w:tc>
        <w:tc>
          <w:tcPr>
            <w:tcW w:w="11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after="0" w:line="24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 </w:t>
            </w:r>
            <w:r>
              <w:rPr>
                <w:rFonts w:hint="eastAsia" w:ascii="Times New Roman" w:hAnsi="Times New Roman" w:eastAsia="宋体" w:cs="Times New Roman"/>
                <w:color w:val="000000"/>
                <w:kern w:val="0"/>
                <w:sz w:val="20"/>
                <w:szCs w:val="20"/>
                <w:lang w:bidi="ar"/>
              </w:rPr>
              <w:t>7.8</w:t>
            </w:r>
          </w:p>
        </w:tc>
        <w:tc>
          <w:tcPr>
            <w:tcW w:w="11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after="0" w:line="24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Times New Roman" w:hAnsi="Times New Roman" w:eastAsia="宋体" w:cs="Times New Roman"/>
                <w:color w:val="000000"/>
                <w:kern w:val="0"/>
                <w:sz w:val="20"/>
                <w:szCs w:val="20"/>
                <w:lang w:bidi="ar"/>
              </w:rPr>
              <w:t>7.8</w:t>
            </w:r>
            <w:r>
              <w:rPr>
                <w:rFonts w:ascii="Times New Roman" w:hAnsi="Times New Roman" w:eastAsia="宋体" w:cs="Times New Roman"/>
                <w:color w:val="000000"/>
                <w:kern w:val="0"/>
                <w:sz w:val="20"/>
                <w:szCs w:val="20"/>
                <w:lang w:bidi="ar"/>
              </w:rPr>
              <w:t xml:space="preserve"> </w:t>
            </w:r>
          </w:p>
        </w:tc>
        <w:tc>
          <w:tcPr>
            <w:tcW w:w="11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after="0" w:line="24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after="0" w:line="24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Times New Roman" w:hAnsi="Times New Roman" w:eastAsia="宋体" w:cs="Times New Roman"/>
                <w:color w:val="000000" w:themeColor="text1"/>
                <w:sz w:val="20"/>
                <w:szCs w:val="20"/>
                <w14:textFill>
                  <w14:solidFill>
                    <w14:schemeClr w14:val="tx1"/>
                  </w14:solidFill>
                </w14:textFill>
              </w:rPr>
              <w:t>4.29</w:t>
            </w:r>
          </w:p>
        </w:tc>
        <w:tc>
          <w:tcPr>
            <w:tcW w:w="11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after="0" w:line="24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 </w:t>
            </w:r>
            <w:r>
              <w:rPr>
                <w:rFonts w:hint="eastAsia" w:ascii="Times New Roman" w:hAnsi="Times New Roman" w:eastAsia="宋体" w:cs="Times New Roman"/>
                <w:color w:val="000000"/>
                <w:kern w:val="0"/>
                <w:sz w:val="20"/>
                <w:szCs w:val="20"/>
                <w:lang w:bidi="ar"/>
              </w:rPr>
              <w:t>2.88</w:t>
            </w:r>
          </w:p>
        </w:tc>
        <w:tc>
          <w:tcPr>
            <w:tcW w:w="11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after="0" w:line="24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 </w:t>
            </w:r>
            <w:r>
              <w:rPr>
                <w:rFonts w:hint="eastAsia" w:ascii="Times New Roman" w:hAnsi="Times New Roman" w:eastAsia="宋体" w:cs="Times New Roman"/>
                <w:color w:val="000000"/>
                <w:kern w:val="0"/>
                <w:sz w:val="20"/>
                <w:szCs w:val="20"/>
                <w:lang w:bidi="ar"/>
              </w:rPr>
              <w:t>1.41</w:t>
            </w:r>
          </w:p>
        </w:tc>
      </w:tr>
    </w:tbl>
    <w:p>
      <w:pPr>
        <w:pStyle w:val="12"/>
        <w:spacing w:after="0" w:line="240" w:lineRule="exact"/>
      </w:pPr>
    </w:p>
    <w:p>
      <w:pPr>
        <w:widowControl/>
        <w:spacing w:after="0"/>
        <w:jc w:val="left"/>
        <w:textAlignment w:val="center"/>
        <w:rPr>
          <w:rFonts w:ascii="Times New Roman" w:hAnsi="Times New Roman" w:eastAsia="方正黑体_GBK" w:cs="方正黑体_GBK"/>
          <w:color w:val="000000" w:themeColor="text1"/>
          <w:kern w:val="0"/>
          <w:sz w:val="28"/>
          <w:szCs w:val="28"/>
          <w14:textFill>
            <w14:solidFill>
              <w14:schemeClr w14:val="tx1"/>
            </w14:solidFill>
          </w14:textFill>
        </w:rPr>
        <w:sectPr>
          <w:pgSz w:w="11906" w:h="16838"/>
          <w:pgMar w:top="1814" w:right="1446" w:bottom="1814" w:left="1446" w:header="851" w:footer="1134" w:gutter="0"/>
          <w:cols w:space="0" w:num="1"/>
          <w:docGrid w:linePitch="312" w:charSpace="0"/>
        </w:sectPr>
      </w:pPr>
    </w:p>
    <w:p>
      <w:pPr>
        <w:widowControl/>
        <w:spacing w:after="0"/>
        <w:jc w:val="left"/>
        <w:textAlignment w:val="center"/>
        <w:outlineLvl w:val="0"/>
        <w:rPr>
          <w:rFonts w:ascii="Times New Roman" w:hAnsi="Times New Roman" w:eastAsia="方正黑体_GBK" w:cs="Times New Roman"/>
          <w:color w:val="000000" w:themeColor="text1"/>
          <w:kern w:val="0"/>
          <w:sz w:val="28"/>
          <w:szCs w:val="28"/>
          <w14:textFill>
            <w14:solidFill>
              <w14:schemeClr w14:val="tx1"/>
            </w14:solidFill>
          </w14:textFill>
        </w:rPr>
      </w:pPr>
      <w:r>
        <w:rPr>
          <w:rFonts w:hint="eastAsia" w:ascii="Times New Roman" w:hAnsi="Times New Roman" w:eastAsia="方正黑体_GBK" w:cs="方正黑体_GBK"/>
          <w:color w:val="000000" w:themeColor="text1"/>
          <w:kern w:val="0"/>
          <w:sz w:val="28"/>
          <w:szCs w:val="28"/>
          <w14:textFill>
            <w14:solidFill>
              <w14:schemeClr w14:val="tx1"/>
            </w14:solidFill>
          </w14:textFill>
        </w:rPr>
        <w:t>表</w:t>
      </w:r>
      <w:r>
        <w:rPr>
          <w:rFonts w:ascii="Times New Roman" w:hAnsi="Times New Roman" w:eastAsia="方正黑体_GBK" w:cs="Times New Roman"/>
          <w:color w:val="000000" w:themeColor="text1"/>
          <w:kern w:val="0"/>
          <w:sz w:val="28"/>
          <w:szCs w:val="28"/>
          <w14:textFill>
            <w14:solidFill>
              <w14:schemeClr w14:val="tx1"/>
            </w14:solidFill>
          </w14:textFill>
        </w:rPr>
        <w:t>3</w:t>
      </w:r>
      <w:r>
        <w:rPr>
          <w:rFonts w:hint="eastAsia" w:ascii="Times New Roman" w:hAnsi="Times New Roman" w:eastAsia="方正黑体_GBK" w:cs="Times New Roman"/>
          <w:color w:val="000000" w:themeColor="text1"/>
          <w:kern w:val="0"/>
          <w:sz w:val="28"/>
          <w:szCs w:val="28"/>
          <w14:textFill>
            <w14:solidFill>
              <w14:schemeClr w14:val="tx1"/>
            </w14:solidFill>
          </w14:textFill>
        </w:rPr>
        <w:t>9</w:t>
      </w:r>
    </w:p>
    <w:p>
      <w:pPr>
        <w:widowControl/>
        <w:spacing w:after="0"/>
        <w:jc w:val="center"/>
        <w:textAlignment w:val="center"/>
        <w:outlineLvl w:val="0"/>
        <w:rPr>
          <w:rFonts w:ascii="Times New Roman" w:hAnsi="Times New Roman" w:eastAsia="方正小标宋_GBK" w:cs="方正小标宋_GBK"/>
          <w:color w:val="000000" w:themeColor="text1"/>
          <w:kern w:val="0"/>
          <w:sz w:val="44"/>
          <w:szCs w:val="44"/>
          <w14:textFill>
            <w14:solidFill>
              <w14:schemeClr w14:val="tx1"/>
            </w14:solidFill>
          </w14:textFill>
        </w:rPr>
      </w:pPr>
      <w:r>
        <w:rPr>
          <w:rFonts w:ascii="Times New Roman" w:hAnsi="Times New Roman" w:eastAsia="方正小标宋_GBK" w:cs="Times New Roman"/>
          <w:color w:val="000000" w:themeColor="text1"/>
          <w:kern w:val="0"/>
          <w:sz w:val="44"/>
          <w:szCs w:val="44"/>
          <w14:textFill>
            <w14:solidFill>
              <w14:schemeClr w14:val="tx1"/>
            </w14:solidFill>
          </w14:textFill>
        </w:rPr>
        <w:t>202</w:t>
      </w:r>
      <w:r>
        <w:rPr>
          <w:rFonts w:hint="eastAsia" w:ascii="Times New Roman" w:hAnsi="Times New Roman" w:eastAsia="方正小标宋_GBK" w:cs="Times New Roman"/>
          <w:color w:val="000000" w:themeColor="text1"/>
          <w:kern w:val="0"/>
          <w:sz w:val="44"/>
          <w:szCs w:val="44"/>
          <w14:textFill>
            <w14:solidFill>
              <w14:schemeClr w14:val="tx1"/>
            </w14:solidFill>
          </w14:textFill>
        </w:rPr>
        <w:t>5</w:t>
      </w:r>
      <w:r>
        <w:rPr>
          <w:rFonts w:hint="eastAsia" w:ascii="Times New Roman" w:hAnsi="Times New Roman" w:eastAsia="方正小标宋_GBK" w:cs="方正小标宋_GBK"/>
          <w:color w:val="000000" w:themeColor="text1"/>
          <w:kern w:val="0"/>
          <w:sz w:val="44"/>
          <w:szCs w:val="44"/>
          <w14:textFill>
            <w14:solidFill>
              <w14:schemeClr w14:val="tx1"/>
            </w14:solidFill>
          </w14:textFill>
        </w:rPr>
        <w:t>年地方政府债务还本付息计划情况表</w:t>
      </w:r>
    </w:p>
    <w:p>
      <w:pPr>
        <w:spacing w:after="0"/>
        <w:jc w:val="right"/>
        <w:rPr>
          <w:rFonts w:ascii="Times New Roman" w:hAnsi="Times New Roman" w:cs="方正小标宋_GBK"/>
          <w:color w:val="000000" w:themeColor="text1"/>
          <w:kern w:val="0"/>
          <w:sz w:val="44"/>
          <w:szCs w:val="44"/>
          <w14:textFill>
            <w14:solidFill>
              <w14:schemeClr w14:val="tx1"/>
            </w14:solidFill>
          </w14:textFill>
        </w:rPr>
      </w:pPr>
      <w:r>
        <w:rPr>
          <w:rFonts w:hint="eastAsia" w:ascii="Times New Roman" w:hAnsi="Times New Roman" w:cs="方正小标宋_GBK"/>
          <w:color w:val="000000" w:themeColor="text1"/>
          <w:kern w:val="0"/>
          <w:sz w:val="44"/>
          <w:szCs w:val="44"/>
          <w14:textFill>
            <w14:solidFill>
              <w14:schemeClr w14:val="tx1"/>
            </w14:solidFill>
          </w14:textFill>
        </w:rPr>
        <w:t xml:space="preserve">                              </w:t>
      </w:r>
    </w:p>
    <w:p>
      <w:pPr>
        <w:spacing w:after="0"/>
        <w:jc w:val="right"/>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cs="方正小标宋_GBK"/>
          <w:color w:val="000000" w:themeColor="text1"/>
          <w:kern w:val="0"/>
          <w:sz w:val="44"/>
          <w:szCs w:val="44"/>
          <w14:textFill>
            <w14:solidFill>
              <w14:schemeClr w14:val="tx1"/>
            </w14:solidFill>
          </w14:textFill>
        </w:rPr>
        <w:t xml:space="preserve"> </w:t>
      </w:r>
      <w:r>
        <w:rPr>
          <w:rFonts w:hint="eastAsia" w:ascii="Times New Roman" w:hAnsi="Times New Roman" w:eastAsia="宋体" w:cs="Times New Roman"/>
          <w:color w:val="000000" w:themeColor="text1"/>
          <w14:textFill>
            <w14:solidFill>
              <w14:schemeClr w14:val="tx1"/>
            </w14:solidFill>
          </w14:textFill>
        </w:rPr>
        <w:t>单位：亿元</w:t>
      </w:r>
    </w:p>
    <w:tbl>
      <w:tblPr>
        <w:tblStyle w:val="10"/>
        <w:tblpPr w:leftFromText="180" w:rightFromText="180" w:vertAnchor="text" w:horzAnchor="page" w:tblpX="1486" w:tblpY="113"/>
        <w:tblOverlap w:val="never"/>
        <w:tblW w:w="9040" w:type="dxa"/>
        <w:tblInd w:w="0" w:type="dxa"/>
        <w:tblLayout w:type="fixed"/>
        <w:tblCellMar>
          <w:top w:w="0" w:type="dxa"/>
          <w:left w:w="0" w:type="dxa"/>
          <w:bottom w:w="0" w:type="dxa"/>
          <w:right w:w="0" w:type="dxa"/>
        </w:tblCellMar>
      </w:tblPr>
      <w:tblGrid>
        <w:gridCol w:w="2056"/>
        <w:gridCol w:w="1164"/>
        <w:gridCol w:w="1164"/>
        <w:gridCol w:w="1164"/>
        <w:gridCol w:w="1164"/>
        <w:gridCol w:w="1164"/>
        <w:gridCol w:w="1164"/>
      </w:tblGrid>
      <w:tr>
        <w:tblPrEx>
          <w:tblCellMar>
            <w:top w:w="0" w:type="dxa"/>
            <w:left w:w="0" w:type="dxa"/>
            <w:bottom w:w="0" w:type="dxa"/>
            <w:right w:w="0" w:type="dxa"/>
          </w:tblCellMar>
        </w:tblPrEx>
        <w:trPr>
          <w:trHeight w:val="960" w:hRule="atLeast"/>
        </w:trPr>
        <w:tc>
          <w:tcPr>
            <w:tcW w:w="2056"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after="0" w:line="240" w:lineRule="exact"/>
              <w:jc w:val="center"/>
              <w:textAlignment w:val="center"/>
              <w:rPr>
                <w:rFonts w:ascii="Times New Roman" w:hAnsi="Times New Roman" w:eastAsia="黑体" w:cs="黑体"/>
                <w:color w:val="000000" w:themeColor="text1"/>
                <w:sz w:val="22"/>
                <w14:textFill>
                  <w14:solidFill>
                    <w14:schemeClr w14:val="tx1"/>
                  </w14:solidFill>
                </w14:textFill>
              </w:rPr>
            </w:pPr>
            <w:r>
              <w:rPr>
                <w:rFonts w:hint="eastAsia" w:ascii="Times New Roman" w:hAnsi="Times New Roman" w:eastAsia="方正黑体_GBK" w:cs="黑体"/>
                <w:color w:val="000000" w:themeColor="text1"/>
                <w:kern w:val="0"/>
                <w:sz w:val="22"/>
                <w:lang w:bidi="ar"/>
                <w14:textFill>
                  <w14:solidFill>
                    <w14:schemeClr w14:val="tx1"/>
                  </w14:solidFill>
                </w14:textFill>
              </w:rPr>
              <w:t>地   区</w:t>
            </w:r>
          </w:p>
        </w:tc>
        <w:tc>
          <w:tcPr>
            <w:tcW w:w="3492"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after="0" w:line="240" w:lineRule="exact"/>
              <w:jc w:val="center"/>
              <w:textAlignment w:val="center"/>
              <w:rPr>
                <w:rFonts w:ascii="Times New Roman" w:hAnsi="Times New Roman" w:eastAsia="黑体" w:cs="黑体"/>
                <w:color w:val="000000" w:themeColor="text1"/>
                <w:sz w:val="22"/>
                <w14:textFill>
                  <w14:solidFill>
                    <w14:schemeClr w14:val="tx1"/>
                  </w14:solidFill>
                </w14:textFill>
              </w:rPr>
            </w:pPr>
            <w:r>
              <w:rPr>
                <w:rFonts w:hint="eastAsia" w:ascii="黑体" w:hAnsi="宋体" w:eastAsia="黑体" w:cs="黑体"/>
                <w:color w:val="000000"/>
                <w:kern w:val="0"/>
                <w:sz w:val="22"/>
                <w:lang w:bidi="ar"/>
              </w:rPr>
              <w:t>2025年还本情况</w:t>
            </w:r>
          </w:p>
        </w:tc>
        <w:tc>
          <w:tcPr>
            <w:tcW w:w="3492"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after="0" w:line="240" w:lineRule="exact"/>
              <w:jc w:val="center"/>
              <w:textAlignment w:val="center"/>
              <w:rPr>
                <w:rFonts w:ascii="Times New Roman" w:hAnsi="Times New Roman" w:eastAsia="方正黑体_GBK" w:cs="黑体"/>
                <w:color w:val="000000" w:themeColor="text1"/>
                <w:sz w:val="22"/>
                <w14:textFill>
                  <w14:solidFill>
                    <w14:schemeClr w14:val="tx1"/>
                  </w14:solidFill>
                </w14:textFill>
              </w:rPr>
            </w:pPr>
            <w:r>
              <w:rPr>
                <w:rFonts w:hint="eastAsia" w:ascii="黑体" w:hAnsi="宋体" w:eastAsia="黑体" w:cs="黑体"/>
                <w:color w:val="000000"/>
                <w:kern w:val="0"/>
                <w:sz w:val="22"/>
                <w:lang w:bidi="ar"/>
              </w:rPr>
              <w:t>2025年付息情况</w:t>
            </w:r>
          </w:p>
        </w:tc>
      </w:tr>
      <w:tr>
        <w:tblPrEx>
          <w:tblCellMar>
            <w:top w:w="0" w:type="dxa"/>
            <w:left w:w="0" w:type="dxa"/>
            <w:bottom w:w="0" w:type="dxa"/>
            <w:right w:w="0" w:type="dxa"/>
          </w:tblCellMar>
        </w:tblPrEx>
        <w:trPr>
          <w:trHeight w:val="960" w:hRule="atLeast"/>
        </w:trPr>
        <w:tc>
          <w:tcPr>
            <w:tcW w:w="20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after="0" w:line="240" w:lineRule="exact"/>
              <w:jc w:val="center"/>
              <w:rPr>
                <w:rFonts w:ascii="Times New Roman" w:hAnsi="Times New Roman" w:eastAsia="黑体" w:cs="黑体"/>
                <w:color w:val="000000" w:themeColor="text1"/>
                <w:sz w:val="22"/>
                <w14:textFill>
                  <w14:solidFill>
                    <w14:schemeClr w14:val="tx1"/>
                  </w14:solidFill>
                </w14:textFill>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after="0" w:line="240" w:lineRule="exact"/>
              <w:jc w:val="center"/>
              <w:textAlignment w:val="center"/>
              <w:rPr>
                <w:rFonts w:ascii="Times New Roman" w:hAnsi="Times New Roman" w:eastAsia="黑体" w:cs="黑体"/>
                <w:color w:val="000000" w:themeColor="text1"/>
                <w:sz w:val="22"/>
                <w14:textFill>
                  <w14:solidFill>
                    <w14:schemeClr w14:val="tx1"/>
                  </w14:solidFill>
                </w14:textFill>
              </w:rPr>
            </w:pPr>
            <w:r>
              <w:rPr>
                <w:rFonts w:hint="eastAsia" w:ascii="Times New Roman" w:hAnsi="Times New Roman" w:eastAsia="方正黑体_GBK" w:cs="黑体"/>
                <w:color w:val="000000" w:themeColor="text1"/>
                <w:kern w:val="0"/>
                <w:sz w:val="22"/>
                <w:lang w:bidi="ar"/>
                <w14:textFill>
                  <w14:solidFill>
                    <w14:schemeClr w14:val="tx1"/>
                  </w14:solidFill>
                </w14:textFill>
              </w:rPr>
              <w:t>小计</w:t>
            </w:r>
          </w:p>
        </w:tc>
        <w:tc>
          <w:tcPr>
            <w:tcW w:w="11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after="0" w:line="240" w:lineRule="exact"/>
              <w:jc w:val="center"/>
              <w:textAlignment w:val="center"/>
              <w:rPr>
                <w:rFonts w:ascii="Times New Roman" w:hAnsi="Times New Roman" w:eastAsia="黑体" w:cs="黑体"/>
                <w:color w:val="000000" w:themeColor="text1"/>
                <w:sz w:val="22"/>
                <w14:textFill>
                  <w14:solidFill>
                    <w14:schemeClr w14:val="tx1"/>
                  </w14:solidFill>
                </w14:textFill>
              </w:rPr>
            </w:pPr>
            <w:r>
              <w:rPr>
                <w:rFonts w:hint="eastAsia" w:ascii="Times New Roman" w:hAnsi="Times New Roman" w:eastAsia="方正黑体_GBK" w:cs="黑体"/>
                <w:color w:val="000000" w:themeColor="text1"/>
                <w:kern w:val="0"/>
                <w:sz w:val="22"/>
                <w:lang w:bidi="ar"/>
                <w14:textFill>
                  <w14:solidFill>
                    <w14:schemeClr w14:val="tx1"/>
                  </w14:solidFill>
                </w14:textFill>
              </w:rPr>
              <w:t>一般债务</w:t>
            </w:r>
          </w:p>
        </w:tc>
        <w:tc>
          <w:tcPr>
            <w:tcW w:w="11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after="0" w:line="240" w:lineRule="exact"/>
              <w:jc w:val="center"/>
              <w:textAlignment w:val="center"/>
              <w:rPr>
                <w:rFonts w:ascii="Times New Roman" w:hAnsi="Times New Roman" w:eastAsia="黑体" w:cs="黑体"/>
                <w:color w:val="000000" w:themeColor="text1"/>
                <w:sz w:val="22"/>
                <w14:textFill>
                  <w14:solidFill>
                    <w14:schemeClr w14:val="tx1"/>
                  </w14:solidFill>
                </w14:textFill>
              </w:rPr>
            </w:pPr>
            <w:r>
              <w:rPr>
                <w:rFonts w:hint="eastAsia" w:ascii="Times New Roman" w:hAnsi="Times New Roman" w:eastAsia="方正黑体_GBK" w:cs="黑体"/>
                <w:color w:val="000000" w:themeColor="text1"/>
                <w:kern w:val="0"/>
                <w:sz w:val="22"/>
                <w:lang w:bidi="ar"/>
                <w14:textFill>
                  <w14:solidFill>
                    <w14:schemeClr w14:val="tx1"/>
                  </w14:solidFill>
                </w14:textFill>
              </w:rPr>
              <w:t>专项债务</w:t>
            </w:r>
          </w:p>
        </w:tc>
        <w:tc>
          <w:tcPr>
            <w:tcW w:w="11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after="0" w:line="240" w:lineRule="exact"/>
              <w:jc w:val="center"/>
              <w:textAlignment w:val="center"/>
              <w:rPr>
                <w:rFonts w:ascii="Times New Roman" w:hAnsi="Times New Roman" w:eastAsia="黑体" w:cs="黑体"/>
                <w:color w:val="000000" w:themeColor="text1"/>
                <w:sz w:val="22"/>
                <w14:textFill>
                  <w14:solidFill>
                    <w14:schemeClr w14:val="tx1"/>
                  </w14:solidFill>
                </w14:textFill>
              </w:rPr>
            </w:pPr>
            <w:r>
              <w:rPr>
                <w:rFonts w:hint="eastAsia" w:ascii="Times New Roman" w:hAnsi="Times New Roman" w:eastAsia="方正黑体_GBK" w:cs="黑体"/>
                <w:color w:val="000000" w:themeColor="text1"/>
                <w:kern w:val="0"/>
                <w:sz w:val="22"/>
                <w:lang w:bidi="ar"/>
                <w14:textFill>
                  <w14:solidFill>
                    <w14:schemeClr w14:val="tx1"/>
                  </w14:solidFill>
                </w14:textFill>
              </w:rPr>
              <w:t>小计</w:t>
            </w:r>
          </w:p>
        </w:tc>
        <w:tc>
          <w:tcPr>
            <w:tcW w:w="11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after="0" w:line="240" w:lineRule="exact"/>
              <w:jc w:val="center"/>
              <w:textAlignment w:val="center"/>
              <w:rPr>
                <w:rFonts w:ascii="Times New Roman" w:hAnsi="Times New Roman" w:eastAsia="黑体" w:cs="黑体"/>
                <w:color w:val="000000" w:themeColor="text1"/>
                <w:sz w:val="22"/>
                <w14:textFill>
                  <w14:solidFill>
                    <w14:schemeClr w14:val="tx1"/>
                  </w14:solidFill>
                </w14:textFill>
              </w:rPr>
            </w:pPr>
            <w:r>
              <w:rPr>
                <w:rFonts w:hint="eastAsia" w:ascii="Times New Roman" w:hAnsi="Times New Roman" w:eastAsia="方正黑体_GBK" w:cs="黑体"/>
                <w:color w:val="000000" w:themeColor="text1"/>
                <w:kern w:val="0"/>
                <w:sz w:val="22"/>
                <w:lang w:bidi="ar"/>
                <w14:textFill>
                  <w14:solidFill>
                    <w14:schemeClr w14:val="tx1"/>
                  </w14:solidFill>
                </w14:textFill>
              </w:rPr>
              <w:t>一般债务</w:t>
            </w:r>
          </w:p>
        </w:tc>
        <w:tc>
          <w:tcPr>
            <w:tcW w:w="11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after="0" w:line="240" w:lineRule="exact"/>
              <w:jc w:val="center"/>
              <w:textAlignment w:val="center"/>
              <w:rPr>
                <w:rFonts w:ascii="Times New Roman" w:hAnsi="Times New Roman" w:eastAsia="方正黑体_GBK" w:cs="黑体"/>
                <w:color w:val="000000" w:themeColor="text1"/>
                <w:sz w:val="22"/>
                <w14:textFill>
                  <w14:solidFill>
                    <w14:schemeClr w14:val="tx1"/>
                  </w14:solidFill>
                </w14:textFill>
              </w:rPr>
            </w:pPr>
            <w:r>
              <w:rPr>
                <w:rFonts w:hint="eastAsia" w:ascii="Times New Roman" w:hAnsi="Times New Roman" w:eastAsia="方正黑体_GBK" w:cs="黑体"/>
                <w:color w:val="000000" w:themeColor="text1"/>
                <w:kern w:val="0"/>
                <w:sz w:val="22"/>
                <w:lang w:bidi="ar"/>
                <w14:textFill>
                  <w14:solidFill>
                    <w14:schemeClr w14:val="tx1"/>
                  </w14:solidFill>
                </w14:textFill>
              </w:rPr>
              <w:t>专项债务</w:t>
            </w:r>
          </w:p>
        </w:tc>
      </w:tr>
      <w:tr>
        <w:tblPrEx>
          <w:tblCellMar>
            <w:top w:w="0" w:type="dxa"/>
            <w:left w:w="0" w:type="dxa"/>
            <w:bottom w:w="0" w:type="dxa"/>
            <w:right w:w="0" w:type="dxa"/>
          </w:tblCellMar>
        </w:tblPrEx>
        <w:trPr>
          <w:trHeight w:val="960" w:hRule="atLeast"/>
        </w:trPr>
        <w:tc>
          <w:tcPr>
            <w:tcW w:w="20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after="0" w:line="240" w:lineRule="exact"/>
              <w:jc w:val="center"/>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Times New Roman" w:hAnsi="Times New Roman" w:eastAsia="宋体" w:cs="宋体"/>
                <w:color w:val="000000" w:themeColor="text1"/>
                <w:kern w:val="0"/>
                <w:sz w:val="20"/>
                <w:szCs w:val="20"/>
                <w:lang w:bidi="ar"/>
                <w14:textFill>
                  <w14:solidFill>
                    <w14:schemeClr w14:val="tx1"/>
                  </w14:solidFill>
                </w14:textFill>
              </w:rPr>
              <w:t>公  式</w:t>
            </w:r>
          </w:p>
        </w:tc>
        <w:tc>
          <w:tcPr>
            <w:tcW w:w="11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after="0" w:line="240" w:lineRule="exact"/>
              <w:jc w:val="center"/>
              <w:textAlignment w:val="center"/>
              <w:rPr>
                <w:rFonts w:ascii="Times New Roman" w:hAnsi="Times New Roman" w:eastAsia="宋体" w:cs="宋体"/>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A</w:t>
            </w:r>
            <w:r>
              <w:rPr>
                <w:rFonts w:hint="eastAsia" w:ascii="Times New Roman" w:hAnsi="Times New Roman" w:eastAsia="宋体" w:cs="宋体"/>
                <w:color w:val="000000" w:themeColor="text1"/>
                <w:kern w:val="0"/>
                <w:sz w:val="20"/>
                <w:szCs w:val="20"/>
                <w:lang w:bidi="ar"/>
                <w14:textFill>
                  <w14:solidFill>
                    <w14:schemeClr w14:val="tx1"/>
                  </w14:solidFill>
                </w14:textFill>
              </w:rPr>
              <w:t>=</w:t>
            </w:r>
            <w:r>
              <w:rPr>
                <w:rFonts w:ascii="Times New Roman" w:hAnsi="Times New Roman" w:eastAsia="宋体" w:cs="Times New Roman"/>
                <w:color w:val="000000" w:themeColor="text1"/>
                <w:kern w:val="0"/>
                <w:sz w:val="20"/>
                <w:szCs w:val="20"/>
                <w:lang w:bidi="ar"/>
                <w14:textFill>
                  <w14:solidFill>
                    <w14:schemeClr w14:val="tx1"/>
                  </w14:solidFill>
                </w14:textFill>
              </w:rPr>
              <w:t>B</w:t>
            </w:r>
            <w:r>
              <w:rPr>
                <w:rFonts w:hint="eastAsia" w:ascii="Times New Roman" w:hAnsi="Times New Roman" w:eastAsia="宋体" w:cs="宋体"/>
                <w:color w:val="000000" w:themeColor="text1"/>
                <w:kern w:val="0"/>
                <w:sz w:val="20"/>
                <w:szCs w:val="20"/>
                <w:lang w:bidi="ar"/>
                <w14:textFill>
                  <w14:solidFill>
                    <w14:schemeClr w14:val="tx1"/>
                  </w14:solidFill>
                </w14:textFill>
              </w:rPr>
              <w:t>+</w:t>
            </w:r>
            <w:r>
              <w:rPr>
                <w:rFonts w:ascii="Times New Roman" w:hAnsi="Times New Roman" w:eastAsia="宋体" w:cs="Times New Roman"/>
                <w:color w:val="000000" w:themeColor="text1"/>
                <w:kern w:val="0"/>
                <w:sz w:val="20"/>
                <w:szCs w:val="20"/>
                <w:lang w:bidi="ar"/>
                <w14:textFill>
                  <w14:solidFill>
                    <w14:schemeClr w14:val="tx1"/>
                  </w14:solidFill>
                </w14:textFill>
              </w:rPr>
              <w:t>C</w:t>
            </w:r>
          </w:p>
        </w:tc>
        <w:tc>
          <w:tcPr>
            <w:tcW w:w="11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after="0" w:line="24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B</w:t>
            </w:r>
          </w:p>
        </w:tc>
        <w:tc>
          <w:tcPr>
            <w:tcW w:w="11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after="0" w:line="24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C</w:t>
            </w:r>
          </w:p>
        </w:tc>
        <w:tc>
          <w:tcPr>
            <w:tcW w:w="11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after="0" w:line="240" w:lineRule="exact"/>
              <w:jc w:val="center"/>
              <w:textAlignment w:val="center"/>
              <w:rPr>
                <w:rFonts w:ascii="Times New Roman" w:hAnsi="Times New Roman" w:eastAsia="宋体" w:cs="宋体"/>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D</w:t>
            </w:r>
            <w:r>
              <w:rPr>
                <w:rFonts w:hint="eastAsia" w:ascii="Times New Roman" w:hAnsi="Times New Roman" w:eastAsia="宋体" w:cs="宋体"/>
                <w:color w:val="000000" w:themeColor="text1"/>
                <w:kern w:val="0"/>
                <w:sz w:val="20"/>
                <w:szCs w:val="20"/>
                <w:lang w:bidi="ar"/>
                <w14:textFill>
                  <w14:solidFill>
                    <w14:schemeClr w14:val="tx1"/>
                  </w14:solidFill>
                </w14:textFill>
              </w:rPr>
              <w:t>=</w:t>
            </w:r>
            <w:r>
              <w:rPr>
                <w:rFonts w:ascii="Times New Roman" w:hAnsi="Times New Roman" w:eastAsia="宋体" w:cs="Times New Roman"/>
                <w:color w:val="000000" w:themeColor="text1"/>
                <w:kern w:val="0"/>
                <w:sz w:val="20"/>
                <w:szCs w:val="20"/>
                <w:lang w:bidi="ar"/>
                <w14:textFill>
                  <w14:solidFill>
                    <w14:schemeClr w14:val="tx1"/>
                  </w14:solidFill>
                </w14:textFill>
              </w:rPr>
              <w:t>E</w:t>
            </w:r>
            <w:r>
              <w:rPr>
                <w:rFonts w:hint="eastAsia" w:ascii="Times New Roman" w:hAnsi="Times New Roman" w:eastAsia="宋体" w:cs="宋体"/>
                <w:color w:val="000000" w:themeColor="text1"/>
                <w:kern w:val="0"/>
                <w:sz w:val="20"/>
                <w:szCs w:val="20"/>
                <w:lang w:bidi="ar"/>
                <w14:textFill>
                  <w14:solidFill>
                    <w14:schemeClr w14:val="tx1"/>
                  </w14:solidFill>
                </w14:textFill>
              </w:rPr>
              <w:t>+</w:t>
            </w:r>
            <w:r>
              <w:rPr>
                <w:rFonts w:ascii="Times New Roman" w:hAnsi="Times New Roman" w:eastAsia="宋体" w:cs="Times New Roman"/>
                <w:color w:val="000000" w:themeColor="text1"/>
                <w:kern w:val="0"/>
                <w:sz w:val="20"/>
                <w:szCs w:val="20"/>
                <w:lang w:bidi="ar"/>
                <w14:textFill>
                  <w14:solidFill>
                    <w14:schemeClr w14:val="tx1"/>
                  </w14:solidFill>
                </w14:textFill>
              </w:rPr>
              <w:t>F</w:t>
            </w:r>
          </w:p>
        </w:tc>
        <w:tc>
          <w:tcPr>
            <w:tcW w:w="11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after="0" w:line="24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E</w:t>
            </w:r>
          </w:p>
        </w:tc>
        <w:tc>
          <w:tcPr>
            <w:tcW w:w="11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after="0" w:line="24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F</w:t>
            </w:r>
          </w:p>
        </w:tc>
      </w:tr>
      <w:tr>
        <w:tblPrEx>
          <w:tblCellMar>
            <w:top w:w="0" w:type="dxa"/>
            <w:left w:w="0" w:type="dxa"/>
            <w:bottom w:w="0" w:type="dxa"/>
            <w:right w:w="0" w:type="dxa"/>
          </w:tblCellMar>
        </w:tblPrEx>
        <w:trPr>
          <w:trHeight w:val="960" w:hRule="atLeast"/>
        </w:trPr>
        <w:tc>
          <w:tcPr>
            <w:tcW w:w="20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after="0" w:line="240" w:lineRule="exact"/>
              <w:jc w:val="center"/>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Times New Roman" w:hAnsi="Times New Roman" w:eastAsia="宋体" w:cs="宋体"/>
                <w:color w:val="000000" w:themeColor="text1"/>
                <w:kern w:val="0"/>
                <w:sz w:val="20"/>
                <w:szCs w:val="20"/>
                <w:lang w:bidi="ar"/>
                <w14:textFill>
                  <w14:solidFill>
                    <w14:schemeClr w14:val="tx1"/>
                  </w14:solidFill>
                </w14:textFill>
              </w:rPr>
              <w:t>大渡口区</w:t>
            </w:r>
          </w:p>
        </w:tc>
        <w:tc>
          <w:tcPr>
            <w:tcW w:w="11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after="0" w:line="24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 </w:t>
            </w:r>
            <w:r>
              <w:rPr>
                <w:rFonts w:hint="eastAsia" w:ascii="Times New Roman" w:hAnsi="Times New Roman" w:eastAsia="宋体" w:cs="Times New Roman"/>
                <w:color w:val="000000"/>
                <w:kern w:val="0"/>
                <w:sz w:val="20"/>
                <w:szCs w:val="20"/>
                <w:lang w:bidi="ar"/>
              </w:rPr>
              <w:t>28.3</w:t>
            </w:r>
          </w:p>
        </w:tc>
        <w:tc>
          <w:tcPr>
            <w:tcW w:w="11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after="0" w:line="24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 </w:t>
            </w:r>
            <w:r>
              <w:rPr>
                <w:rFonts w:hint="eastAsia" w:ascii="Times New Roman" w:hAnsi="Times New Roman" w:eastAsia="宋体" w:cs="Times New Roman"/>
                <w:color w:val="000000"/>
                <w:kern w:val="0"/>
                <w:sz w:val="20"/>
                <w:szCs w:val="20"/>
                <w:lang w:bidi="ar"/>
              </w:rPr>
              <w:t>28.3</w:t>
            </w:r>
          </w:p>
        </w:tc>
        <w:tc>
          <w:tcPr>
            <w:tcW w:w="11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after="0" w:line="24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after="0" w:line="24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Times New Roman" w:hAnsi="Times New Roman" w:eastAsia="宋体" w:cs="Times New Roman"/>
                <w:color w:val="000000" w:themeColor="text1"/>
                <w:sz w:val="20"/>
                <w:szCs w:val="20"/>
                <w14:textFill>
                  <w14:solidFill>
                    <w14:schemeClr w14:val="tx1"/>
                  </w14:solidFill>
                </w14:textFill>
              </w:rPr>
              <w:t>4.32</w:t>
            </w:r>
          </w:p>
        </w:tc>
        <w:tc>
          <w:tcPr>
            <w:tcW w:w="11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after="0" w:line="24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 </w:t>
            </w:r>
            <w:r>
              <w:rPr>
                <w:rFonts w:hint="eastAsia" w:ascii="Times New Roman" w:hAnsi="Times New Roman" w:eastAsia="宋体" w:cs="Times New Roman"/>
                <w:color w:val="000000"/>
                <w:kern w:val="0"/>
                <w:sz w:val="20"/>
                <w:szCs w:val="20"/>
                <w:lang w:bidi="ar"/>
              </w:rPr>
              <w:t>2.57</w:t>
            </w:r>
          </w:p>
        </w:tc>
        <w:tc>
          <w:tcPr>
            <w:tcW w:w="11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after="0" w:line="24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 </w:t>
            </w:r>
            <w:r>
              <w:rPr>
                <w:rFonts w:hint="eastAsia" w:ascii="Times New Roman" w:hAnsi="Times New Roman" w:eastAsia="宋体" w:cs="Times New Roman"/>
                <w:color w:val="000000"/>
                <w:kern w:val="0"/>
                <w:sz w:val="20"/>
                <w:szCs w:val="20"/>
                <w:lang w:bidi="ar"/>
              </w:rPr>
              <w:t>1.75</w:t>
            </w:r>
          </w:p>
        </w:tc>
      </w:tr>
    </w:tbl>
    <w:p>
      <w:pPr>
        <w:pStyle w:val="12"/>
        <w:spacing w:after="0"/>
      </w:pPr>
    </w:p>
    <w:p>
      <w:pPr>
        <w:widowControl/>
        <w:spacing w:after="0"/>
        <w:jc w:val="left"/>
        <w:textAlignment w:val="center"/>
        <w:rPr>
          <w:rFonts w:ascii="Times New Roman" w:hAnsi="Times New Roman" w:eastAsia="方正黑体_GBK" w:cs="方正黑体_GBK"/>
          <w:color w:val="000000" w:themeColor="text1"/>
          <w:kern w:val="0"/>
          <w:sz w:val="28"/>
          <w:szCs w:val="28"/>
          <w14:textFill>
            <w14:solidFill>
              <w14:schemeClr w14:val="tx1"/>
            </w14:solidFill>
          </w14:textFill>
        </w:rPr>
        <w:sectPr>
          <w:pgSz w:w="11906" w:h="16838"/>
          <w:pgMar w:top="1814" w:right="1446" w:bottom="1814" w:left="1446" w:header="851" w:footer="1134" w:gutter="0"/>
          <w:cols w:space="0" w:num="1"/>
          <w:docGrid w:linePitch="312" w:charSpace="0"/>
        </w:sectPr>
      </w:pPr>
    </w:p>
    <w:p>
      <w:pPr>
        <w:widowControl/>
        <w:spacing w:after="0"/>
        <w:jc w:val="left"/>
        <w:textAlignment w:val="center"/>
        <w:rPr>
          <w:rFonts w:ascii="Times New Roman" w:hAnsi="Times New Roman" w:eastAsia="方正黑体_GBK" w:cs="方正黑体_GBK"/>
          <w:color w:val="000000" w:themeColor="text1"/>
          <w:sz w:val="28"/>
          <w:szCs w:val="28"/>
          <w14:textFill>
            <w14:solidFill>
              <w14:schemeClr w14:val="tx1"/>
            </w14:solidFill>
          </w14:textFill>
        </w:rPr>
      </w:pPr>
      <w:r>
        <w:rPr>
          <w:rFonts w:hint="eastAsia" w:ascii="Times New Roman" w:hAnsi="Times New Roman" w:eastAsia="方正黑体_GBK" w:cs="方正黑体_GBK"/>
          <w:color w:val="000000" w:themeColor="text1"/>
          <w:kern w:val="0"/>
          <w:sz w:val="28"/>
          <w:szCs w:val="28"/>
          <w14:textFill>
            <w14:solidFill>
              <w14:schemeClr w14:val="tx1"/>
            </w14:solidFill>
          </w14:textFill>
        </w:rPr>
        <w:t>表</w:t>
      </w:r>
      <w:r>
        <w:rPr>
          <w:rFonts w:hint="eastAsia" w:ascii="Times New Roman" w:hAnsi="Times New Roman" w:eastAsia="方正黑体_GBK" w:cs="Times New Roman"/>
          <w:color w:val="000000" w:themeColor="text1"/>
          <w:kern w:val="0"/>
          <w:sz w:val="28"/>
          <w:szCs w:val="28"/>
          <w14:textFill>
            <w14:solidFill>
              <w14:schemeClr w14:val="tx1"/>
            </w14:solidFill>
          </w14:textFill>
        </w:rPr>
        <w:t>40</w:t>
      </w:r>
    </w:p>
    <w:p>
      <w:pPr>
        <w:spacing w:after="0"/>
        <w:jc w:val="center"/>
        <w:textAlignment w:val="center"/>
        <w:outlineLvl w:val="0"/>
        <w:rPr>
          <w:rFonts w:ascii="Times New Roman" w:hAnsi="Times New Roman" w:eastAsia="方正小标宋_GBK" w:cs="方正小标宋_GBK"/>
          <w:color w:val="000000" w:themeColor="text1"/>
          <w:kern w:val="0"/>
          <w:sz w:val="36"/>
          <w:szCs w:val="36"/>
          <w:lang w:bidi="ar"/>
          <w14:textFill>
            <w14:solidFill>
              <w14:schemeClr w14:val="tx1"/>
            </w14:solidFill>
          </w14:textFill>
        </w:rPr>
      </w:pPr>
      <w:r>
        <w:rPr>
          <w:rFonts w:hint="eastAsia" w:ascii="Times New Roman" w:hAnsi="Times New Roman" w:eastAsia="方正小标宋_GBK" w:cs="方正小标宋_GBK"/>
          <w:color w:val="000000" w:themeColor="text1"/>
          <w:kern w:val="0"/>
          <w:sz w:val="36"/>
          <w:szCs w:val="36"/>
          <w:lang w:bidi="ar"/>
          <w14:textFill>
            <w14:solidFill>
              <w14:schemeClr w14:val="tx1"/>
            </w14:solidFill>
          </w14:textFill>
        </w:rPr>
        <w:t>大渡口区</w:t>
      </w:r>
      <w:r>
        <w:rPr>
          <w:rFonts w:ascii="Times New Roman" w:hAnsi="Times New Roman" w:eastAsia="方正小标宋_GBK" w:cs="Times New Roman"/>
          <w:color w:val="000000" w:themeColor="text1"/>
          <w:kern w:val="0"/>
          <w:sz w:val="36"/>
          <w:szCs w:val="36"/>
          <w:lang w:bidi="ar"/>
          <w14:textFill>
            <w14:solidFill>
              <w14:schemeClr w14:val="tx1"/>
            </w14:solidFill>
          </w14:textFill>
        </w:rPr>
        <w:t>20</w:t>
      </w:r>
      <w:r>
        <w:rPr>
          <w:rFonts w:hint="eastAsia" w:ascii="Times New Roman" w:hAnsi="Times New Roman" w:eastAsia="方正小标宋_GBK" w:cs="Times New Roman"/>
          <w:color w:val="000000" w:themeColor="text1"/>
          <w:kern w:val="0"/>
          <w:sz w:val="36"/>
          <w:szCs w:val="36"/>
          <w:lang w:bidi="ar"/>
          <w14:textFill>
            <w14:solidFill>
              <w14:schemeClr w14:val="tx1"/>
            </w14:solidFill>
          </w14:textFill>
        </w:rPr>
        <w:t>25</w:t>
      </w:r>
      <w:r>
        <w:rPr>
          <w:rFonts w:hint="eastAsia" w:ascii="Times New Roman" w:hAnsi="Times New Roman" w:eastAsia="方正小标宋_GBK" w:cs="方正小标宋_GBK"/>
          <w:color w:val="000000" w:themeColor="text1"/>
          <w:kern w:val="0"/>
          <w:sz w:val="36"/>
          <w:szCs w:val="36"/>
          <w:lang w:bidi="ar"/>
          <w14:textFill>
            <w14:solidFill>
              <w14:schemeClr w14:val="tx1"/>
            </w14:solidFill>
          </w14:textFill>
        </w:rPr>
        <w:t>年地方政府债务指标表</w:t>
      </w:r>
    </w:p>
    <w:p>
      <w:pPr>
        <w:pStyle w:val="12"/>
      </w:pPr>
    </w:p>
    <w:tbl>
      <w:tblPr>
        <w:tblStyle w:val="10"/>
        <w:tblW w:w="9053" w:type="dxa"/>
        <w:jc w:val="center"/>
        <w:tblLayout w:type="fixed"/>
        <w:tblCellMar>
          <w:top w:w="0" w:type="dxa"/>
          <w:left w:w="0" w:type="dxa"/>
          <w:bottom w:w="0" w:type="dxa"/>
          <w:right w:w="0" w:type="dxa"/>
        </w:tblCellMar>
      </w:tblPr>
      <w:tblGrid>
        <w:gridCol w:w="1341"/>
        <w:gridCol w:w="2212"/>
        <w:gridCol w:w="1913"/>
        <w:gridCol w:w="1325"/>
        <w:gridCol w:w="1250"/>
        <w:gridCol w:w="1012"/>
      </w:tblGrid>
      <w:tr>
        <w:tblPrEx>
          <w:tblCellMar>
            <w:top w:w="0" w:type="dxa"/>
            <w:left w:w="0" w:type="dxa"/>
            <w:bottom w:w="0" w:type="dxa"/>
            <w:right w:w="0" w:type="dxa"/>
          </w:tblCellMar>
        </w:tblPrEx>
        <w:trPr>
          <w:trHeight w:val="600" w:hRule="atLeast"/>
          <w:jc w:val="center"/>
        </w:trPr>
        <w:tc>
          <w:tcPr>
            <w:tcW w:w="134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exact"/>
              <w:jc w:val="center"/>
              <w:textAlignment w:val="center"/>
              <w:rPr>
                <w:rFonts w:ascii="Times New Roman" w:hAnsi="Times New Roman" w:eastAsia="黑体" w:cs="黑体"/>
                <w:color w:val="000000" w:themeColor="text1"/>
                <w:sz w:val="22"/>
                <w14:textFill>
                  <w14:solidFill>
                    <w14:schemeClr w14:val="tx1"/>
                  </w14:solidFill>
                </w14:textFill>
              </w:rPr>
            </w:pPr>
            <w:r>
              <w:rPr>
                <w:rFonts w:hint="eastAsia" w:ascii="Times New Roman" w:hAnsi="Times New Roman" w:eastAsia="方正黑体_GBK" w:cs="黑体"/>
                <w:color w:val="000000" w:themeColor="text1"/>
                <w:kern w:val="0"/>
                <w:sz w:val="22"/>
                <w:lang w:bidi="ar"/>
                <w14:textFill>
                  <w14:solidFill>
                    <w14:schemeClr w14:val="tx1"/>
                  </w14:solidFill>
                </w14:textFill>
              </w:rPr>
              <w:t>级次</w:t>
            </w:r>
          </w:p>
        </w:tc>
        <w:tc>
          <w:tcPr>
            <w:tcW w:w="221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exact"/>
              <w:jc w:val="center"/>
              <w:textAlignment w:val="center"/>
              <w:rPr>
                <w:rFonts w:ascii="Times New Roman" w:hAnsi="Times New Roman" w:eastAsia="黑体" w:cs="黑体"/>
                <w:color w:val="000000" w:themeColor="text1"/>
                <w:sz w:val="22"/>
                <w14:textFill>
                  <w14:solidFill>
                    <w14:schemeClr w14:val="tx1"/>
                  </w14:solidFill>
                </w14:textFill>
              </w:rPr>
            </w:pPr>
            <w:r>
              <w:rPr>
                <w:rFonts w:hint="eastAsia" w:ascii="Times New Roman" w:hAnsi="Times New Roman" w:eastAsia="方正黑体_GBK" w:cs="黑体"/>
                <w:color w:val="000000" w:themeColor="text1"/>
                <w:kern w:val="0"/>
                <w:sz w:val="22"/>
                <w:lang w:bidi="ar"/>
                <w14:textFill>
                  <w14:solidFill>
                    <w14:schemeClr w14:val="tx1"/>
                  </w14:solidFill>
                </w14:textFill>
              </w:rPr>
              <w:t>政府债务率（%）</w:t>
            </w:r>
          </w:p>
        </w:tc>
        <w:tc>
          <w:tcPr>
            <w:tcW w:w="191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exact"/>
              <w:jc w:val="center"/>
              <w:textAlignment w:val="center"/>
              <w:rPr>
                <w:rFonts w:ascii="Times New Roman" w:hAnsi="Times New Roman" w:eastAsia="黑体" w:cs="黑体"/>
                <w:color w:val="000000" w:themeColor="text1"/>
                <w:sz w:val="22"/>
                <w14:textFill>
                  <w14:solidFill>
                    <w14:schemeClr w14:val="tx1"/>
                  </w14:solidFill>
                </w14:textFill>
              </w:rPr>
            </w:pPr>
            <w:r>
              <w:rPr>
                <w:rFonts w:hint="eastAsia" w:ascii="Times New Roman" w:hAnsi="Times New Roman" w:eastAsia="方正黑体_GBK" w:cs="黑体"/>
                <w:color w:val="000000" w:themeColor="text1"/>
                <w:kern w:val="0"/>
                <w:sz w:val="22"/>
                <w:lang w:bidi="ar"/>
                <w14:textFill>
                  <w14:solidFill>
                    <w14:schemeClr w14:val="tx1"/>
                  </w14:solidFill>
                </w14:textFill>
              </w:rPr>
              <w:t>利息支出率（%）</w:t>
            </w:r>
          </w:p>
        </w:tc>
        <w:tc>
          <w:tcPr>
            <w:tcW w:w="358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exact"/>
              <w:jc w:val="center"/>
              <w:textAlignment w:val="center"/>
              <w:rPr>
                <w:rFonts w:ascii="Times New Roman" w:hAnsi="Times New Roman" w:eastAsia="方正黑体_GBK" w:cs="黑体"/>
                <w:color w:val="000000" w:themeColor="text1"/>
                <w:sz w:val="22"/>
                <w14:textFill>
                  <w14:solidFill>
                    <w14:schemeClr w14:val="tx1"/>
                  </w14:solidFill>
                </w14:textFill>
              </w:rPr>
            </w:pPr>
            <w:r>
              <w:rPr>
                <w:rFonts w:hint="eastAsia" w:ascii="Times New Roman" w:hAnsi="Times New Roman" w:eastAsia="方正黑体_GBK" w:cs="黑体"/>
                <w:color w:val="000000" w:themeColor="text1"/>
                <w:kern w:val="0"/>
                <w:sz w:val="22"/>
                <w:lang w:bidi="ar"/>
                <w14:textFill>
                  <w14:solidFill>
                    <w14:schemeClr w14:val="tx1"/>
                  </w14:solidFill>
                </w14:textFill>
              </w:rPr>
              <w:t>债务年限（年）</w:t>
            </w:r>
          </w:p>
        </w:tc>
      </w:tr>
      <w:tr>
        <w:tblPrEx>
          <w:tblCellMar>
            <w:top w:w="0" w:type="dxa"/>
            <w:left w:w="0" w:type="dxa"/>
            <w:bottom w:w="0" w:type="dxa"/>
            <w:right w:w="0" w:type="dxa"/>
          </w:tblCellMar>
        </w:tblPrEx>
        <w:trPr>
          <w:trHeight w:val="500" w:hRule="atLeast"/>
          <w:jc w:val="center"/>
        </w:trPr>
        <w:tc>
          <w:tcPr>
            <w:tcW w:w="13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exact"/>
              <w:jc w:val="center"/>
              <w:rPr>
                <w:rFonts w:ascii="Times New Roman" w:hAnsi="Times New Roman" w:eastAsia="黑体" w:cs="黑体"/>
                <w:color w:val="000000" w:themeColor="text1"/>
                <w:sz w:val="22"/>
                <w14:textFill>
                  <w14:solidFill>
                    <w14:schemeClr w14:val="tx1"/>
                  </w14:solidFill>
                </w14:textFill>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exact"/>
              <w:jc w:val="center"/>
              <w:rPr>
                <w:rFonts w:ascii="Times New Roman" w:hAnsi="Times New Roman" w:eastAsia="黑体" w:cs="黑体"/>
                <w:color w:val="000000" w:themeColor="text1"/>
                <w:sz w:val="22"/>
                <w14:textFill>
                  <w14:solidFill>
                    <w14:schemeClr w14:val="tx1"/>
                  </w14:solidFill>
                </w14:textFill>
              </w:rPr>
            </w:pPr>
          </w:p>
        </w:tc>
        <w:tc>
          <w:tcPr>
            <w:tcW w:w="191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exact"/>
              <w:jc w:val="center"/>
              <w:rPr>
                <w:rFonts w:ascii="Times New Roman" w:hAnsi="Times New Roman" w:eastAsia="方正黑体_GBK" w:cs="黑体"/>
                <w:color w:val="000000" w:themeColor="text1"/>
                <w:sz w:val="22"/>
                <w14:textFill>
                  <w14:solidFill>
                    <w14:schemeClr w14:val="tx1"/>
                  </w14:solidFill>
                </w14:textFill>
              </w:rPr>
            </w:pPr>
          </w:p>
        </w:tc>
        <w:tc>
          <w:tcPr>
            <w:tcW w:w="1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exact"/>
              <w:jc w:val="center"/>
              <w:textAlignment w:val="center"/>
              <w:rPr>
                <w:rFonts w:ascii="Times New Roman" w:hAnsi="Times New Roman" w:eastAsia="方正黑体_GBK" w:cs="方正黑体_GBK"/>
                <w:color w:val="000000" w:themeColor="text1"/>
                <w:sz w:val="20"/>
                <w:szCs w:val="20"/>
                <w14:textFill>
                  <w14:solidFill>
                    <w14:schemeClr w14:val="tx1"/>
                  </w14:solidFill>
                </w14:textFill>
              </w:rPr>
            </w:pPr>
            <w:r>
              <w:rPr>
                <w:rFonts w:hint="eastAsia" w:ascii="Times New Roman" w:hAnsi="Times New Roman" w:eastAsia="方正黑体_GBK" w:cs="方正黑体_GBK"/>
                <w:color w:val="000000" w:themeColor="text1"/>
                <w:kern w:val="0"/>
                <w:sz w:val="20"/>
                <w:szCs w:val="20"/>
                <w:lang w:bidi="ar"/>
                <w14:textFill>
                  <w14:solidFill>
                    <w14:schemeClr w14:val="tx1"/>
                  </w14:solidFill>
                </w14:textFill>
              </w:rPr>
              <w:t>最长</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exact"/>
              <w:jc w:val="center"/>
              <w:textAlignment w:val="center"/>
              <w:rPr>
                <w:rFonts w:ascii="Times New Roman" w:hAnsi="Times New Roman" w:eastAsia="方正黑体_GBK" w:cs="方正黑体_GBK"/>
                <w:color w:val="000000" w:themeColor="text1"/>
                <w:sz w:val="20"/>
                <w:szCs w:val="20"/>
                <w14:textFill>
                  <w14:solidFill>
                    <w14:schemeClr w14:val="tx1"/>
                  </w14:solidFill>
                </w14:textFill>
              </w:rPr>
            </w:pPr>
            <w:r>
              <w:rPr>
                <w:rFonts w:hint="eastAsia" w:ascii="Times New Roman" w:hAnsi="Times New Roman" w:eastAsia="方正黑体_GBK" w:cs="方正黑体_GBK"/>
                <w:color w:val="000000" w:themeColor="text1"/>
                <w:kern w:val="0"/>
                <w:sz w:val="20"/>
                <w:szCs w:val="20"/>
                <w:lang w:bidi="ar"/>
                <w14:textFill>
                  <w14:solidFill>
                    <w14:schemeClr w14:val="tx1"/>
                  </w14:solidFill>
                </w14:textFill>
              </w:rPr>
              <w:t>最短</w:t>
            </w:r>
          </w:p>
        </w:tc>
        <w:tc>
          <w:tcPr>
            <w:tcW w:w="1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exact"/>
              <w:jc w:val="center"/>
              <w:textAlignment w:val="center"/>
              <w:rPr>
                <w:rFonts w:ascii="Times New Roman" w:hAnsi="Times New Roman" w:eastAsia="方正黑体_GBK" w:cs="方正黑体_GBK"/>
                <w:color w:val="000000" w:themeColor="text1"/>
                <w:sz w:val="22"/>
                <w14:textFill>
                  <w14:solidFill>
                    <w14:schemeClr w14:val="tx1"/>
                  </w14:solidFill>
                </w14:textFill>
              </w:rPr>
            </w:pPr>
            <w:r>
              <w:rPr>
                <w:rFonts w:hint="eastAsia" w:ascii="Times New Roman" w:hAnsi="Times New Roman" w:eastAsia="方正黑体_GBK" w:cs="方正黑体_GBK"/>
                <w:color w:val="000000" w:themeColor="text1"/>
                <w:kern w:val="0"/>
                <w:sz w:val="22"/>
                <w:lang w:bidi="ar"/>
                <w14:textFill>
                  <w14:solidFill>
                    <w14:schemeClr w14:val="tx1"/>
                  </w14:solidFill>
                </w14:textFill>
              </w:rPr>
              <w:t>平均</w:t>
            </w:r>
          </w:p>
        </w:tc>
      </w:tr>
      <w:tr>
        <w:tblPrEx>
          <w:tblCellMar>
            <w:top w:w="0" w:type="dxa"/>
            <w:left w:w="0" w:type="dxa"/>
            <w:bottom w:w="0" w:type="dxa"/>
            <w:right w:w="0" w:type="dxa"/>
          </w:tblCellMar>
        </w:tblPrEx>
        <w:trPr>
          <w:trHeight w:val="500" w:hRule="atLeast"/>
          <w:jc w:val="center"/>
        </w:trPr>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exact"/>
              <w:jc w:val="center"/>
              <w:textAlignment w:val="center"/>
              <w:rPr>
                <w:rFonts w:ascii="Times New Roman" w:hAnsi="Times New Roman" w:cstheme="minorEastAsia"/>
                <w:color w:val="000000" w:themeColor="text1"/>
                <w:sz w:val="22"/>
                <w14:textFill>
                  <w14:solidFill>
                    <w14:schemeClr w14:val="tx1"/>
                  </w14:solidFill>
                </w14:textFill>
              </w:rPr>
            </w:pPr>
            <w:r>
              <w:rPr>
                <w:rFonts w:hint="eastAsia" w:ascii="Times New Roman" w:hAnsi="Times New Roman" w:cstheme="minorEastAsia"/>
                <w:color w:val="000000" w:themeColor="text1"/>
                <w:kern w:val="0"/>
                <w:szCs w:val="21"/>
                <w:lang w:bidi="ar"/>
                <w14:textFill>
                  <w14:solidFill>
                    <w14:schemeClr w14:val="tx1"/>
                  </w14:solidFill>
                </w14:textFill>
              </w:rPr>
              <w:t>区级</w:t>
            </w:r>
          </w:p>
        </w:tc>
        <w:tc>
          <w:tcPr>
            <w:tcW w:w="2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exact"/>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kern w:val="0"/>
                <w:sz w:val="22"/>
                <w:lang w:bidi="ar"/>
              </w:rPr>
              <w:t>189</w:t>
            </w:r>
          </w:p>
        </w:tc>
        <w:tc>
          <w:tcPr>
            <w:tcW w:w="1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exact"/>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kern w:val="0"/>
                <w:sz w:val="22"/>
                <w:lang w:bidi="ar"/>
              </w:rPr>
              <w:t>4</w:t>
            </w:r>
          </w:p>
        </w:tc>
        <w:tc>
          <w:tcPr>
            <w:tcW w:w="1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exact"/>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kern w:val="0"/>
                <w:sz w:val="22"/>
                <w:lang w:bidi="ar"/>
              </w:rPr>
              <w:t>29</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exact"/>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kern w:val="0"/>
                <w:sz w:val="22"/>
                <w:lang w:bidi="ar"/>
              </w:rPr>
              <w:t>0</w:t>
            </w:r>
          </w:p>
        </w:tc>
        <w:tc>
          <w:tcPr>
            <w:tcW w:w="1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exact"/>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kern w:val="0"/>
                <w:sz w:val="22"/>
                <w:lang w:bidi="ar"/>
              </w:rPr>
              <w:t>8.71</w:t>
            </w:r>
          </w:p>
        </w:tc>
      </w:tr>
    </w:tbl>
    <w:p>
      <w:pPr>
        <w:widowControl/>
        <w:spacing w:after="0" w:line="240" w:lineRule="exact"/>
        <w:rPr>
          <w:rFonts w:ascii="Times New Roman" w:hAnsi="Times New Roman" w:eastAsia="方正仿宋_GBK"/>
          <w:color w:val="000000" w:themeColor="text1"/>
          <w:lang w:val="zh-CN"/>
          <w14:textFill>
            <w14:solidFill>
              <w14:schemeClr w14:val="tx1"/>
            </w14:solidFill>
          </w14:textFill>
        </w:rPr>
      </w:pPr>
    </w:p>
    <w:p>
      <w:pPr>
        <w:widowControl/>
        <w:spacing w:after="0"/>
        <w:jc w:val="left"/>
        <w:rPr>
          <w:rFonts w:ascii="Times New Roman" w:hAnsi="Times New Roman" w:eastAsia="方正黑体_GBK" w:cs="方正黑体_GBK"/>
          <w:color w:val="000000" w:themeColor="text1"/>
          <w:kern w:val="0"/>
          <w:sz w:val="28"/>
          <w:szCs w:val="28"/>
          <w14:textFill>
            <w14:solidFill>
              <w14:schemeClr w14:val="tx1"/>
            </w14:solidFill>
          </w14:textFill>
        </w:rPr>
      </w:pPr>
      <w:r>
        <w:rPr>
          <w:rFonts w:ascii="Times New Roman" w:hAnsi="Times New Roman" w:eastAsia="方正黑体_GBK" w:cs="方正黑体_GBK"/>
          <w:color w:val="000000" w:themeColor="text1"/>
          <w:kern w:val="0"/>
          <w:sz w:val="28"/>
          <w:szCs w:val="28"/>
          <w14:textFill>
            <w14:solidFill>
              <w14:schemeClr w14:val="tx1"/>
            </w14:solidFill>
          </w14:textFill>
        </w:rPr>
        <w:br w:type="page"/>
      </w:r>
    </w:p>
    <w:p>
      <w:pPr>
        <w:spacing w:after="0" w:line="400" w:lineRule="exact"/>
        <w:rPr>
          <w:rFonts w:ascii="Times New Roman" w:hAnsi="Times New Roman" w:eastAsia="方正黑体_GBK" w:cs="方正黑体_GBK"/>
          <w:color w:val="000000" w:themeColor="text1"/>
          <w:kern w:val="0"/>
          <w:sz w:val="28"/>
          <w:szCs w:val="28"/>
          <w14:textFill>
            <w14:solidFill>
              <w14:schemeClr w14:val="tx1"/>
            </w14:solidFill>
          </w14:textFill>
        </w:rPr>
      </w:pPr>
      <w:r>
        <w:rPr>
          <w:rFonts w:hint="eastAsia" w:ascii="Times New Roman" w:hAnsi="Times New Roman" w:eastAsia="方正黑体_GBK" w:cs="方正黑体_GBK"/>
          <w:color w:val="000000" w:themeColor="text1"/>
          <w:kern w:val="0"/>
          <w:sz w:val="28"/>
          <w:szCs w:val="28"/>
          <w14:textFill>
            <w14:solidFill>
              <w14:schemeClr w14:val="tx1"/>
            </w14:solidFill>
          </w14:textFill>
        </w:rPr>
        <w:t>表41</w:t>
      </w:r>
    </w:p>
    <w:p>
      <w:pPr>
        <w:widowControl/>
        <w:spacing w:after="0"/>
        <w:jc w:val="center"/>
        <w:textAlignment w:val="center"/>
        <w:outlineLvl w:val="0"/>
        <w:rPr>
          <w:rFonts w:ascii="Times New Roman" w:hAnsi="Times New Roman" w:eastAsia="方正小标宋_GBK" w:cs="方正小标宋_GBK"/>
          <w:color w:val="000000" w:themeColor="text1"/>
          <w:w w:val="90"/>
          <w:kern w:val="0"/>
          <w:sz w:val="44"/>
          <w:szCs w:val="44"/>
          <w:highlight w:val="yellow"/>
          <w14:textFill>
            <w14:solidFill>
              <w14:schemeClr w14:val="tx1"/>
            </w14:solidFill>
          </w14:textFill>
        </w:rPr>
      </w:pPr>
      <w:bookmarkStart w:id="33" w:name="_Toc23445"/>
      <w:bookmarkStart w:id="34" w:name="_Toc22536"/>
      <w:r>
        <w:rPr>
          <w:rFonts w:hint="eastAsia" w:ascii="Times New Roman" w:hAnsi="Times New Roman" w:eastAsia="方正小标宋_GBK" w:cs="方正小标宋_GBK"/>
          <w:color w:val="000000" w:themeColor="text1"/>
          <w:w w:val="90"/>
          <w:kern w:val="0"/>
          <w:sz w:val="44"/>
          <w:szCs w:val="44"/>
          <w14:textFill>
            <w14:solidFill>
              <w14:schemeClr w14:val="tx1"/>
            </w14:solidFill>
          </w14:textFill>
        </w:rPr>
        <w:t>大渡口区</w:t>
      </w:r>
      <w:r>
        <w:rPr>
          <w:rFonts w:ascii="Times New Roman" w:hAnsi="Times New Roman" w:eastAsia="方正小标宋_GBK" w:cs="Times New Roman"/>
          <w:color w:val="000000" w:themeColor="text1"/>
          <w:w w:val="90"/>
          <w:kern w:val="0"/>
          <w:sz w:val="44"/>
          <w:szCs w:val="44"/>
          <w14:textFill>
            <w14:solidFill>
              <w14:schemeClr w14:val="tx1"/>
            </w14:solidFill>
          </w14:textFill>
        </w:rPr>
        <w:t>202</w:t>
      </w:r>
      <w:r>
        <w:rPr>
          <w:rFonts w:hint="eastAsia" w:ascii="Times New Roman" w:hAnsi="Times New Roman" w:eastAsia="方正小标宋_GBK" w:cs="Times New Roman"/>
          <w:color w:val="000000" w:themeColor="text1"/>
          <w:w w:val="90"/>
          <w:kern w:val="0"/>
          <w:sz w:val="44"/>
          <w:szCs w:val="44"/>
          <w14:textFill>
            <w14:solidFill>
              <w14:schemeClr w14:val="tx1"/>
            </w14:solidFill>
          </w14:textFill>
        </w:rPr>
        <w:t>5</w:t>
      </w:r>
      <w:r>
        <w:rPr>
          <w:rFonts w:hint="eastAsia" w:ascii="Times New Roman" w:hAnsi="Times New Roman" w:eastAsia="方正小标宋_GBK" w:cs="方正小标宋_GBK"/>
          <w:color w:val="000000" w:themeColor="text1"/>
          <w:w w:val="90"/>
          <w:kern w:val="0"/>
          <w:sz w:val="44"/>
          <w:szCs w:val="44"/>
          <w14:textFill>
            <w14:solidFill>
              <w14:schemeClr w14:val="tx1"/>
            </w14:solidFill>
          </w14:textFill>
        </w:rPr>
        <w:t>年地方政府债务预算收支安排情况表</w:t>
      </w:r>
      <w:bookmarkEnd w:id="33"/>
      <w:bookmarkEnd w:id="34"/>
    </w:p>
    <w:p>
      <w:pPr>
        <w:spacing w:after="0"/>
        <w:jc w:val="right"/>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单位：亿元</w:t>
      </w:r>
    </w:p>
    <w:tbl>
      <w:tblPr>
        <w:tblStyle w:val="10"/>
        <w:tblW w:w="8943" w:type="dxa"/>
        <w:jc w:val="center"/>
        <w:tblLayout w:type="fixed"/>
        <w:tblCellMar>
          <w:top w:w="0" w:type="dxa"/>
          <w:left w:w="0" w:type="dxa"/>
          <w:bottom w:w="0" w:type="dxa"/>
          <w:right w:w="0" w:type="dxa"/>
        </w:tblCellMar>
      </w:tblPr>
      <w:tblGrid>
        <w:gridCol w:w="4265"/>
        <w:gridCol w:w="1169"/>
        <w:gridCol w:w="1170"/>
        <w:gridCol w:w="1169"/>
        <w:gridCol w:w="1170"/>
      </w:tblGrid>
      <w:tr>
        <w:tblPrEx>
          <w:tblCellMar>
            <w:top w:w="0" w:type="dxa"/>
            <w:left w:w="0" w:type="dxa"/>
            <w:bottom w:w="0" w:type="dxa"/>
            <w:right w:w="0" w:type="dxa"/>
          </w:tblCellMar>
        </w:tblPrEx>
        <w:trPr>
          <w:trHeight w:val="454" w:hRule="atLeast"/>
          <w:jc w:val="center"/>
        </w:trPr>
        <w:tc>
          <w:tcPr>
            <w:tcW w:w="4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after="0" w:line="240" w:lineRule="exact"/>
              <w:jc w:val="center"/>
              <w:textAlignment w:val="center"/>
              <w:rPr>
                <w:rFonts w:ascii="Times New Roman" w:hAnsi="Times New Roman" w:eastAsia="黑体" w:cs="黑体"/>
                <w:color w:val="000000" w:themeColor="text1"/>
                <w:sz w:val="22"/>
                <w14:textFill>
                  <w14:solidFill>
                    <w14:schemeClr w14:val="tx1"/>
                  </w14:solidFill>
                </w14:textFill>
              </w:rPr>
            </w:pPr>
            <w:r>
              <w:rPr>
                <w:rFonts w:hint="eastAsia" w:ascii="Times New Roman" w:hAnsi="Times New Roman" w:eastAsia="方正黑体_GBK" w:cs="黑体"/>
                <w:color w:val="000000" w:themeColor="text1"/>
                <w:kern w:val="0"/>
                <w:sz w:val="22"/>
                <w:lang w:bidi="ar"/>
                <w14:textFill>
                  <w14:solidFill>
                    <w14:schemeClr w14:val="tx1"/>
                  </w14:solidFill>
                </w14:textFill>
              </w:rPr>
              <w:t>项  目</w:t>
            </w:r>
          </w:p>
        </w:tc>
        <w:tc>
          <w:tcPr>
            <w:tcW w:w="11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after="0" w:line="240" w:lineRule="exact"/>
              <w:jc w:val="center"/>
              <w:textAlignment w:val="center"/>
              <w:rPr>
                <w:rFonts w:ascii="Times New Roman" w:hAnsi="Times New Roman" w:eastAsia="黑体" w:cs="黑体"/>
                <w:color w:val="000000" w:themeColor="text1"/>
                <w:sz w:val="22"/>
                <w14:textFill>
                  <w14:solidFill>
                    <w14:schemeClr w14:val="tx1"/>
                  </w14:solidFill>
                </w14:textFill>
              </w:rPr>
            </w:pPr>
            <w:r>
              <w:rPr>
                <w:rFonts w:hint="eastAsia" w:ascii="Times New Roman" w:hAnsi="Times New Roman" w:eastAsia="方正黑体_GBK" w:cs="黑体"/>
                <w:color w:val="000000" w:themeColor="text1"/>
                <w:kern w:val="0"/>
                <w:sz w:val="22"/>
                <w:lang w:bidi="ar"/>
                <w14:textFill>
                  <w14:solidFill>
                    <w14:schemeClr w14:val="tx1"/>
                  </w14:solidFill>
                </w14:textFill>
              </w:rPr>
              <w:t>公式</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after="0" w:line="240" w:lineRule="exact"/>
              <w:jc w:val="center"/>
              <w:textAlignment w:val="center"/>
              <w:rPr>
                <w:rFonts w:ascii="Times New Roman" w:hAnsi="Times New Roman" w:eastAsia="黑体" w:cs="黑体"/>
                <w:color w:val="000000" w:themeColor="text1"/>
                <w:sz w:val="22"/>
                <w14:textFill>
                  <w14:solidFill>
                    <w14:schemeClr w14:val="tx1"/>
                  </w14:solidFill>
                </w14:textFill>
              </w:rPr>
            </w:pPr>
            <w:r>
              <w:rPr>
                <w:rFonts w:hint="eastAsia" w:ascii="Times New Roman" w:hAnsi="Times New Roman" w:eastAsia="方正黑体_GBK" w:cs="黑体"/>
                <w:color w:val="000000" w:themeColor="text1"/>
                <w:kern w:val="0"/>
                <w:sz w:val="22"/>
                <w:lang w:bidi="ar"/>
                <w14:textFill>
                  <w14:solidFill>
                    <w14:schemeClr w14:val="tx1"/>
                  </w14:solidFill>
                </w14:textFill>
              </w:rPr>
              <w:t>本地区</w:t>
            </w:r>
          </w:p>
        </w:tc>
        <w:tc>
          <w:tcPr>
            <w:tcW w:w="11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after="0" w:line="240" w:lineRule="exact"/>
              <w:jc w:val="center"/>
              <w:textAlignment w:val="center"/>
              <w:rPr>
                <w:rFonts w:ascii="Times New Roman" w:hAnsi="Times New Roman" w:eastAsia="黑体" w:cs="黑体"/>
                <w:color w:val="000000" w:themeColor="text1"/>
                <w:sz w:val="22"/>
                <w14:textFill>
                  <w14:solidFill>
                    <w14:schemeClr w14:val="tx1"/>
                  </w14:solidFill>
                </w14:textFill>
              </w:rPr>
            </w:pPr>
            <w:r>
              <w:rPr>
                <w:rFonts w:hint="eastAsia" w:ascii="Times New Roman" w:hAnsi="Times New Roman" w:eastAsia="方正黑体_GBK" w:cs="黑体"/>
                <w:color w:val="000000" w:themeColor="text1"/>
                <w:kern w:val="0"/>
                <w:sz w:val="22"/>
                <w:lang w:bidi="ar"/>
                <w14:textFill>
                  <w14:solidFill>
                    <w14:schemeClr w14:val="tx1"/>
                  </w14:solidFill>
                </w14:textFill>
              </w:rPr>
              <w:t>本级</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after="0" w:line="240" w:lineRule="exact"/>
              <w:jc w:val="center"/>
              <w:textAlignment w:val="center"/>
              <w:rPr>
                <w:rFonts w:ascii="Times New Roman" w:hAnsi="Times New Roman" w:eastAsia="方正黑体_GBK" w:cs="黑体"/>
                <w:color w:val="000000" w:themeColor="text1"/>
                <w:sz w:val="22"/>
                <w14:textFill>
                  <w14:solidFill>
                    <w14:schemeClr w14:val="tx1"/>
                  </w14:solidFill>
                </w14:textFill>
              </w:rPr>
            </w:pPr>
            <w:r>
              <w:rPr>
                <w:rFonts w:hint="eastAsia" w:ascii="Times New Roman" w:hAnsi="Times New Roman" w:eastAsia="方正黑体_GBK" w:cs="黑体"/>
                <w:color w:val="000000" w:themeColor="text1"/>
                <w:kern w:val="0"/>
                <w:sz w:val="22"/>
                <w:lang w:bidi="ar"/>
                <w14:textFill>
                  <w14:solidFill>
                    <w14:schemeClr w14:val="tx1"/>
                  </w14:solidFill>
                </w14:textFill>
              </w:rPr>
              <w:t>下级</w:t>
            </w:r>
          </w:p>
        </w:tc>
      </w:tr>
      <w:tr>
        <w:tblPrEx>
          <w:tblCellMar>
            <w:top w:w="0" w:type="dxa"/>
            <w:left w:w="0" w:type="dxa"/>
            <w:bottom w:w="0" w:type="dxa"/>
            <w:right w:w="0" w:type="dxa"/>
          </w:tblCellMar>
        </w:tblPrEx>
        <w:trPr>
          <w:trHeight w:val="454" w:hRule="atLeast"/>
          <w:jc w:val="center"/>
        </w:trPr>
        <w:tc>
          <w:tcPr>
            <w:tcW w:w="4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after="0" w:line="240" w:lineRule="exact"/>
              <w:jc w:val="left"/>
              <w:textAlignment w:val="center"/>
              <w:rPr>
                <w:rFonts w:ascii="Times New Roman" w:hAnsi="Times New Roman" w:eastAsia="宋体" w:cs="宋体"/>
                <w:color w:val="000000" w:themeColor="text1"/>
                <w:sz w:val="18"/>
                <w:szCs w:val="18"/>
                <w14:textFill>
                  <w14:solidFill>
                    <w14:schemeClr w14:val="tx1"/>
                  </w14:solidFill>
                </w14:textFill>
              </w:rPr>
            </w:pPr>
            <w:r>
              <w:rPr>
                <w:rFonts w:hint="eastAsia" w:ascii="宋体" w:hAnsi="宋体" w:eastAsia="宋体" w:cs="宋体"/>
                <w:color w:val="000000"/>
                <w:kern w:val="0"/>
                <w:sz w:val="22"/>
                <w:lang w:bidi="ar"/>
              </w:rPr>
              <w:t>一：2024年地方政府债务限额</w:t>
            </w:r>
          </w:p>
        </w:tc>
        <w:tc>
          <w:tcPr>
            <w:tcW w:w="11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after="0" w:line="240" w:lineRule="exact"/>
              <w:jc w:val="center"/>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kern w:val="0"/>
                <w:sz w:val="22"/>
                <w:lang w:bidi="ar"/>
              </w:rPr>
              <w:t>A=B+C</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after="0" w:line="24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139.33 </w:t>
            </w:r>
          </w:p>
        </w:tc>
        <w:tc>
          <w:tcPr>
            <w:tcW w:w="11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after="0" w:line="240" w:lineRule="exact"/>
              <w:rPr>
                <w:rFonts w:ascii="Times New Roman" w:hAnsi="Times New Roman" w:eastAsia="宋体" w:cs="Times New Roman"/>
                <w:color w:val="000000" w:themeColor="text1"/>
                <w:sz w:val="20"/>
                <w:szCs w:val="20"/>
                <w14:textFill>
                  <w14:solidFill>
                    <w14:schemeClr w14:val="tx1"/>
                  </w14:solidFill>
                </w14:textFill>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after="0" w:line="240" w:lineRule="exact"/>
              <w:jc w:val="center"/>
              <w:rPr>
                <w:rFonts w:ascii="Times New Roman" w:hAnsi="Times New Roman" w:eastAsia="宋体" w:cs="宋体"/>
                <w:color w:val="000000" w:themeColor="text1"/>
                <w:sz w:val="20"/>
                <w:szCs w:val="20"/>
                <w14:textFill>
                  <w14:solidFill>
                    <w14:schemeClr w14:val="tx1"/>
                  </w14:solidFill>
                </w14:textFill>
              </w:rPr>
            </w:pPr>
          </w:p>
        </w:tc>
      </w:tr>
      <w:tr>
        <w:tblPrEx>
          <w:tblCellMar>
            <w:top w:w="0" w:type="dxa"/>
            <w:left w:w="0" w:type="dxa"/>
            <w:bottom w:w="0" w:type="dxa"/>
            <w:right w:w="0" w:type="dxa"/>
          </w:tblCellMar>
        </w:tblPrEx>
        <w:trPr>
          <w:trHeight w:val="454" w:hRule="atLeast"/>
          <w:jc w:val="center"/>
        </w:trPr>
        <w:tc>
          <w:tcPr>
            <w:tcW w:w="4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after="0" w:line="240" w:lineRule="exact"/>
              <w:jc w:val="left"/>
              <w:textAlignment w:val="center"/>
              <w:rPr>
                <w:rFonts w:ascii="Times New Roman" w:hAnsi="Times New Roman" w:eastAsia="宋体" w:cs="宋体"/>
                <w:color w:val="000000" w:themeColor="text1"/>
                <w:sz w:val="18"/>
                <w:szCs w:val="18"/>
                <w14:textFill>
                  <w14:solidFill>
                    <w14:schemeClr w14:val="tx1"/>
                  </w14:solidFill>
                </w14:textFill>
              </w:rPr>
            </w:pPr>
            <w:r>
              <w:rPr>
                <w:rFonts w:hint="eastAsia" w:ascii="宋体" w:hAnsi="宋体" w:eastAsia="宋体" w:cs="宋体"/>
                <w:color w:val="000000"/>
                <w:kern w:val="0"/>
                <w:sz w:val="22"/>
                <w:lang w:bidi="ar"/>
              </w:rPr>
              <w:t>其中： 一般债务限额</w:t>
            </w:r>
          </w:p>
        </w:tc>
        <w:tc>
          <w:tcPr>
            <w:tcW w:w="11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after="0" w:line="24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2"/>
                <w:lang w:bidi="ar"/>
              </w:rPr>
              <w:t>B</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after="0" w:line="24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77.17 </w:t>
            </w:r>
          </w:p>
        </w:tc>
        <w:tc>
          <w:tcPr>
            <w:tcW w:w="11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after="0" w:line="240" w:lineRule="exact"/>
              <w:rPr>
                <w:rFonts w:ascii="Times New Roman" w:hAnsi="Times New Roman" w:eastAsia="宋体" w:cs="Times New Roman"/>
                <w:color w:val="000000" w:themeColor="text1"/>
                <w:sz w:val="20"/>
                <w:szCs w:val="20"/>
                <w14:textFill>
                  <w14:solidFill>
                    <w14:schemeClr w14:val="tx1"/>
                  </w14:solidFill>
                </w14:textFill>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after="0" w:line="240" w:lineRule="exact"/>
              <w:jc w:val="center"/>
              <w:rPr>
                <w:rFonts w:ascii="Times New Roman" w:hAnsi="Times New Roman" w:eastAsia="宋体" w:cs="宋体"/>
                <w:color w:val="000000" w:themeColor="text1"/>
                <w:sz w:val="20"/>
                <w:szCs w:val="20"/>
                <w14:textFill>
                  <w14:solidFill>
                    <w14:schemeClr w14:val="tx1"/>
                  </w14:solidFill>
                </w14:textFill>
              </w:rPr>
            </w:pPr>
          </w:p>
        </w:tc>
      </w:tr>
      <w:tr>
        <w:tblPrEx>
          <w:tblCellMar>
            <w:top w:w="0" w:type="dxa"/>
            <w:left w:w="0" w:type="dxa"/>
            <w:bottom w:w="0" w:type="dxa"/>
            <w:right w:w="0" w:type="dxa"/>
          </w:tblCellMar>
        </w:tblPrEx>
        <w:trPr>
          <w:trHeight w:val="454" w:hRule="atLeast"/>
          <w:jc w:val="center"/>
        </w:trPr>
        <w:tc>
          <w:tcPr>
            <w:tcW w:w="4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after="0" w:line="240" w:lineRule="exact"/>
              <w:jc w:val="left"/>
              <w:textAlignment w:val="center"/>
              <w:rPr>
                <w:rFonts w:ascii="Times New Roman" w:hAnsi="Times New Roman" w:eastAsia="宋体" w:cs="宋体"/>
                <w:color w:val="000000" w:themeColor="text1"/>
                <w:sz w:val="18"/>
                <w:szCs w:val="18"/>
                <w14:textFill>
                  <w14:solidFill>
                    <w14:schemeClr w14:val="tx1"/>
                  </w14:solidFill>
                </w14:textFill>
              </w:rPr>
            </w:pPr>
            <w:r>
              <w:rPr>
                <w:rFonts w:hint="eastAsia" w:ascii="宋体" w:hAnsi="宋体" w:eastAsia="宋体" w:cs="宋体"/>
                <w:color w:val="000000"/>
                <w:kern w:val="0"/>
                <w:sz w:val="22"/>
                <w:lang w:bidi="ar"/>
              </w:rPr>
              <w:t xml:space="preserve">       专项债务限额</w:t>
            </w:r>
          </w:p>
        </w:tc>
        <w:tc>
          <w:tcPr>
            <w:tcW w:w="11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after="0" w:line="24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2"/>
                <w:lang w:bidi="ar"/>
              </w:rPr>
              <w:t>C</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after="0" w:line="240" w:lineRule="exact"/>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62.16 </w:t>
            </w:r>
          </w:p>
        </w:tc>
        <w:tc>
          <w:tcPr>
            <w:tcW w:w="11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after="0" w:line="240" w:lineRule="exact"/>
              <w:rPr>
                <w:rFonts w:ascii="Times New Roman" w:hAnsi="Times New Roman" w:eastAsia="宋体" w:cs="Times New Roman"/>
                <w:color w:val="000000" w:themeColor="text1"/>
                <w:sz w:val="20"/>
                <w:szCs w:val="20"/>
                <w14:textFill>
                  <w14:solidFill>
                    <w14:schemeClr w14:val="tx1"/>
                  </w14:solidFill>
                </w14:textFill>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after="0" w:line="240" w:lineRule="exact"/>
              <w:jc w:val="center"/>
              <w:rPr>
                <w:rFonts w:ascii="Times New Roman" w:hAnsi="Times New Roman" w:eastAsia="宋体" w:cs="宋体"/>
                <w:color w:val="000000" w:themeColor="text1"/>
                <w:sz w:val="20"/>
                <w:szCs w:val="20"/>
                <w14:textFill>
                  <w14:solidFill>
                    <w14:schemeClr w14:val="tx1"/>
                  </w14:solidFill>
                </w14:textFill>
              </w:rPr>
            </w:pPr>
          </w:p>
        </w:tc>
      </w:tr>
      <w:tr>
        <w:tblPrEx>
          <w:tblCellMar>
            <w:top w:w="0" w:type="dxa"/>
            <w:left w:w="0" w:type="dxa"/>
            <w:bottom w:w="0" w:type="dxa"/>
            <w:right w:w="0" w:type="dxa"/>
          </w:tblCellMar>
        </w:tblPrEx>
        <w:trPr>
          <w:trHeight w:val="454" w:hRule="atLeast"/>
          <w:jc w:val="center"/>
        </w:trPr>
        <w:tc>
          <w:tcPr>
            <w:tcW w:w="4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after="0" w:line="240" w:lineRule="exact"/>
              <w:jc w:val="left"/>
              <w:textAlignment w:val="center"/>
              <w:rPr>
                <w:rFonts w:ascii="Times New Roman" w:hAnsi="Times New Roman" w:eastAsia="宋体" w:cs="宋体"/>
                <w:color w:val="000000" w:themeColor="text1"/>
                <w:sz w:val="18"/>
                <w:szCs w:val="18"/>
                <w14:textFill>
                  <w14:solidFill>
                    <w14:schemeClr w14:val="tx1"/>
                  </w14:solidFill>
                </w14:textFill>
              </w:rPr>
            </w:pPr>
            <w:r>
              <w:rPr>
                <w:rFonts w:hint="eastAsia" w:ascii="宋体" w:hAnsi="宋体" w:eastAsia="宋体" w:cs="宋体"/>
                <w:color w:val="000000"/>
                <w:kern w:val="0"/>
                <w:sz w:val="22"/>
                <w:lang w:bidi="ar"/>
              </w:rPr>
              <w:t>二：提前下达的2025年地方政府债务限额</w:t>
            </w:r>
          </w:p>
        </w:tc>
        <w:tc>
          <w:tcPr>
            <w:tcW w:w="11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after="0" w:line="240" w:lineRule="exact"/>
              <w:jc w:val="center"/>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kern w:val="0"/>
                <w:sz w:val="22"/>
                <w:lang w:bidi="ar"/>
              </w:rPr>
              <w:t>D=E+F</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after="0" w:line="240" w:lineRule="exact"/>
              <w:rPr>
                <w:rFonts w:ascii="Times New Roman" w:hAnsi="Times New Roman" w:eastAsia="宋体" w:cs="Times New Roman"/>
                <w:color w:val="000000" w:themeColor="text1"/>
                <w:sz w:val="20"/>
                <w:szCs w:val="20"/>
                <w14:textFill>
                  <w14:solidFill>
                    <w14:schemeClr w14:val="tx1"/>
                  </w14:solidFill>
                </w14:textFill>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after="0" w:line="240" w:lineRule="exact"/>
              <w:rPr>
                <w:rFonts w:ascii="Times New Roman" w:hAnsi="Times New Roman" w:eastAsia="宋体" w:cs="Times New Roman"/>
                <w:color w:val="000000" w:themeColor="text1"/>
                <w:sz w:val="20"/>
                <w:szCs w:val="20"/>
                <w14:textFill>
                  <w14:solidFill>
                    <w14:schemeClr w14:val="tx1"/>
                  </w14:solidFill>
                </w14:textFill>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after="0" w:line="240" w:lineRule="exact"/>
              <w:jc w:val="center"/>
              <w:rPr>
                <w:rFonts w:ascii="Times New Roman" w:hAnsi="Times New Roman" w:eastAsia="宋体" w:cs="宋体"/>
                <w:color w:val="000000" w:themeColor="text1"/>
                <w:sz w:val="20"/>
                <w:szCs w:val="20"/>
                <w14:textFill>
                  <w14:solidFill>
                    <w14:schemeClr w14:val="tx1"/>
                  </w14:solidFill>
                </w14:textFill>
              </w:rPr>
            </w:pPr>
          </w:p>
        </w:tc>
      </w:tr>
      <w:tr>
        <w:tblPrEx>
          <w:tblCellMar>
            <w:top w:w="0" w:type="dxa"/>
            <w:left w:w="0" w:type="dxa"/>
            <w:bottom w:w="0" w:type="dxa"/>
            <w:right w:w="0" w:type="dxa"/>
          </w:tblCellMar>
        </w:tblPrEx>
        <w:trPr>
          <w:trHeight w:val="454" w:hRule="atLeast"/>
          <w:jc w:val="center"/>
        </w:trPr>
        <w:tc>
          <w:tcPr>
            <w:tcW w:w="4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after="0" w:line="240" w:lineRule="exact"/>
              <w:jc w:val="left"/>
              <w:textAlignment w:val="center"/>
              <w:rPr>
                <w:rFonts w:ascii="Times New Roman" w:hAnsi="Times New Roman" w:eastAsia="宋体" w:cs="宋体"/>
                <w:color w:val="000000" w:themeColor="text1"/>
                <w:sz w:val="18"/>
                <w:szCs w:val="18"/>
                <w14:textFill>
                  <w14:solidFill>
                    <w14:schemeClr w14:val="tx1"/>
                  </w14:solidFill>
                </w14:textFill>
              </w:rPr>
            </w:pPr>
            <w:r>
              <w:rPr>
                <w:rFonts w:hint="eastAsia" w:ascii="宋体" w:hAnsi="宋体" w:eastAsia="宋体" w:cs="宋体"/>
                <w:color w:val="000000"/>
                <w:kern w:val="0"/>
                <w:sz w:val="22"/>
                <w:lang w:bidi="ar"/>
              </w:rPr>
              <w:t>其中： 一般债务限额</w:t>
            </w:r>
          </w:p>
        </w:tc>
        <w:tc>
          <w:tcPr>
            <w:tcW w:w="11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after="0" w:line="24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2"/>
                <w:lang w:bidi="ar"/>
              </w:rPr>
              <w:t>E</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after="0" w:line="240" w:lineRule="exact"/>
              <w:rPr>
                <w:rFonts w:ascii="Times New Roman" w:hAnsi="Times New Roman" w:eastAsia="宋体" w:cs="Times New Roman"/>
                <w:color w:val="000000" w:themeColor="text1"/>
                <w:sz w:val="20"/>
                <w:szCs w:val="20"/>
                <w14:textFill>
                  <w14:solidFill>
                    <w14:schemeClr w14:val="tx1"/>
                  </w14:solidFill>
                </w14:textFill>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after="0" w:line="240" w:lineRule="exact"/>
              <w:rPr>
                <w:rFonts w:ascii="Times New Roman" w:hAnsi="Times New Roman" w:eastAsia="宋体" w:cs="Times New Roman"/>
                <w:color w:val="000000" w:themeColor="text1"/>
                <w:sz w:val="20"/>
                <w:szCs w:val="20"/>
                <w14:textFill>
                  <w14:solidFill>
                    <w14:schemeClr w14:val="tx1"/>
                  </w14:solidFill>
                </w14:textFill>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after="0" w:line="240" w:lineRule="exact"/>
              <w:jc w:val="center"/>
              <w:rPr>
                <w:rFonts w:ascii="Times New Roman" w:hAnsi="Times New Roman" w:eastAsia="宋体" w:cs="宋体"/>
                <w:color w:val="000000" w:themeColor="text1"/>
                <w:sz w:val="20"/>
                <w:szCs w:val="20"/>
                <w14:textFill>
                  <w14:solidFill>
                    <w14:schemeClr w14:val="tx1"/>
                  </w14:solidFill>
                </w14:textFill>
              </w:rPr>
            </w:pPr>
          </w:p>
        </w:tc>
      </w:tr>
      <w:tr>
        <w:tblPrEx>
          <w:tblCellMar>
            <w:top w:w="0" w:type="dxa"/>
            <w:left w:w="0" w:type="dxa"/>
            <w:bottom w:w="0" w:type="dxa"/>
            <w:right w:w="0" w:type="dxa"/>
          </w:tblCellMar>
        </w:tblPrEx>
        <w:trPr>
          <w:trHeight w:val="454" w:hRule="atLeast"/>
          <w:jc w:val="center"/>
        </w:trPr>
        <w:tc>
          <w:tcPr>
            <w:tcW w:w="4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after="0" w:line="240" w:lineRule="exact"/>
              <w:jc w:val="left"/>
              <w:textAlignment w:val="center"/>
              <w:rPr>
                <w:rFonts w:ascii="Times New Roman" w:hAnsi="Times New Roman" w:eastAsia="宋体" w:cs="宋体"/>
                <w:color w:val="000000" w:themeColor="text1"/>
                <w:sz w:val="18"/>
                <w:szCs w:val="18"/>
                <w14:textFill>
                  <w14:solidFill>
                    <w14:schemeClr w14:val="tx1"/>
                  </w14:solidFill>
                </w14:textFill>
              </w:rPr>
            </w:pPr>
            <w:r>
              <w:rPr>
                <w:rFonts w:hint="eastAsia" w:ascii="宋体" w:hAnsi="宋体" w:eastAsia="宋体" w:cs="宋体"/>
                <w:color w:val="000000"/>
                <w:kern w:val="0"/>
                <w:sz w:val="22"/>
                <w:lang w:bidi="ar"/>
              </w:rPr>
              <w:t xml:space="preserve">       专项债务限额</w:t>
            </w:r>
          </w:p>
        </w:tc>
        <w:tc>
          <w:tcPr>
            <w:tcW w:w="11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after="0" w:line="24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kern w:val="0"/>
                <w:sz w:val="22"/>
                <w:lang w:bidi="ar"/>
              </w:rPr>
              <w:t>F</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after="0" w:line="240" w:lineRule="exact"/>
              <w:rPr>
                <w:rFonts w:ascii="Times New Roman" w:hAnsi="Times New Roman" w:eastAsia="宋体" w:cs="Times New Roman"/>
                <w:color w:val="000000" w:themeColor="text1"/>
                <w:sz w:val="20"/>
                <w:szCs w:val="20"/>
                <w14:textFill>
                  <w14:solidFill>
                    <w14:schemeClr w14:val="tx1"/>
                  </w14:solidFill>
                </w14:textFill>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after="0" w:line="240" w:lineRule="exact"/>
              <w:rPr>
                <w:rFonts w:ascii="Times New Roman" w:hAnsi="Times New Roman" w:eastAsia="宋体" w:cs="Times New Roman"/>
                <w:color w:val="000000" w:themeColor="text1"/>
                <w:sz w:val="20"/>
                <w:szCs w:val="20"/>
                <w14:textFill>
                  <w14:solidFill>
                    <w14:schemeClr w14:val="tx1"/>
                  </w14:solidFill>
                </w14:textFill>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after="0" w:line="240" w:lineRule="exact"/>
              <w:jc w:val="center"/>
              <w:rPr>
                <w:rFonts w:ascii="Times New Roman" w:hAnsi="Times New Roman" w:eastAsia="宋体" w:cs="宋体"/>
                <w:color w:val="000000" w:themeColor="text1"/>
                <w:sz w:val="20"/>
                <w:szCs w:val="20"/>
                <w14:textFill>
                  <w14:solidFill>
                    <w14:schemeClr w14:val="tx1"/>
                  </w14:solidFill>
                </w14:textFill>
              </w:rPr>
            </w:pPr>
          </w:p>
        </w:tc>
      </w:tr>
      <w:tr>
        <w:tblPrEx>
          <w:tblCellMar>
            <w:top w:w="0" w:type="dxa"/>
            <w:left w:w="0" w:type="dxa"/>
            <w:bottom w:w="0" w:type="dxa"/>
            <w:right w:w="0" w:type="dxa"/>
          </w:tblCellMar>
        </w:tblPrEx>
        <w:trPr>
          <w:trHeight w:val="454" w:hRule="atLeast"/>
          <w:jc w:val="center"/>
        </w:trPr>
        <w:tc>
          <w:tcPr>
            <w:tcW w:w="4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after="0" w:line="240" w:lineRule="exact"/>
              <w:jc w:val="left"/>
              <w:textAlignment w:val="center"/>
              <w:rPr>
                <w:rFonts w:ascii="Times New Roman" w:hAnsi="Times New Roman"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kern w:val="0"/>
                <w:sz w:val="22"/>
                <w:lang w:bidi="ar"/>
              </w:rPr>
              <w:t>三、2025年政府债务限额预算数</w:t>
            </w:r>
          </w:p>
        </w:tc>
        <w:tc>
          <w:tcPr>
            <w:tcW w:w="11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after="0" w:line="240" w:lineRule="exact"/>
              <w:jc w:val="center"/>
              <w:textAlignment w:val="center"/>
              <w:rPr>
                <w:rFonts w:ascii="Times New Roman" w:hAnsi="Times New Roman" w:eastAsia="宋体" w:cs="宋体"/>
                <w:color w:val="000000" w:themeColor="text1"/>
                <w:kern w:val="0"/>
                <w:sz w:val="22"/>
                <w:lang w:bidi="ar"/>
                <w14:textFill>
                  <w14:solidFill>
                    <w14:schemeClr w14:val="tx1"/>
                  </w14:solidFill>
                </w14:textFill>
              </w:rPr>
            </w:pPr>
            <w:r>
              <w:rPr>
                <w:rFonts w:hint="eastAsia" w:ascii="宋体" w:hAnsi="宋体" w:eastAsia="宋体" w:cs="宋体"/>
                <w:color w:val="000000"/>
                <w:kern w:val="0"/>
                <w:sz w:val="22"/>
                <w:lang w:bidi="ar"/>
              </w:rPr>
              <w:t>G=H+I</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0"/>
                <w:szCs w:val="20"/>
                <w:lang w:bidi="ar"/>
              </w:rPr>
              <w:t xml:space="preserve">162.53 </w:t>
            </w:r>
          </w:p>
        </w:tc>
        <w:tc>
          <w:tcPr>
            <w:tcW w:w="11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after="0" w:line="240" w:lineRule="exact"/>
              <w:rPr>
                <w:rFonts w:ascii="Times New Roman" w:hAnsi="Times New Roman" w:eastAsia="宋体" w:cs="Times New Roman"/>
                <w:color w:val="000000" w:themeColor="text1"/>
                <w:sz w:val="20"/>
                <w:szCs w:val="20"/>
                <w14:textFill>
                  <w14:solidFill>
                    <w14:schemeClr w14:val="tx1"/>
                  </w14:solidFill>
                </w14:textFill>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after="0" w:line="240" w:lineRule="exact"/>
              <w:jc w:val="center"/>
              <w:rPr>
                <w:rFonts w:ascii="Times New Roman" w:hAnsi="Times New Roman" w:eastAsia="宋体" w:cs="宋体"/>
                <w:color w:val="000000" w:themeColor="text1"/>
                <w:sz w:val="20"/>
                <w:szCs w:val="20"/>
                <w14:textFill>
                  <w14:solidFill>
                    <w14:schemeClr w14:val="tx1"/>
                  </w14:solidFill>
                </w14:textFill>
              </w:rPr>
            </w:pPr>
          </w:p>
        </w:tc>
      </w:tr>
      <w:tr>
        <w:tblPrEx>
          <w:tblCellMar>
            <w:top w:w="0" w:type="dxa"/>
            <w:left w:w="0" w:type="dxa"/>
            <w:bottom w:w="0" w:type="dxa"/>
            <w:right w:w="0" w:type="dxa"/>
          </w:tblCellMar>
        </w:tblPrEx>
        <w:trPr>
          <w:trHeight w:val="454" w:hRule="atLeast"/>
          <w:jc w:val="center"/>
        </w:trPr>
        <w:tc>
          <w:tcPr>
            <w:tcW w:w="4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after="0" w:line="240" w:lineRule="exact"/>
              <w:jc w:val="left"/>
              <w:textAlignment w:val="center"/>
              <w:rPr>
                <w:rFonts w:ascii="Times New Roman" w:hAnsi="Times New Roman"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kern w:val="0"/>
                <w:sz w:val="22"/>
                <w:lang w:bidi="ar"/>
              </w:rPr>
              <w:t>其中： 一般债务限额</w:t>
            </w:r>
          </w:p>
        </w:tc>
        <w:tc>
          <w:tcPr>
            <w:tcW w:w="11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after="0" w:line="240" w:lineRule="exact"/>
              <w:jc w:val="center"/>
              <w:textAlignment w:val="center"/>
              <w:rPr>
                <w:rFonts w:ascii="Times New Roman" w:hAnsi="Times New Roman" w:eastAsia="宋体" w:cs="Times New Roman"/>
                <w:color w:val="000000" w:themeColor="text1"/>
                <w:kern w:val="0"/>
                <w:sz w:val="22"/>
                <w:lang w:bidi="ar"/>
                <w14:textFill>
                  <w14:solidFill>
                    <w14:schemeClr w14:val="tx1"/>
                  </w14:solidFill>
                </w14:textFill>
              </w:rPr>
            </w:pPr>
            <w:r>
              <w:rPr>
                <w:rFonts w:hint="eastAsia" w:ascii="宋体" w:hAnsi="宋体" w:eastAsia="宋体" w:cs="宋体"/>
                <w:color w:val="000000"/>
                <w:kern w:val="0"/>
                <w:sz w:val="22"/>
                <w:lang w:bidi="ar"/>
              </w:rPr>
              <w:t>H</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0"/>
                <w:szCs w:val="20"/>
                <w:lang w:bidi="ar"/>
              </w:rPr>
              <w:t xml:space="preserve">83.68 </w:t>
            </w:r>
          </w:p>
        </w:tc>
        <w:tc>
          <w:tcPr>
            <w:tcW w:w="11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after="0" w:line="240" w:lineRule="exact"/>
              <w:rPr>
                <w:rFonts w:ascii="Times New Roman" w:hAnsi="Times New Roman" w:eastAsia="宋体" w:cs="Times New Roman"/>
                <w:color w:val="000000" w:themeColor="text1"/>
                <w:sz w:val="20"/>
                <w:szCs w:val="20"/>
                <w14:textFill>
                  <w14:solidFill>
                    <w14:schemeClr w14:val="tx1"/>
                  </w14:solidFill>
                </w14:textFill>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after="0" w:line="240" w:lineRule="exact"/>
              <w:jc w:val="center"/>
              <w:rPr>
                <w:rFonts w:ascii="Times New Roman" w:hAnsi="Times New Roman" w:eastAsia="宋体" w:cs="宋体"/>
                <w:color w:val="000000" w:themeColor="text1"/>
                <w:sz w:val="20"/>
                <w:szCs w:val="20"/>
                <w14:textFill>
                  <w14:solidFill>
                    <w14:schemeClr w14:val="tx1"/>
                  </w14:solidFill>
                </w14:textFill>
              </w:rPr>
            </w:pPr>
          </w:p>
        </w:tc>
      </w:tr>
      <w:tr>
        <w:tblPrEx>
          <w:tblCellMar>
            <w:top w:w="0" w:type="dxa"/>
            <w:left w:w="0" w:type="dxa"/>
            <w:bottom w:w="0" w:type="dxa"/>
            <w:right w:w="0" w:type="dxa"/>
          </w:tblCellMar>
        </w:tblPrEx>
        <w:trPr>
          <w:trHeight w:val="454" w:hRule="atLeast"/>
          <w:jc w:val="center"/>
        </w:trPr>
        <w:tc>
          <w:tcPr>
            <w:tcW w:w="4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after="0" w:line="240" w:lineRule="exact"/>
              <w:jc w:val="left"/>
              <w:textAlignment w:val="center"/>
              <w:rPr>
                <w:rFonts w:ascii="Times New Roman" w:hAnsi="Times New Roman"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kern w:val="0"/>
                <w:sz w:val="22"/>
                <w:lang w:bidi="ar"/>
              </w:rPr>
              <w:t xml:space="preserve">       专项债务限额</w:t>
            </w:r>
          </w:p>
        </w:tc>
        <w:tc>
          <w:tcPr>
            <w:tcW w:w="11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after="0" w:line="240" w:lineRule="exact"/>
              <w:jc w:val="center"/>
              <w:textAlignment w:val="center"/>
              <w:rPr>
                <w:rFonts w:ascii="Times New Roman" w:hAnsi="Times New Roman" w:eastAsia="宋体" w:cs="Times New Roman"/>
                <w:color w:val="000000" w:themeColor="text1"/>
                <w:kern w:val="0"/>
                <w:sz w:val="22"/>
                <w:lang w:bidi="ar"/>
                <w14:textFill>
                  <w14:solidFill>
                    <w14:schemeClr w14:val="tx1"/>
                  </w14:solidFill>
                </w14:textFill>
              </w:rPr>
            </w:pPr>
            <w:r>
              <w:rPr>
                <w:rFonts w:hint="eastAsia" w:ascii="宋体" w:hAnsi="宋体" w:eastAsia="宋体" w:cs="宋体"/>
                <w:color w:val="000000"/>
                <w:kern w:val="0"/>
                <w:sz w:val="22"/>
                <w:lang w:bidi="ar"/>
              </w:rPr>
              <w:t>I</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kern w:val="0"/>
                <w:sz w:val="20"/>
                <w:szCs w:val="20"/>
                <w:lang w:bidi="ar"/>
              </w:rPr>
              <w:t xml:space="preserve">78.85 </w:t>
            </w:r>
          </w:p>
        </w:tc>
        <w:tc>
          <w:tcPr>
            <w:tcW w:w="11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after="0" w:line="240" w:lineRule="exact"/>
              <w:rPr>
                <w:rFonts w:ascii="Times New Roman" w:hAnsi="Times New Roman" w:eastAsia="宋体" w:cs="Times New Roman"/>
                <w:color w:val="000000" w:themeColor="text1"/>
                <w:sz w:val="20"/>
                <w:szCs w:val="20"/>
                <w14:textFill>
                  <w14:solidFill>
                    <w14:schemeClr w14:val="tx1"/>
                  </w14:solidFill>
                </w14:textFill>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after="0" w:line="240" w:lineRule="exact"/>
              <w:jc w:val="center"/>
              <w:rPr>
                <w:rFonts w:ascii="Times New Roman" w:hAnsi="Times New Roman" w:eastAsia="宋体" w:cs="宋体"/>
                <w:color w:val="000000" w:themeColor="text1"/>
                <w:sz w:val="20"/>
                <w:szCs w:val="20"/>
                <w14:textFill>
                  <w14:solidFill>
                    <w14:schemeClr w14:val="tx1"/>
                  </w14:solidFill>
                </w14:textFill>
              </w:rPr>
            </w:pPr>
          </w:p>
        </w:tc>
      </w:tr>
    </w:tbl>
    <w:p>
      <w:pPr>
        <w:widowControl/>
        <w:spacing w:after="0" w:line="240" w:lineRule="exact"/>
        <w:textAlignment w:val="center"/>
        <w:rPr>
          <w:rFonts w:ascii="Times New Roman" w:hAnsi="Times New Roman" w:eastAsia="宋体" w:cs="宋体"/>
          <w:color w:val="000000" w:themeColor="text1"/>
          <w:sz w:val="18"/>
          <w:szCs w:val="18"/>
          <w14:textFill>
            <w14:solidFill>
              <w14:schemeClr w14:val="tx1"/>
            </w14:solidFill>
          </w14:textFill>
        </w:rPr>
      </w:pPr>
      <w:r>
        <w:rPr>
          <w:rFonts w:hint="eastAsia" w:ascii="Times New Roman" w:hAnsi="Times New Roman" w:eastAsia="宋体" w:cs="宋体"/>
          <w:color w:val="000000" w:themeColor="text1"/>
          <w:kern w:val="0"/>
          <w:sz w:val="18"/>
          <w:szCs w:val="18"/>
          <w14:textFill>
            <w14:solidFill>
              <w14:schemeClr w14:val="tx1"/>
            </w14:solidFill>
          </w14:textFill>
        </w:rPr>
        <w:t>注：本表反映本地区及本级预算中列示提前下达的新增地方政府债务限额情况，由县级以上地方各级财政部门在本级人民代表大会批准预算后二十日内公开。</w:t>
      </w:r>
    </w:p>
    <w:p>
      <w:pPr>
        <w:widowControl/>
        <w:spacing w:after="0" w:line="240" w:lineRule="exact"/>
        <w:rPr>
          <w:rFonts w:ascii="Times New Roman" w:hAnsi="Times New Roman" w:eastAsia="方正仿宋_GBK"/>
          <w:color w:val="000000" w:themeColor="text1"/>
          <w:lang w:val="zh-CN"/>
          <w14:textFill>
            <w14:solidFill>
              <w14:schemeClr w14:val="tx1"/>
            </w14:solidFill>
          </w14:textFill>
        </w:rPr>
      </w:pPr>
    </w:p>
    <w:p>
      <w:pPr>
        <w:widowControl/>
        <w:spacing w:after="0" w:line="580" w:lineRule="exact"/>
        <w:rPr>
          <w:rFonts w:ascii="Times New Roman" w:hAnsi="Times New Roman" w:eastAsia="方正仿宋_GBK"/>
          <w:color w:val="000000" w:themeColor="text1"/>
          <w:lang w:val="zh-CN"/>
          <w14:textFill>
            <w14:solidFill>
              <w14:schemeClr w14:val="tx1"/>
            </w14:solidFill>
          </w14:textFill>
        </w:rPr>
      </w:pPr>
    </w:p>
    <w:p>
      <w:pPr>
        <w:widowControl/>
        <w:spacing w:after="0" w:line="580" w:lineRule="exact"/>
        <w:rPr>
          <w:rFonts w:ascii="Times New Roman" w:hAnsi="Times New Roman" w:eastAsia="方正仿宋_GBK"/>
          <w:color w:val="000000" w:themeColor="text1"/>
          <w:lang w:val="zh-CN"/>
          <w14:textFill>
            <w14:solidFill>
              <w14:schemeClr w14:val="tx1"/>
            </w14:solidFill>
          </w14:textFill>
        </w:rPr>
      </w:pPr>
    </w:p>
    <w:p>
      <w:pPr>
        <w:spacing w:after="0"/>
        <w:rPr>
          <w:rFonts w:ascii="Times New Roman" w:hAnsi="Times New Roman" w:eastAsia="方正仿宋_GBK"/>
          <w:color w:val="000000" w:themeColor="text1"/>
          <w:lang w:val="zh-CN"/>
          <w14:textFill>
            <w14:solidFill>
              <w14:schemeClr w14:val="tx1"/>
            </w14:solidFill>
          </w14:textFill>
        </w:rPr>
        <w:sectPr>
          <w:pgSz w:w="11906" w:h="16838"/>
          <w:pgMar w:top="1814" w:right="1446" w:bottom="1814" w:left="1446" w:header="851" w:footer="1134" w:gutter="0"/>
          <w:cols w:space="0" w:num="1"/>
          <w:docGrid w:linePitch="312" w:charSpace="0"/>
        </w:sectPr>
      </w:pPr>
    </w:p>
    <w:p>
      <w:pPr>
        <w:spacing w:after="0" w:line="400" w:lineRule="exact"/>
        <w:rPr>
          <w:rFonts w:ascii="Times New Roman" w:hAnsi="Times New Roman" w:eastAsia="方正黑体_GBK" w:cs="方正黑体_GBK"/>
          <w:color w:val="000000" w:themeColor="text1"/>
          <w:kern w:val="0"/>
          <w:sz w:val="28"/>
          <w:szCs w:val="28"/>
          <w14:textFill>
            <w14:solidFill>
              <w14:schemeClr w14:val="tx1"/>
            </w14:solidFill>
          </w14:textFill>
        </w:rPr>
      </w:pPr>
      <w:r>
        <w:rPr>
          <w:rFonts w:hint="eastAsia" w:ascii="Times New Roman" w:hAnsi="Times New Roman" w:eastAsia="方正黑体_GBK" w:cs="方正黑体_GBK"/>
          <w:color w:val="000000" w:themeColor="text1"/>
          <w:kern w:val="0"/>
          <w:sz w:val="28"/>
          <w:szCs w:val="28"/>
          <w14:textFill>
            <w14:solidFill>
              <w14:schemeClr w14:val="tx1"/>
            </w14:solidFill>
          </w14:textFill>
        </w:rPr>
        <w:t>表42</w:t>
      </w:r>
    </w:p>
    <w:p>
      <w:pPr>
        <w:widowControl/>
        <w:spacing w:after="0"/>
        <w:jc w:val="center"/>
        <w:textAlignment w:val="center"/>
        <w:outlineLvl w:val="0"/>
        <w:rPr>
          <w:rFonts w:ascii="Times New Roman" w:hAnsi="Times New Roman" w:eastAsia="方正小标宋_GBK" w:cs="方正小标宋_GBK"/>
          <w:kern w:val="0"/>
          <w:sz w:val="44"/>
          <w:szCs w:val="44"/>
        </w:rPr>
      </w:pPr>
      <w:r>
        <w:rPr>
          <w:rFonts w:hint="eastAsia" w:ascii="Times New Roman" w:hAnsi="Times New Roman" w:eastAsia="方正小标宋_GBK" w:cs="方正小标宋_GBK"/>
          <w:kern w:val="0"/>
          <w:sz w:val="44"/>
          <w:szCs w:val="44"/>
        </w:rPr>
        <w:t>大渡口区2024年地方政府债券使用情况表</w:t>
      </w:r>
    </w:p>
    <w:p>
      <w:pPr>
        <w:spacing w:after="0" w:line="240" w:lineRule="exact"/>
        <w:jc w:val="right"/>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单位：万元</w:t>
      </w:r>
    </w:p>
    <w:tbl>
      <w:tblPr>
        <w:tblStyle w:val="10"/>
        <w:tblpPr w:leftFromText="180" w:rightFromText="180" w:vertAnchor="text" w:horzAnchor="page" w:tblpX="1017" w:tblpY="126"/>
        <w:tblOverlap w:val="never"/>
        <w:tblW w:w="10223" w:type="dxa"/>
        <w:tblInd w:w="0" w:type="dxa"/>
        <w:tblLayout w:type="fixed"/>
        <w:tblCellMar>
          <w:top w:w="0" w:type="dxa"/>
          <w:left w:w="0" w:type="dxa"/>
          <w:bottom w:w="0" w:type="dxa"/>
          <w:right w:w="0" w:type="dxa"/>
        </w:tblCellMar>
      </w:tblPr>
      <w:tblGrid>
        <w:gridCol w:w="585"/>
        <w:gridCol w:w="2139"/>
        <w:gridCol w:w="989"/>
        <w:gridCol w:w="990"/>
        <w:gridCol w:w="1021"/>
        <w:gridCol w:w="1085"/>
        <w:gridCol w:w="1233"/>
        <w:gridCol w:w="905"/>
        <w:gridCol w:w="1276"/>
      </w:tblGrid>
      <w:tr>
        <w:tblPrEx>
          <w:tblCellMar>
            <w:top w:w="0" w:type="dxa"/>
            <w:left w:w="0" w:type="dxa"/>
            <w:bottom w:w="0" w:type="dxa"/>
            <w:right w:w="0" w:type="dxa"/>
          </w:tblCellMar>
        </w:tblPrEx>
        <w:trPr>
          <w:trHeight w:val="454"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after="0" w:line="240" w:lineRule="exact"/>
              <w:jc w:val="center"/>
              <w:textAlignment w:val="center"/>
              <w:rPr>
                <w:rFonts w:ascii="Times New Roman" w:hAnsi="Times New Roman" w:eastAsia="方正黑体_GBK" w:cs="黑体"/>
                <w:color w:val="000000" w:themeColor="text1"/>
                <w:kern w:val="0"/>
                <w:sz w:val="22"/>
                <w:lang w:bidi="ar"/>
                <w14:textFill>
                  <w14:solidFill>
                    <w14:schemeClr w14:val="tx1"/>
                  </w14:solidFill>
                </w14:textFill>
              </w:rPr>
            </w:pPr>
            <w:r>
              <w:rPr>
                <w:rFonts w:hint="eastAsia" w:ascii="Times New Roman" w:hAnsi="Times New Roman" w:eastAsia="方正黑体_GBK" w:cs="黑体"/>
                <w:color w:val="000000" w:themeColor="text1"/>
                <w:kern w:val="0"/>
                <w:sz w:val="22"/>
                <w:lang w:bidi="ar"/>
                <w14:textFill>
                  <w14:solidFill>
                    <w14:schemeClr w14:val="tx1"/>
                  </w14:solidFill>
                </w14:textFill>
              </w:rPr>
              <w:t>序号</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after="0" w:line="240" w:lineRule="exact"/>
              <w:jc w:val="center"/>
              <w:textAlignment w:val="center"/>
              <w:rPr>
                <w:rFonts w:ascii="Times New Roman" w:hAnsi="Times New Roman" w:eastAsia="方正黑体_GBK" w:cs="黑体"/>
                <w:color w:val="000000" w:themeColor="text1"/>
                <w:sz w:val="22"/>
                <w14:textFill>
                  <w14:solidFill>
                    <w14:schemeClr w14:val="tx1"/>
                  </w14:solidFill>
                </w14:textFill>
              </w:rPr>
            </w:pPr>
            <w:r>
              <w:rPr>
                <w:rFonts w:hint="eastAsia" w:ascii="Times New Roman" w:hAnsi="Times New Roman" w:eastAsia="方正黑体_GBK" w:cs="黑体"/>
                <w:color w:val="000000" w:themeColor="text1"/>
                <w:kern w:val="0"/>
                <w:sz w:val="22"/>
                <w:lang w:bidi="ar"/>
                <w14:textFill>
                  <w14:solidFill>
                    <w14:schemeClr w14:val="tx1"/>
                  </w14:solidFill>
                </w14:textFill>
              </w:rPr>
              <w:t>项目名称</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after="0" w:line="240" w:lineRule="exact"/>
              <w:jc w:val="center"/>
              <w:textAlignment w:val="center"/>
              <w:rPr>
                <w:rFonts w:ascii="Times New Roman" w:hAnsi="Times New Roman" w:eastAsia="黑体" w:cs="黑体"/>
                <w:color w:val="000000" w:themeColor="text1"/>
                <w:sz w:val="22"/>
                <w14:textFill>
                  <w14:solidFill>
                    <w14:schemeClr w14:val="tx1"/>
                  </w14:solidFill>
                </w14:textFill>
              </w:rPr>
            </w:pPr>
            <w:r>
              <w:rPr>
                <w:rFonts w:hint="eastAsia" w:ascii="Times New Roman" w:hAnsi="Times New Roman" w:eastAsia="黑体" w:cs="黑体"/>
                <w:color w:val="000000" w:themeColor="text1"/>
                <w:sz w:val="22"/>
                <w14:textFill>
                  <w14:solidFill>
                    <w14:schemeClr w14:val="tx1"/>
                  </w14:solidFill>
                </w14:textFill>
              </w:rPr>
              <w:t>项目领域</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after="0" w:line="240" w:lineRule="exact"/>
              <w:jc w:val="center"/>
              <w:textAlignment w:val="center"/>
              <w:rPr>
                <w:rFonts w:ascii="Times New Roman" w:hAnsi="Times New Roman" w:eastAsia="黑体" w:cs="黑体"/>
                <w:color w:val="000000" w:themeColor="text1"/>
                <w:sz w:val="22"/>
                <w14:textFill>
                  <w14:solidFill>
                    <w14:schemeClr w14:val="tx1"/>
                  </w14:solidFill>
                </w14:textFill>
              </w:rPr>
            </w:pPr>
            <w:r>
              <w:rPr>
                <w:rFonts w:hint="eastAsia" w:ascii="Times New Roman" w:hAnsi="Times New Roman" w:eastAsia="方正黑体_GBK" w:cs="黑体"/>
                <w:color w:val="000000" w:themeColor="text1"/>
                <w:kern w:val="0"/>
                <w:sz w:val="22"/>
                <w:lang w:bidi="ar"/>
                <w14:textFill>
                  <w14:solidFill>
                    <w14:schemeClr w14:val="tx1"/>
                  </w14:solidFill>
                </w14:textFill>
              </w:rPr>
              <w:t>项目主管部门</w:t>
            </w:r>
          </w:p>
        </w:tc>
        <w:tc>
          <w:tcPr>
            <w:tcW w:w="10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after="0" w:line="240" w:lineRule="exact"/>
              <w:jc w:val="center"/>
              <w:textAlignment w:val="center"/>
              <w:rPr>
                <w:rFonts w:ascii="Times New Roman" w:hAnsi="Times New Roman" w:eastAsia="黑体" w:cs="黑体"/>
                <w:color w:val="000000" w:themeColor="text1"/>
                <w:sz w:val="22"/>
                <w14:textFill>
                  <w14:solidFill>
                    <w14:schemeClr w14:val="tx1"/>
                  </w14:solidFill>
                </w14:textFill>
              </w:rPr>
            </w:pPr>
            <w:r>
              <w:rPr>
                <w:rFonts w:hint="eastAsia" w:ascii="Times New Roman" w:hAnsi="Times New Roman" w:eastAsia="方正黑体_GBK" w:cs="黑体"/>
                <w:color w:val="000000" w:themeColor="text1"/>
                <w:kern w:val="0"/>
                <w:sz w:val="22"/>
                <w:lang w:bidi="ar"/>
                <w14:textFill>
                  <w14:solidFill>
                    <w14:schemeClr w14:val="tx1"/>
                  </w14:solidFill>
                </w14:textFill>
              </w:rPr>
              <w:t>债券性质</w:t>
            </w:r>
          </w:p>
        </w:tc>
        <w:tc>
          <w:tcPr>
            <w:tcW w:w="10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after="0" w:line="240" w:lineRule="exact"/>
              <w:jc w:val="center"/>
              <w:textAlignment w:val="center"/>
              <w:rPr>
                <w:rFonts w:ascii="Times New Roman" w:hAnsi="Times New Roman" w:eastAsia="方正黑体_GBK" w:cs="黑体"/>
                <w:color w:val="000000" w:themeColor="text1"/>
                <w:sz w:val="22"/>
                <w14:textFill>
                  <w14:solidFill>
                    <w14:schemeClr w14:val="tx1"/>
                  </w14:solidFill>
                </w14:textFill>
              </w:rPr>
            </w:pPr>
            <w:r>
              <w:rPr>
                <w:rFonts w:hint="eastAsia" w:ascii="Times New Roman" w:hAnsi="Times New Roman" w:eastAsia="方正黑体_GBK" w:cs="黑体"/>
                <w:color w:val="000000" w:themeColor="text1"/>
                <w:kern w:val="0"/>
                <w:sz w:val="22"/>
                <w:lang w:bidi="ar"/>
                <w14:textFill>
                  <w14:solidFill>
                    <w14:schemeClr w14:val="tx1"/>
                  </w14:solidFill>
                </w14:textFill>
              </w:rPr>
              <w:t>债券规模</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after="0" w:line="240" w:lineRule="exact"/>
              <w:jc w:val="center"/>
              <w:textAlignment w:val="center"/>
              <w:rPr>
                <w:rFonts w:ascii="Times New Roman" w:hAnsi="Times New Roman" w:eastAsia="方正黑体_GBK" w:cs="黑体"/>
                <w:color w:val="000000" w:themeColor="text1"/>
                <w:kern w:val="0"/>
                <w:sz w:val="22"/>
                <w:lang w:bidi="ar"/>
                <w14:textFill>
                  <w14:solidFill>
                    <w14:schemeClr w14:val="tx1"/>
                  </w14:solidFill>
                </w14:textFill>
              </w:rPr>
            </w:pPr>
            <w:r>
              <w:rPr>
                <w:rFonts w:hint="eastAsia" w:ascii="Times New Roman" w:hAnsi="Times New Roman" w:eastAsia="方正黑体_GBK" w:cs="黑体"/>
                <w:color w:val="000000" w:themeColor="text1"/>
                <w:kern w:val="0"/>
                <w:sz w:val="22"/>
                <w:lang w:bidi="ar"/>
                <w14:textFill>
                  <w14:solidFill>
                    <w14:schemeClr w14:val="tx1"/>
                  </w14:solidFill>
                </w14:textFill>
              </w:rPr>
              <w:t>发行时间</w:t>
            </w:r>
          </w:p>
        </w:tc>
        <w:tc>
          <w:tcPr>
            <w:tcW w:w="9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after="0" w:line="240" w:lineRule="exact"/>
              <w:jc w:val="center"/>
              <w:textAlignment w:val="center"/>
              <w:rPr>
                <w:rFonts w:ascii="Times New Roman" w:hAnsi="Times New Roman" w:eastAsia="方正黑体_GBK" w:cs="黑体"/>
                <w:color w:val="000000" w:themeColor="text1"/>
                <w:kern w:val="0"/>
                <w:sz w:val="22"/>
                <w:lang w:bidi="ar"/>
                <w14:textFill>
                  <w14:solidFill>
                    <w14:schemeClr w14:val="tx1"/>
                  </w14:solidFill>
                </w14:textFill>
              </w:rPr>
            </w:pPr>
            <w:r>
              <w:rPr>
                <w:rFonts w:hint="eastAsia" w:ascii="Times New Roman" w:hAnsi="Times New Roman" w:eastAsia="方正黑体_GBK" w:cs="黑体"/>
                <w:color w:val="000000" w:themeColor="text1"/>
                <w:kern w:val="0"/>
                <w:sz w:val="22"/>
                <w:lang w:bidi="ar"/>
                <w14:textFill>
                  <w14:solidFill>
                    <w14:schemeClr w14:val="tx1"/>
                  </w14:solidFill>
                </w14:textFill>
              </w:rPr>
              <w:t>支出金额</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after="0" w:line="240" w:lineRule="exact"/>
              <w:jc w:val="center"/>
              <w:textAlignment w:val="center"/>
              <w:rPr>
                <w:rFonts w:ascii="Times New Roman" w:hAnsi="Times New Roman" w:eastAsia="方正黑体_GBK" w:cs="黑体"/>
                <w:color w:val="000000" w:themeColor="text1"/>
                <w:kern w:val="0"/>
                <w:sz w:val="22"/>
                <w:lang w:bidi="ar"/>
                <w14:textFill>
                  <w14:solidFill>
                    <w14:schemeClr w14:val="tx1"/>
                  </w14:solidFill>
                </w14:textFill>
              </w:rPr>
            </w:pPr>
            <w:r>
              <w:rPr>
                <w:rFonts w:hint="eastAsia" w:ascii="Times New Roman" w:hAnsi="Times New Roman" w:eastAsia="方正黑体_GBK" w:cs="黑体"/>
                <w:color w:val="000000" w:themeColor="text1"/>
                <w:kern w:val="0"/>
                <w:sz w:val="22"/>
                <w:lang w:bidi="ar"/>
                <w14:textFill>
                  <w14:solidFill>
                    <w14:schemeClr w14:val="tx1"/>
                  </w14:solidFill>
                </w14:textFill>
              </w:rPr>
              <w:t>使用进度</w:t>
            </w:r>
          </w:p>
        </w:tc>
      </w:tr>
      <w:tr>
        <w:tblPrEx>
          <w:tblCellMar>
            <w:top w:w="0" w:type="dxa"/>
            <w:left w:w="0" w:type="dxa"/>
            <w:bottom w:w="0" w:type="dxa"/>
            <w:right w:w="0" w:type="dxa"/>
          </w:tblCellMar>
        </w:tblPrEx>
        <w:trPr>
          <w:trHeight w:val="454"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after="0" w:line="240" w:lineRule="exact"/>
              <w:jc w:val="center"/>
              <w:textAlignment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1</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after="0" w:line="240" w:lineRule="exact"/>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kern w:val="0"/>
                <w:sz w:val="20"/>
                <w:szCs w:val="20"/>
                <w:lang w:bidi="ar"/>
              </w:rPr>
              <w:t>大渡口区育才小学(双山校区）扩建项目</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after="0" w:line="240" w:lineRule="exact"/>
              <w:jc w:val="center"/>
              <w:textAlignment w:val="center"/>
              <w:rPr>
                <w:rFonts w:ascii="Times New Roman" w:hAnsi="Times New Roman" w:eastAsia="宋体" w:cs="Times New Roman"/>
                <w:color w:val="000000" w:themeColor="text1"/>
                <w:kern w:val="0"/>
                <w:sz w:val="22"/>
                <w:lang w:bidi="ar"/>
                <w14:textFill>
                  <w14:solidFill>
                    <w14:schemeClr w14:val="tx1"/>
                  </w14:solidFill>
                </w14:textFill>
              </w:rPr>
            </w:pPr>
            <w:r>
              <w:rPr>
                <w:rFonts w:ascii="Times New Roman" w:hAnsi="Times New Roman" w:eastAsia="宋体" w:cs="Times New Roman"/>
                <w:color w:val="000000" w:themeColor="text1"/>
                <w:sz w:val="20"/>
                <w:szCs w:val="20"/>
                <w14:textFill>
                  <w14:solidFill>
                    <w14:schemeClr w14:val="tx1"/>
                  </w14:solidFill>
                </w14:textFill>
              </w:rPr>
              <w:t>教育</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after="0" w:line="240" w:lineRule="exact"/>
              <w:jc w:val="center"/>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区教育</w:t>
            </w:r>
          </w:p>
          <w:p>
            <w:pPr>
              <w:widowControl/>
              <w:spacing w:after="0" w:line="240" w:lineRule="exact"/>
              <w:jc w:val="center"/>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委员会</w:t>
            </w:r>
          </w:p>
        </w:tc>
        <w:tc>
          <w:tcPr>
            <w:tcW w:w="10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after="0" w:line="240" w:lineRule="exact"/>
              <w:jc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sz w:val="20"/>
                <w:szCs w:val="20"/>
                <w14:textFill>
                  <w14:solidFill>
                    <w14:schemeClr w14:val="tx1"/>
                  </w14:solidFill>
                </w14:textFill>
              </w:rPr>
              <w:t>一般债券</w:t>
            </w:r>
          </w:p>
        </w:tc>
        <w:tc>
          <w:tcPr>
            <w:tcW w:w="10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after="0" w:line="24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Times New Roman" w:hAnsi="Times New Roman" w:eastAsia="宋体" w:cs="Times New Roman"/>
                <w:color w:val="000000"/>
                <w:kern w:val="0"/>
                <w:sz w:val="20"/>
                <w:szCs w:val="20"/>
                <w:lang w:bidi="ar"/>
              </w:rPr>
              <w:t>4</w:t>
            </w:r>
            <w:r>
              <w:rPr>
                <w:rFonts w:ascii="Times New Roman" w:hAnsi="Times New Roman" w:eastAsia="宋体" w:cs="Times New Roman"/>
                <w:color w:val="000000"/>
                <w:kern w:val="0"/>
                <w:sz w:val="20"/>
                <w:szCs w:val="20"/>
                <w:lang w:bidi="ar"/>
              </w:rPr>
              <w:t xml:space="preserve">00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after="0" w:line="240" w:lineRule="exact"/>
              <w:jc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sz w:val="20"/>
                <w:szCs w:val="20"/>
                <w14:textFill>
                  <w14:solidFill>
                    <w14:schemeClr w14:val="tx1"/>
                  </w14:solidFill>
                </w14:textFill>
              </w:rPr>
              <w:t>202</w:t>
            </w:r>
            <w:r>
              <w:rPr>
                <w:rFonts w:hint="eastAsia" w:ascii="Times New Roman" w:hAnsi="Times New Roman" w:eastAsia="宋体" w:cs="Times New Roman"/>
                <w:color w:val="000000" w:themeColor="text1"/>
                <w:sz w:val="20"/>
                <w:szCs w:val="20"/>
                <w14:textFill>
                  <w14:solidFill>
                    <w14:schemeClr w14:val="tx1"/>
                  </w14:solidFill>
                </w14:textFill>
              </w:rPr>
              <w:t>4</w:t>
            </w:r>
            <w:r>
              <w:rPr>
                <w:rFonts w:ascii="Times New Roman" w:hAnsi="Times New Roman" w:eastAsia="宋体" w:cs="Times New Roman"/>
                <w:color w:val="000000" w:themeColor="text1"/>
                <w:sz w:val="20"/>
                <w:szCs w:val="20"/>
                <w14:textFill>
                  <w14:solidFill>
                    <w14:schemeClr w14:val="tx1"/>
                  </w14:solidFill>
                </w14:textFill>
              </w:rPr>
              <w:t>年</w:t>
            </w:r>
            <w:r>
              <w:rPr>
                <w:rFonts w:hint="eastAsia" w:ascii="Times New Roman" w:hAnsi="Times New Roman" w:eastAsia="宋体" w:cs="Times New Roman"/>
                <w:color w:val="000000" w:themeColor="text1"/>
                <w:sz w:val="20"/>
                <w:szCs w:val="20"/>
                <w14:textFill>
                  <w14:solidFill>
                    <w14:schemeClr w14:val="tx1"/>
                  </w14:solidFill>
                </w14:textFill>
              </w:rPr>
              <w:t>8</w:t>
            </w:r>
            <w:r>
              <w:rPr>
                <w:rFonts w:ascii="Times New Roman" w:hAnsi="Times New Roman" w:eastAsia="宋体" w:cs="Times New Roman"/>
                <w:color w:val="000000" w:themeColor="text1"/>
                <w:sz w:val="20"/>
                <w:szCs w:val="20"/>
                <w14:textFill>
                  <w14:solidFill>
                    <w14:schemeClr w14:val="tx1"/>
                  </w14:solidFill>
                </w14:textFill>
              </w:rPr>
              <w:t>月</w:t>
            </w:r>
          </w:p>
        </w:tc>
        <w:tc>
          <w:tcPr>
            <w:tcW w:w="9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after="0" w:line="24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Times New Roman" w:hAnsi="Times New Roman" w:eastAsia="宋体" w:cs="Times New Roman"/>
                <w:color w:val="000000"/>
                <w:kern w:val="0"/>
                <w:sz w:val="20"/>
                <w:szCs w:val="20"/>
                <w:lang w:bidi="ar"/>
              </w:rPr>
              <w:t>214.31</w:t>
            </w:r>
            <w:r>
              <w:rPr>
                <w:rFonts w:ascii="Times New Roman" w:hAnsi="Times New Roman" w:eastAsia="宋体" w:cs="Times New Roman"/>
                <w:color w:val="000000"/>
                <w:kern w:val="0"/>
                <w:sz w:val="20"/>
                <w:szCs w:val="20"/>
                <w:lang w:bidi="ar"/>
              </w:rPr>
              <w:t xml:space="preserve"> </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after="0" w:line="24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Times New Roman" w:hAnsi="Times New Roman" w:eastAsia="宋体" w:cs="Times New Roman"/>
                <w:color w:val="000000"/>
                <w:kern w:val="0"/>
                <w:sz w:val="20"/>
                <w:szCs w:val="20"/>
                <w:lang w:bidi="ar"/>
              </w:rPr>
              <w:t>53.58</w:t>
            </w:r>
            <w:r>
              <w:rPr>
                <w:rFonts w:ascii="Times New Roman" w:hAnsi="Times New Roman" w:eastAsia="宋体" w:cs="Times New Roman"/>
                <w:color w:val="000000"/>
                <w:kern w:val="0"/>
                <w:sz w:val="20"/>
                <w:szCs w:val="20"/>
                <w:lang w:bidi="ar"/>
              </w:rPr>
              <w:t>%</w:t>
            </w:r>
          </w:p>
        </w:tc>
      </w:tr>
      <w:tr>
        <w:tblPrEx>
          <w:tblCellMar>
            <w:top w:w="0" w:type="dxa"/>
            <w:left w:w="0" w:type="dxa"/>
            <w:bottom w:w="0" w:type="dxa"/>
            <w:right w:w="0" w:type="dxa"/>
          </w:tblCellMar>
        </w:tblPrEx>
        <w:trPr>
          <w:trHeight w:val="454"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after="0" w:line="240" w:lineRule="exact"/>
              <w:jc w:val="center"/>
              <w:textAlignment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2</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after="0" w:line="24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kern w:val="0"/>
                <w:sz w:val="20"/>
                <w:szCs w:val="20"/>
                <w:lang w:bidi="ar"/>
              </w:rPr>
              <w:t>大渡口区K10地块新建小学工程</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after="0" w:line="24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sz w:val="20"/>
                <w:szCs w:val="20"/>
                <w14:textFill>
                  <w14:solidFill>
                    <w14:schemeClr w14:val="tx1"/>
                  </w14:solidFill>
                </w14:textFill>
              </w:rPr>
              <w:t>教育</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after="0" w:line="240" w:lineRule="exact"/>
              <w:jc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区教育</w:t>
            </w:r>
          </w:p>
          <w:p>
            <w:pPr>
              <w:spacing w:after="0" w:line="240" w:lineRule="exact"/>
              <w:jc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委员会</w:t>
            </w:r>
          </w:p>
        </w:tc>
        <w:tc>
          <w:tcPr>
            <w:tcW w:w="10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after="0" w:line="240" w:lineRule="exact"/>
              <w:jc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sz w:val="20"/>
                <w:szCs w:val="20"/>
                <w14:textFill>
                  <w14:solidFill>
                    <w14:schemeClr w14:val="tx1"/>
                  </w14:solidFill>
                </w14:textFill>
              </w:rPr>
              <w:t>一般债券</w:t>
            </w:r>
          </w:p>
        </w:tc>
        <w:tc>
          <w:tcPr>
            <w:tcW w:w="10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after="0" w:line="24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Times New Roman" w:hAnsi="Times New Roman" w:eastAsia="宋体" w:cs="Times New Roman"/>
                <w:color w:val="000000"/>
                <w:kern w:val="0"/>
                <w:sz w:val="20"/>
                <w:szCs w:val="20"/>
                <w:lang w:bidi="ar"/>
              </w:rPr>
              <w:t>2</w:t>
            </w:r>
            <w:r>
              <w:rPr>
                <w:rFonts w:ascii="Times New Roman" w:hAnsi="Times New Roman" w:eastAsia="宋体" w:cs="Times New Roman"/>
                <w:color w:val="000000"/>
                <w:kern w:val="0"/>
                <w:sz w:val="20"/>
                <w:szCs w:val="20"/>
                <w:lang w:bidi="ar"/>
              </w:rPr>
              <w:t>,</w:t>
            </w:r>
            <w:r>
              <w:rPr>
                <w:rFonts w:hint="eastAsia" w:ascii="Times New Roman" w:hAnsi="Times New Roman" w:eastAsia="宋体" w:cs="Times New Roman"/>
                <w:color w:val="000000"/>
                <w:kern w:val="0"/>
                <w:sz w:val="20"/>
                <w:szCs w:val="20"/>
                <w:lang w:bidi="ar"/>
              </w:rPr>
              <w:t>0</w:t>
            </w:r>
            <w:r>
              <w:rPr>
                <w:rFonts w:ascii="Times New Roman" w:hAnsi="Times New Roman" w:eastAsia="宋体" w:cs="Times New Roman"/>
                <w:color w:val="000000"/>
                <w:kern w:val="0"/>
                <w:sz w:val="20"/>
                <w:szCs w:val="20"/>
                <w:lang w:bidi="ar"/>
              </w:rPr>
              <w:t xml:space="preserve">00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after="0" w:line="240" w:lineRule="exact"/>
              <w:jc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sz w:val="20"/>
                <w:szCs w:val="20"/>
                <w14:textFill>
                  <w14:solidFill>
                    <w14:schemeClr w14:val="tx1"/>
                  </w14:solidFill>
                </w14:textFill>
              </w:rPr>
              <w:t>202</w:t>
            </w:r>
            <w:r>
              <w:rPr>
                <w:rFonts w:hint="eastAsia" w:ascii="Times New Roman" w:hAnsi="Times New Roman" w:eastAsia="宋体" w:cs="Times New Roman"/>
                <w:color w:val="000000" w:themeColor="text1"/>
                <w:sz w:val="20"/>
                <w:szCs w:val="20"/>
                <w14:textFill>
                  <w14:solidFill>
                    <w14:schemeClr w14:val="tx1"/>
                  </w14:solidFill>
                </w14:textFill>
              </w:rPr>
              <w:t>4</w:t>
            </w:r>
            <w:r>
              <w:rPr>
                <w:rFonts w:ascii="Times New Roman" w:hAnsi="Times New Roman" w:eastAsia="宋体" w:cs="Times New Roman"/>
                <w:color w:val="000000" w:themeColor="text1"/>
                <w:sz w:val="20"/>
                <w:szCs w:val="20"/>
                <w14:textFill>
                  <w14:solidFill>
                    <w14:schemeClr w14:val="tx1"/>
                  </w14:solidFill>
                </w14:textFill>
              </w:rPr>
              <w:t>年</w:t>
            </w:r>
            <w:r>
              <w:rPr>
                <w:rFonts w:hint="eastAsia" w:ascii="Times New Roman" w:hAnsi="Times New Roman" w:eastAsia="宋体" w:cs="Times New Roman"/>
                <w:color w:val="000000" w:themeColor="text1"/>
                <w:sz w:val="20"/>
                <w:szCs w:val="20"/>
                <w14:textFill>
                  <w14:solidFill>
                    <w14:schemeClr w14:val="tx1"/>
                  </w14:solidFill>
                </w14:textFill>
              </w:rPr>
              <w:t>8</w:t>
            </w:r>
            <w:r>
              <w:rPr>
                <w:rFonts w:ascii="Times New Roman" w:hAnsi="Times New Roman" w:eastAsia="宋体" w:cs="Times New Roman"/>
                <w:color w:val="000000" w:themeColor="text1"/>
                <w:sz w:val="20"/>
                <w:szCs w:val="20"/>
                <w14:textFill>
                  <w14:solidFill>
                    <w14:schemeClr w14:val="tx1"/>
                  </w14:solidFill>
                </w14:textFill>
              </w:rPr>
              <w:t>月</w:t>
            </w:r>
          </w:p>
        </w:tc>
        <w:tc>
          <w:tcPr>
            <w:tcW w:w="9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after="0" w:line="24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Times New Roman" w:hAnsi="Times New Roman" w:eastAsia="宋体" w:cs="Times New Roman"/>
                <w:color w:val="000000"/>
                <w:kern w:val="0"/>
                <w:sz w:val="20"/>
                <w:szCs w:val="20"/>
                <w:lang w:bidi="ar"/>
              </w:rPr>
              <w:t>16.30</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after="0" w:line="24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Times New Roman" w:hAnsi="Times New Roman" w:eastAsia="宋体" w:cs="Times New Roman"/>
                <w:color w:val="000000"/>
                <w:kern w:val="0"/>
                <w:sz w:val="20"/>
                <w:szCs w:val="20"/>
                <w:lang w:bidi="ar"/>
              </w:rPr>
              <w:t>0.82</w:t>
            </w:r>
            <w:r>
              <w:rPr>
                <w:rFonts w:ascii="Times New Roman" w:hAnsi="Times New Roman" w:eastAsia="宋体" w:cs="Times New Roman"/>
                <w:color w:val="000000"/>
                <w:kern w:val="0"/>
                <w:sz w:val="20"/>
                <w:szCs w:val="20"/>
                <w:lang w:bidi="ar"/>
              </w:rPr>
              <w:t>%</w:t>
            </w:r>
          </w:p>
        </w:tc>
      </w:tr>
      <w:tr>
        <w:tblPrEx>
          <w:tblCellMar>
            <w:top w:w="0" w:type="dxa"/>
            <w:left w:w="0" w:type="dxa"/>
            <w:bottom w:w="0" w:type="dxa"/>
            <w:right w:w="0" w:type="dxa"/>
          </w:tblCellMar>
        </w:tblPrEx>
        <w:trPr>
          <w:trHeight w:val="454"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after="0" w:line="240" w:lineRule="exact"/>
              <w:jc w:val="center"/>
              <w:textAlignment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3</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after="0" w:line="24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kern w:val="0"/>
                <w:sz w:val="20"/>
                <w:szCs w:val="20"/>
                <w:lang w:bidi="ar"/>
              </w:rPr>
              <w:t>D9地块新建学校</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after="0" w:line="24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sz w:val="20"/>
                <w:szCs w:val="20"/>
                <w14:textFill>
                  <w14:solidFill>
                    <w14:schemeClr w14:val="tx1"/>
                  </w14:solidFill>
                </w14:textFill>
              </w:rPr>
              <w:t>教育</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after="0" w:line="240" w:lineRule="exact"/>
              <w:jc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区教育</w:t>
            </w:r>
          </w:p>
          <w:p>
            <w:pPr>
              <w:spacing w:after="0" w:line="240" w:lineRule="exact"/>
              <w:jc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委员会</w:t>
            </w:r>
          </w:p>
        </w:tc>
        <w:tc>
          <w:tcPr>
            <w:tcW w:w="10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after="0" w:line="240" w:lineRule="exact"/>
              <w:jc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sz w:val="20"/>
                <w:szCs w:val="20"/>
                <w14:textFill>
                  <w14:solidFill>
                    <w14:schemeClr w14:val="tx1"/>
                  </w14:solidFill>
                </w14:textFill>
              </w:rPr>
              <w:t>一般债券</w:t>
            </w:r>
          </w:p>
        </w:tc>
        <w:tc>
          <w:tcPr>
            <w:tcW w:w="10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after="0" w:line="24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Times New Roman" w:hAnsi="Times New Roman" w:eastAsia="宋体" w:cs="Times New Roman"/>
                <w:color w:val="000000"/>
                <w:kern w:val="0"/>
                <w:sz w:val="20"/>
                <w:szCs w:val="20"/>
                <w:lang w:bidi="ar"/>
              </w:rPr>
              <w:t>2</w:t>
            </w:r>
            <w:r>
              <w:rPr>
                <w:rFonts w:ascii="Times New Roman" w:hAnsi="Times New Roman" w:eastAsia="宋体" w:cs="Times New Roman"/>
                <w:color w:val="000000"/>
                <w:kern w:val="0"/>
                <w:sz w:val="20"/>
                <w:szCs w:val="20"/>
                <w:lang w:bidi="ar"/>
              </w:rPr>
              <w:t>,</w:t>
            </w:r>
            <w:r>
              <w:rPr>
                <w:rFonts w:hint="eastAsia" w:ascii="Times New Roman" w:hAnsi="Times New Roman" w:eastAsia="宋体" w:cs="Times New Roman"/>
                <w:color w:val="000000"/>
                <w:kern w:val="0"/>
                <w:sz w:val="20"/>
                <w:szCs w:val="20"/>
                <w:lang w:bidi="ar"/>
              </w:rPr>
              <w:t>0</w:t>
            </w:r>
            <w:r>
              <w:rPr>
                <w:rFonts w:ascii="Times New Roman" w:hAnsi="Times New Roman" w:eastAsia="宋体" w:cs="Times New Roman"/>
                <w:color w:val="000000"/>
                <w:kern w:val="0"/>
                <w:sz w:val="20"/>
                <w:szCs w:val="20"/>
                <w:lang w:bidi="ar"/>
              </w:rPr>
              <w:t xml:space="preserve">00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after="0" w:line="240" w:lineRule="exact"/>
              <w:jc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sz w:val="20"/>
                <w:szCs w:val="20"/>
                <w14:textFill>
                  <w14:solidFill>
                    <w14:schemeClr w14:val="tx1"/>
                  </w14:solidFill>
                </w14:textFill>
              </w:rPr>
              <w:t>202</w:t>
            </w:r>
            <w:r>
              <w:rPr>
                <w:rFonts w:hint="eastAsia" w:ascii="Times New Roman" w:hAnsi="Times New Roman" w:eastAsia="宋体" w:cs="Times New Roman"/>
                <w:color w:val="000000" w:themeColor="text1"/>
                <w:sz w:val="20"/>
                <w:szCs w:val="20"/>
                <w14:textFill>
                  <w14:solidFill>
                    <w14:schemeClr w14:val="tx1"/>
                  </w14:solidFill>
                </w14:textFill>
              </w:rPr>
              <w:t>4</w:t>
            </w:r>
            <w:r>
              <w:rPr>
                <w:rFonts w:ascii="Times New Roman" w:hAnsi="Times New Roman" w:eastAsia="宋体" w:cs="Times New Roman"/>
                <w:color w:val="000000" w:themeColor="text1"/>
                <w:sz w:val="20"/>
                <w:szCs w:val="20"/>
                <w14:textFill>
                  <w14:solidFill>
                    <w14:schemeClr w14:val="tx1"/>
                  </w14:solidFill>
                </w14:textFill>
              </w:rPr>
              <w:t>年</w:t>
            </w:r>
            <w:r>
              <w:rPr>
                <w:rFonts w:hint="eastAsia" w:ascii="Times New Roman" w:hAnsi="Times New Roman" w:eastAsia="宋体" w:cs="Times New Roman"/>
                <w:color w:val="000000" w:themeColor="text1"/>
                <w:sz w:val="20"/>
                <w:szCs w:val="20"/>
                <w14:textFill>
                  <w14:solidFill>
                    <w14:schemeClr w14:val="tx1"/>
                  </w14:solidFill>
                </w14:textFill>
              </w:rPr>
              <w:t>8</w:t>
            </w:r>
            <w:r>
              <w:rPr>
                <w:rFonts w:ascii="Times New Roman" w:hAnsi="Times New Roman" w:eastAsia="宋体" w:cs="Times New Roman"/>
                <w:color w:val="000000" w:themeColor="text1"/>
                <w:sz w:val="20"/>
                <w:szCs w:val="20"/>
                <w14:textFill>
                  <w14:solidFill>
                    <w14:schemeClr w14:val="tx1"/>
                  </w14:solidFill>
                </w14:textFill>
              </w:rPr>
              <w:t>月</w:t>
            </w:r>
          </w:p>
        </w:tc>
        <w:tc>
          <w:tcPr>
            <w:tcW w:w="9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after="0" w:line="24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Times New Roman" w:hAnsi="Times New Roman" w:eastAsia="宋体" w:cs="Times New Roman"/>
                <w:color w:val="000000"/>
                <w:kern w:val="0"/>
                <w:sz w:val="20"/>
                <w:szCs w:val="20"/>
                <w:lang w:bidi="ar"/>
              </w:rPr>
              <w:t>551.92</w:t>
            </w:r>
            <w:r>
              <w:rPr>
                <w:rFonts w:ascii="Times New Roman" w:hAnsi="Times New Roman" w:eastAsia="宋体" w:cs="Times New Roman"/>
                <w:color w:val="000000"/>
                <w:kern w:val="0"/>
                <w:sz w:val="20"/>
                <w:szCs w:val="20"/>
                <w:lang w:bidi="ar"/>
              </w:rPr>
              <w:t xml:space="preserve"> </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after="0" w:line="24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Times New Roman" w:hAnsi="Times New Roman" w:eastAsia="宋体" w:cs="Times New Roman"/>
                <w:color w:val="000000"/>
                <w:kern w:val="0"/>
                <w:sz w:val="20"/>
                <w:szCs w:val="20"/>
                <w:lang w:bidi="ar"/>
              </w:rPr>
              <w:t>27.60</w:t>
            </w:r>
            <w:r>
              <w:rPr>
                <w:rFonts w:ascii="Times New Roman" w:hAnsi="Times New Roman" w:eastAsia="宋体" w:cs="Times New Roman"/>
                <w:color w:val="000000"/>
                <w:kern w:val="0"/>
                <w:sz w:val="20"/>
                <w:szCs w:val="20"/>
                <w:lang w:bidi="ar"/>
              </w:rPr>
              <w:t>%</w:t>
            </w:r>
          </w:p>
        </w:tc>
      </w:tr>
      <w:tr>
        <w:tblPrEx>
          <w:tblCellMar>
            <w:top w:w="0" w:type="dxa"/>
            <w:left w:w="0" w:type="dxa"/>
            <w:bottom w:w="0" w:type="dxa"/>
            <w:right w:w="0" w:type="dxa"/>
          </w:tblCellMar>
        </w:tblPrEx>
        <w:trPr>
          <w:trHeight w:val="454"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after="0" w:line="240" w:lineRule="exact"/>
              <w:jc w:val="center"/>
              <w:textAlignment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4</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after="0" w:line="24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kern w:val="0"/>
                <w:sz w:val="20"/>
                <w:szCs w:val="20"/>
                <w:lang w:bidi="ar"/>
              </w:rPr>
              <w:t>茄子溪中学改扩建项目</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after="0" w:line="24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sz w:val="20"/>
                <w:szCs w:val="20"/>
                <w14:textFill>
                  <w14:solidFill>
                    <w14:schemeClr w14:val="tx1"/>
                  </w14:solidFill>
                </w14:textFill>
              </w:rPr>
              <w:t>教育</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after="0" w:line="240" w:lineRule="exact"/>
              <w:jc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区教育</w:t>
            </w:r>
          </w:p>
          <w:p>
            <w:pPr>
              <w:spacing w:after="0" w:line="240" w:lineRule="exact"/>
              <w:jc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委员会</w:t>
            </w:r>
          </w:p>
        </w:tc>
        <w:tc>
          <w:tcPr>
            <w:tcW w:w="10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after="0" w:line="240" w:lineRule="exact"/>
              <w:jc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sz w:val="20"/>
                <w:szCs w:val="20"/>
                <w14:textFill>
                  <w14:solidFill>
                    <w14:schemeClr w14:val="tx1"/>
                  </w14:solidFill>
                </w14:textFill>
              </w:rPr>
              <w:t>一般债券</w:t>
            </w:r>
          </w:p>
        </w:tc>
        <w:tc>
          <w:tcPr>
            <w:tcW w:w="10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after="0" w:line="24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1,500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after="0" w:line="240" w:lineRule="exact"/>
              <w:jc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sz w:val="20"/>
                <w:szCs w:val="20"/>
                <w14:textFill>
                  <w14:solidFill>
                    <w14:schemeClr w14:val="tx1"/>
                  </w14:solidFill>
                </w14:textFill>
              </w:rPr>
              <w:t>202</w:t>
            </w:r>
            <w:r>
              <w:rPr>
                <w:rFonts w:hint="eastAsia" w:ascii="Times New Roman" w:hAnsi="Times New Roman" w:eastAsia="宋体" w:cs="Times New Roman"/>
                <w:color w:val="000000" w:themeColor="text1"/>
                <w:sz w:val="20"/>
                <w:szCs w:val="20"/>
                <w14:textFill>
                  <w14:solidFill>
                    <w14:schemeClr w14:val="tx1"/>
                  </w14:solidFill>
                </w14:textFill>
              </w:rPr>
              <w:t>4</w:t>
            </w:r>
            <w:r>
              <w:rPr>
                <w:rFonts w:ascii="Times New Roman" w:hAnsi="Times New Roman" w:eastAsia="宋体" w:cs="Times New Roman"/>
                <w:color w:val="000000" w:themeColor="text1"/>
                <w:sz w:val="20"/>
                <w:szCs w:val="20"/>
                <w14:textFill>
                  <w14:solidFill>
                    <w14:schemeClr w14:val="tx1"/>
                  </w14:solidFill>
                </w14:textFill>
              </w:rPr>
              <w:t>年</w:t>
            </w:r>
            <w:r>
              <w:rPr>
                <w:rFonts w:hint="eastAsia" w:ascii="Times New Roman" w:hAnsi="Times New Roman" w:eastAsia="宋体" w:cs="Times New Roman"/>
                <w:color w:val="000000" w:themeColor="text1"/>
                <w:sz w:val="20"/>
                <w:szCs w:val="20"/>
                <w14:textFill>
                  <w14:solidFill>
                    <w14:schemeClr w14:val="tx1"/>
                  </w14:solidFill>
                </w14:textFill>
              </w:rPr>
              <w:t>8</w:t>
            </w:r>
            <w:r>
              <w:rPr>
                <w:rFonts w:ascii="Times New Roman" w:hAnsi="Times New Roman" w:eastAsia="宋体" w:cs="Times New Roman"/>
                <w:color w:val="000000" w:themeColor="text1"/>
                <w:sz w:val="20"/>
                <w:szCs w:val="20"/>
                <w14:textFill>
                  <w14:solidFill>
                    <w14:schemeClr w14:val="tx1"/>
                  </w14:solidFill>
                </w14:textFill>
              </w:rPr>
              <w:t>月</w:t>
            </w:r>
          </w:p>
        </w:tc>
        <w:tc>
          <w:tcPr>
            <w:tcW w:w="9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after="0" w:line="24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Times New Roman" w:hAnsi="Times New Roman" w:eastAsia="宋体" w:cs="Times New Roman"/>
                <w:color w:val="000000"/>
                <w:kern w:val="0"/>
                <w:sz w:val="20"/>
                <w:szCs w:val="20"/>
                <w:lang w:bidi="ar"/>
              </w:rPr>
              <w:t>903.97</w:t>
            </w:r>
            <w:r>
              <w:rPr>
                <w:rFonts w:ascii="Times New Roman" w:hAnsi="Times New Roman" w:eastAsia="宋体" w:cs="Times New Roman"/>
                <w:color w:val="000000"/>
                <w:kern w:val="0"/>
                <w:sz w:val="20"/>
                <w:szCs w:val="20"/>
                <w:lang w:bidi="ar"/>
              </w:rPr>
              <w:t xml:space="preserve"> </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after="0" w:line="24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Times New Roman" w:hAnsi="Times New Roman" w:eastAsia="宋体" w:cs="Times New Roman"/>
                <w:color w:val="000000"/>
                <w:kern w:val="0"/>
                <w:sz w:val="20"/>
                <w:szCs w:val="20"/>
                <w:lang w:bidi="ar"/>
              </w:rPr>
              <w:t>52.15</w:t>
            </w:r>
            <w:r>
              <w:rPr>
                <w:rFonts w:ascii="Times New Roman" w:hAnsi="Times New Roman" w:eastAsia="宋体" w:cs="Times New Roman"/>
                <w:color w:val="000000"/>
                <w:kern w:val="0"/>
                <w:sz w:val="20"/>
                <w:szCs w:val="20"/>
                <w:lang w:bidi="ar"/>
              </w:rPr>
              <w:t>%</w:t>
            </w:r>
          </w:p>
        </w:tc>
      </w:tr>
      <w:tr>
        <w:tblPrEx>
          <w:tblCellMar>
            <w:top w:w="0" w:type="dxa"/>
            <w:left w:w="0" w:type="dxa"/>
            <w:bottom w:w="0" w:type="dxa"/>
            <w:right w:w="0" w:type="dxa"/>
          </w:tblCellMar>
        </w:tblPrEx>
        <w:trPr>
          <w:trHeight w:val="454"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after="0" w:line="240" w:lineRule="exact"/>
              <w:jc w:val="center"/>
              <w:textAlignment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5</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after="0" w:line="24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kern w:val="0"/>
                <w:sz w:val="20"/>
                <w:szCs w:val="20"/>
                <w:lang w:bidi="ar"/>
              </w:rPr>
              <w:t>大渡口区实验小学扩建工程</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after="0" w:line="24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sz w:val="20"/>
                <w:szCs w:val="20"/>
                <w14:textFill>
                  <w14:solidFill>
                    <w14:schemeClr w14:val="tx1"/>
                  </w14:solidFill>
                </w14:textFill>
              </w:rPr>
              <w:t>教育</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after="0" w:line="240" w:lineRule="exact"/>
              <w:jc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区教育</w:t>
            </w:r>
          </w:p>
          <w:p>
            <w:pPr>
              <w:spacing w:after="0" w:line="240" w:lineRule="exact"/>
              <w:jc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委员会</w:t>
            </w:r>
          </w:p>
        </w:tc>
        <w:tc>
          <w:tcPr>
            <w:tcW w:w="10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after="0" w:line="240" w:lineRule="exact"/>
              <w:jc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sz w:val="20"/>
                <w:szCs w:val="20"/>
                <w14:textFill>
                  <w14:solidFill>
                    <w14:schemeClr w14:val="tx1"/>
                  </w14:solidFill>
                </w14:textFill>
              </w:rPr>
              <w:t>一般债券</w:t>
            </w:r>
          </w:p>
        </w:tc>
        <w:tc>
          <w:tcPr>
            <w:tcW w:w="10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after="0" w:line="24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kern w:val="0"/>
                <w:sz w:val="20"/>
                <w:szCs w:val="20"/>
                <w:lang w:bidi="ar"/>
              </w:rPr>
              <w:t xml:space="preserve">1,500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after="0" w:line="240" w:lineRule="exact"/>
              <w:jc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sz w:val="20"/>
                <w:szCs w:val="20"/>
                <w14:textFill>
                  <w14:solidFill>
                    <w14:schemeClr w14:val="tx1"/>
                  </w14:solidFill>
                </w14:textFill>
              </w:rPr>
              <w:t>202</w:t>
            </w:r>
            <w:r>
              <w:rPr>
                <w:rFonts w:hint="eastAsia" w:ascii="Times New Roman" w:hAnsi="Times New Roman" w:eastAsia="宋体" w:cs="Times New Roman"/>
                <w:color w:val="000000" w:themeColor="text1"/>
                <w:sz w:val="20"/>
                <w:szCs w:val="20"/>
                <w14:textFill>
                  <w14:solidFill>
                    <w14:schemeClr w14:val="tx1"/>
                  </w14:solidFill>
                </w14:textFill>
              </w:rPr>
              <w:t>4</w:t>
            </w:r>
            <w:r>
              <w:rPr>
                <w:rFonts w:ascii="Times New Roman" w:hAnsi="Times New Roman" w:eastAsia="宋体" w:cs="Times New Roman"/>
                <w:color w:val="000000" w:themeColor="text1"/>
                <w:sz w:val="20"/>
                <w:szCs w:val="20"/>
                <w14:textFill>
                  <w14:solidFill>
                    <w14:schemeClr w14:val="tx1"/>
                  </w14:solidFill>
                </w14:textFill>
              </w:rPr>
              <w:t>年</w:t>
            </w:r>
            <w:r>
              <w:rPr>
                <w:rFonts w:hint="eastAsia" w:ascii="Times New Roman" w:hAnsi="Times New Roman" w:eastAsia="宋体" w:cs="Times New Roman"/>
                <w:color w:val="000000" w:themeColor="text1"/>
                <w:sz w:val="20"/>
                <w:szCs w:val="20"/>
                <w14:textFill>
                  <w14:solidFill>
                    <w14:schemeClr w14:val="tx1"/>
                  </w14:solidFill>
                </w14:textFill>
              </w:rPr>
              <w:t>8</w:t>
            </w:r>
            <w:r>
              <w:rPr>
                <w:rFonts w:ascii="Times New Roman" w:hAnsi="Times New Roman" w:eastAsia="宋体" w:cs="Times New Roman"/>
                <w:color w:val="000000" w:themeColor="text1"/>
                <w:sz w:val="20"/>
                <w:szCs w:val="20"/>
                <w14:textFill>
                  <w14:solidFill>
                    <w14:schemeClr w14:val="tx1"/>
                  </w14:solidFill>
                </w14:textFill>
              </w:rPr>
              <w:t>月</w:t>
            </w:r>
          </w:p>
        </w:tc>
        <w:tc>
          <w:tcPr>
            <w:tcW w:w="9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after="0" w:line="24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Times New Roman" w:hAnsi="Times New Roman" w:eastAsia="宋体" w:cs="Times New Roman"/>
                <w:color w:val="000000"/>
                <w:kern w:val="0"/>
                <w:sz w:val="20"/>
                <w:szCs w:val="20"/>
                <w:lang w:bidi="ar"/>
              </w:rPr>
              <w:t>782.32</w:t>
            </w:r>
            <w:r>
              <w:rPr>
                <w:rFonts w:ascii="Times New Roman" w:hAnsi="Times New Roman" w:eastAsia="宋体" w:cs="Times New Roman"/>
                <w:color w:val="000000"/>
                <w:kern w:val="0"/>
                <w:sz w:val="20"/>
                <w:szCs w:val="20"/>
                <w:lang w:bidi="ar"/>
              </w:rPr>
              <w:t xml:space="preserve"> </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after="0" w:line="24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Times New Roman" w:hAnsi="Times New Roman" w:eastAsia="宋体" w:cs="Times New Roman"/>
                <w:color w:val="000000"/>
                <w:kern w:val="0"/>
                <w:sz w:val="20"/>
                <w:szCs w:val="20"/>
                <w:lang w:bidi="ar"/>
              </w:rPr>
              <w:t>52.15</w:t>
            </w:r>
            <w:r>
              <w:rPr>
                <w:rFonts w:ascii="Times New Roman" w:hAnsi="Times New Roman" w:eastAsia="宋体" w:cs="Times New Roman"/>
                <w:color w:val="000000"/>
                <w:kern w:val="0"/>
                <w:sz w:val="20"/>
                <w:szCs w:val="20"/>
                <w:lang w:bidi="ar"/>
              </w:rPr>
              <w:t>%</w:t>
            </w:r>
          </w:p>
        </w:tc>
      </w:tr>
      <w:tr>
        <w:tblPrEx>
          <w:tblCellMar>
            <w:top w:w="0" w:type="dxa"/>
            <w:left w:w="0" w:type="dxa"/>
            <w:bottom w:w="0" w:type="dxa"/>
            <w:right w:w="0" w:type="dxa"/>
          </w:tblCellMar>
        </w:tblPrEx>
        <w:trPr>
          <w:trHeight w:val="454"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after="0" w:line="240" w:lineRule="exact"/>
              <w:jc w:val="center"/>
              <w:textAlignment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6</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after="0" w:line="24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kern w:val="0"/>
                <w:sz w:val="20"/>
                <w:szCs w:val="20"/>
                <w:lang w:bidi="ar"/>
              </w:rPr>
              <w:t>H13地块新建学校</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after="0" w:line="24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sz w:val="20"/>
                <w:szCs w:val="20"/>
                <w14:textFill>
                  <w14:solidFill>
                    <w14:schemeClr w14:val="tx1"/>
                  </w14:solidFill>
                </w14:textFill>
              </w:rPr>
              <w:t>教育</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after="0" w:line="240" w:lineRule="exact"/>
              <w:jc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区教育</w:t>
            </w:r>
          </w:p>
          <w:p>
            <w:pPr>
              <w:spacing w:after="0" w:line="240" w:lineRule="exact"/>
              <w:jc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委员会</w:t>
            </w:r>
          </w:p>
        </w:tc>
        <w:tc>
          <w:tcPr>
            <w:tcW w:w="10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after="0" w:line="240" w:lineRule="exact"/>
              <w:jc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sz w:val="20"/>
                <w:szCs w:val="20"/>
                <w14:textFill>
                  <w14:solidFill>
                    <w14:schemeClr w14:val="tx1"/>
                  </w14:solidFill>
                </w14:textFill>
              </w:rPr>
              <w:t>一般债券</w:t>
            </w:r>
          </w:p>
        </w:tc>
        <w:tc>
          <w:tcPr>
            <w:tcW w:w="10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after="0" w:line="24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Times New Roman" w:hAnsi="Times New Roman" w:eastAsia="宋体" w:cs="Times New Roman"/>
                <w:color w:val="000000"/>
                <w:kern w:val="0"/>
                <w:sz w:val="20"/>
                <w:szCs w:val="20"/>
                <w:lang w:bidi="ar"/>
              </w:rPr>
              <w:t>6</w:t>
            </w:r>
            <w:r>
              <w:rPr>
                <w:rFonts w:ascii="Times New Roman" w:hAnsi="Times New Roman" w:eastAsia="宋体" w:cs="Times New Roman"/>
                <w:color w:val="000000"/>
                <w:kern w:val="0"/>
                <w:sz w:val="20"/>
                <w:szCs w:val="20"/>
                <w:lang w:bidi="ar"/>
              </w:rPr>
              <w:t xml:space="preserve">,000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after="0" w:line="240" w:lineRule="exact"/>
              <w:jc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sz w:val="20"/>
                <w:szCs w:val="20"/>
                <w14:textFill>
                  <w14:solidFill>
                    <w14:schemeClr w14:val="tx1"/>
                  </w14:solidFill>
                </w14:textFill>
              </w:rPr>
              <w:t>20</w:t>
            </w:r>
            <w:r>
              <w:rPr>
                <w:rFonts w:hint="eastAsia" w:ascii="Times New Roman" w:hAnsi="Times New Roman" w:eastAsia="宋体" w:cs="Times New Roman"/>
                <w:color w:val="000000" w:themeColor="text1"/>
                <w:sz w:val="20"/>
                <w:szCs w:val="20"/>
                <w14:textFill>
                  <w14:solidFill>
                    <w14:schemeClr w14:val="tx1"/>
                  </w14:solidFill>
                </w14:textFill>
              </w:rPr>
              <w:t>24</w:t>
            </w:r>
            <w:r>
              <w:rPr>
                <w:rFonts w:ascii="Times New Roman" w:hAnsi="Times New Roman" w:eastAsia="宋体" w:cs="Times New Roman"/>
                <w:color w:val="000000" w:themeColor="text1"/>
                <w:sz w:val="20"/>
                <w:szCs w:val="20"/>
                <w14:textFill>
                  <w14:solidFill>
                    <w14:schemeClr w14:val="tx1"/>
                  </w14:solidFill>
                </w14:textFill>
              </w:rPr>
              <w:t>年</w:t>
            </w:r>
            <w:r>
              <w:rPr>
                <w:rFonts w:hint="eastAsia" w:ascii="Times New Roman" w:hAnsi="Times New Roman" w:eastAsia="宋体" w:cs="Times New Roman"/>
                <w:color w:val="000000" w:themeColor="text1"/>
                <w:sz w:val="20"/>
                <w:szCs w:val="20"/>
                <w14:textFill>
                  <w14:solidFill>
                    <w14:schemeClr w14:val="tx1"/>
                  </w14:solidFill>
                </w14:textFill>
              </w:rPr>
              <w:t>8</w:t>
            </w:r>
            <w:r>
              <w:rPr>
                <w:rFonts w:ascii="Times New Roman" w:hAnsi="Times New Roman" w:eastAsia="宋体" w:cs="Times New Roman"/>
                <w:color w:val="000000" w:themeColor="text1"/>
                <w:sz w:val="20"/>
                <w:szCs w:val="20"/>
                <w14:textFill>
                  <w14:solidFill>
                    <w14:schemeClr w14:val="tx1"/>
                  </w14:solidFill>
                </w14:textFill>
              </w:rPr>
              <w:t>月</w:t>
            </w:r>
          </w:p>
        </w:tc>
        <w:tc>
          <w:tcPr>
            <w:tcW w:w="9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after="0" w:line="24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Times New Roman" w:hAnsi="Times New Roman" w:eastAsia="宋体" w:cs="Times New Roman"/>
                <w:color w:val="000000"/>
                <w:kern w:val="0"/>
                <w:sz w:val="20"/>
                <w:szCs w:val="20"/>
                <w:lang w:bidi="ar"/>
              </w:rPr>
              <w:t>2</w:t>
            </w:r>
            <w:r>
              <w:rPr>
                <w:rFonts w:ascii="Times New Roman" w:hAnsi="Times New Roman" w:eastAsia="宋体" w:cs="Times New Roman"/>
                <w:color w:val="000000"/>
                <w:kern w:val="0"/>
                <w:sz w:val="20"/>
                <w:szCs w:val="20"/>
                <w:lang w:bidi="ar"/>
              </w:rPr>
              <w:t>,</w:t>
            </w:r>
            <w:r>
              <w:rPr>
                <w:rFonts w:hint="eastAsia" w:ascii="Times New Roman" w:hAnsi="Times New Roman" w:eastAsia="宋体" w:cs="Times New Roman"/>
                <w:color w:val="000000"/>
                <w:kern w:val="0"/>
                <w:sz w:val="20"/>
                <w:szCs w:val="20"/>
                <w:lang w:bidi="ar"/>
              </w:rPr>
              <w:t>543.81</w:t>
            </w:r>
            <w:r>
              <w:rPr>
                <w:rFonts w:ascii="Times New Roman" w:hAnsi="Times New Roman" w:eastAsia="宋体" w:cs="Times New Roman"/>
                <w:color w:val="000000"/>
                <w:kern w:val="0"/>
                <w:sz w:val="20"/>
                <w:szCs w:val="20"/>
                <w:lang w:bidi="ar"/>
              </w:rPr>
              <w:t xml:space="preserve"> </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after="0" w:line="24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Times New Roman" w:hAnsi="Times New Roman" w:eastAsia="宋体" w:cs="Times New Roman"/>
                <w:color w:val="000000"/>
                <w:kern w:val="0"/>
                <w:sz w:val="20"/>
                <w:szCs w:val="20"/>
                <w:lang w:bidi="ar"/>
              </w:rPr>
              <w:t>42.40</w:t>
            </w:r>
            <w:r>
              <w:rPr>
                <w:rFonts w:ascii="Times New Roman" w:hAnsi="Times New Roman" w:eastAsia="宋体" w:cs="Times New Roman"/>
                <w:color w:val="000000"/>
                <w:kern w:val="0"/>
                <w:sz w:val="20"/>
                <w:szCs w:val="20"/>
                <w:lang w:bidi="ar"/>
              </w:rPr>
              <w:t>%</w:t>
            </w:r>
          </w:p>
        </w:tc>
      </w:tr>
      <w:tr>
        <w:tblPrEx>
          <w:tblCellMar>
            <w:top w:w="0" w:type="dxa"/>
            <w:left w:w="0" w:type="dxa"/>
            <w:bottom w:w="0" w:type="dxa"/>
            <w:right w:w="0" w:type="dxa"/>
          </w:tblCellMar>
        </w:tblPrEx>
        <w:trPr>
          <w:trHeight w:val="454"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after="0" w:line="240" w:lineRule="exact"/>
              <w:jc w:val="center"/>
              <w:textAlignment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7</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after="0" w:line="240" w:lineRule="exact"/>
              <w:jc w:val="center"/>
              <w:textAlignment w:val="center"/>
              <w:rPr>
                <w:rFonts w:ascii="Times New Roman" w:hAnsi="Times New Roman" w:eastAsia="宋体" w:cs="Times New Roman"/>
                <w:color w:val="000000"/>
                <w:kern w:val="0"/>
                <w:sz w:val="20"/>
                <w:szCs w:val="20"/>
                <w:lang w:bidi="ar"/>
              </w:rPr>
            </w:pPr>
            <w:r>
              <w:rPr>
                <w:rFonts w:ascii="Times New Roman" w:hAnsi="Times New Roman" w:eastAsia="宋体" w:cs="Times New Roman"/>
                <w:color w:val="000000"/>
                <w:kern w:val="0"/>
                <w:sz w:val="20"/>
                <w:szCs w:val="20"/>
                <w:lang w:bidi="ar"/>
              </w:rPr>
              <w:t>区中医院新建工程</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after="0" w:line="24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Times New Roman" w:hAnsi="Times New Roman" w:eastAsia="宋体" w:cs="Times New Roman"/>
                <w:color w:val="000000" w:themeColor="text1"/>
                <w:sz w:val="20"/>
                <w:szCs w:val="20"/>
                <w14:textFill>
                  <w14:solidFill>
                    <w14:schemeClr w14:val="tx1"/>
                  </w14:solidFill>
                </w14:textFill>
              </w:rPr>
              <w:t>卫生健康</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after="0" w:line="240" w:lineRule="exact"/>
              <w:jc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Times New Roman" w:hAnsi="Times New Roman" w:eastAsia="宋体" w:cs="Times New Roman"/>
                <w:color w:val="000000" w:themeColor="text1"/>
                <w:kern w:val="0"/>
                <w:sz w:val="20"/>
                <w:szCs w:val="20"/>
                <w:lang w:bidi="ar"/>
                <w14:textFill>
                  <w14:solidFill>
                    <w14:schemeClr w14:val="tx1"/>
                  </w14:solidFill>
                </w14:textFill>
              </w:rPr>
              <w:t>区卫生健康委</w:t>
            </w:r>
          </w:p>
        </w:tc>
        <w:tc>
          <w:tcPr>
            <w:tcW w:w="10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after="0" w:line="240" w:lineRule="exact"/>
              <w:jc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sz w:val="20"/>
                <w:szCs w:val="20"/>
                <w14:textFill>
                  <w14:solidFill>
                    <w14:schemeClr w14:val="tx1"/>
                  </w14:solidFill>
                </w14:textFill>
              </w:rPr>
              <w:t>专项债券</w:t>
            </w:r>
          </w:p>
        </w:tc>
        <w:tc>
          <w:tcPr>
            <w:tcW w:w="10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after="0" w:line="24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Times New Roman" w:hAnsi="Times New Roman" w:eastAsia="宋体" w:cs="Times New Roman"/>
                <w:color w:val="000000"/>
                <w:kern w:val="0"/>
                <w:sz w:val="20"/>
                <w:szCs w:val="20"/>
                <w:lang w:bidi="ar"/>
              </w:rPr>
              <w:t>5</w:t>
            </w:r>
            <w:r>
              <w:rPr>
                <w:rFonts w:ascii="Times New Roman" w:hAnsi="Times New Roman" w:eastAsia="宋体" w:cs="Times New Roman"/>
                <w:color w:val="000000"/>
                <w:kern w:val="0"/>
                <w:sz w:val="20"/>
                <w:szCs w:val="20"/>
                <w:lang w:bidi="ar"/>
              </w:rPr>
              <w:t>,</w:t>
            </w:r>
            <w:r>
              <w:rPr>
                <w:rFonts w:hint="eastAsia" w:ascii="Times New Roman" w:hAnsi="Times New Roman" w:eastAsia="宋体" w:cs="Times New Roman"/>
                <w:color w:val="000000"/>
                <w:kern w:val="0"/>
                <w:sz w:val="20"/>
                <w:szCs w:val="20"/>
                <w:lang w:bidi="ar"/>
              </w:rPr>
              <w:t>6</w:t>
            </w:r>
            <w:r>
              <w:rPr>
                <w:rFonts w:ascii="Times New Roman" w:hAnsi="Times New Roman" w:eastAsia="宋体" w:cs="Times New Roman"/>
                <w:color w:val="000000"/>
                <w:kern w:val="0"/>
                <w:sz w:val="20"/>
                <w:szCs w:val="20"/>
                <w:lang w:bidi="ar"/>
              </w:rPr>
              <w:t>00</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after="0" w:line="240" w:lineRule="exact"/>
              <w:rPr>
                <w:rFonts w:ascii="Times New Roman" w:hAnsi="Times New Roman" w:eastAsia="宋体" w:cs="Times New Roman"/>
                <w:color w:val="000000" w:themeColor="text1"/>
                <w:sz w:val="20"/>
                <w:szCs w:val="20"/>
                <w14:textFill>
                  <w14:solidFill>
                    <w14:schemeClr w14:val="tx1"/>
                  </w14:solidFill>
                </w14:textFill>
              </w:rPr>
            </w:pPr>
            <w:r>
              <w:rPr>
                <w:rFonts w:hint="eastAsia" w:ascii="Times New Roman" w:hAnsi="Times New Roman" w:eastAsia="宋体" w:cs="Times New Roman"/>
                <w:color w:val="000000" w:themeColor="text1"/>
                <w:sz w:val="20"/>
                <w:szCs w:val="20"/>
                <w14:textFill>
                  <w14:solidFill>
                    <w14:schemeClr w14:val="tx1"/>
                  </w14:solidFill>
                </w14:textFill>
              </w:rPr>
              <w:t>2024年8月、10月</w:t>
            </w:r>
          </w:p>
        </w:tc>
        <w:tc>
          <w:tcPr>
            <w:tcW w:w="9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after="0" w:line="240" w:lineRule="exact"/>
              <w:jc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Times New Roman" w:hAnsi="Times New Roman" w:eastAsia="宋体" w:cs="Times New Roman"/>
                <w:color w:val="000000" w:themeColor="text1"/>
                <w:sz w:val="20"/>
                <w:szCs w:val="20"/>
                <w14:textFill>
                  <w14:solidFill>
                    <w14:schemeClr w14:val="tx1"/>
                  </w14:solidFill>
                </w14:textFill>
              </w:rPr>
              <w:t>5</w:t>
            </w:r>
            <w:r>
              <w:rPr>
                <w:rFonts w:ascii="Times New Roman" w:hAnsi="Times New Roman" w:eastAsia="宋体" w:cs="Times New Roman"/>
                <w:color w:val="000000" w:themeColor="text1"/>
                <w:sz w:val="20"/>
                <w:szCs w:val="20"/>
                <w14:textFill>
                  <w14:solidFill>
                    <w14:schemeClr w14:val="tx1"/>
                  </w14:solidFill>
                </w14:textFill>
              </w:rPr>
              <w:t>,</w:t>
            </w:r>
            <w:r>
              <w:rPr>
                <w:rFonts w:hint="eastAsia" w:ascii="Times New Roman" w:hAnsi="Times New Roman" w:eastAsia="宋体" w:cs="Times New Roman"/>
                <w:color w:val="000000" w:themeColor="text1"/>
                <w:sz w:val="20"/>
                <w:szCs w:val="20"/>
                <w14:textFill>
                  <w14:solidFill>
                    <w14:schemeClr w14:val="tx1"/>
                  </w14:solidFill>
                </w14:textFill>
              </w:rPr>
              <w:t>6</w:t>
            </w:r>
            <w:r>
              <w:rPr>
                <w:rFonts w:ascii="Times New Roman" w:hAnsi="Times New Roman" w:eastAsia="宋体" w:cs="Times New Roman"/>
                <w:color w:val="000000" w:themeColor="text1"/>
                <w:sz w:val="20"/>
                <w:szCs w:val="20"/>
                <w14:textFill>
                  <w14:solidFill>
                    <w14:schemeClr w14:val="tx1"/>
                  </w14:solidFill>
                </w14:textFill>
              </w:rPr>
              <w:t>00</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after="0" w:line="240" w:lineRule="exact"/>
              <w:jc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sz w:val="20"/>
                <w:szCs w:val="20"/>
                <w14:textFill>
                  <w14:solidFill>
                    <w14:schemeClr w14:val="tx1"/>
                  </w14:solidFill>
                </w14:textFill>
              </w:rPr>
              <w:t>100%</w:t>
            </w:r>
          </w:p>
        </w:tc>
      </w:tr>
      <w:tr>
        <w:tblPrEx>
          <w:tblCellMar>
            <w:top w:w="0" w:type="dxa"/>
            <w:left w:w="0" w:type="dxa"/>
            <w:bottom w:w="0" w:type="dxa"/>
            <w:right w:w="0" w:type="dxa"/>
          </w:tblCellMar>
        </w:tblPrEx>
        <w:trPr>
          <w:trHeight w:val="454"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after="0" w:line="240" w:lineRule="exact"/>
              <w:jc w:val="center"/>
              <w:textAlignment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8</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after="0" w:line="240" w:lineRule="exact"/>
              <w:jc w:val="center"/>
              <w:textAlignment w:val="center"/>
              <w:rPr>
                <w:rFonts w:ascii="Times New Roman" w:hAnsi="Times New Roman" w:eastAsia="宋体" w:cs="Times New Roman"/>
                <w:color w:val="000000"/>
                <w:kern w:val="0"/>
                <w:sz w:val="20"/>
                <w:szCs w:val="20"/>
                <w:lang w:bidi="ar"/>
              </w:rPr>
            </w:pPr>
            <w:r>
              <w:rPr>
                <w:rFonts w:ascii="Times New Roman" w:hAnsi="Times New Roman" w:eastAsia="宋体" w:cs="Times New Roman"/>
                <w:color w:val="000000"/>
                <w:kern w:val="0"/>
                <w:sz w:val="20"/>
                <w:szCs w:val="20"/>
                <w:lang w:bidi="ar"/>
              </w:rPr>
              <w:t>大渡口区产教融合基地项目</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after="0" w:line="24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sz w:val="20"/>
                <w:szCs w:val="20"/>
                <w14:textFill>
                  <w14:solidFill>
                    <w14:schemeClr w14:val="tx1"/>
                  </w14:solidFill>
                </w14:textFill>
              </w:rPr>
              <w:t>职业教育</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after="0" w:line="240" w:lineRule="exact"/>
              <w:jc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区教育</w:t>
            </w:r>
          </w:p>
          <w:p>
            <w:pPr>
              <w:spacing w:after="0" w:line="240" w:lineRule="exact"/>
              <w:jc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委员会</w:t>
            </w:r>
          </w:p>
        </w:tc>
        <w:tc>
          <w:tcPr>
            <w:tcW w:w="10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after="0" w:line="240" w:lineRule="exact"/>
              <w:jc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sz w:val="20"/>
                <w:szCs w:val="20"/>
                <w14:textFill>
                  <w14:solidFill>
                    <w14:schemeClr w14:val="tx1"/>
                  </w14:solidFill>
                </w14:textFill>
              </w:rPr>
              <w:t>专项债券</w:t>
            </w:r>
          </w:p>
        </w:tc>
        <w:tc>
          <w:tcPr>
            <w:tcW w:w="10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after="0" w:line="24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Times New Roman" w:hAnsi="Times New Roman" w:eastAsia="宋体" w:cs="Times New Roman"/>
                <w:color w:val="000000"/>
                <w:kern w:val="0"/>
                <w:sz w:val="20"/>
                <w:szCs w:val="20"/>
                <w:lang w:bidi="ar"/>
              </w:rPr>
              <w:t>3</w:t>
            </w:r>
            <w:r>
              <w:rPr>
                <w:rFonts w:ascii="Times New Roman" w:hAnsi="Times New Roman" w:eastAsia="宋体" w:cs="Times New Roman"/>
                <w:color w:val="000000"/>
                <w:kern w:val="0"/>
                <w:sz w:val="20"/>
                <w:szCs w:val="20"/>
                <w:lang w:bidi="ar"/>
              </w:rPr>
              <w:t>,</w:t>
            </w:r>
            <w:r>
              <w:rPr>
                <w:rFonts w:hint="eastAsia" w:ascii="Times New Roman" w:hAnsi="Times New Roman" w:eastAsia="宋体" w:cs="Times New Roman"/>
                <w:color w:val="000000"/>
                <w:kern w:val="0"/>
                <w:sz w:val="20"/>
                <w:szCs w:val="20"/>
                <w:lang w:bidi="ar"/>
              </w:rPr>
              <w:t>0</w:t>
            </w:r>
            <w:r>
              <w:rPr>
                <w:rFonts w:ascii="Times New Roman" w:hAnsi="Times New Roman" w:eastAsia="宋体" w:cs="Times New Roman"/>
                <w:color w:val="000000"/>
                <w:kern w:val="0"/>
                <w:sz w:val="20"/>
                <w:szCs w:val="20"/>
                <w:lang w:bidi="ar"/>
              </w:rPr>
              <w:t xml:space="preserve">00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after="0" w:line="240" w:lineRule="exact"/>
              <w:rPr>
                <w:rFonts w:ascii="Times New Roman" w:hAnsi="Times New Roman" w:eastAsia="宋体" w:cs="Times New Roman"/>
                <w:color w:val="000000" w:themeColor="text1"/>
                <w:sz w:val="20"/>
                <w:szCs w:val="20"/>
                <w14:textFill>
                  <w14:solidFill>
                    <w14:schemeClr w14:val="tx1"/>
                  </w14:solidFill>
                </w14:textFill>
              </w:rPr>
            </w:pPr>
            <w:r>
              <w:rPr>
                <w:rFonts w:hint="eastAsia" w:ascii="Times New Roman" w:hAnsi="Times New Roman" w:eastAsia="宋体" w:cs="Times New Roman"/>
                <w:color w:val="000000" w:themeColor="text1"/>
                <w:sz w:val="20"/>
                <w:szCs w:val="20"/>
                <w14:textFill>
                  <w14:solidFill>
                    <w14:schemeClr w14:val="tx1"/>
                  </w14:solidFill>
                </w14:textFill>
              </w:rPr>
              <w:t>2024年8月、10月</w:t>
            </w:r>
          </w:p>
        </w:tc>
        <w:tc>
          <w:tcPr>
            <w:tcW w:w="9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after="0" w:line="240" w:lineRule="exact"/>
              <w:jc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Times New Roman" w:hAnsi="Times New Roman" w:eastAsia="宋体" w:cs="Times New Roman"/>
                <w:color w:val="000000" w:themeColor="text1"/>
                <w:sz w:val="20"/>
                <w:szCs w:val="20"/>
                <w14:textFill>
                  <w14:solidFill>
                    <w14:schemeClr w14:val="tx1"/>
                  </w14:solidFill>
                </w14:textFill>
              </w:rPr>
              <w:t>3</w:t>
            </w:r>
            <w:r>
              <w:rPr>
                <w:rFonts w:ascii="Times New Roman" w:hAnsi="Times New Roman" w:eastAsia="宋体" w:cs="Times New Roman"/>
                <w:color w:val="000000" w:themeColor="text1"/>
                <w:sz w:val="20"/>
                <w:szCs w:val="20"/>
                <w14:textFill>
                  <w14:solidFill>
                    <w14:schemeClr w14:val="tx1"/>
                  </w14:solidFill>
                </w14:textFill>
              </w:rPr>
              <w:t>,</w:t>
            </w:r>
            <w:r>
              <w:rPr>
                <w:rFonts w:hint="eastAsia" w:ascii="Times New Roman" w:hAnsi="Times New Roman" w:eastAsia="宋体" w:cs="Times New Roman"/>
                <w:color w:val="000000" w:themeColor="text1"/>
                <w:sz w:val="20"/>
                <w:szCs w:val="20"/>
                <w14:textFill>
                  <w14:solidFill>
                    <w14:schemeClr w14:val="tx1"/>
                  </w14:solidFill>
                </w14:textFill>
              </w:rPr>
              <w:t>0</w:t>
            </w:r>
            <w:r>
              <w:rPr>
                <w:rFonts w:ascii="Times New Roman" w:hAnsi="Times New Roman" w:eastAsia="宋体" w:cs="Times New Roman"/>
                <w:color w:val="000000" w:themeColor="text1"/>
                <w:sz w:val="20"/>
                <w:szCs w:val="20"/>
                <w14:textFill>
                  <w14:solidFill>
                    <w14:schemeClr w14:val="tx1"/>
                  </w14:solidFill>
                </w14:textFill>
              </w:rPr>
              <w:t>00</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after="0" w:line="240" w:lineRule="exact"/>
              <w:jc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sz w:val="20"/>
                <w:szCs w:val="20"/>
                <w14:textFill>
                  <w14:solidFill>
                    <w14:schemeClr w14:val="tx1"/>
                  </w14:solidFill>
                </w14:textFill>
              </w:rPr>
              <w:t>100%</w:t>
            </w:r>
          </w:p>
        </w:tc>
      </w:tr>
      <w:tr>
        <w:tblPrEx>
          <w:tblCellMar>
            <w:top w:w="0" w:type="dxa"/>
            <w:left w:w="0" w:type="dxa"/>
            <w:bottom w:w="0" w:type="dxa"/>
            <w:right w:w="0" w:type="dxa"/>
          </w:tblCellMar>
        </w:tblPrEx>
        <w:trPr>
          <w:trHeight w:val="454"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after="0" w:line="240" w:lineRule="exact"/>
              <w:jc w:val="center"/>
              <w:textAlignment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9</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after="0" w:line="240" w:lineRule="exact"/>
              <w:jc w:val="center"/>
              <w:textAlignment w:val="center"/>
              <w:rPr>
                <w:rFonts w:ascii="Times New Roman" w:hAnsi="Times New Roman" w:eastAsia="宋体" w:cs="Times New Roman"/>
                <w:color w:val="000000"/>
                <w:kern w:val="0"/>
                <w:sz w:val="20"/>
                <w:szCs w:val="20"/>
                <w:lang w:bidi="ar"/>
              </w:rPr>
            </w:pPr>
            <w:r>
              <w:rPr>
                <w:rFonts w:hint="eastAsia" w:ascii="Times New Roman" w:hAnsi="Times New Roman" w:eastAsia="宋体" w:cs="Times New Roman"/>
                <w:color w:val="000000"/>
                <w:kern w:val="0"/>
                <w:sz w:val="20"/>
                <w:szCs w:val="20"/>
                <w:lang w:bidi="ar"/>
              </w:rPr>
              <w:t>重庆市大渡口区翠柏小区和柏华小区城镇老旧小区改造及配套基础设施建设项目</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after="0" w:line="24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Times New Roman" w:hAnsi="Times New Roman" w:eastAsia="宋体" w:cs="Times New Roman"/>
                <w:color w:val="000000" w:themeColor="text1"/>
                <w:sz w:val="20"/>
                <w:szCs w:val="20"/>
                <w14:textFill>
                  <w14:solidFill>
                    <w14:schemeClr w14:val="tx1"/>
                  </w14:solidFill>
                </w14:textFill>
              </w:rPr>
              <w:t>城镇老旧小区改造</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after="0" w:line="240" w:lineRule="exact"/>
              <w:jc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hint="eastAsia" w:ascii="Times New Roman" w:hAnsi="Times New Roman" w:eastAsia="宋体" w:cs="Times New Roman"/>
                <w:color w:val="000000" w:themeColor="text1"/>
                <w:kern w:val="0"/>
                <w:sz w:val="20"/>
                <w:szCs w:val="20"/>
                <w:lang w:bidi="ar"/>
                <w14:textFill>
                  <w14:solidFill>
                    <w14:schemeClr w14:val="tx1"/>
                  </w14:solidFill>
                </w14:textFill>
              </w:rPr>
              <w:t>区住房城乡建委</w:t>
            </w:r>
          </w:p>
        </w:tc>
        <w:tc>
          <w:tcPr>
            <w:tcW w:w="10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after="0" w:line="240" w:lineRule="exact"/>
              <w:jc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Times New Roman" w:hAnsi="Times New Roman" w:eastAsia="宋体" w:cs="Times New Roman"/>
                <w:color w:val="000000" w:themeColor="text1"/>
                <w:sz w:val="20"/>
                <w:szCs w:val="20"/>
                <w14:textFill>
                  <w14:solidFill>
                    <w14:schemeClr w14:val="tx1"/>
                  </w14:solidFill>
                </w14:textFill>
              </w:rPr>
              <w:t>专项债券</w:t>
            </w:r>
          </w:p>
        </w:tc>
        <w:tc>
          <w:tcPr>
            <w:tcW w:w="10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after="0" w:line="240" w:lineRule="exact"/>
              <w:jc w:val="center"/>
              <w:textAlignment w:val="center"/>
              <w:rPr>
                <w:rFonts w:ascii="Times New Roman" w:hAnsi="Times New Roman" w:eastAsia="宋体" w:cs="Times New Roman"/>
                <w:color w:val="000000"/>
                <w:kern w:val="0"/>
                <w:sz w:val="20"/>
                <w:szCs w:val="20"/>
                <w:lang w:bidi="ar"/>
              </w:rPr>
            </w:pPr>
            <w:r>
              <w:rPr>
                <w:rFonts w:hint="eastAsia" w:ascii="Times New Roman" w:hAnsi="Times New Roman" w:eastAsia="宋体" w:cs="Times New Roman"/>
                <w:color w:val="000000"/>
                <w:kern w:val="0"/>
                <w:sz w:val="20"/>
                <w:szCs w:val="20"/>
                <w:lang w:bidi="ar"/>
              </w:rPr>
              <w:t>500</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after="0" w:line="240" w:lineRule="exact"/>
              <w:rPr>
                <w:rFonts w:ascii="Times New Roman" w:hAnsi="Times New Roman" w:eastAsia="宋体" w:cs="Times New Roman"/>
                <w:color w:val="000000" w:themeColor="text1"/>
                <w:sz w:val="20"/>
                <w:szCs w:val="20"/>
                <w14:textFill>
                  <w14:solidFill>
                    <w14:schemeClr w14:val="tx1"/>
                  </w14:solidFill>
                </w14:textFill>
              </w:rPr>
            </w:pPr>
            <w:r>
              <w:rPr>
                <w:rFonts w:hint="eastAsia" w:ascii="Times New Roman" w:hAnsi="Times New Roman" w:eastAsia="宋体" w:cs="Times New Roman"/>
                <w:color w:val="000000" w:themeColor="text1"/>
                <w:sz w:val="20"/>
                <w:szCs w:val="20"/>
                <w14:textFill>
                  <w14:solidFill>
                    <w14:schemeClr w14:val="tx1"/>
                  </w14:solidFill>
                </w14:textFill>
              </w:rPr>
              <w:t>2024年10月</w:t>
            </w:r>
          </w:p>
        </w:tc>
        <w:tc>
          <w:tcPr>
            <w:tcW w:w="9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after="0" w:line="240" w:lineRule="exact"/>
              <w:jc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Times New Roman" w:hAnsi="Times New Roman" w:eastAsia="宋体" w:cs="Times New Roman"/>
                <w:color w:val="000000" w:themeColor="text1"/>
                <w:sz w:val="20"/>
                <w:szCs w:val="20"/>
                <w14:textFill>
                  <w14:solidFill>
                    <w14:schemeClr w14:val="tx1"/>
                  </w14:solidFill>
                </w14:textFill>
              </w:rPr>
              <w:t>500</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after="0" w:line="240" w:lineRule="exact"/>
              <w:jc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Times New Roman" w:hAnsi="Times New Roman" w:eastAsia="宋体" w:cs="Times New Roman"/>
                <w:color w:val="000000" w:themeColor="text1"/>
                <w:sz w:val="20"/>
                <w:szCs w:val="20"/>
                <w14:textFill>
                  <w14:solidFill>
                    <w14:schemeClr w14:val="tx1"/>
                  </w14:solidFill>
                </w14:textFill>
              </w:rPr>
              <w:t>100%</w:t>
            </w:r>
          </w:p>
        </w:tc>
      </w:tr>
      <w:tr>
        <w:tblPrEx>
          <w:tblCellMar>
            <w:top w:w="0" w:type="dxa"/>
            <w:left w:w="0" w:type="dxa"/>
            <w:bottom w:w="0" w:type="dxa"/>
            <w:right w:w="0" w:type="dxa"/>
          </w:tblCellMar>
        </w:tblPrEx>
        <w:trPr>
          <w:trHeight w:val="454"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after="0" w:line="240" w:lineRule="exact"/>
              <w:jc w:val="center"/>
              <w:textAlignment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10</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after="0" w:line="240" w:lineRule="exact"/>
              <w:jc w:val="center"/>
              <w:textAlignment w:val="center"/>
              <w:rPr>
                <w:rFonts w:ascii="Times New Roman" w:hAnsi="Times New Roman" w:eastAsia="宋体" w:cs="Times New Roman"/>
                <w:color w:val="000000"/>
                <w:kern w:val="0"/>
                <w:sz w:val="20"/>
                <w:szCs w:val="20"/>
                <w:lang w:bidi="ar"/>
              </w:rPr>
            </w:pPr>
            <w:r>
              <w:rPr>
                <w:rFonts w:hint="eastAsia" w:ascii="Times New Roman" w:hAnsi="Times New Roman" w:eastAsia="宋体" w:cs="Times New Roman"/>
                <w:color w:val="000000"/>
                <w:kern w:val="0"/>
                <w:sz w:val="20"/>
                <w:szCs w:val="20"/>
                <w:lang w:bidi="ar"/>
              </w:rPr>
              <w:t>大渡口区公共医疗卫生体系提升建设工程</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after="0" w:line="24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Times New Roman" w:hAnsi="Times New Roman" w:eastAsia="宋体" w:cs="Times New Roman"/>
                <w:color w:val="000000" w:themeColor="text1"/>
                <w:sz w:val="20"/>
                <w:szCs w:val="20"/>
                <w14:textFill>
                  <w14:solidFill>
                    <w14:schemeClr w14:val="tx1"/>
                  </w14:solidFill>
                </w14:textFill>
              </w:rPr>
              <w:t>卫生健康</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after="0" w:line="240" w:lineRule="exact"/>
              <w:jc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hint="eastAsia" w:ascii="Times New Roman" w:hAnsi="Times New Roman" w:eastAsia="宋体" w:cs="Times New Roman"/>
                <w:color w:val="000000" w:themeColor="text1"/>
                <w:kern w:val="0"/>
                <w:sz w:val="20"/>
                <w:szCs w:val="20"/>
                <w:lang w:bidi="ar"/>
                <w14:textFill>
                  <w14:solidFill>
                    <w14:schemeClr w14:val="tx1"/>
                  </w14:solidFill>
                </w14:textFill>
              </w:rPr>
              <w:t>区卫生健康委</w:t>
            </w:r>
          </w:p>
        </w:tc>
        <w:tc>
          <w:tcPr>
            <w:tcW w:w="10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after="0" w:line="240" w:lineRule="exact"/>
              <w:jc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Times New Roman" w:hAnsi="Times New Roman" w:eastAsia="宋体" w:cs="Times New Roman"/>
                <w:color w:val="000000" w:themeColor="text1"/>
                <w:sz w:val="20"/>
                <w:szCs w:val="20"/>
                <w14:textFill>
                  <w14:solidFill>
                    <w14:schemeClr w14:val="tx1"/>
                  </w14:solidFill>
                </w14:textFill>
              </w:rPr>
              <w:t>专项债券</w:t>
            </w:r>
          </w:p>
        </w:tc>
        <w:tc>
          <w:tcPr>
            <w:tcW w:w="10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after="0" w:line="240" w:lineRule="exact"/>
              <w:jc w:val="center"/>
              <w:textAlignment w:val="center"/>
              <w:rPr>
                <w:rFonts w:ascii="Times New Roman" w:hAnsi="Times New Roman" w:eastAsia="宋体" w:cs="Times New Roman"/>
                <w:color w:val="000000"/>
                <w:kern w:val="0"/>
                <w:sz w:val="20"/>
                <w:szCs w:val="20"/>
                <w:lang w:bidi="ar"/>
              </w:rPr>
            </w:pPr>
            <w:r>
              <w:rPr>
                <w:rFonts w:hint="eastAsia" w:ascii="Times New Roman" w:hAnsi="Times New Roman" w:eastAsia="宋体" w:cs="Times New Roman"/>
                <w:color w:val="000000"/>
                <w:kern w:val="0"/>
                <w:sz w:val="20"/>
                <w:szCs w:val="20"/>
                <w:lang w:bidi="ar"/>
              </w:rPr>
              <w:t>1900</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after="0" w:line="240" w:lineRule="exact"/>
              <w:rPr>
                <w:rFonts w:ascii="Times New Roman" w:hAnsi="Times New Roman" w:eastAsia="宋体" w:cs="Times New Roman"/>
                <w:color w:val="000000" w:themeColor="text1"/>
                <w:sz w:val="20"/>
                <w:szCs w:val="20"/>
                <w14:textFill>
                  <w14:solidFill>
                    <w14:schemeClr w14:val="tx1"/>
                  </w14:solidFill>
                </w14:textFill>
              </w:rPr>
            </w:pPr>
            <w:r>
              <w:rPr>
                <w:rFonts w:hint="eastAsia" w:ascii="Times New Roman" w:hAnsi="Times New Roman" w:eastAsia="宋体" w:cs="Times New Roman"/>
                <w:color w:val="000000" w:themeColor="text1"/>
                <w:sz w:val="20"/>
                <w:szCs w:val="20"/>
                <w14:textFill>
                  <w14:solidFill>
                    <w14:schemeClr w14:val="tx1"/>
                  </w14:solidFill>
                </w14:textFill>
              </w:rPr>
              <w:t>2024年8月、10月</w:t>
            </w:r>
          </w:p>
        </w:tc>
        <w:tc>
          <w:tcPr>
            <w:tcW w:w="9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after="0" w:line="240" w:lineRule="exact"/>
              <w:jc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Times New Roman" w:hAnsi="Times New Roman" w:eastAsia="宋体" w:cs="Times New Roman"/>
                <w:color w:val="000000" w:themeColor="text1"/>
                <w:sz w:val="20"/>
                <w:szCs w:val="20"/>
                <w14:textFill>
                  <w14:solidFill>
                    <w14:schemeClr w14:val="tx1"/>
                  </w14:solidFill>
                </w14:textFill>
              </w:rPr>
              <w:t>1887.35</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after="0" w:line="240" w:lineRule="exact"/>
              <w:jc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Times New Roman" w:hAnsi="Times New Roman" w:eastAsia="宋体" w:cs="Times New Roman"/>
                <w:color w:val="000000" w:themeColor="text1"/>
                <w:sz w:val="20"/>
                <w:szCs w:val="20"/>
                <w14:textFill>
                  <w14:solidFill>
                    <w14:schemeClr w14:val="tx1"/>
                  </w14:solidFill>
                </w14:textFill>
              </w:rPr>
              <w:t>99.33%</w:t>
            </w:r>
          </w:p>
        </w:tc>
      </w:tr>
    </w:tbl>
    <w:p>
      <w:pPr>
        <w:pStyle w:val="12"/>
        <w:spacing w:after="0" w:line="240" w:lineRule="exact"/>
        <w:rPr>
          <w:lang w:val="zh-CN"/>
        </w:rPr>
        <w:sectPr>
          <w:pgSz w:w="11906" w:h="16838"/>
          <w:pgMar w:top="1814" w:right="1446" w:bottom="1814" w:left="1446" w:header="851" w:footer="1134" w:gutter="0"/>
          <w:cols w:space="0" w:num="1"/>
          <w:docGrid w:linePitch="312" w:charSpace="0"/>
        </w:sectPr>
      </w:pPr>
    </w:p>
    <w:p>
      <w:pPr>
        <w:spacing w:after="0" w:line="400" w:lineRule="exact"/>
        <w:rPr>
          <w:rFonts w:ascii="Times New Roman" w:hAnsi="Times New Roman" w:eastAsia="方正小标宋_GBK" w:cs="方正小标宋_GBK"/>
          <w:color w:val="000000" w:themeColor="text1"/>
          <w:w w:val="90"/>
          <w:kern w:val="0"/>
          <w:sz w:val="44"/>
          <w:szCs w:val="44"/>
          <w14:textFill>
            <w14:solidFill>
              <w14:schemeClr w14:val="tx1"/>
            </w14:solidFill>
          </w14:textFill>
        </w:rPr>
      </w:pPr>
      <w:r>
        <w:rPr>
          <w:rFonts w:hint="eastAsia" w:ascii="Times New Roman" w:hAnsi="Times New Roman" w:eastAsia="方正黑体_GBK" w:cs="方正黑体_GBK"/>
          <w:color w:val="000000" w:themeColor="text1"/>
          <w:kern w:val="0"/>
          <w:sz w:val="28"/>
          <w:szCs w:val="28"/>
          <w14:textFill>
            <w14:solidFill>
              <w14:schemeClr w14:val="tx1"/>
            </w14:solidFill>
          </w14:textFill>
        </w:rPr>
        <w:t>表43</w:t>
      </w:r>
    </w:p>
    <w:p>
      <w:pPr>
        <w:widowControl/>
        <w:spacing w:after="0"/>
        <w:jc w:val="center"/>
        <w:textAlignment w:val="center"/>
        <w:outlineLvl w:val="0"/>
        <w:rPr>
          <w:rFonts w:ascii="Times New Roman" w:hAnsi="Times New Roman" w:eastAsia="方正小标宋_GBK" w:cs="方正小标宋_GBK"/>
          <w:kern w:val="0"/>
          <w:sz w:val="44"/>
          <w:szCs w:val="44"/>
        </w:rPr>
      </w:pPr>
      <w:r>
        <w:rPr>
          <w:rFonts w:hint="eastAsia" w:ascii="Times New Roman" w:hAnsi="Times New Roman" w:eastAsia="方正小标宋_GBK" w:cs="方正小标宋_GBK"/>
          <w:kern w:val="0"/>
          <w:sz w:val="44"/>
          <w:szCs w:val="44"/>
        </w:rPr>
        <w:t>大渡口区2025年地方政府债券使用情况表</w:t>
      </w:r>
    </w:p>
    <w:p>
      <w:pPr>
        <w:spacing w:after="0" w:line="240" w:lineRule="exact"/>
        <w:jc w:val="right"/>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单位：万元</w:t>
      </w:r>
    </w:p>
    <w:tbl>
      <w:tblPr>
        <w:tblStyle w:val="10"/>
        <w:tblpPr w:leftFromText="180" w:rightFromText="180" w:vertAnchor="text" w:horzAnchor="page" w:tblpX="985" w:tblpY="151"/>
        <w:tblOverlap w:val="never"/>
        <w:tblW w:w="10223" w:type="dxa"/>
        <w:tblInd w:w="0" w:type="dxa"/>
        <w:tblLayout w:type="fixed"/>
        <w:tblCellMar>
          <w:top w:w="0" w:type="dxa"/>
          <w:left w:w="0" w:type="dxa"/>
          <w:bottom w:w="0" w:type="dxa"/>
          <w:right w:w="0" w:type="dxa"/>
        </w:tblCellMar>
      </w:tblPr>
      <w:tblGrid>
        <w:gridCol w:w="585"/>
        <w:gridCol w:w="2139"/>
        <w:gridCol w:w="989"/>
        <w:gridCol w:w="990"/>
        <w:gridCol w:w="1021"/>
        <w:gridCol w:w="1085"/>
        <w:gridCol w:w="862"/>
        <w:gridCol w:w="1276"/>
        <w:gridCol w:w="1276"/>
      </w:tblGrid>
      <w:tr>
        <w:tblPrEx>
          <w:tblCellMar>
            <w:top w:w="0" w:type="dxa"/>
            <w:left w:w="0" w:type="dxa"/>
            <w:bottom w:w="0" w:type="dxa"/>
            <w:right w:w="0" w:type="dxa"/>
          </w:tblCellMar>
        </w:tblPrEx>
        <w:trPr>
          <w:trHeight w:val="454"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after="0" w:line="240" w:lineRule="exact"/>
              <w:jc w:val="center"/>
              <w:textAlignment w:val="center"/>
              <w:rPr>
                <w:rFonts w:ascii="Times New Roman" w:hAnsi="Times New Roman" w:eastAsia="方正黑体_GBK" w:cs="黑体"/>
                <w:color w:val="000000" w:themeColor="text1"/>
                <w:kern w:val="0"/>
                <w:sz w:val="22"/>
                <w:lang w:bidi="ar"/>
                <w14:textFill>
                  <w14:solidFill>
                    <w14:schemeClr w14:val="tx1"/>
                  </w14:solidFill>
                </w14:textFill>
              </w:rPr>
            </w:pPr>
            <w:r>
              <w:rPr>
                <w:rFonts w:hint="eastAsia" w:ascii="Times New Roman" w:hAnsi="Times New Roman" w:eastAsia="方正黑体_GBK" w:cs="黑体"/>
                <w:color w:val="000000" w:themeColor="text1"/>
                <w:kern w:val="0"/>
                <w:sz w:val="22"/>
                <w:lang w:bidi="ar"/>
                <w14:textFill>
                  <w14:solidFill>
                    <w14:schemeClr w14:val="tx1"/>
                  </w14:solidFill>
                </w14:textFill>
              </w:rPr>
              <w:t>序号</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after="0" w:line="240" w:lineRule="exact"/>
              <w:jc w:val="center"/>
              <w:textAlignment w:val="center"/>
              <w:rPr>
                <w:rFonts w:ascii="Times New Roman" w:hAnsi="Times New Roman" w:eastAsia="方正黑体_GBK" w:cs="黑体"/>
                <w:color w:val="000000" w:themeColor="text1"/>
                <w:sz w:val="22"/>
                <w14:textFill>
                  <w14:solidFill>
                    <w14:schemeClr w14:val="tx1"/>
                  </w14:solidFill>
                </w14:textFill>
              </w:rPr>
            </w:pPr>
            <w:r>
              <w:rPr>
                <w:rFonts w:hint="eastAsia" w:ascii="Times New Roman" w:hAnsi="Times New Roman" w:eastAsia="方正黑体_GBK" w:cs="黑体"/>
                <w:color w:val="000000" w:themeColor="text1"/>
                <w:kern w:val="0"/>
                <w:sz w:val="22"/>
                <w:lang w:bidi="ar"/>
                <w14:textFill>
                  <w14:solidFill>
                    <w14:schemeClr w14:val="tx1"/>
                  </w14:solidFill>
                </w14:textFill>
              </w:rPr>
              <w:t>项目名称</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after="0" w:line="240" w:lineRule="exact"/>
              <w:jc w:val="center"/>
              <w:textAlignment w:val="center"/>
              <w:rPr>
                <w:rFonts w:ascii="Times New Roman" w:hAnsi="Times New Roman" w:eastAsia="黑体" w:cs="黑体"/>
                <w:color w:val="000000" w:themeColor="text1"/>
                <w:sz w:val="22"/>
                <w14:textFill>
                  <w14:solidFill>
                    <w14:schemeClr w14:val="tx1"/>
                  </w14:solidFill>
                </w14:textFill>
              </w:rPr>
            </w:pPr>
            <w:r>
              <w:rPr>
                <w:rFonts w:hint="eastAsia" w:ascii="Times New Roman" w:hAnsi="Times New Roman" w:eastAsia="黑体" w:cs="黑体"/>
                <w:color w:val="000000" w:themeColor="text1"/>
                <w:sz w:val="22"/>
                <w14:textFill>
                  <w14:solidFill>
                    <w14:schemeClr w14:val="tx1"/>
                  </w14:solidFill>
                </w14:textFill>
              </w:rPr>
              <w:t>项目领域</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after="0" w:line="240" w:lineRule="exact"/>
              <w:jc w:val="center"/>
              <w:textAlignment w:val="center"/>
              <w:rPr>
                <w:rFonts w:ascii="Times New Roman" w:hAnsi="Times New Roman" w:eastAsia="黑体" w:cs="黑体"/>
                <w:color w:val="000000" w:themeColor="text1"/>
                <w:sz w:val="22"/>
                <w14:textFill>
                  <w14:solidFill>
                    <w14:schemeClr w14:val="tx1"/>
                  </w14:solidFill>
                </w14:textFill>
              </w:rPr>
            </w:pPr>
            <w:r>
              <w:rPr>
                <w:rFonts w:hint="eastAsia" w:ascii="Times New Roman" w:hAnsi="Times New Roman" w:eastAsia="方正黑体_GBK" w:cs="黑体"/>
                <w:color w:val="000000" w:themeColor="text1"/>
                <w:kern w:val="0"/>
                <w:sz w:val="22"/>
                <w:lang w:bidi="ar"/>
                <w14:textFill>
                  <w14:solidFill>
                    <w14:schemeClr w14:val="tx1"/>
                  </w14:solidFill>
                </w14:textFill>
              </w:rPr>
              <w:t>项目主管部门</w:t>
            </w:r>
          </w:p>
        </w:tc>
        <w:tc>
          <w:tcPr>
            <w:tcW w:w="10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after="0" w:line="240" w:lineRule="exact"/>
              <w:jc w:val="center"/>
              <w:textAlignment w:val="center"/>
              <w:rPr>
                <w:rFonts w:ascii="Times New Roman" w:hAnsi="Times New Roman" w:eastAsia="黑体" w:cs="黑体"/>
                <w:color w:val="000000" w:themeColor="text1"/>
                <w:sz w:val="22"/>
                <w14:textFill>
                  <w14:solidFill>
                    <w14:schemeClr w14:val="tx1"/>
                  </w14:solidFill>
                </w14:textFill>
              </w:rPr>
            </w:pPr>
            <w:r>
              <w:rPr>
                <w:rFonts w:hint="eastAsia" w:ascii="Times New Roman" w:hAnsi="Times New Roman" w:eastAsia="方正黑体_GBK" w:cs="黑体"/>
                <w:color w:val="000000" w:themeColor="text1"/>
                <w:kern w:val="0"/>
                <w:sz w:val="22"/>
                <w:lang w:bidi="ar"/>
                <w14:textFill>
                  <w14:solidFill>
                    <w14:schemeClr w14:val="tx1"/>
                  </w14:solidFill>
                </w14:textFill>
              </w:rPr>
              <w:t>债券性质</w:t>
            </w:r>
          </w:p>
        </w:tc>
        <w:tc>
          <w:tcPr>
            <w:tcW w:w="10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after="0" w:line="240" w:lineRule="exact"/>
              <w:jc w:val="center"/>
              <w:textAlignment w:val="center"/>
              <w:rPr>
                <w:rFonts w:ascii="Times New Roman" w:hAnsi="Times New Roman" w:eastAsia="方正黑体_GBK" w:cs="黑体"/>
                <w:color w:val="000000" w:themeColor="text1"/>
                <w:sz w:val="22"/>
                <w14:textFill>
                  <w14:solidFill>
                    <w14:schemeClr w14:val="tx1"/>
                  </w14:solidFill>
                </w14:textFill>
              </w:rPr>
            </w:pPr>
            <w:r>
              <w:rPr>
                <w:rFonts w:hint="eastAsia" w:ascii="Times New Roman" w:hAnsi="Times New Roman" w:eastAsia="方正黑体_GBK" w:cs="黑体"/>
                <w:color w:val="000000" w:themeColor="text1"/>
                <w:kern w:val="0"/>
                <w:sz w:val="22"/>
                <w:lang w:bidi="ar"/>
                <w14:textFill>
                  <w14:solidFill>
                    <w14:schemeClr w14:val="tx1"/>
                  </w14:solidFill>
                </w14:textFill>
              </w:rPr>
              <w:t>债券规模</w:t>
            </w:r>
          </w:p>
        </w:tc>
        <w:tc>
          <w:tcPr>
            <w:tcW w:w="8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after="0" w:line="240" w:lineRule="exact"/>
              <w:jc w:val="center"/>
              <w:textAlignment w:val="center"/>
              <w:rPr>
                <w:rFonts w:ascii="Times New Roman" w:hAnsi="Times New Roman" w:eastAsia="方正黑体_GBK" w:cs="黑体"/>
                <w:color w:val="000000" w:themeColor="text1"/>
                <w:kern w:val="0"/>
                <w:sz w:val="22"/>
                <w:lang w:bidi="ar"/>
                <w14:textFill>
                  <w14:solidFill>
                    <w14:schemeClr w14:val="tx1"/>
                  </w14:solidFill>
                </w14:textFill>
              </w:rPr>
            </w:pPr>
            <w:r>
              <w:rPr>
                <w:rFonts w:hint="eastAsia" w:ascii="Times New Roman" w:hAnsi="Times New Roman" w:eastAsia="方正黑体_GBK" w:cs="黑体"/>
                <w:color w:val="000000" w:themeColor="text1"/>
                <w:kern w:val="0"/>
                <w:sz w:val="22"/>
                <w:lang w:bidi="ar"/>
                <w14:textFill>
                  <w14:solidFill>
                    <w14:schemeClr w14:val="tx1"/>
                  </w14:solidFill>
                </w14:textFill>
              </w:rPr>
              <w:t>发行时间</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after="0" w:line="240" w:lineRule="exact"/>
              <w:jc w:val="center"/>
              <w:textAlignment w:val="center"/>
              <w:rPr>
                <w:rFonts w:ascii="Times New Roman" w:hAnsi="Times New Roman" w:eastAsia="方正黑体_GBK" w:cs="黑体"/>
                <w:color w:val="000000" w:themeColor="text1"/>
                <w:kern w:val="0"/>
                <w:sz w:val="22"/>
                <w:lang w:bidi="ar"/>
                <w14:textFill>
                  <w14:solidFill>
                    <w14:schemeClr w14:val="tx1"/>
                  </w14:solidFill>
                </w14:textFill>
              </w:rPr>
            </w:pPr>
            <w:r>
              <w:rPr>
                <w:rFonts w:hint="eastAsia" w:ascii="Times New Roman" w:hAnsi="Times New Roman" w:eastAsia="方正黑体_GBK" w:cs="黑体"/>
                <w:color w:val="000000" w:themeColor="text1"/>
                <w:kern w:val="0"/>
                <w:sz w:val="22"/>
                <w:lang w:bidi="ar"/>
                <w14:textFill>
                  <w14:solidFill>
                    <w14:schemeClr w14:val="tx1"/>
                  </w14:solidFill>
                </w14:textFill>
              </w:rPr>
              <w:t>支出金额</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after="0" w:line="240" w:lineRule="exact"/>
              <w:jc w:val="center"/>
              <w:textAlignment w:val="center"/>
              <w:rPr>
                <w:rFonts w:ascii="Times New Roman" w:hAnsi="Times New Roman" w:eastAsia="方正黑体_GBK" w:cs="黑体"/>
                <w:color w:val="000000" w:themeColor="text1"/>
                <w:kern w:val="0"/>
                <w:sz w:val="22"/>
                <w:lang w:bidi="ar"/>
                <w14:textFill>
                  <w14:solidFill>
                    <w14:schemeClr w14:val="tx1"/>
                  </w14:solidFill>
                </w14:textFill>
              </w:rPr>
            </w:pPr>
            <w:r>
              <w:rPr>
                <w:rFonts w:hint="eastAsia" w:ascii="Times New Roman" w:hAnsi="Times New Roman" w:eastAsia="方正黑体_GBK" w:cs="黑体"/>
                <w:color w:val="000000" w:themeColor="text1"/>
                <w:kern w:val="0"/>
                <w:sz w:val="22"/>
                <w:lang w:bidi="ar"/>
                <w14:textFill>
                  <w14:solidFill>
                    <w14:schemeClr w14:val="tx1"/>
                  </w14:solidFill>
                </w14:textFill>
              </w:rPr>
              <w:t>使用进度</w:t>
            </w:r>
          </w:p>
        </w:tc>
      </w:tr>
      <w:tr>
        <w:tblPrEx>
          <w:tblCellMar>
            <w:top w:w="0" w:type="dxa"/>
            <w:left w:w="0" w:type="dxa"/>
            <w:bottom w:w="0" w:type="dxa"/>
            <w:right w:w="0" w:type="dxa"/>
          </w:tblCellMar>
        </w:tblPrEx>
        <w:trPr>
          <w:trHeight w:val="454"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after="0" w:line="240" w:lineRule="exact"/>
              <w:jc w:val="left"/>
              <w:textAlignment w:val="center"/>
              <w:rPr>
                <w:rFonts w:ascii="宋体" w:hAnsi="宋体" w:eastAsia="宋体" w:cs="宋体"/>
                <w:color w:val="000000" w:themeColor="text1"/>
                <w:kern w:val="0"/>
                <w:szCs w:val="21"/>
                <w:lang w:bidi="ar"/>
                <w14:textFill>
                  <w14:solidFill>
                    <w14:schemeClr w14:val="tx1"/>
                  </w14:solidFill>
                </w14:textFill>
              </w:rPr>
            </w:pP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after="0" w:line="240" w:lineRule="exact"/>
              <w:jc w:val="left"/>
              <w:textAlignment w:val="center"/>
              <w:rPr>
                <w:rFonts w:ascii="宋体" w:hAnsi="宋体" w:eastAsia="宋体" w:cs="宋体"/>
                <w:color w:val="000000" w:themeColor="text1"/>
                <w:kern w:val="0"/>
                <w:szCs w:val="21"/>
                <w:lang w:bidi="ar"/>
                <w14:textFill>
                  <w14:solidFill>
                    <w14:schemeClr w14:val="tx1"/>
                  </w14:solidFill>
                </w14:textFill>
              </w:rPr>
            </w:pP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after="0" w:line="240" w:lineRule="exact"/>
              <w:jc w:val="center"/>
              <w:textAlignment w:val="center"/>
              <w:rPr>
                <w:rFonts w:ascii="Times New Roman" w:hAnsi="Times New Roman" w:eastAsia="宋体" w:cs="Times New Roman"/>
                <w:color w:val="000000" w:themeColor="text1"/>
                <w:kern w:val="0"/>
                <w:sz w:val="22"/>
                <w:lang w:bidi="ar"/>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after="0" w:line="240" w:lineRule="exact"/>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p>
        </w:tc>
        <w:tc>
          <w:tcPr>
            <w:tcW w:w="10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after="0" w:line="240" w:lineRule="exact"/>
              <w:rPr>
                <w:rFonts w:ascii="Times New Roman" w:hAnsi="Times New Roman" w:eastAsia="宋体" w:cs="Times New Roman"/>
                <w:color w:val="000000" w:themeColor="text1"/>
                <w:sz w:val="20"/>
                <w:szCs w:val="20"/>
                <w14:textFill>
                  <w14:solidFill>
                    <w14:schemeClr w14:val="tx1"/>
                  </w14:solidFill>
                </w14:textFill>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after="0" w:line="240" w:lineRule="exact"/>
              <w:jc w:val="center"/>
              <w:rPr>
                <w:rFonts w:ascii="Times New Roman" w:hAnsi="Times New Roman" w:eastAsia="宋体" w:cs="宋体"/>
                <w:color w:val="000000" w:themeColor="text1"/>
                <w:sz w:val="20"/>
                <w:szCs w:val="20"/>
                <w14:textFill>
                  <w14:solidFill>
                    <w14:schemeClr w14:val="tx1"/>
                  </w14:solidFill>
                </w14:textFill>
              </w:rPr>
            </w:pPr>
          </w:p>
        </w:tc>
        <w:tc>
          <w:tcPr>
            <w:tcW w:w="8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after="0" w:line="240" w:lineRule="exact"/>
              <w:jc w:val="center"/>
              <w:rPr>
                <w:rFonts w:ascii="Times New Roman" w:hAnsi="Times New Roman" w:eastAsia="宋体" w:cs="宋体"/>
                <w:color w:val="000000" w:themeColor="text1"/>
                <w:sz w:val="20"/>
                <w:szCs w:val="20"/>
                <w14:textFill>
                  <w14:solidFill>
                    <w14:schemeClr w14:val="tx1"/>
                  </w14:solidFill>
                </w14:textFill>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after="0" w:line="240" w:lineRule="exact"/>
              <w:jc w:val="center"/>
              <w:rPr>
                <w:rFonts w:ascii="Times New Roman" w:hAnsi="Times New Roman" w:eastAsia="宋体" w:cs="宋体"/>
                <w:color w:val="000000" w:themeColor="text1"/>
                <w:sz w:val="20"/>
                <w:szCs w:val="20"/>
                <w14:textFill>
                  <w14:solidFill>
                    <w14:schemeClr w14:val="tx1"/>
                  </w14:solidFill>
                </w14:textFill>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after="0" w:line="240" w:lineRule="exact"/>
              <w:jc w:val="center"/>
              <w:rPr>
                <w:rFonts w:ascii="Times New Roman" w:hAnsi="Times New Roman" w:eastAsia="宋体" w:cs="宋体"/>
                <w:color w:val="000000" w:themeColor="text1"/>
                <w:sz w:val="20"/>
                <w:szCs w:val="20"/>
                <w14:textFill>
                  <w14:solidFill>
                    <w14:schemeClr w14:val="tx1"/>
                  </w14:solidFill>
                </w14:textFill>
              </w:rPr>
            </w:pPr>
          </w:p>
        </w:tc>
      </w:tr>
      <w:tr>
        <w:tblPrEx>
          <w:tblCellMar>
            <w:top w:w="0" w:type="dxa"/>
            <w:left w:w="0" w:type="dxa"/>
            <w:bottom w:w="0" w:type="dxa"/>
            <w:right w:w="0" w:type="dxa"/>
          </w:tblCellMar>
        </w:tblPrEx>
        <w:trPr>
          <w:trHeight w:val="454"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after="0" w:line="240" w:lineRule="exact"/>
              <w:jc w:val="left"/>
              <w:textAlignment w:val="center"/>
              <w:rPr>
                <w:rFonts w:ascii="宋体" w:hAnsi="宋体" w:eastAsia="宋体" w:cs="宋体"/>
                <w:color w:val="000000" w:themeColor="text1"/>
                <w:kern w:val="0"/>
                <w:szCs w:val="21"/>
                <w:lang w:bidi="ar"/>
                <w14:textFill>
                  <w14:solidFill>
                    <w14:schemeClr w14:val="tx1"/>
                  </w14:solidFill>
                </w14:textFill>
              </w:rPr>
            </w:pP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after="0" w:line="240" w:lineRule="exact"/>
              <w:jc w:val="left"/>
              <w:textAlignment w:val="center"/>
              <w:rPr>
                <w:rFonts w:ascii="Times New Roman" w:hAnsi="Times New Roman" w:eastAsia="宋体" w:cs="宋体"/>
                <w:color w:val="000000" w:themeColor="text1"/>
                <w:sz w:val="18"/>
                <w:szCs w:val="18"/>
                <w14:textFill>
                  <w14:solidFill>
                    <w14:schemeClr w14:val="tx1"/>
                  </w14:solidFill>
                </w14:textFill>
              </w:rPr>
            </w:pP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after="0" w:line="240" w:lineRule="exact"/>
              <w:jc w:val="center"/>
              <w:textAlignment w:val="center"/>
              <w:rPr>
                <w:rFonts w:ascii="Times New Roman" w:hAnsi="Times New Roman" w:eastAsia="宋体" w:cs="宋体"/>
                <w:color w:val="000000" w:themeColor="text1"/>
                <w:sz w:val="20"/>
                <w:szCs w:val="20"/>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after="0" w:line="240" w:lineRule="exact"/>
              <w:rPr>
                <w:rFonts w:ascii="Times New Roman" w:hAnsi="Times New Roman" w:eastAsia="宋体" w:cs="Times New Roman"/>
                <w:color w:val="000000" w:themeColor="text1"/>
                <w:sz w:val="20"/>
                <w:szCs w:val="20"/>
                <w14:textFill>
                  <w14:solidFill>
                    <w14:schemeClr w14:val="tx1"/>
                  </w14:solidFill>
                </w14:textFill>
              </w:rPr>
            </w:pPr>
          </w:p>
        </w:tc>
        <w:tc>
          <w:tcPr>
            <w:tcW w:w="10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after="0" w:line="240" w:lineRule="exact"/>
              <w:rPr>
                <w:rFonts w:ascii="Times New Roman" w:hAnsi="Times New Roman" w:eastAsia="宋体" w:cs="Times New Roman"/>
                <w:color w:val="000000" w:themeColor="text1"/>
                <w:sz w:val="20"/>
                <w:szCs w:val="20"/>
                <w14:textFill>
                  <w14:solidFill>
                    <w14:schemeClr w14:val="tx1"/>
                  </w14:solidFill>
                </w14:textFill>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after="0" w:line="240" w:lineRule="exact"/>
              <w:jc w:val="center"/>
              <w:rPr>
                <w:rFonts w:ascii="Times New Roman" w:hAnsi="Times New Roman" w:eastAsia="宋体" w:cs="宋体"/>
                <w:color w:val="000000" w:themeColor="text1"/>
                <w:sz w:val="20"/>
                <w:szCs w:val="20"/>
                <w14:textFill>
                  <w14:solidFill>
                    <w14:schemeClr w14:val="tx1"/>
                  </w14:solidFill>
                </w14:textFill>
              </w:rPr>
            </w:pPr>
          </w:p>
        </w:tc>
        <w:tc>
          <w:tcPr>
            <w:tcW w:w="8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after="0" w:line="240" w:lineRule="exact"/>
              <w:jc w:val="center"/>
              <w:rPr>
                <w:rFonts w:ascii="Times New Roman" w:hAnsi="Times New Roman" w:eastAsia="宋体" w:cs="宋体"/>
                <w:color w:val="000000" w:themeColor="text1"/>
                <w:sz w:val="20"/>
                <w:szCs w:val="20"/>
                <w14:textFill>
                  <w14:solidFill>
                    <w14:schemeClr w14:val="tx1"/>
                  </w14:solidFill>
                </w14:textFill>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after="0" w:line="240" w:lineRule="exact"/>
              <w:jc w:val="center"/>
              <w:rPr>
                <w:rFonts w:ascii="Times New Roman" w:hAnsi="Times New Roman" w:eastAsia="宋体" w:cs="宋体"/>
                <w:color w:val="000000" w:themeColor="text1"/>
                <w:sz w:val="20"/>
                <w:szCs w:val="20"/>
                <w14:textFill>
                  <w14:solidFill>
                    <w14:schemeClr w14:val="tx1"/>
                  </w14:solidFill>
                </w14:textFill>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after="0" w:line="240" w:lineRule="exact"/>
              <w:jc w:val="center"/>
              <w:rPr>
                <w:rFonts w:ascii="Times New Roman" w:hAnsi="Times New Roman" w:eastAsia="宋体" w:cs="宋体"/>
                <w:color w:val="000000" w:themeColor="text1"/>
                <w:sz w:val="20"/>
                <w:szCs w:val="20"/>
                <w14:textFill>
                  <w14:solidFill>
                    <w14:schemeClr w14:val="tx1"/>
                  </w14:solidFill>
                </w14:textFill>
              </w:rPr>
            </w:pPr>
          </w:p>
        </w:tc>
      </w:tr>
      <w:tr>
        <w:tblPrEx>
          <w:tblCellMar>
            <w:top w:w="0" w:type="dxa"/>
            <w:left w:w="0" w:type="dxa"/>
            <w:bottom w:w="0" w:type="dxa"/>
            <w:right w:w="0" w:type="dxa"/>
          </w:tblCellMar>
        </w:tblPrEx>
        <w:trPr>
          <w:trHeight w:val="454"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after="0" w:line="240" w:lineRule="exact"/>
              <w:jc w:val="left"/>
              <w:textAlignment w:val="center"/>
              <w:rPr>
                <w:rFonts w:ascii="宋体" w:hAnsi="宋体" w:eastAsia="宋体" w:cs="宋体"/>
                <w:color w:val="000000" w:themeColor="text1"/>
                <w:kern w:val="0"/>
                <w:szCs w:val="21"/>
                <w:lang w:bidi="ar"/>
                <w14:textFill>
                  <w14:solidFill>
                    <w14:schemeClr w14:val="tx1"/>
                  </w14:solidFill>
                </w14:textFill>
              </w:rPr>
            </w:pP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after="0" w:line="240" w:lineRule="exact"/>
              <w:jc w:val="left"/>
              <w:textAlignment w:val="center"/>
              <w:rPr>
                <w:rFonts w:ascii="Times New Roman" w:hAnsi="Times New Roman" w:eastAsia="宋体" w:cs="宋体"/>
                <w:color w:val="000000" w:themeColor="text1"/>
                <w:sz w:val="18"/>
                <w:szCs w:val="18"/>
                <w14:textFill>
                  <w14:solidFill>
                    <w14:schemeClr w14:val="tx1"/>
                  </w14:solidFill>
                </w14:textFill>
              </w:rPr>
            </w:pP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after="0" w:line="24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after="0" w:line="240" w:lineRule="exact"/>
              <w:rPr>
                <w:rFonts w:ascii="Times New Roman" w:hAnsi="Times New Roman" w:eastAsia="宋体" w:cs="Times New Roman"/>
                <w:color w:val="000000" w:themeColor="text1"/>
                <w:sz w:val="20"/>
                <w:szCs w:val="20"/>
                <w14:textFill>
                  <w14:solidFill>
                    <w14:schemeClr w14:val="tx1"/>
                  </w14:solidFill>
                </w14:textFill>
              </w:rPr>
            </w:pPr>
          </w:p>
        </w:tc>
        <w:tc>
          <w:tcPr>
            <w:tcW w:w="10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after="0" w:line="240" w:lineRule="exact"/>
              <w:rPr>
                <w:rFonts w:ascii="Times New Roman" w:hAnsi="Times New Roman" w:eastAsia="宋体" w:cs="Times New Roman"/>
                <w:color w:val="000000" w:themeColor="text1"/>
                <w:sz w:val="20"/>
                <w:szCs w:val="20"/>
                <w14:textFill>
                  <w14:solidFill>
                    <w14:schemeClr w14:val="tx1"/>
                  </w14:solidFill>
                </w14:textFill>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after="0" w:line="240" w:lineRule="exact"/>
              <w:jc w:val="center"/>
              <w:rPr>
                <w:rFonts w:ascii="Times New Roman" w:hAnsi="Times New Roman" w:eastAsia="宋体" w:cs="宋体"/>
                <w:color w:val="000000" w:themeColor="text1"/>
                <w:sz w:val="20"/>
                <w:szCs w:val="20"/>
                <w14:textFill>
                  <w14:solidFill>
                    <w14:schemeClr w14:val="tx1"/>
                  </w14:solidFill>
                </w14:textFill>
              </w:rPr>
            </w:pPr>
          </w:p>
        </w:tc>
        <w:tc>
          <w:tcPr>
            <w:tcW w:w="8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after="0" w:line="240" w:lineRule="exact"/>
              <w:jc w:val="center"/>
              <w:rPr>
                <w:rFonts w:ascii="Times New Roman" w:hAnsi="Times New Roman" w:eastAsia="宋体" w:cs="宋体"/>
                <w:color w:val="000000" w:themeColor="text1"/>
                <w:sz w:val="20"/>
                <w:szCs w:val="20"/>
                <w14:textFill>
                  <w14:solidFill>
                    <w14:schemeClr w14:val="tx1"/>
                  </w14:solidFill>
                </w14:textFill>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after="0" w:line="240" w:lineRule="exact"/>
              <w:jc w:val="center"/>
              <w:rPr>
                <w:rFonts w:ascii="Times New Roman" w:hAnsi="Times New Roman" w:eastAsia="宋体" w:cs="宋体"/>
                <w:color w:val="000000" w:themeColor="text1"/>
                <w:sz w:val="20"/>
                <w:szCs w:val="20"/>
                <w14:textFill>
                  <w14:solidFill>
                    <w14:schemeClr w14:val="tx1"/>
                  </w14:solidFill>
                </w14:textFill>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after="0" w:line="240" w:lineRule="exact"/>
              <w:jc w:val="center"/>
              <w:rPr>
                <w:rFonts w:ascii="Times New Roman" w:hAnsi="Times New Roman" w:eastAsia="宋体" w:cs="宋体"/>
                <w:color w:val="000000" w:themeColor="text1"/>
                <w:sz w:val="20"/>
                <w:szCs w:val="20"/>
                <w14:textFill>
                  <w14:solidFill>
                    <w14:schemeClr w14:val="tx1"/>
                  </w14:solidFill>
                </w14:textFill>
              </w:rPr>
            </w:pPr>
          </w:p>
        </w:tc>
      </w:tr>
      <w:tr>
        <w:tblPrEx>
          <w:tblCellMar>
            <w:top w:w="0" w:type="dxa"/>
            <w:left w:w="0" w:type="dxa"/>
            <w:bottom w:w="0" w:type="dxa"/>
            <w:right w:w="0" w:type="dxa"/>
          </w:tblCellMar>
        </w:tblPrEx>
        <w:trPr>
          <w:trHeight w:val="454"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after="0" w:line="240" w:lineRule="exact"/>
              <w:jc w:val="left"/>
              <w:textAlignment w:val="center"/>
              <w:rPr>
                <w:rFonts w:ascii="宋体" w:hAnsi="宋体" w:eastAsia="宋体" w:cs="宋体"/>
                <w:color w:val="000000" w:themeColor="text1"/>
                <w:kern w:val="0"/>
                <w:szCs w:val="21"/>
                <w:lang w:bidi="ar"/>
                <w14:textFill>
                  <w14:solidFill>
                    <w14:schemeClr w14:val="tx1"/>
                  </w14:solidFill>
                </w14:textFill>
              </w:rPr>
            </w:pP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after="0" w:line="240" w:lineRule="exact"/>
              <w:jc w:val="left"/>
              <w:textAlignment w:val="center"/>
              <w:rPr>
                <w:rFonts w:ascii="Times New Roman" w:hAnsi="Times New Roman" w:eastAsia="宋体" w:cs="宋体"/>
                <w:color w:val="000000" w:themeColor="text1"/>
                <w:sz w:val="18"/>
                <w:szCs w:val="18"/>
                <w14:textFill>
                  <w14:solidFill>
                    <w14:schemeClr w14:val="tx1"/>
                  </w14:solidFill>
                </w14:textFill>
              </w:rPr>
            </w:pP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after="0" w:line="24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after="0" w:line="240" w:lineRule="exact"/>
              <w:rPr>
                <w:rFonts w:ascii="Times New Roman" w:hAnsi="Times New Roman" w:eastAsia="宋体" w:cs="Times New Roman"/>
                <w:color w:val="000000" w:themeColor="text1"/>
                <w:sz w:val="20"/>
                <w:szCs w:val="20"/>
                <w14:textFill>
                  <w14:solidFill>
                    <w14:schemeClr w14:val="tx1"/>
                  </w14:solidFill>
                </w14:textFill>
              </w:rPr>
            </w:pPr>
          </w:p>
        </w:tc>
        <w:tc>
          <w:tcPr>
            <w:tcW w:w="10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after="0" w:line="240" w:lineRule="exact"/>
              <w:rPr>
                <w:rFonts w:ascii="Times New Roman" w:hAnsi="Times New Roman" w:eastAsia="宋体" w:cs="Times New Roman"/>
                <w:color w:val="000000" w:themeColor="text1"/>
                <w:sz w:val="20"/>
                <w:szCs w:val="20"/>
                <w14:textFill>
                  <w14:solidFill>
                    <w14:schemeClr w14:val="tx1"/>
                  </w14:solidFill>
                </w14:textFill>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after="0" w:line="240" w:lineRule="exact"/>
              <w:jc w:val="center"/>
              <w:rPr>
                <w:rFonts w:ascii="Times New Roman" w:hAnsi="Times New Roman" w:eastAsia="宋体" w:cs="宋体"/>
                <w:color w:val="000000" w:themeColor="text1"/>
                <w:sz w:val="20"/>
                <w:szCs w:val="20"/>
                <w14:textFill>
                  <w14:solidFill>
                    <w14:schemeClr w14:val="tx1"/>
                  </w14:solidFill>
                </w14:textFill>
              </w:rPr>
            </w:pPr>
          </w:p>
        </w:tc>
        <w:tc>
          <w:tcPr>
            <w:tcW w:w="8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after="0" w:line="240" w:lineRule="exact"/>
              <w:jc w:val="center"/>
              <w:rPr>
                <w:rFonts w:ascii="Times New Roman" w:hAnsi="Times New Roman" w:eastAsia="宋体" w:cs="宋体"/>
                <w:color w:val="000000" w:themeColor="text1"/>
                <w:sz w:val="20"/>
                <w:szCs w:val="20"/>
                <w14:textFill>
                  <w14:solidFill>
                    <w14:schemeClr w14:val="tx1"/>
                  </w14:solidFill>
                </w14:textFill>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after="0" w:line="240" w:lineRule="exact"/>
              <w:jc w:val="center"/>
              <w:rPr>
                <w:rFonts w:ascii="Times New Roman" w:hAnsi="Times New Roman" w:eastAsia="宋体" w:cs="宋体"/>
                <w:color w:val="000000" w:themeColor="text1"/>
                <w:sz w:val="20"/>
                <w:szCs w:val="20"/>
                <w14:textFill>
                  <w14:solidFill>
                    <w14:schemeClr w14:val="tx1"/>
                  </w14:solidFill>
                </w14:textFill>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after="0" w:line="240" w:lineRule="exact"/>
              <w:jc w:val="center"/>
              <w:rPr>
                <w:rFonts w:ascii="Times New Roman" w:hAnsi="Times New Roman" w:eastAsia="宋体" w:cs="宋体"/>
                <w:color w:val="000000" w:themeColor="text1"/>
                <w:sz w:val="20"/>
                <w:szCs w:val="20"/>
                <w14:textFill>
                  <w14:solidFill>
                    <w14:schemeClr w14:val="tx1"/>
                  </w14:solidFill>
                </w14:textFill>
              </w:rPr>
            </w:pPr>
          </w:p>
        </w:tc>
      </w:tr>
      <w:tr>
        <w:tblPrEx>
          <w:tblCellMar>
            <w:top w:w="0" w:type="dxa"/>
            <w:left w:w="0" w:type="dxa"/>
            <w:bottom w:w="0" w:type="dxa"/>
            <w:right w:w="0" w:type="dxa"/>
          </w:tblCellMar>
        </w:tblPrEx>
        <w:trPr>
          <w:trHeight w:val="454"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after="0" w:line="240" w:lineRule="exact"/>
              <w:jc w:val="left"/>
              <w:textAlignment w:val="center"/>
              <w:rPr>
                <w:rFonts w:ascii="宋体" w:hAnsi="宋体" w:eastAsia="宋体" w:cs="宋体"/>
                <w:color w:val="000000" w:themeColor="text1"/>
                <w:kern w:val="0"/>
                <w:szCs w:val="21"/>
                <w:lang w:bidi="ar"/>
                <w14:textFill>
                  <w14:solidFill>
                    <w14:schemeClr w14:val="tx1"/>
                  </w14:solidFill>
                </w14:textFill>
              </w:rPr>
            </w:pP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after="0" w:line="240" w:lineRule="exact"/>
              <w:jc w:val="left"/>
              <w:textAlignment w:val="center"/>
              <w:rPr>
                <w:rFonts w:ascii="Times New Roman" w:hAnsi="Times New Roman" w:eastAsia="宋体" w:cs="宋体"/>
                <w:color w:val="000000" w:themeColor="text1"/>
                <w:sz w:val="18"/>
                <w:szCs w:val="18"/>
                <w14:textFill>
                  <w14:solidFill>
                    <w14:schemeClr w14:val="tx1"/>
                  </w14:solidFill>
                </w14:textFill>
              </w:rPr>
            </w:pP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after="0" w:line="240" w:lineRule="exact"/>
              <w:jc w:val="center"/>
              <w:textAlignment w:val="center"/>
              <w:rPr>
                <w:rFonts w:ascii="Times New Roman" w:hAnsi="Times New Roman" w:eastAsia="宋体" w:cs="宋体"/>
                <w:color w:val="000000" w:themeColor="text1"/>
                <w:sz w:val="20"/>
                <w:szCs w:val="20"/>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after="0" w:line="240" w:lineRule="exact"/>
              <w:rPr>
                <w:rFonts w:ascii="Times New Roman" w:hAnsi="Times New Roman" w:eastAsia="宋体" w:cs="Times New Roman"/>
                <w:color w:val="000000" w:themeColor="text1"/>
                <w:sz w:val="20"/>
                <w:szCs w:val="20"/>
                <w14:textFill>
                  <w14:solidFill>
                    <w14:schemeClr w14:val="tx1"/>
                  </w14:solidFill>
                </w14:textFill>
              </w:rPr>
            </w:pPr>
          </w:p>
        </w:tc>
        <w:tc>
          <w:tcPr>
            <w:tcW w:w="10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after="0" w:line="240" w:lineRule="exact"/>
              <w:rPr>
                <w:rFonts w:ascii="Times New Roman" w:hAnsi="Times New Roman" w:eastAsia="宋体" w:cs="Times New Roman"/>
                <w:color w:val="000000" w:themeColor="text1"/>
                <w:sz w:val="20"/>
                <w:szCs w:val="20"/>
                <w14:textFill>
                  <w14:solidFill>
                    <w14:schemeClr w14:val="tx1"/>
                  </w14:solidFill>
                </w14:textFill>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after="0" w:line="240" w:lineRule="exact"/>
              <w:jc w:val="center"/>
              <w:rPr>
                <w:rFonts w:ascii="Times New Roman" w:hAnsi="Times New Roman" w:eastAsia="宋体" w:cs="宋体"/>
                <w:color w:val="000000" w:themeColor="text1"/>
                <w:sz w:val="20"/>
                <w:szCs w:val="20"/>
                <w14:textFill>
                  <w14:solidFill>
                    <w14:schemeClr w14:val="tx1"/>
                  </w14:solidFill>
                </w14:textFill>
              </w:rPr>
            </w:pPr>
          </w:p>
        </w:tc>
        <w:tc>
          <w:tcPr>
            <w:tcW w:w="8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after="0" w:line="240" w:lineRule="exact"/>
              <w:jc w:val="center"/>
              <w:rPr>
                <w:rFonts w:ascii="Times New Roman" w:hAnsi="Times New Roman" w:eastAsia="宋体" w:cs="宋体"/>
                <w:color w:val="000000" w:themeColor="text1"/>
                <w:sz w:val="20"/>
                <w:szCs w:val="20"/>
                <w14:textFill>
                  <w14:solidFill>
                    <w14:schemeClr w14:val="tx1"/>
                  </w14:solidFill>
                </w14:textFill>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after="0" w:line="240" w:lineRule="exact"/>
              <w:jc w:val="center"/>
              <w:rPr>
                <w:rFonts w:ascii="Times New Roman" w:hAnsi="Times New Roman" w:eastAsia="宋体" w:cs="宋体"/>
                <w:color w:val="000000" w:themeColor="text1"/>
                <w:sz w:val="20"/>
                <w:szCs w:val="20"/>
                <w14:textFill>
                  <w14:solidFill>
                    <w14:schemeClr w14:val="tx1"/>
                  </w14:solidFill>
                </w14:textFill>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after="0" w:line="240" w:lineRule="exact"/>
              <w:jc w:val="center"/>
              <w:rPr>
                <w:rFonts w:ascii="Times New Roman" w:hAnsi="Times New Roman" w:eastAsia="宋体" w:cs="宋体"/>
                <w:color w:val="000000" w:themeColor="text1"/>
                <w:sz w:val="20"/>
                <w:szCs w:val="20"/>
                <w14:textFill>
                  <w14:solidFill>
                    <w14:schemeClr w14:val="tx1"/>
                  </w14:solidFill>
                </w14:textFill>
              </w:rPr>
            </w:pPr>
          </w:p>
        </w:tc>
      </w:tr>
      <w:tr>
        <w:tblPrEx>
          <w:tblCellMar>
            <w:top w:w="0" w:type="dxa"/>
            <w:left w:w="0" w:type="dxa"/>
            <w:bottom w:w="0" w:type="dxa"/>
            <w:right w:w="0" w:type="dxa"/>
          </w:tblCellMar>
        </w:tblPrEx>
        <w:trPr>
          <w:trHeight w:val="454"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after="0" w:line="240" w:lineRule="exact"/>
              <w:jc w:val="left"/>
              <w:textAlignment w:val="center"/>
              <w:rPr>
                <w:rFonts w:ascii="宋体" w:hAnsi="宋体" w:eastAsia="宋体" w:cs="宋体"/>
                <w:color w:val="000000" w:themeColor="text1"/>
                <w:kern w:val="0"/>
                <w:szCs w:val="21"/>
                <w:lang w:bidi="ar"/>
                <w14:textFill>
                  <w14:solidFill>
                    <w14:schemeClr w14:val="tx1"/>
                  </w14:solidFill>
                </w14:textFill>
              </w:rPr>
            </w:pP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after="0" w:line="240" w:lineRule="exact"/>
              <w:jc w:val="left"/>
              <w:textAlignment w:val="center"/>
              <w:rPr>
                <w:rFonts w:ascii="Times New Roman" w:hAnsi="Times New Roman" w:eastAsia="宋体" w:cs="宋体"/>
                <w:color w:val="000000" w:themeColor="text1"/>
                <w:sz w:val="18"/>
                <w:szCs w:val="18"/>
                <w14:textFill>
                  <w14:solidFill>
                    <w14:schemeClr w14:val="tx1"/>
                  </w14:solidFill>
                </w14:textFill>
              </w:rPr>
            </w:pP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after="0" w:line="24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after="0" w:line="240" w:lineRule="exact"/>
              <w:rPr>
                <w:rFonts w:ascii="Times New Roman" w:hAnsi="Times New Roman" w:eastAsia="宋体" w:cs="Times New Roman"/>
                <w:color w:val="000000" w:themeColor="text1"/>
                <w:sz w:val="20"/>
                <w:szCs w:val="20"/>
                <w14:textFill>
                  <w14:solidFill>
                    <w14:schemeClr w14:val="tx1"/>
                  </w14:solidFill>
                </w14:textFill>
              </w:rPr>
            </w:pPr>
          </w:p>
        </w:tc>
        <w:tc>
          <w:tcPr>
            <w:tcW w:w="10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after="0" w:line="240" w:lineRule="exact"/>
              <w:rPr>
                <w:rFonts w:ascii="Times New Roman" w:hAnsi="Times New Roman" w:eastAsia="宋体" w:cs="Times New Roman"/>
                <w:color w:val="000000" w:themeColor="text1"/>
                <w:sz w:val="20"/>
                <w:szCs w:val="20"/>
                <w14:textFill>
                  <w14:solidFill>
                    <w14:schemeClr w14:val="tx1"/>
                  </w14:solidFill>
                </w14:textFill>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after="0" w:line="240" w:lineRule="exact"/>
              <w:jc w:val="center"/>
              <w:rPr>
                <w:rFonts w:ascii="Times New Roman" w:hAnsi="Times New Roman" w:eastAsia="宋体" w:cs="宋体"/>
                <w:color w:val="000000" w:themeColor="text1"/>
                <w:sz w:val="20"/>
                <w:szCs w:val="20"/>
                <w14:textFill>
                  <w14:solidFill>
                    <w14:schemeClr w14:val="tx1"/>
                  </w14:solidFill>
                </w14:textFill>
              </w:rPr>
            </w:pPr>
          </w:p>
        </w:tc>
        <w:tc>
          <w:tcPr>
            <w:tcW w:w="8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after="0" w:line="240" w:lineRule="exact"/>
              <w:jc w:val="center"/>
              <w:rPr>
                <w:rFonts w:ascii="Times New Roman" w:hAnsi="Times New Roman" w:eastAsia="宋体" w:cs="宋体"/>
                <w:color w:val="000000" w:themeColor="text1"/>
                <w:sz w:val="20"/>
                <w:szCs w:val="20"/>
                <w14:textFill>
                  <w14:solidFill>
                    <w14:schemeClr w14:val="tx1"/>
                  </w14:solidFill>
                </w14:textFill>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after="0" w:line="240" w:lineRule="exact"/>
              <w:jc w:val="center"/>
              <w:rPr>
                <w:rFonts w:ascii="Times New Roman" w:hAnsi="Times New Roman" w:eastAsia="宋体" w:cs="宋体"/>
                <w:color w:val="000000" w:themeColor="text1"/>
                <w:sz w:val="20"/>
                <w:szCs w:val="20"/>
                <w14:textFill>
                  <w14:solidFill>
                    <w14:schemeClr w14:val="tx1"/>
                  </w14:solidFill>
                </w14:textFill>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after="0" w:line="240" w:lineRule="exact"/>
              <w:jc w:val="center"/>
              <w:rPr>
                <w:rFonts w:ascii="Times New Roman" w:hAnsi="Times New Roman" w:eastAsia="宋体" w:cs="宋体"/>
                <w:color w:val="000000" w:themeColor="text1"/>
                <w:sz w:val="20"/>
                <w:szCs w:val="20"/>
                <w14:textFill>
                  <w14:solidFill>
                    <w14:schemeClr w14:val="tx1"/>
                  </w14:solidFill>
                </w14:textFill>
              </w:rPr>
            </w:pPr>
          </w:p>
        </w:tc>
      </w:tr>
    </w:tbl>
    <w:p>
      <w:pPr>
        <w:spacing w:after="0" w:line="240" w:lineRule="exact"/>
        <w:jc w:val="left"/>
        <w:rPr>
          <w:rFonts w:ascii="Times New Roman" w:hAnsi="Times New Roman" w:eastAsia="宋体" w:cs="宋体"/>
          <w:color w:val="000000" w:themeColor="text1"/>
          <w:sz w:val="18"/>
          <w:szCs w:val="18"/>
          <w14:textFill>
            <w14:solidFill>
              <w14:schemeClr w14:val="tx1"/>
            </w14:solidFill>
          </w14:textFill>
        </w:rPr>
      </w:pPr>
      <w:r>
        <w:rPr>
          <w:rFonts w:hint="eastAsia" w:ascii="Times New Roman" w:hAnsi="Times New Roman" w:eastAsia="宋体" w:cs="宋体"/>
          <w:color w:val="000000" w:themeColor="text1"/>
          <w:sz w:val="18"/>
          <w:szCs w:val="18"/>
          <w14:textFill>
            <w14:solidFill>
              <w14:schemeClr w14:val="tx1"/>
            </w14:solidFill>
          </w14:textFill>
        </w:rPr>
        <w:t>注：我区2025年暂无地方政府债券发行。</w:t>
      </w:r>
    </w:p>
    <w:p>
      <w:pPr>
        <w:pStyle w:val="2"/>
      </w:pPr>
    </w:p>
    <w:p/>
    <w:p>
      <w:pPr>
        <w:pStyle w:val="2"/>
        <w:spacing w:after="0"/>
      </w:pPr>
    </w:p>
    <w:p>
      <w:pPr>
        <w:pStyle w:val="2"/>
        <w:spacing w:after="0"/>
      </w:pPr>
    </w:p>
    <w:p/>
    <w:p>
      <w:pPr>
        <w:pStyle w:val="2"/>
        <w:rPr>
          <w:rFonts w:hint="eastAsia"/>
        </w:rPr>
      </w:pPr>
    </w:p>
    <w:p>
      <w:pPr>
        <w:pStyle w:val="2"/>
        <w:spacing w:after="0"/>
      </w:pPr>
    </w:p>
    <w:p>
      <w:pPr>
        <w:pStyle w:val="37"/>
        <w:spacing w:before="0" w:beforeAutospacing="0" w:after="0" w:line="360" w:lineRule="exact"/>
        <w:rPr>
          <w:rFonts w:eastAsia="方正仿宋_GBK"/>
          <w:sz w:val="32"/>
          <w:szCs w:val="32"/>
        </w:rPr>
      </w:pPr>
    </w:p>
    <w:p>
      <w:pPr>
        <w:pStyle w:val="37"/>
        <w:spacing w:before="0" w:beforeAutospacing="0" w:after="0" w:line="360" w:lineRule="exact"/>
        <w:rPr>
          <w:rFonts w:eastAsia="方正仿宋_GBK"/>
          <w:sz w:val="32"/>
          <w:szCs w:val="32"/>
        </w:rPr>
      </w:pPr>
    </w:p>
    <w:p>
      <w:pPr>
        <w:pStyle w:val="37"/>
        <w:spacing w:before="0" w:beforeAutospacing="0" w:after="0" w:line="360" w:lineRule="exact"/>
        <w:rPr>
          <w:rFonts w:eastAsia="方正仿宋_GBK"/>
          <w:sz w:val="32"/>
          <w:szCs w:val="32"/>
        </w:rPr>
      </w:pPr>
    </w:p>
    <w:p>
      <w:pPr>
        <w:pStyle w:val="37"/>
        <w:spacing w:before="0" w:beforeAutospacing="0" w:after="0" w:line="360" w:lineRule="exact"/>
        <w:rPr>
          <w:rFonts w:eastAsia="方正仿宋_GBK"/>
          <w:sz w:val="32"/>
          <w:szCs w:val="32"/>
        </w:rPr>
      </w:pPr>
    </w:p>
    <w:p>
      <w:pPr>
        <w:pStyle w:val="37"/>
        <w:spacing w:before="0" w:beforeAutospacing="0" w:after="0" w:line="360" w:lineRule="exact"/>
        <w:rPr>
          <w:rFonts w:eastAsia="方正仿宋_GBK"/>
          <w:sz w:val="32"/>
          <w:szCs w:val="32"/>
        </w:rPr>
      </w:pPr>
    </w:p>
    <w:p>
      <w:pPr>
        <w:pStyle w:val="37"/>
        <w:spacing w:before="0" w:beforeAutospacing="0" w:after="0" w:line="360" w:lineRule="exact"/>
        <w:rPr>
          <w:rFonts w:eastAsia="方正仿宋_GBK"/>
          <w:sz w:val="32"/>
          <w:szCs w:val="32"/>
        </w:rPr>
      </w:pPr>
    </w:p>
    <w:p>
      <w:pPr>
        <w:pStyle w:val="37"/>
        <w:spacing w:before="0" w:beforeAutospacing="0" w:after="0" w:line="400" w:lineRule="exact"/>
        <w:rPr>
          <w:rFonts w:eastAsia="方正仿宋_GBK"/>
          <w:sz w:val="32"/>
          <w:szCs w:val="32"/>
        </w:rPr>
      </w:pPr>
    </w:p>
    <w:p>
      <w:pPr>
        <w:pStyle w:val="37"/>
        <w:spacing w:before="0" w:beforeAutospacing="0" w:after="0" w:line="400" w:lineRule="exact"/>
        <w:rPr>
          <w:rFonts w:eastAsia="方正仿宋_GBK"/>
          <w:sz w:val="32"/>
          <w:szCs w:val="32"/>
        </w:rPr>
      </w:pPr>
    </w:p>
    <w:p>
      <w:pPr>
        <w:pStyle w:val="37"/>
        <w:spacing w:before="0" w:beforeAutospacing="0" w:after="0" w:line="400" w:lineRule="exact"/>
        <w:rPr>
          <w:rFonts w:eastAsia="方正仿宋_GBK"/>
          <w:sz w:val="32"/>
          <w:szCs w:val="32"/>
        </w:rPr>
      </w:pPr>
    </w:p>
    <w:sectPr>
      <w:pgSz w:w="11906" w:h="16838"/>
      <w:pgMar w:top="1814" w:right="1446" w:bottom="1814" w:left="1446" w:header="851" w:footer="1134" w:gutter="0"/>
      <w:cols w:space="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rPr>
        <w:rFonts w:ascii="Times New Roman" w:hAnsi="Times New Roman" w:cs="Times New Roman"/>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ascii="宋体" w:hAnsi="宋体" w:eastAsia="宋体"/>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rPr>
        <w:rFonts w:ascii="Times New Roman" w:hAnsi="Times New Roman" w:cs="Times New Roman"/>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rPr>
                              <w:rFonts w:ascii="Times New Roman" w:hAnsi="Times New Roman" w:cs="Times New Roman"/>
                              <w:sz w:val="28"/>
                              <w:szCs w:val="28"/>
                            </w:rPr>
                            <w:id w:val="-629316237"/>
                          </w:sdtPr>
                          <w:sdtEndPr>
                            <w:rPr>
                              <w:rFonts w:ascii="Times New Roman" w:hAnsi="Times New Roman" w:cs="Times New Roman"/>
                              <w:sz w:val="28"/>
                              <w:szCs w:val="28"/>
                            </w:rPr>
                          </w:sdtEndPr>
                          <w:sdtContent>
                            <w:p>
                              <w:pPr>
                                <w:pStyle w:val="6"/>
                                <w:jc w:val="right"/>
                                <w:rPr>
                                  <w:rFonts w:ascii="Times New Roman" w:hAnsi="Times New Roman" w:cs="Times New Roman"/>
                                  <w:sz w:val="28"/>
                                  <w:szCs w:val="28"/>
                                </w:rPr>
                              </w:pPr>
                              <w:r>
                                <w:rPr>
                                  <w:rFonts w:cs="Times New Roman" w:asciiTheme="minorEastAsia" w:hAnsiTheme="minorEastAsia"/>
                                  <w:sz w:val="28"/>
                                  <w:szCs w:val="28"/>
                                </w:rPr>
                                <w:t>—</w:t>
                              </w:r>
                              <w:r>
                                <w:rPr>
                                  <w:rFonts w:ascii="Times New Roman" w:hAnsi="Times New Roman" w:cs="Times New Roman"/>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PAGE   \* MERGEFORMAT</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lang w:val="zh-CN"/>
                                </w:rPr>
                                <w:t>85</w:t>
                              </w:r>
                              <w:r>
                                <w:rPr>
                                  <w:rFonts w:hint="eastAsia" w:asciiTheme="minorEastAsia" w:hAnsiTheme="minorEastAsia" w:cstheme="minorEastAsia"/>
                                  <w:sz w:val="28"/>
                                  <w:szCs w:val="28"/>
                                </w:rPr>
                                <w:fldChar w:fldCharType="end"/>
                              </w:r>
                              <w:r>
                                <w:rPr>
                                  <w:rFonts w:hint="eastAsia" w:ascii="Times New Roman" w:hAnsi="Times New Roman" w:cs="Times New Roman"/>
                                  <w:sz w:val="28"/>
                                  <w:szCs w:val="28"/>
                                </w:rPr>
                                <w:t xml:space="preserve"> </w:t>
                              </w:r>
                              <w:r>
                                <w:rPr>
                                  <w:rFonts w:cs="Times New Roman" w:asciiTheme="minorEastAsia" w:hAnsiTheme="minorEastAsia"/>
                                  <w:sz w:val="28"/>
                                  <w:szCs w:val="28"/>
                                </w:rPr>
                                <w:t>—</w:t>
                              </w:r>
                            </w:p>
                          </w:sdtContent>
                        </w:sdt>
                        <w:p>
                          <w:pPr>
                            <w:pStyle w:val="12"/>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sdt>
                    <w:sdtPr>
                      <w:rPr>
                        <w:rFonts w:ascii="Times New Roman" w:hAnsi="Times New Roman" w:cs="Times New Roman"/>
                        <w:sz w:val="28"/>
                        <w:szCs w:val="28"/>
                      </w:rPr>
                      <w:id w:val="-629316237"/>
                    </w:sdtPr>
                    <w:sdtEndPr>
                      <w:rPr>
                        <w:rFonts w:ascii="Times New Roman" w:hAnsi="Times New Roman" w:cs="Times New Roman"/>
                        <w:sz w:val="28"/>
                        <w:szCs w:val="28"/>
                      </w:rPr>
                    </w:sdtEndPr>
                    <w:sdtContent>
                      <w:p>
                        <w:pPr>
                          <w:pStyle w:val="6"/>
                          <w:jc w:val="right"/>
                          <w:rPr>
                            <w:rFonts w:ascii="Times New Roman" w:hAnsi="Times New Roman" w:cs="Times New Roman"/>
                            <w:sz w:val="28"/>
                            <w:szCs w:val="28"/>
                          </w:rPr>
                        </w:pPr>
                        <w:r>
                          <w:rPr>
                            <w:rFonts w:cs="Times New Roman" w:asciiTheme="minorEastAsia" w:hAnsiTheme="minorEastAsia"/>
                            <w:sz w:val="28"/>
                            <w:szCs w:val="28"/>
                          </w:rPr>
                          <w:t>—</w:t>
                        </w:r>
                        <w:r>
                          <w:rPr>
                            <w:rFonts w:ascii="Times New Roman" w:hAnsi="Times New Roman" w:cs="Times New Roman"/>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PAGE   \* MERGEFORMAT</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lang w:val="zh-CN"/>
                          </w:rPr>
                          <w:t>85</w:t>
                        </w:r>
                        <w:r>
                          <w:rPr>
                            <w:rFonts w:hint="eastAsia" w:asciiTheme="minorEastAsia" w:hAnsiTheme="minorEastAsia" w:cstheme="minorEastAsia"/>
                            <w:sz w:val="28"/>
                            <w:szCs w:val="28"/>
                          </w:rPr>
                          <w:fldChar w:fldCharType="end"/>
                        </w:r>
                        <w:r>
                          <w:rPr>
                            <w:rFonts w:hint="eastAsia" w:ascii="Times New Roman" w:hAnsi="Times New Roman" w:cs="Times New Roman"/>
                            <w:sz w:val="28"/>
                            <w:szCs w:val="28"/>
                          </w:rPr>
                          <w:t xml:space="preserve"> </w:t>
                        </w:r>
                        <w:r>
                          <w:rPr>
                            <w:rFonts w:cs="Times New Roman" w:asciiTheme="minorEastAsia" w:hAnsiTheme="minorEastAsia"/>
                            <w:sz w:val="28"/>
                            <w:szCs w:val="28"/>
                          </w:rPr>
                          <w:t>—</w:t>
                        </w:r>
                      </w:p>
                    </w:sdtContent>
                  </w:sdt>
                  <w:p>
                    <w:pPr>
                      <w:pStyle w:val="12"/>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ascii="宋体" w:hAnsi="宋体" w:eastAsia="宋体"/>
        <w:sz w:val="24"/>
        <w:szCs w:val="24"/>
      </w:rPr>
    </w:pPr>
    <w:r>
      <w:rPr>
        <w:sz w:val="24"/>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rPr>
                              <w:rFonts w:ascii="宋体" w:hAnsi="宋体" w:eastAsia="宋体"/>
                              <w:sz w:val="24"/>
                              <w:szCs w:val="24"/>
                            </w:rPr>
                            <w:id w:val="439959910"/>
                          </w:sdtPr>
                          <w:sdtEndPr>
                            <w:rPr>
                              <w:rFonts w:ascii="宋体" w:hAnsi="宋体" w:eastAsia="宋体"/>
                              <w:sz w:val="24"/>
                              <w:szCs w:val="24"/>
                            </w:rPr>
                          </w:sdtEndPr>
                          <w:sdtContent>
                            <w:p>
                              <w:pPr>
                                <w:pStyle w:val="6"/>
                                <w:rPr>
                                  <w:rFonts w:ascii="宋体" w:hAnsi="宋体" w:eastAsia="宋体"/>
                                  <w:sz w:val="24"/>
                                  <w:szCs w:val="24"/>
                                </w:rPr>
                              </w:pPr>
                              <w:r>
                                <w:rPr>
                                  <w:rFonts w:cs="Times New Roman" w:asciiTheme="minorEastAsia" w:hAnsi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PAGE   \* MERGEFORMAT</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lang w:val="zh-CN"/>
                                </w:rPr>
                                <w:t>86</w:t>
                              </w:r>
                              <w:r>
                                <w:rPr>
                                  <w:rFonts w:hint="eastAsia" w:asciiTheme="minorEastAsia" w:hAnsiTheme="minorEastAsia" w:cstheme="minorEastAsia"/>
                                  <w:sz w:val="28"/>
                                  <w:szCs w:val="28"/>
                                </w:rPr>
                                <w:fldChar w:fldCharType="end"/>
                              </w:r>
                              <w:r>
                                <w:rPr>
                                  <w:rFonts w:ascii="宋体" w:hAnsi="宋体" w:eastAsia="宋体"/>
                                  <w:sz w:val="24"/>
                                  <w:szCs w:val="24"/>
                                </w:rPr>
                                <w:t xml:space="preserve"> </w:t>
                              </w:r>
                              <w:r>
                                <w:rPr>
                                  <w:rFonts w:cs="Times New Roman" w:asciiTheme="minorEastAsia" w:hAnsiTheme="minorEastAsia"/>
                                  <w:sz w:val="28"/>
                                  <w:szCs w:val="28"/>
                                </w:rPr>
                                <w:t>—</w:t>
                              </w:r>
                            </w:p>
                          </w:sdtContent>
                        </w:sdt>
                        <w:p>
                          <w:pPr>
                            <w:pStyle w:val="12"/>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sdt>
                    <w:sdtPr>
                      <w:rPr>
                        <w:rFonts w:ascii="宋体" w:hAnsi="宋体" w:eastAsia="宋体"/>
                        <w:sz w:val="24"/>
                        <w:szCs w:val="24"/>
                      </w:rPr>
                      <w:id w:val="439959910"/>
                    </w:sdtPr>
                    <w:sdtEndPr>
                      <w:rPr>
                        <w:rFonts w:ascii="宋体" w:hAnsi="宋体" w:eastAsia="宋体"/>
                        <w:sz w:val="24"/>
                        <w:szCs w:val="24"/>
                      </w:rPr>
                    </w:sdtEndPr>
                    <w:sdtContent>
                      <w:p>
                        <w:pPr>
                          <w:pStyle w:val="6"/>
                          <w:rPr>
                            <w:rFonts w:ascii="宋体" w:hAnsi="宋体" w:eastAsia="宋体"/>
                            <w:sz w:val="24"/>
                            <w:szCs w:val="24"/>
                          </w:rPr>
                        </w:pPr>
                        <w:r>
                          <w:rPr>
                            <w:rFonts w:cs="Times New Roman" w:asciiTheme="minorEastAsia" w:hAnsi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PAGE   \* MERGEFORMAT</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lang w:val="zh-CN"/>
                          </w:rPr>
                          <w:t>86</w:t>
                        </w:r>
                        <w:r>
                          <w:rPr>
                            <w:rFonts w:hint="eastAsia" w:asciiTheme="minorEastAsia" w:hAnsiTheme="minorEastAsia" w:cstheme="minorEastAsia"/>
                            <w:sz w:val="28"/>
                            <w:szCs w:val="28"/>
                          </w:rPr>
                          <w:fldChar w:fldCharType="end"/>
                        </w:r>
                        <w:r>
                          <w:rPr>
                            <w:rFonts w:ascii="宋体" w:hAnsi="宋体" w:eastAsia="宋体"/>
                            <w:sz w:val="24"/>
                            <w:szCs w:val="24"/>
                          </w:rPr>
                          <w:t xml:space="preserve"> </w:t>
                        </w:r>
                        <w:r>
                          <w:rPr>
                            <w:rFonts w:cs="Times New Roman" w:asciiTheme="minorEastAsia" w:hAnsiTheme="minorEastAsia"/>
                            <w:sz w:val="28"/>
                            <w:szCs w:val="28"/>
                          </w:rPr>
                          <w:t>—</w:t>
                        </w:r>
                      </w:p>
                    </w:sdtContent>
                  </w:sdt>
                  <w:p>
                    <w:pPr>
                      <w:pStyle w:val="12"/>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hideSpellingErrors/>
  <w:documentProtection w:enforcement="0"/>
  <w:defaultTabStop w:val="420"/>
  <w:evenAndOddHeaders w:val="1"/>
  <w:drawingGridHorizontalSpacing w:val="21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Q2Y2U0ZDczNWU4YTk3NDY1MDRmMzg5MWM2ZTIzZjIifQ=="/>
  </w:docVars>
  <w:rsids>
    <w:rsidRoot w:val="00731CDD"/>
    <w:rsid w:val="000011AC"/>
    <w:rsid w:val="00010C8B"/>
    <w:rsid w:val="000202F8"/>
    <w:rsid w:val="000227EE"/>
    <w:rsid w:val="0002284E"/>
    <w:rsid w:val="00022BF9"/>
    <w:rsid w:val="00023841"/>
    <w:rsid w:val="000378C4"/>
    <w:rsid w:val="00040150"/>
    <w:rsid w:val="0004061B"/>
    <w:rsid w:val="00050B92"/>
    <w:rsid w:val="000515AA"/>
    <w:rsid w:val="00055C31"/>
    <w:rsid w:val="000564C2"/>
    <w:rsid w:val="00065A24"/>
    <w:rsid w:val="00074680"/>
    <w:rsid w:val="0007785E"/>
    <w:rsid w:val="00083EC4"/>
    <w:rsid w:val="00093F0A"/>
    <w:rsid w:val="000A4BE6"/>
    <w:rsid w:val="000A66CF"/>
    <w:rsid w:val="000A6907"/>
    <w:rsid w:val="000B24F2"/>
    <w:rsid w:val="000B4A96"/>
    <w:rsid w:val="000C648D"/>
    <w:rsid w:val="000D1CF1"/>
    <w:rsid w:val="000D4B6F"/>
    <w:rsid w:val="000F3EAF"/>
    <w:rsid w:val="00111807"/>
    <w:rsid w:val="001271C9"/>
    <w:rsid w:val="00127C56"/>
    <w:rsid w:val="00135352"/>
    <w:rsid w:val="001373BC"/>
    <w:rsid w:val="00137ACA"/>
    <w:rsid w:val="00144ACB"/>
    <w:rsid w:val="00154D1F"/>
    <w:rsid w:val="001731AE"/>
    <w:rsid w:val="00177092"/>
    <w:rsid w:val="00187728"/>
    <w:rsid w:val="00196B5F"/>
    <w:rsid w:val="001C0BCA"/>
    <w:rsid w:val="001C13C6"/>
    <w:rsid w:val="001C27F3"/>
    <w:rsid w:val="001C7A14"/>
    <w:rsid w:val="0020435A"/>
    <w:rsid w:val="00206D1C"/>
    <w:rsid w:val="00216643"/>
    <w:rsid w:val="00236722"/>
    <w:rsid w:val="00253EE1"/>
    <w:rsid w:val="002568DE"/>
    <w:rsid w:val="002625D9"/>
    <w:rsid w:val="00263C99"/>
    <w:rsid w:val="00265ACC"/>
    <w:rsid w:val="0026640C"/>
    <w:rsid w:val="0027015A"/>
    <w:rsid w:val="00281657"/>
    <w:rsid w:val="00295D1B"/>
    <w:rsid w:val="002B6773"/>
    <w:rsid w:val="002C2361"/>
    <w:rsid w:val="002D305A"/>
    <w:rsid w:val="002E165D"/>
    <w:rsid w:val="002E1F11"/>
    <w:rsid w:val="002E2214"/>
    <w:rsid w:val="002F6EB6"/>
    <w:rsid w:val="00310D95"/>
    <w:rsid w:val="003255E7"/>
    <w:rsid w:val="0033386F"/>
    <w:rsid w:val="00335167"/>
    <w:rsid w:val="00337B81"/>
    <w:rsid w:val="0034173D"/>
    <w:rsid w:val="003418E0"/>
    <w:rsid w:val="00342667"/>
    <w:rsid w:val="00343B39"/>
    <w:rsid w:val="00344817"/>
    <w:rsid w:val="00351A83"/>
    <w:rsid w:val="00351C3B"/>
    <w:rsid w:val="003529AD"/>
    <w:rsid w:val="00357AB9"/>
    <w:rsid w:val="0036151C"/>
    <w:rsid w:val="00366299"/>
    <w:rsid w:val="003672BF"/>
    <w:rsid w:val="003825A0"/>
    <w:rsid w:val="003833DF"/>
    <w:rsid w:val="00383FE3"/>
    <w:rsid w:val="00390E53"/>
    <w:rsid w:val="003951B8"/>
    <w:rsid w:val="003E011E"/>
    <w:rsid w:val="003E1A34"/>
    <w:rsid w:val="003E4647"/>
    <w:rsid w:val="003E5FD6"/>
    <w:rsid w:val="003F72D6"/>
    <w:rsid w:val="00402395"/>
    <w:rsid w:val="00406674"/>
    <w:rsid w:val="004128E9"/>
    <w:rsid w:val="0042732E"/>
    <w:rsid w:val="00433719"/>
    <w:rsid w:val="00437585"/>
    <w:rsid w:val="00441622"/>
    <w:rsid w:val="00446402"/>
    <w:rsid w:val="0044762A"/>
    <w:rsid w:val="00447667"/>
    <w:rsid w:val="004548E6"/>
    <w:rsid w:val="004609A0"/>
    <w:rsid w:val="00465ADD"/>
    <w:rsid w:val="00471245"/>
    <w:rsid w:val="00476F2F"/>
    <w:rsid w:val="0048570C"/>
    <w:rsid w:val="00496318"/>
    <w:rsid w:val="004972FC"/>
    <w:rsid w:val="004A3407"/>
    <w:rsid w:val="004C1A6A"/>
    <w:rsid w:val="004C22DC"/>
    <w:rsid w:val="004C2D7C"/>
    <w:rsid w:val="004C2D81"/>
    <w:rsid w:val="004C76ED"/>
    <w:rsid w:val="004D1FEC"/>
    <w:rsid w:val="004D201B"/>
    <w:rsid w:val="004E0641"/>
    <w:rsid w:val="004E2178"/>
    <w:rsid w:val="004E4204"/>
    <w:rsid w:val="004E5D2B"/>
    <w:rsid w:val="004F1CC0"/>
    <w:rsid w:val="004F1FE8"/>
    <w:rsid w:val="0051109F"/>
    <w:rsid w:val="00511F10"/>
    <w:rsid w:val="00514933"/>
    <w:rsid w:val="00520B43"/>
    <w:rsid w:val="00523673"/>
    <w:rsid w:val="00536E5B"/>
    <w:rsid w:val="00540D0F"/>
    <w:rsid w:val="00541D4C"/>
    <w:rsid w:val="00560E2E"/>
    <w:rsid w:val="00562462"/>
    <w:rsid w:val="00564437"/>
    <w:rsid w:val="00566219"/>
    <w:rsid w:val="00573B8A"/>
    <w:rsid w:val="00573C25"/>
    <w:rsid w:val="005876A4"/>
    <w:rsid w:val="005A11B3"/>
    <w:rsid w:val="005A5803"/>
    <w:rsid w:val="005B7D67"/>
    <w:rsid w:val="005C0648"/>
    <w:rsid w:val="005D323A"/>
    <w:rsid w:val="005D3E45"/>
    <w:rsid w:val="005D6383"/>
    <w:rsid w:val="005D77A0"/>
    <w:rsid w:val="005F245E"/>
    <w:rsid w:val="005F323D"/>
    <w:rsid w:val="00602764"/>
    <w:rsid w:val="006201EE"/>
    <w:rsid w:val="00626F1F"/>
    <w:rsid w:val="00632183"/>
    <w:rsid w:val="00641DBC"/>
    <w:rsid w:val="00653376"/>
    <w:rsid w:val="00664CB9"/>
    <w:rsid w:val="00667FCD"/>
    <w:rsid w:val="006855D7"/>
    <w:rsid w:val="0069254E"/>
    <w:rsid w:val="00693674"/>
    <w:rsid w:val="006A11CD"/>
    <w:rsid w:val="006A3CB8"/>
    <w:rsid w:val="006A5C5C"/>
    <w:rsid w:val="006B63C6"/>
    <w:rsid w:val="006C7C81"/>
    <w:rsid w:val="006C7E0A"/>
    <w:rsid w:val="006D0F78"/>
    <w:rsid w:val="006D23B4"/>
    <w:rsid w:val="006E56FC"/>
    <w:rsid w:val="006F6F8C"/>
    <w:rsid w:val="007048C6"/>
    <w:rsid w:val="00706668"/>
    <w:rsid w:val="007247C4"/>
    <w:rsid w:val="007252FF"/>
    <w:rsid w:val="00731C0E"/>
    <w:rsid w:val="00731CDD"/>
    <w:rsid w:val="007356F9"/>
    <w:rsid w:val="00741540"/>
    <w:rsid w:val="00741D6C"/>
    <w:rsid w:val="0074338F"/>
    <w:rsid w:val="00743DDE"/>
    <w:rsid w:val="0074591D"/>
    <w:rsid w:val="007509F4"/>
    <w:rsid w:val="00753CA4"/>
    <w:rsid w:val="0076130C"/>
    <w:rsid w:val="00767206"/>
    <w:rsid w:val="00767823"/>
    <w:rsid w:val="00770884"/>
    <w:rsid w:val="007853A6"/>
    <w:rsid w:val="00785D39"/>
    <w:rsid w:val="007962AC"/>
    <w:rsid w:val="007A690A"/>
    <w:rsid w:val="007C3D5C"/>
    <w:rsid w:val="007C4AAC"/>
    <w:rsid w:val="007C64BC"/>
    <w:rsid w:val="007C7BC2"/>
    <w:rsid w:val="007E1661"/>
    <w:rsid w:val="007E5E87"/>
    <w:rsid w:val="007E64DC"/>
    <w:rsid w:val="00802A21"/>
    <w:rsid w:val="00821BC9"/>
    <w:rsid w:val="008241A1"/>
    <w:rsid w:val="008249A1"/>
    <w:rsid w:val="00826DCB"/>
    <w:rsid w:val="00826EF3"/>
    <w:rsid w:val="0082772B"/>
    <w:rsid w:val="00834215"/>
    <w:rsid w:val="008400A7"/>
    <w:rsid w:val="00843CA9"/>
    <w:rsid w:val="00845BDB"/>
    <w:rsid w:val="008462DF"/>
    <w:rsid w:val="00850612"/>
    <w:rsid w:val="008604EB"/>
    <w:rsid w:val="0086531F"/>
    <w:rsid w:val="00871B07"/>
    <w:rsid w:val="00874350"/>
    <w:rsid w:val="008755E4"/>
    <w:rsid w:val="00884B2F"/>
    <w:rsid w:val="008862E8"/>
    <w:rsid w:val="00886A2C"/>
    <w:rsid w:val="00886ABB"/>
    <w:rsid w:val="008A1902"/>
    <w:rsid w:val="008A2BA9"/>
    <w:rsid w:val="008A4997"/>
    <w:rsid w:val="008A4ECB"/>
    <w:rsid w:val="008A6D73"/>
    <w:rsid w:val="008B3305"/>
    <w:rsid w:val="008C2757"/>
    <w:rsid w:val="008C4B39"/>
    <w:rsid w:val="008C6BCF"/>
    <w:rsid w:val="008D4178"/>
    <w:rsid w:val="008D54C3"/>
    <w:rsid w:val="008D6E28"/>
    <w:rsid w:val="008E3F52"/>
    <w:rsid w:val="008E5BF7"/>
    <w:rsid w:val="008F191A"/>
    <w:rsid w:val="008F43F6"/>
    <w:rsid w:val="00902960"/>
    <w:rsid w:val="009074A1"/>
    <w:rsid w:val="00907A86"/>
    <w:rsid w:val="00911CD0"/>
    <w:rsid w:val="00917581"/>
    <w:rsid w:val="00924FC6"/>
    <w:rsid w:val="00933909"/>
    <w:rsid w:val="009344DD"/>
    <w:rsid w:val="00936AB9"/>
    <w:rsid w:val="00942286"/>
    <w:rsid w:val="0095198B"/>
    <w:rsid w:val="009653B7"/>
    <w:rsid w:val="00967850"/>
    <w:rsid w:val="00994857"/>
    <w:rsid w:val="00997D13"/>
    <w:rsid w:val="009A0150"/>
    <w:rsid w:val="009A2A39"/>
    <w:rsid w:val="009A4F6E"/>
    <w:rsid w:val="009B1202"/>
    <w:rsid w:val="009D381D"/>
    <w:rsid w:val="009D4EC1"/>
    <w:rsid w:val="009D75C6"/>
    <w:rsid w:val="009E1134"/>
    <w:rsid w:val="009E3144"/>
    <w:rsid w:val="009E39DA"/>
    <w:rsid w:val="009E6D62"/>
    <w:rsid w:val="009F7454"/>
    <w:rsid w:val="009F7CEF"/>
    <w:rsid w:val="00A11F4F"/>
    <w:rsid w:val="00A13F8E"/>
    <w:rsid w:val="00A25903"/>
    <w:rsid w:val="00A25B95"/>
    <w:rsid w:val="00A25C95"/>
    <w:rsid w:val="00A26488"/>
    <w:rsid w:val="00A2739E"/>
    <w:rsid w:val="00A328F5"/>
    <w:rsid w:val="00A36A4E"/>
    <w:rsid w:val="00A466BF"/>
    <w:rsid w:val="00A52085"/>
    <w:rsid w:val="00A57746"/>
    <w:rsid w:val="00A62D3F"/>
    <w:rsid w:val="00A65543"/>
    <w:rsid w:val="00A65BA8"/>
    <w:rsid w:val="00A8148B"/>
    <w:rsid w:val="00A977C8"/>
    <w:rsid w:val="00AA43DE"/>
    <w:rsid w:val="00AA514B"/>
    <w:rsid w:val="00AA62D2"/>
    <w:rsid w:val="00AB19BF"/>
    <w:rsid w:val="00AB2B94"/>
    <w:rsid w:val="00AB4969"/>
    <w:rsid w:val="00AB7E10"/>
    <w:rsid w:val="00AC0951"/>
    <w:rsid w:val="00AC7644"/>
    <w:rsid w:val="00AE1572"/>
    <w:rsid w:val="00AE7A00"/>
    <w:rsid w:val="00AF0BA1"/>
    <w:rsid w:val="00AF495B"/>
    <w:rsid w:val="00AF4D26"/>
    <w:rsid w:val="00AF59E3"/>
    <w:rsid w:val="00AF77FB"/>
    <w:rsid w:val="00B02C7C"/>
    <w:rsid w:val="00B153E4"/>
    <w:rsid w:val="00B20DCA"/>
    <w:rsid w:val="00B22492"/>
    <w:rsid w:val="00B3507A"/>
    <w:rsid w:val="00B44117"/>
    <w:rsid w:val="00B45F16"/>
    <w:rsid w:val="00B51D16"/>
    <w:rsid w:val="00B63860"/>
    <w:rsid w:val="00B74925"/>
    <w:rsid w:val="00B7587A"/>
    <w:rsid w:val="00B8324F"/>
    <w:rsid w:val="00B937F6"/>
    <w:rsid w:val="00BA2173"/>
    <w:rsid w:val="00BB1F85"/>
    <w:rsid w:val="00BB4766"/>
    <w:rsid w:val="00BB4F84"/>
    <w:rsid w:val="00BC000E"/>
    <w:rsid w:val="00BC1104"/>
    <w:rsid w:val="00BC3B0C"/>
    <w:rsid w:val="00BD1D9A"/>
    <w:rsid w:val="00BD4F23"/>
    <w:rsid w:val="00BE0406"/>
    <w:rsid w:val="00BE1F75"/>
    <w:rsid w:val="00BF6B6B"/>
    <w:rsid w:val="00C001B1"/>
    <w:rsid w:val="00C04C6D"/>
    <w:rsid w:val="00C12860"/>
    <w:rsid w:val="00C12DE3"/>
    <w:rsid w:val="00C165F6"/>
    <w:rsid w:val="00C4725B"/>
    <w:rsid w:val="00C72206"/>
    <w:rsid w:val="00C73B42"/>
    <w:rsid w:val="00C80641"/>
    <w:rsid w:val="00C8094F"/>
    <w:rsid w:val="00C83DFA"/>
    <w:rsid w:val="00C85506"/>
    <w:rsid w:val="00C86648"/>
    <w:rsid w:val="00C90B81"/>
    <w:rsid w:val="00CA32B6"/>
    <w:rsid w:val="00CB164C"/>
    <w:rsid w:val="00CD77B1"/>
    <w:rsid w:val="00CE6F0F"/>
    <w:rsid w:val="00CF38FA"/>
    <w:rsid w:val="00D04DA4"/>
    <w:rsid w:val="00D05742"/>
    <w:rsid w:val="00D05FCD"/>
    <w:rsid w:val="00D10551"/>
    <w:rsid w:val="00D1144F"/>
    <w:rsid w:val="00D174CC"/>
    <w:rsid w:val="00D21BD9"/>
    <w:rsid w:val="00D22476"/>
    <w:rsid w:val="00D23FB3"/>
    <w:rsid w:val="00D241E1"/>
    <w:rsid w:val="00D27F4C"/>
    <w:rsid w:val="00D322DD"/>
    <w:rsid w:val="00D33F8E"/>
    <w:rsid w:val="00D37D4F"/>
    <w:rsid w:val="00D42DCC"/>
    <w:rsid w:val="00D46E92"/>
    <w:rsid w:val="00D6197A"/>
    <w:rsid w:val="00D77010"/>
    <w:rsid w:val="00D87765"/>
    <w:rsid w:val="00D916CB"/>
    <w:rsid w:val="00DA251C"/>
    <w:rsid w:val="00DA290D"/>
    <w:rsid w:val="00DD256D"/>
    <w:rsid w:val="00DE1C7B"/>
    <w:rsid w:val="00DE6242"/>
    <w:rsid w:val="00DF3A57"/>
    <w:rsid w:val="00DF4A65"/>
    <w:rsid w:val="00DF538D"/>
    <w:rsid w:val="00E01618"/>
    <w:rsid w:val="00E03331"/>
    <w:rsid w:val="00E0581A"/>
    <w:rsid w:val="00E05E65"/>
    <w:rsid w:val="00E11C86"/>
    <w:rsid w:val="00E123E7"/>
    <w:rsid w:val="00E17533"/>
    <w:rsid w:val="00E22F43"/>
    <w:rsid w:val="00E2429D"/>
    <w:rsid w:val="00E305E5"/>
    <w:rsid w:val="00E36A5E"/>
    <w:rsid w:val="00E37E08"/>
    <w:rsid w:val="00E4286C"/>
    <w:rsid w:val="00E47874"/>
    <w:rsid w:val="00E54C60"/>
    <w:rsid w:val="00E558C4"/>
    <w:rsid w:val="00E57C44"/>
    <w:rsid w:val="00E60E21"/>
    <w:rsid w:val="00E645FA"/>
    <w:rsid w:val="00E658CB"/>
    <w:rsid w:val="00E65AAF"/>
    <w:rsid w:val="00E73DC8"/>
    <w:rsid w:val="00E75D05"/>
    <w:rsid w:val="00E80BA0"/>
    <w:rsid w:val="00E81521"/>
    <w:rsid w:val="00E93316"/>
    <w:rsid w:val="00E94605"/>
    <w:rsid w:val="00EA2383"/>
    <w:rsid w:val="00EB61C8"/>
    <w:rsid w:val="00EC0CF7"/>
    <w:rsid w:val="00EC23CE"/>
    <w:rsid w:val="00EC386B"/>
    <w:rsid w:val="00EC395D"/>
    <w:rsid w:val="00EC669E"/>
    <w:rsid w:val="00ED5254"/>
    <w:rsid w:val="00EF4B35"/>
    <w:rsid w:val="00F01462"/>
    <w:rsid w:val="00F030A2"/>
    <w:rsid w:val="00F04AEA"/>
    <w:rsid w:val="00F074E3"/>
    <w:rsid w:val="00F20AC5"/>
    <w:rsid w:val="00F22F06"/>
    <w:rsid w:val="00F27DD2"/>
    <w:rsid w:val="00F32685"/>
    <w:rsid w:val="00F334CE"/>
    <w:rsid w:val="00F36DC9"/>
    <w:rsid w:val="00F70A95"/>
    <w:rsid w:val="00F72B5F"/>
    <w:rsid w:val="00F72C3C"/>
    <w:rsid w:val="00F77D45"/>
    <w:rsid w:val="00F84B8D"/>
    <w:rsid w:val="00F87734"/>
    <w:rsid w:val="00FA2FCC"/>
    <w:rsid w:val="00FA342E"/>
    <w:rsid w:val="00FB7F47"/>
    <w:rsid w:val="00FE255C"/>
    <w:rsid w:val="00FE3F1D"/>
    <w:rsid w:val="00FF3E38"/>
    <w:rsid w:val="00FF4C5E"/>
    <w:rsid w:val="011A4CEF"/>
    <w:rsid w:val="01205F13"/>
    <w:rsid w:val="012B78AC"/>
    <w:rsid w:val="01390E7F"/>
    <w:rsid w:val="014D4677"/>
    <w:rsid w:val="01551D6D"/>
    <w:rsid w:val="01700463"/>
    <w:rsid w:val="01AA4679"/>
    <w:rsid w:val="01B662AD"/>
    <w:rsid w:val="01D779A5"/>
    <w:rsid w:val="01DF283A"/>
    <w:rsid w:val="01F812E6"/>
    <w:rsid w:val="01FB2325"/>
    <w:rsid w:val="0208783C"/>
    <w:rsid w:val="020A2826"/>
    <w:rsid w:val="02612C94"/>
    <w:rsid w:val="0273490C"/>
    <w:rsid w:val="02781BC8"/>
    <w:rsid w:val="02A35FE6"/>
    <w:rsid w:val="02A72F06"/>
    <w:rsid w:val="02BC3901"/>
    <w:rsid w:val="02E462E6"/>
    <w:rsid w:val="02ED15D1"/>
    <w:rsid w:val="02EE187B"/>
    <w:rsid w:val="02F97A2E"/>
    <w:rsid w:val="03041F62"/>
    <w:rsid w:val="033773C3"/>
    <w:rsid w:val="036F364D"/>
    <w:rsid w:val="037F428A"/>
    <w:rsid w:val="03AD4085"/>
    <w:rsid w:val="03AF1A8D"/>
    <w:rsid w:val="03C04726"/>
    <w:rsid w:val="03C91411"/>
    <w:rsid w:val="03FA6D38"/>
    <w:rsid w:val="04222DC2"/>
    <w:rsid w:val="04227018"/>
    <w:rsid w:val="04563C3B"/>
    <w:rsid w:val="046C37BD"/>
    <w:rsid w:val="048112EB"/>
    <w:rsid w:val="048433E8"/>
    <w:rsid w:val="04874344"/>
    <w:rsid w:val="04B5547A"/>
    <w:rsid w:val="04C30A41"/>
    <w:rsid w:val="04D56E5D"/>
    <w:rsid w:val="04DF4DE2"/>
    <w:rsid w:val="04E52838"/>
    <w:rsid w:val="0525788B"/>
    <w:rsid w:val="05652202"/>
    <w:rsid w:val="05685F23"/>
    <w:rsid w:val="056A4967"/>
    <w:rsid w:val="056F72B2"/>
    <w:rsid w:val="05892EA8"/>
    <w:rsid w:val="05E61D2B"/>
    <w:rsid w:val="06253391"/>
    <w:rsid w:val="06304C93"/>
    <w:rsid w:val="06424167"/>
    <w:rsid w:val="06491379"/>
    <w:rsid w:val="0659586C"/>
    <w:rsid w:val="065B2F5D"/>
    <w:rsid w:val="065D4F3D"/>
    <w:rsid w:val="068001C3"/>
    <w:rsid w:val="06882695"/>
    <w:rsid w:val="068C216D"/>
    <w:rsid w:val="06A369B1"/>
    <w:rsid w:val="06AF7E96"/>
    <w:rsid w:val="06CC603E"/>
    <w:rsid w:val="06E9650D"/>
    <w:rsid w:val="06F8411C"/>
    <w:rsid w:val="07010F30"/>
    <w:rsid w:val="071B3F0A"/>
    <w:rsid w:val="072D6C39"/>
    <w:rsid w:val="073E4C9F"/>
    <w:rsid w:val="074248CA"/>
    <w:rsid w:val="07493A79"/>
    <w:rsid w:val="074B3DCC"/>
    <w:rsid w:val="07926D47"/>
    <w:rsid w:val="07B37635"/>
    <w:rsid w:val="07B74656"/>
    <w:rsid w:val="07BC374B"/>
    <w:rsid w:val="07D94E23"/>
    <w:rsid w:val="07F277DF"/>
    <w:rsid w:val="07F92E63"/>
    <w:rsid w:val="08232FAA"/>
    <w:rsid w:val="082A1150"/>
    <w:rsid w:val="083822C1"/>
    <w:rsid w:val="08703613"/>
    <w:rsid w:val="087559AA"/>
    <w:rsid w:val="0887305C"/>
    <w:rsid w:val="089C3287"/>
    <w:rsid w:val="089F5462"/>
    <w:rsid w:val="08CA36AE"/>
    <w:rsid w:val="08D0769C"/>
    <w:rsid w:val="08DC4C5E"/>
    <w:rsid w:val="08EC3A77"/>
    <w:rsid w:val="08F932F2"/>
    <w:rsid w:val="09B471EF"/>
    <w:rsid w:val="09B51966"/>
    <w:rsid w:val="09C256AB"/>
    <w:rsid w:val="09CB26EE"/>
    <w:rsid w:val="09DB2488"/>
    <w:rsid w:val="0A0718F5"/>
    <w:rsid w:val="0A1001F5"/>
    <w:rsid w:val="0A325689"/>
    <w:rsid w:val="0A550321"/>
    <w:rsid w:val="0A575B27"/>
    <w:rsid w:val="0A576D78"/>
    <w:rsid w:val="0A606309"/>
    <w:rsid w:val="0AB94B2B"/>
    <w:rsid w:val="0ACC1883"/>
    <w:rsid w:val="0AE40718"/>
    <w:rsid w:val="0B14512A"/>
    <w:rsid w:val="0B246532"/>
    <w:rsid w:val="0B2500C4"/>
    <w:rsid w:val="0B2E4780"/>
    <w:rsid w:val="0B340E75"/>
    <w:rsid w:val="0B484B6B"/>
    <w:rsid w:val="0B6923F0"/>
    <w:rsid w:val="0B69671C"/>
    <w:rsid w:val="0B6E1DBA"/>
    <w:rsid w:val="0B78347C"/>
    <w:rsid w:val="0B9A4667"/>
    <w:rsid w:val="0BA57F59"/>
    <w:rsid w:val="0BB579E9"/>
    <w:rsid w:val="0BB76FA0"/>
    <w:rsid w:val="0BBE6554"/>
    <w:rsid w:val="0BBF2050"/>
    <w:rsid w:val="0BEF3879"/>
    <w:rsid w:val="0BF82BB3"/>
    <w:rsid w:val="0C1A49FA"/>
    <w:rsid w:val="0C283905"/>
    <w:rsid w:val="0C3E79DE"/>
    <w:rsid w:val="0C566D9B"/>
    <w:rsid w:val="0C9610B8"/>
    <w:rsid w:val="0CAE26D5"/>
    <w:rsid w:val="0CB95E4E"/>
    <w:rsid w:val="0CC91090"/>
    <w:rsid w:val="0CCD48BE"/>
    <w:rsid w:val="0CD80E47"/>
    <w:rsid w:val="0CE9181D"/>
    <w:rsid w:val="0D0E115E"/>
    <w:rsid w:val="0D2C1FAF"/>
    <w:rsid w:val="0D421576"/>
    <w:rsid w:val="0D5F20E9"/>
    <w:rsid w:val="0D601BDC"/>
    <w:rsid w:val="0D6C40D7"/>
    <w:rsid w:val="0D9F502D"/>
    <w:rsid w:val="0DC6287D"/>
    <w:rsid w:val="0DCB2F01"/>
    <w:rsid w:val="0DCC71BC"/>
    <w:rsid w:val="0DDD070F"/>
    <w:rsid w:val="0DF21399"/>
    <w:rsid w:val="0DF847C1"/>
    <w:rsid w:val="0E1F4152"/>
    <w:rsid w:val="0E206E3B"/>
    <w:rsid w:val="0E365A22"/>
    <w:rsid w:val="0E3771A3"/>
    <w:rsid w:val="0E417375"/>
    <w:rsid w:val="0E570217"/>
    <w:rsid w:val="0E5A2742"/>
    <w:rsid w:val="0E5B3282"/>
    <w:rsid w:val="0E72571D"/>
    <w:rsid w:val="0E73342A"/>
    <w:rsid w:val="0E7748E8"/>
    <w:rsid w:val="0E7C659C"/>
    <w:rsid w:val="0E7F2431"/>
    <w:rsid w:val="0E9C0F5D"/>
    <w:rsid w:val="0ED163B6"/>
    <w:rsid w:val="0ED5281A"/>
    <w:rsid w:val="0EDD4DE0"/>
    <w:rsid w:val="0EE311D7"/>
    <w:rsid w:val="0EEF7CFA"/>
    <w:rsid w:val="0EF461A4"/>
    <w:rsid w:val="0EF91D43"/>
    <w:rsid w:val="0F026AA1"/>
    <w:rsid w:val="0F4B669A"/>
    <w:rsid w:val="0F545807"/>
    <w:rsid w:val="0F883A06"/>
    <w:rsid w:val="0F8B35E3"/>
    <w:rsid w:val="0FA51EA8"/>
    <w:rsid w:val="0FB51D65"/>
    <w:rsid w:val="0FD6017D"/>
    <w:rsid w:val="0FD63F90"/>
    <w:rsid w:val="0FE9151B"/>
    <w:rsid w:val="10013820"/>
    <w:rsid w:val="1010235E"/>
    <w:rsid w:val="10164DED"/>
    <w:rsid w:val="101978B9"/>
    <w:rsid w:val="10292CA2"/>
    <w:rsid w:val="102C6033"/>
    <w:rsid w:val="103932F8"/>
    <w:rsid w:val="104321D6"/>
    <w:rsid w:val="10432EB6"/>
    <w:rsid w:val="10651FA1"/>
    <w:rsid w:val="107E1254"/>
    <w:rsid w:val="10AC5249"/>
    <w:rsid w:val="10B34EF9"/>
    <w:rsid w:val="10E010BC"/>
    <w:rsid w:val="10ED229E"/>
    <w:rsid w:val="11075DF8"/>
    <w:rsid w:val="112A21D3"/>
    <w:rsid w:val="1133067D"/>
    <w:rsid w:val="114145FD"/>
    <w:rsid w:val="114444FB"/>
    <w:rsid w:val="11792014"/>
    <w:rsid w:val="11834FC5"/>
    <w:rsid w:val="11B534C9"/>
    <w:rsid w:val="11B873A4"/>
    <w:rsid w:val="11D32976"/>
    <w:rsid w:val="11F724E1"/>
    <w:rsid w:val="11FF1848"/>
    <w:rsid w:val="12241110"/>
    <w:rsid w:val="122F74DD"/>
    <w:rsid w:val="123662D1"/>
    <w:rsid w:val="123D1013"/>
    <w:rsid w:val="124F28A4"/>
    <w:rsid w:val="128E6BF4"/>
    <w:rsid w:val="1297274D"/>
    <w:rsid w:val="129C17FF"/>
    <w:rsid w:val="12BD2461"/>
    <w:rsid w:val="12C7072D"/>
    <w:rsid w:val="12E265B5"/>
    <w:rsid w:val="130421F7"/>
    <w:rsid w:val="13136FE4"/>
    <w:rsid w:val="133B4811"/>
    <w:rsid w:val="136C4DEF"/>
    <w:rsid w:val="137D44C9"/>
    <w:rsid w:val="13843BC6"/>
    <w:rsid w:val="13A36500"/>
    <w:rsid w:val="13A97A08"/>
    <w:rsid w:val="13AF5589"/>
    <w:rsid w:val="13B62A32"/>
    <w:rsid w:val="13CC58CF"/>
    <w:rsid w:val="13F37790"/>
    <w:rsid w:val="14065285"/>
    <w:rsid w:val="142C4170"/>
    <w:rsid w:val="14895724"/>
    <w:rsid w:val="148B4CBE"/>
    <w:rsid w:val="149256B3"/>
    <w:rsid w:val="14C00110"/>
    <w:rsid w:val="14F67898"/>
    <w:rsid w:val="14FF1FE2"/>
    <w:rsid w:val="150053A0"/>
    <w:rsid w:val="150C68CB"/>
    <w:rsid w:val="150E57BD"/>
    <w:rsid w:val="15363948"/>
    <w:rsid w:val="155827BE"/>
    <w:rsid w:val="156E2EB2"/>
    <w:rsid w:val="15AD5BC0"/>
    <w:rsid w:val="15B77FC3"/>
    <w:rsid w:val="15C52BC3"/>
    <w:rsid w:val="161A5BEA"/>
    <w:rsid w:val="161F2B50"/>
    <w:rsid w:val="162E49E7"/>
    <w:rsid w:val="16403756"/>
    <w:rsid w:val="16421234"/>
    <w:rsid w:val="164C10A0"/>
    <w:rsid w:val="16532BE3"/>
    <w:rsid w:val="16541874"/>
    <w:rsid w:val="16BB68BC"/>
    <w:rsid w:val="16CC2E5B"/>
    <w:rsid w:val="16D57A28"/>
    <w:rsid w:val="16D60F33"/>
    <w:rsid w:val="16F8759D"/>
    <w:rsid w:val="17141A67"/>
    <w:rsid w:val="171E18D6"/>
    <w:rsid w:val="17456575"/>
    <w:rsid w:val="176B0033"/>
    <w:rsid w:val="17774D5B"/>
    <w:rsid w:val="1788408B"/>
    <w:rsid w:val="178A7644"/>
    <w:rsid w:val="17931A75"/>
    <w:rsid w:val="17A22B3D"/>
    <w:rsid w:val="17C0546B"/>
    <w:rsid w:val="17CE36FB"/>
    <w:rsid w:val="17EB43BA"/>
    <w:rsid w:val="17F77430"/>
    <w:rsid w:val="183E10F4"/>
    <w:rsid w:val="185D28BB"/>
    <w:rsid w:val="186515EB"/>
    <w:rsid w:val="186756DC"/>
    <w:rsid w:val="187874B4"/>
    <w:rsid w:val="18795A87"/>
    <w:rsid w:val="187E5DD0"/>
    <w:rsid w:val="18895FEB"/>
    <w:rsid w:val="18BE4B8F"/>
    <w:rsid w:val="18C13093"/>
    <w:rsid w:val="18D20383"/>
    <w:rsid w:val="18DC27B4"/>
    <w:rsid w:val="18E86DAE"/>
    <w:rsid w:val="18F81C83"/>
    <w:rsid w:val="19021497"/>
    <w:rsid w:val="19115D7A"/>
    <w:rsid w:val="19467483"/>
    <w:rsid w:val="195B1ACA"/>
    <w:rsid w:val="19CE1C35"/>
    <w:rsid w:val="19F24478"/>
    <w:rsid w:val="1A0B6CBB"/>
    <w:rsid w:val="1A263C92"/>
    <w:rsid w:val="1A317408"/>
    <w:rsid w:val="1A3874BE"/>
    <w:rsid w:val="1A3B35C4"/>
    <w:rsid w:val="1A7F4F94"/>
    <w:rsid w:val="1A8962C8"/>
    <w:rsid w:val="1A8B7370"/>
    <w:rsid w:val="1ABF559C"/>
    <w:rsid w:val="1AE252B5"/>
    <w:rsid w:val="1AFE3183"/>
    <w:rsid w:val="1B134950"/>
    <w:rsid w:val="1B1C0EEA"/>
    <w:rsid w:val="1B272C70"/>
    <w:rsid w:val="1B8D47CC"/>
    <w:rsid w:val="1BAC3591"/>
    <w:rsid w:val="1BC96BBC"/>
    <w:rsid w:val="1BCA685E"/>
    <w:rsid w:val="1BDA3518"/>
    <w:rsid w:val="1BDE747D"/>
    <w:rsid w:val="1BE40CBE"/>
    <w:rsid w:val="1BE6289B"/>
    <w:rsid w:val="1BEC7FA6"/>
    <w:rsid w:val="1BFC453C"/>
    <w:rsid w:val="1C01477F"/>
    <w:rsid w:val="1C1549B4"/>
    <w:rsid w:val="1C196CBC"/>
    <w:rsid w:val="1C332600"/>
    <w:rsid w:val="1C532039"/>
    <w:rsid w:val="1C7E6633"/>
    <w:rsid w:val="1C8153B1"/>
    <w:rsid w:val="1CA01899"/>
    <w:rsid w:val="1CA01C02"/>
    <w:rsid w:val="1CA27B15"/>
    <w:rsid w:val="1CC5174A"/>
    <w:rsid w:val="1CD246E3"/>
    <w:rsid w:val="1CD43151"/>
    <w:rsid w:val="1D0301A7"/>
    <w:rsid w:val="1D05565B"/>
    <w:rsid w:val="1D0600A4"/>
    <w:rsid w:val="1D1707AE"/>
    <w:rsid w:val="1D296BEA"/>
    <w:rsid w:val="1D3A524F"/>
    <w:rsid w:val="1D523497"/>
    <w:rsid w:val="1D531643"/>
    <w:rsid w:val="1D5A663D"/>
    <w:rsid w:val="1D6F5A38"/>
    <w:rsid w:val="1D705D51"/>
    <w:rsid w:val="1D762ADB"/>
    <w:rsid w:val="1D7D67AF"/>
    <w:rsid w:val="1D8E174B"/>
    <w:rsid w:val="1D9E02A4"/>
    <w:rsid w:val="1DAE5261"/>
    <w:rsid w:val="1DBD7C30"/>
    <w:rsid w:val="1DCA2E80"/>
    <w:rsid w:val="1DCE20BC"/>
    <w:rsid w:val="1DDD2B22"/>
    <w:rsid w:val="1DDE3C77"/>
    <w:rsid w:val="1E09423D"/>
    <w:rsid w:val="1E1A6F96"/>
    <w:rsid w:val="1E2A14F6"/>
    <w:rsid w:val="1E3812B5"/>
    <w:rsid w:val="1E3D7487"/>
    <w:rsid w:val="1E6C1E44"/>
    <w:rsid w:val="1E8721DB"/>
    <w:rsid w:val="1EB2259B"/>
    <w:rsid w:val="1EE5003A"/>
    <w:rsid w:val="1F17089A"/>
    <w:rsid w:val="1F1970AB"/>
    <w:rsid w:val="1F353ED6"/>
    <w:rsid w:val="1F3F57C8"/>
    <w:rsid w:val="1F461A08"/>
    <w:rsid w:val="1F687320"/>
    <w:rsid w:val="1F6A409A"/>
    <w:rsid w:val="1F9016E2"/>
    <w:rsid w:val="1FAB1A73"/>
    <w:rsid w:val="1FF46DF6"/>
    <w:rsid w:val="1FF631DE"/>
    <w:rsid w:val="200C54B2"/>
    <w:rsid w:val="200F101E"/>
    <w:rsid w:val="201A430D"/>
    <w:rsid w:val="202967BF"/>
    <w:rsid w:val="20525E84"/>
    <w:rsid w:val="20581517"/>
    <w:rsid w:val="209049A9"/>
    <w:rsid w:val="20A0436C"/>
    <w:rsid w:val="20A71B16"/>
    <w:rsid w:val="20AD687D"/>
    <w:rsid w:val="20CA738D"/>
    <w:rsid w:val="210C7A9E"/>
    <w:rsid w:val="21260813"/>
    <w:rsid w:val="2127683B"/>
    <w:rsid w:val="213C2C2A"/>
    <w:rsid w:val="214C7282"/>
    <w:rsid w:val="21537C06"/>
    <w:rsid w:val="21C2005C"/>
    <w:rsid w:val="21C57175"/>
    <w:rsid w:val="21DC5877"/>
    <w:rsid w:val="21F23D1B"/>
    <w:rsid w:val="2227397A"/>
    <w:rsid w:val="222F5124"/>
    <w:rsid w:val="223211C8"/>
    <w:rsid w:val="22355DA9"/>
    <w:rsid w:val="22787C74"/>
    <w:rsid w:val="22A0582A"/>
    <w:rsid w:val="22B16B60"/>
    <w:rsid w:val="22C63C15"/>
    <w:rsid w:val="22D31B08"/>
    <w:rsid w:val="22F031B9"/>
    <w:rsid w:val="230476A6"/>
    <w:rsid w:val="23137E85"/>
    <w:rsid w:val="231972A9"/>
    <w:rsid w:val="233A3F79"/>
    <w:rsid w:val="234F5422"/>
    <w:rsid w:val="23677DA5"/>
    <w:rsid w:val="237738F9"/>
    <w:rsid w:val="237D0994"/>
    <w:rsid w:val="23832451"/>
    <w:rsid w:val="238E4292"/>
    <w:rsid w:val="23A17761"/>
    <w:rsid w:val="23C242D5"/>
    <w:rsid w:val="240C453D"/>
    <w:rsid w:val="24232EE6"/>
    <w:rsid w:val="24420B56"/>
    <w:rsid w:val="24635A7D"/>
    <w:rsid w:val="247C0BAA"/>
    <w:rsid w:val="24874128"/>
    <w:rsid w:val="24AD7057"/>
    <w:rsid w:val="24B245F4"/>
    <w:rsid w:val="24C766B2"/>
    <w:rsid w:val="24C83838"/>
    <w:rsid w:val="24ED50E6"/>
    <w:rsid w:val="25595ED7"/>
    <w:rsid w:val="256B0E57"/>
    <w:rsid w:val="25903607"/>
    <w:rsid w:val="25A212CE"/>
    <w:rsid w:val="25AF0676"/>
    <w:rsid w:val="25C849E4"/>
    <w:rsid w:val="25E168F8"/>
    <w:rsid w:val="25E66EA1"/>
    <w:rsid w:val="25EB1909"/>
    <w:rsid w:val="25F572BE"/>
    <w:rsid w:val="263A491A"/>
    <w:rsid w:val="26465C4D"/>
    <w:rsid w:val="264A1001"/>
    <w:rsid w:val="265064A3"/>
    <w:rsid w:val="26577829"/>
    <w:rsid w:val="265B06F6"/>
    <w:rsid w:val="2676560F"/>
    <w:rsid w:val="267D0359"/>
    <w:rsid w:val="267E3062"/>
    <w:rsid w:val="269B3B9E"/>
    <w:rsid w:val="26B06B44"/>
    <w:rsid w:val="26B64076"/>
    <w:rsid w:val="26C66621"/>
    <w:rsid w:val="26C67B59"/>
    <w:rsid w:val="26DE0546"/>
    <w:rsid w:val="26F418A4"/>
    <w:rsid w:val="274218C1"/>
    <w:rsid w:val="27466B69"/>
    <w:rsid w:val="275168B8"/>
    <w:rsid w:val="275310CA"/>
    <w:rsid w:val="27594B0A"/>
    <w:rsid w:val="27745391"/>
    <w:rsid w:val="278B5C39"/>
    <w:rsid w:val="27B652E3"/>
    <w:rsid w:val="27D643EF"/>
    <w:rsid w:val="27D772CD"/>
    <w:rsid w:val="28052563"/>
    <w:rsid w:val="281E1931"/>
    <w:rsid w:val="282C58D6"/>
    <w:rsid w:val="282E1F50"/>
    <w:rsid w:val="283E3B15"/>
    <w:rsid w:val="284B0CD0"/>
    <w:rsid w:val="285C2678"/>
    <w:rsid w:val="285E4F1B"/>
    <w:rsid w:val="286515FB"/>
    <w:rsid w:val="286E32B0"/>
    <w:rsid w:val="286F4D06"/>
    <w:rsid w:val="287241D4"/>
    <w:rsid w:val="287652A8"/>
    <w:rsid w:val="288857FB"/>
    <w:rsid w:val="28887BBF"/>
    <w:rsid w:val="288F0E6A"/>
    <w:rsid w:val="28940328"/>
    <w:rsid w:val="28A355E5"/>
    <w:rsid w:val="28A61A86"/>
    <w:rsid w:val="28AE2D53"/>
    <w:rsid w:val="28B3098C"/>
    <w:rsid w:val="28ED35B3"/>
    <w:rsid w:val="28F8273E"/>
    <w:rsid w:val="291427F3"/>
    <w:rsid w:val="29255A6D"/>
    <w:rsid w:val="29416C8F"/>
    <w:rsid w:val="295C49B8"/>
    <w:rsid w:val="297D68AC"/>
    <w:rsid w:val="29827BF9"/>
    <w:rsid w:val="29963CD4"/>
    <w:rsid w:val="29A46B38"/>
    <w:rsid w:val="29A76299"/>
    <w:rsid w:val="29AB5B68"/>
    <w:rsid w:val="29C07982"/>
    <w:rsid w:val="29C13130"/>
    <w:rsid w:val="29DA067B"/>
    <w:rsid w:val="2A1F0CDD"/>
    <w:rsid w:val="2A4648C3"/>
    <w:rsid w:val="2A502B30"/>
    <w:rsid w:val="2A50370A"/>
    <w:rsid w:val="2A602EF3"/>
    <w:rsid w:val="2A620BA0"/>
    <w:rsid w:val="2A6E6570"/>
    <w:rsid w:val="2A834AE2"/>
    <w:rsid w:val="2A9C6AAC"/>
    <w:rsid w:val="2AAF2F43"/>
    <w:rsid w:val="2AF7727E"/>
    <w:rsid w:val="2B14398C"/>
    <w:rsid w:val="2B17347C"/>
    <w:rsid w:val="2B44259C"/>
    <w:rsid w:val="2B451FF3"/>
    <w:rsid w:val="2B4811EE"/>
    <w:rsid w:val="2B4D0E91"/>
    <w:rsid w:val="2B4E057C"/>
    <w:rsid w:val="2B5143E8"/>
    <w:rsid w:val="2B7610F9"/>
    <w:rsid w:val="2B7D47D0"/>
    <w:rsid w:val="2BA03472"/>
    <w:rsid w:val="2BA2368E"/>
    <w:rsid w:val="2BB5163D"/>
    <w:rsid w:val="2BB8787F"/>
    <w:rsid w:val="2BBA30B5"/>
    <w:rsid w:val="2BBB474F"/>
    <w:rsid w:val="2BD21562"/>
    <w:rsid w:val="2BF70A87"/>
    <w:rsid w:val="2BFA53B1"/>
    <w:rsid w:val="2C01725B"/>
    <w:rsid w:val="2C192C91"/>
    <w:rsid w:val="2C1A4694"/>
    <w:rsid w:val="2C2D5FBF"/>
    <w:rsid w:val="2C2E6CCF"/>
    <w:rsid w:val="2C336F01"/>
    <w:rsid w:val="2C4A45DA"/>
    <w:rsid w:val="2C562F23"/>
    <w:rsid w:val="2C6C21AF"/>
    <w:rsid w:val="2C7E1356"/>
    <w:rsid w:val="2C907D44"/>
    <w:rsid w:val="2CF5626A"/>
    <w:rsid w:val="2CF76C38"/>
    <w:rsid w:val="2D0964B9"/>
    <w:rsid w:val="2D612D1A"/>
    <w:rsid w:val="2D681053"/>
    <w:rsid w:val="2D915FA8"/>
    <w:rsid w:val="2D9D5AE7"/>
    <w:rsid w:val="2DB15E0A"/>
    <w:rsid w:val="2DC53663"/>
    <w:rsid w:val="2DD70EF5"/>
    <w:rsid w:val="2DE30981"/>
    <w:rsid w:val="2DF90708"/>
    <w:rsid w:val="2E031FE5"/>
    <w:rsid w:val="2E2A1636"/>
    <w:rsid w:val="2E330106"/>
    <w:rsid w:val="2E3D26F6"/>
    <w:rsid w:val="2E4B08D9"/>
    <w:rsid w:val="2E6E0CC3"/>
    <w:rsid w:val="2E814325"/>
    <w:rsid w:val="2E867E43"/>
    <w:rsid w:val="2E9A3612"/>
    <w:rsid w:val="2EB0581B"/>
    <w:rsid w:val="2EB07653"/>
    <w:rsid w:val="2EB112A8"/>
    <w:rsid w:val="2EB628DA"/>
    <w:rsid w:val="2ED05F9C"/>
    <w:rsid w:val="2EFA2725"/>
    <w:rsid w:val="2F2849DD"/>
    <w:rsid w:val="2F2D07EA"/>
    <w:rsid w:val="2F570503"/>
    <w:rsid w:val="2F6D34A0"/>
    <w:rsid w:val="2F7371B1"/>
    <w:rsid w:val="2F756F06"/>
    <w:rsid w:val="2F8F4411"/>
    <w:rsid w:val="2FA774C5"/>
    <w:rsid w:val="2FD42622"/>
    <w:rsid w:val="2FE06603"/>
    <w:rsid w:val="2FF65868"/>
    <w:rsid w:val="2FF854DD"/>
    <w:rsid w:val="2FFC0BE7"/>
    <w:rsid w:val="300377B6"/>
    <w:rsid w:val="302D3946"/>
    <w:rsid w:val="304765B2"/>
    <w:rsid w:val="304A08E7"/>
    <w:rsid w:val="30B6669C"/>
    <w:rsid w:val="30C30680"/>
    <w:rsid w:val="31085625"/>
    <w:rsid w:val="311C7794"/>
    <w:rsid w:val="312D129A"/>
    <w:rsid w:val="3146651C"/>
    <w:rsid w:val="314B617F"/>
    <w:rsid w:val="31565DA1"/>
    <w:rsid w:val="319878F9"/>
    <w:rsid w:val="319951CC"/>
    <w:rsid w:val="31BB4B77"/>
    <w:rsid w:val="31D16A7B"/>
    <w:rsid w:val="31DB38B2"/>
    <w:rsid w:val="31DB3FB6"/>
    <w:rsid w:val="320A65B6"/>
    <w:rsid w:val="320B5333"/>
    <w:rsid w:val="320F75A3"/>
    <w:rsid w:val="322D0082"/>
    <w:rsid w:val="3239205A"/>
    <w:rsid w:val="32467C86"/>
    <w:rsid w:val="32563DEF"/>
    <w:rsid w:val="32790CE2"/>
    <w:rsid w:val="32AC4BAF"/>
    <w:rsid w:val="32C564E7"/>
    <w:rsid w:val="32C57973"/>
    <w:rsid w:val="32D9440F"/>
    <w:rsid w:val="330A61AF"/>
    <w:rsid w:val="330D29F2"/>
    <w:rsid w:val="33111262"/>
    <w:rsid w:val="336147B1"/>
    <w:rsid w:val="337A1659"/>
    <w:rsid w:val="338203B6"/>
    <w:rsid w:val="338340EB"/>
    <w:rsid w:val="338A5521"/>
    <w:rsid w:val="339512DA"/>
    <w:rsid w:val="33AA02A1"/>
    <w:rsid w:val="33B515A4"/>
    <w:rsid w:val="33EC1BA3"/>
    <w:rsid w:val="340705B3"/>
    <w:rsid w:val="340E1B6C"/>
    <w:rsid w:val="34371C9F"/>
    <w:rsid w:val="344C5244"/>
    <w:rsid w:val="34531302"/>
    <w:rsid w:val="34582B75"/>
    <w:rsid w:val="345924AA"/>
    <w:rsid w:val="345F63A2"/>
    <w:rsid w:val="34651F5B"/>
    <w:rsid w:val="34A929D4"/>
    <w:rsid w:val="34B8120D"/>
    <w:rsid w:val="351D73C8"/>
    <w:rsid w:val="3532065C"/>
    <w:rsid w:val="35411821"/>
    <w:rsid w:val="35520D7A"/>
    <w:rsid w:val="35595BC1"/>
    <w:rsid w:val="356E4A96"/>
    <w:rsid w:val="35945FA5"/>
    <w:rsid w:val="35B53845"/>
    <w:rsid w:val="35CA4CE9"/>
    <w:rsid w:val="35F04FF6"/>
    <w:rsid w:val="36201558"/>
    <w:rsid w:val="36570BD2"/>
    <w:rsid w:val="36794A14"/>
    <w:rsid w:val="368B0BF7"/>
    <w:rsid w:val="36B52C58"/>
    <w:rsid w:val="36B70B77"/>
    <w:rsid w:val="36C20E92"/>
    <w:rsid w:val="36CF4174"/>
    <w:rsid w:val="373E053D"/>
    <w:rsid w:val="376A7497"/>
    <w:rsid w:val="376F3581"/>
    <w:rsid w:val="37764619"/>
    <w:rsid w:val="3776720D"/>
    <w:rsid w:val="379A61F8"/>
    <w:rsid w:val="37A05750"/>
    <w:rsid w:val="37AE46BE"/>
    <w:rsid w:val="38180289"/>
    <w:rsid w:val="382A780F"/>
    <w:rsid w:val="382B3A37"/>
    <w:rsid w:val="384A5604"/>
    <w:rsid w:val="38A77A02"/>
    <w:rsid w:val="38A91071"/>
    <w:rsid w:val="38BD08B5"/>
    <w:rsid w:val="38BE41DF"/>
    <w:rsid w:val="38C74080"/>
    <w:rsid w:val="391D0D8A"/>
    <w:rsid w:val="391E3AAE"/>
    <w:rsid w:val="39692A52"/>
    <w:rsid w:val="397D1296"/>
    <w:rsid w:val="398D772B"/>
    <w:rsid w:val="39A32E25"/>
    <w:rsid w:val="39A526FF"/>
    <w:rsid w:val="39AB6DF3"/>
    <w:rsid w:val="39B37506"/>
    <w:rsid w:val="39DB6E06"/>
    <w:rsid w:val="39E37EF3"/>
    <w:rsid w:val="3A1A6AE5"/>
    <w:rsid w:val="3A1B0086"/>
    <w:rsid w:val="3A310CC8"/>
    <w:rsid w:val="3A7D5919"/>
    <w:rsid w:val="3A7F6446"/>
    <w:rsid w:val="3A9120FF"/>
    <w:rsid w:val="3AD751B4"/>
    <w:rsid w:val="3B0F1BD5"/>
    <w:rsid w:val="3B1A4C6C"/>
    <w:rsid w:val="3B2B638E"/>
    <w:rsid w:val="3B6D1E97"/>
    <w:rsid w:val="3B851F58"/>
    <w:rsid w:val="3BBC3F41"/>
    <w:rsid w:val="3BEF2B7B"/>
    <w:rsid w:val="3BF21B1D"/>
    <w:rsid w:val="3BF96AE1"/>
    <w:rsid w:val="3BFE3932"/>
    <w:rsid w:val="3C045EAE"/>
    <w:rsid w:val="3C0E457D"/>
    <w:rsid w:val="3C2267E3"/>
    <w:rsid w:val="3C241A7A"/>
    <w:rsid w:val="3C2A1198"/>
    <w:rsid w:val="3C510962"/>
    <w:rsid w:val="3C516E85"/>
    <w:rsid w:val="3C623CC0"/>
    <w:rsid w:val="3C81695E"/>
    <w:rsid w:val="3C901F9F"/>
    <w:rsid w:val="3CA35B1B"/>
    <w:rsid w:val="3CA67ABB"/>
    <w:rsid w:val="3CB91DBA"/>
    <w:rsid w:val="3CE70500"/>
    <w:rsid w:val="3CFE26EE"/>
    <w:rsid w:val="3D003BF1"/>
    <w:rsid w:val="3D0C0B50"/>
    <w:rsid w:val="3D0E5A88"/>
    <w:rsid w:val="3D2E33FF"/>
    <w:rsid w:val="3D3B6366"/>
    <w:rsid w:val="3D411988"/>
    <w:rsid w:val="3D4B499D"/>
    <w:rsid w:val="3D5B18EE"/>
    <w:rsid w:val="3D656EC2"/>
    <w:rsid w:val="3D8C048E"/>
    <w:rsid w:val="3DA76149"/>
    <w:rsid w:val="3DA94408"/>
    <w:rsid w:val="3DBE6FB6"/>
    <w:rsid w:val="3DDD75E0"/>
    <w:rsid w:val="3DEF432F"/>
    <w:rsid w:val="3DF16F1F"/>
    <w:rsid w:val="3E052A42"/>
    <w:rsid w:val="3E1E51F1"/>
    <w:rsid w:val="3E1E6F26"/>
    <w:rsid w:val="3E276E12"/>
    <w:rsid w:val="3E294734"/>
    <w:rsid w:val="3E320738"/>
    <w:rsid w:val="3E5664B3"/>
    <w:rsid w:val="3E5C3D9F"/>
    <w:rsid w:val="3E686A1C"/>
    <w:rsid w:val="3E962A73"/>
    <w:rsid w:val="3EC7484E"/>
    <w:rsid w:val="3ED321D5"/>
    <w:rsid w:val="3EE85184"/>
    <w:rsid w:val="3EF63D35"/>
    <w:rsid w:val="3F0702B0"/>
    <w:rsid w:val="3F120D0D"/>
    <w:rsid w:val="3F5E3599"/>
    <w:rsid w:val="3F786788"/>
    <w:rsid w:val="3F8A653A"/>
    <w:rsid w:val="3F941B88"/>
    <w:rsid w:val="3FB5610B"/>
    <w:rsid w:val="3FD26E9F"/>
    <w:rsid w:val="3FE2661F"/>
    <w:rsid w:val="3FF779E5"/>
    <w:rsid w:val="40062CA4"/>
    <w:rsid w:val="400E46BD"/>
    <w:rsid w:val="40196700"/>
    <w:rsid w:val="403E64BA"/>
    <w:rsid w:val="40447A99"/>
    <w:rsid w:val="405A1077"/>
    <w:rsid w:val="405A2DAB"/>
    <w:rsid w:val="408806F4"/>
    <w:rsid w:val="40A40DA2"/>
    <w:rsid w:val="40A52919"/>
    <w:rsid w:val="40CF1ABD"/>
    <w:rsid w:val="40F942DC"/>
    <w:rsid w:val="40F96751"/>
    <w:rsid w:val="412E5438"/>
    <w:rsid w:val="414C2E15"/>
    <w:rsid w:val="41544153"/>
    <w:rsid w:val="415945A7"/>
    <w:rsid w:val="41882546"/>
    <w:rsid w:val="418F2CE4"/>
    <w:rsid w:val="41921FDA"/>
    <w:rsid w:val="41AD2E0D"/>
    <w:rsid w:val="41C9136E"/>
    <w:rsid w:val="420F4F79"/>
    <w:rsid w:val="42225B67"/>
    <w:rsid w:val="42246970"/>
    <w:rsid w:val="424D2062"/>
    <w:rsid w:val="42503033"/>
    <w:rsid w:val="425C5EED"/>
    <w:rsid w:val="427E6688"/>
    <w:rsid w:val="428359EA"/>
    <w:rsid w:val="42945B70"/>
    <w:rsid w:val="42A37023"/>
    <w:rsid w:val="42B37080"/>
    <w:rsid w:val="42C91B87"/>
    <w:rsid w:val="42CA554C"/>
    <w:rsid w:val="43277E04"/>
    <w:rsid w:val="43302B12"/>
    <w:rsid w:val="433C108D"/>
    <w:rsid w:val="434060CD"/>
    <w:rsid w:val="43483500"/>
    <w:rsid w:val="43682F66"/>
    <w:rsid w:val="436E783C"/>
    <w:rsid w:val="437962BC"/>
    <w:rsid w:val="438C25A6"/>
    <w:rsid w:val="438D20D6"/>
    <w:rsid w:val="43966780"/>
    <w:rsid w:val="43A05284"/>
    <w:rsid w:val="43B14016"/>
    <w:rsid w:val="43B3239C"/>
    <w:rsid w:val="43D6177C"/>
    <w:rsid w:val="43DD608C"/>
    <w:rsid w:val="43E443EC"/>
    <w:rsid w:val="44086495"/>
    <w:rsid w:val="44094451"/>
    <w:rsid w:val="441775BD"/>
    <w:rsid w:val="44397076"/>
    <w:rsid w:val="44552475"/>
    <w:rsid w:val="44704222"/>
    <w:rsid w:val="448127C7"/>
    <w:rsid w:val="4484596E"/>
    <w:rsid w:val="44880466"/>
    <w:rsid w:val="44B76FF1"/>
    <w:rsid w:val="44C12507"/>
    <w:rsid w:val="44EC3FA1"/>
    <w:rsid w:val="44ED5935"/>
    <w:rsid w:val="450856AB"/>
    <w:rsid w:val="45117B28"/>
    <w:rsid w:val="45142CC1"/>
    <w:rsid w:val="4527386C"/>
    <w:rsid w:val="45306CA0"/>
    <w:rsid w:val="454012A5"/>
    <w:rsid w:val="45461C58"/>
    <w:rsid w:val="45471D23"/>
    <w:rsid w:val="456453BE"/>
    <w:rsid w:val="456652D4"/>
    <w:rsid w:val="457B42AF"/>
    <w:rsid w:val="45815AFB"/>
    <w:rsid w:val="45CB5E48"/>
    <w:rsid w:val="46005FA3"/>
    <w:rsid w:val="460A3D65"/>
    <w:rsid w:val="464F5D68"/>
    <w:rsid w:val="468F178A"/>
    <w:rsid w:val="46CF2145"/>
    <w:rsid w:val="474D105E"/>
    <w:rsid w:val="47542D8B"/>
    <w:rsid w:val="47A07BE4"/>
    <w:rsid w:val="47A126B1"/>
    <w:rsid w:val="47D33D7A"/>
    <w:rsid w:val="47DE1152"/>
    <w:rsid w:val="47F12288"/>
    <w:rsid w:val="480229CD"/>
    <w:rsid w:val="481D0A97"/>
    <w:rsid w:val="482E094B"/>
    <w:rsid w:val="482E2AF2"/>
    <w:rsid w:val="485201F7"/>
    <w:rsid w:val="486E580C"/>
    <w:rsid w:val="48732E6B"/>
    <w:rsid w:val="48B84835"/>
    <w:rsid w:val="48C53E33"/>
    <w:rsid w:val="48D27617"/>
    <w:rsid w:val="48EE7C04"/>
    <w:rsid w:val="48FA68BD"/>
    <w:rsid w:val="491428D8"/>
    <w:rsid w:val="492434B8"/>
    <w:rsid w:val="4953062C"/>
    <w:rsid w:val="49644378"/>
    <w:rsid w:val="49777AB0"/>
    <w:rsid w:val="49A62AA1"/>
    <w:rsid w:val="49BF4E7A"/>
    <w:rsid w:val="49E25D8A"/>
    <w:rsid w:val="49E477F4"/>
    <w:rsid w:val="49ED3E9A"/>
    <w:rsid w:val="49F46EA1"/>
    <w:rsid w:val="4A1C27C0"/>
    <w:rsid w:val="4A283C47"/>
    <w:rsid w:val="4A6B556D"/>
    <w:rsid w:val="4A981755"/>
    <w:rsid w:val="4AAA3E99"/>
    <w:rsid w:val="4AB82869"/>
    <w:rsid w:val="4ACC2ACE"/>
    <w:rsid w:val="4AD4719D"/>
    <w:rsid w:val="4AD83002"/>
    <w:rsid w:val="4ADD37C0"/>
    <w:rsid w:val="4AE22274"/>
    <w:rsid w:val="4AE6353E"/>
    <w:rsid w:val="4AE839D8"/>
    <w:rsid w:val="4AF171BA"/>
    <w:rsid w:val="4B127B14"/>
    <w:rsid w:val="4B173826"/>
    <w:rsid w:val="4B1F70F0"/>
    <w:rsid w:val="4B832DF6"/>
    <w:rsid w:val="4B88051F"/>
    <w:rsid w:val="4B98554A"/>
    <w:rsid w:val="4BE346CB"/>
    <w:rsid w:val="4BED1DC4"/>
    <w:rsid w:val="4BF548F4"/>
    <w:rsid w:val="4BF67B13"/>
    <w:rsid w:val="4C351E2F"/>
    <w:rsid w:val="4C467F4C"/>
    <w:rsid w:val="4C496734"/>
    <w:rsid w:val="4C621897"/>
    <w:rsid w:val="4C81630C"/>
    <w:rsid w:val="4C8A2ADB"/>
    <w:rsid w:val="4CD64111"/>
    <w:rsid w:val="4CE23B9E"/>
    <w:rsid w:val="4CE52C46"/>
    <w:rsid w:val="4CE71B54"/>
    <w:rsid w:val="4CFC3DE9"/>
    <w:rsid w:val="4D0A0EF1"/>
    <w:rsid w:val="4D2202BA"/>
    <w:rsid w:val="4D3B0718"/>
    <w:rsid w:val="4D682880"/>
    <w:rsid w:val="4D8842FB"/>
    <w:rsid w:val="4D962579"/>
    <w:rsid w:val="4D9B68DB"/>
    <w:rsid w:val="4DE119C4"/>
    <w:rsid w:val="4DE4148C"/>
    <w:rsid w:val="4E110D49"/>
    <w:rsid w:val="4E1D34CB"/>
    <w:rsid w:val="4E362320"/>
    <w:rsid w:val="4E3B668B"/>
    <w:rsid w:val="4E5B79A0"/>
    <w:rsid w:val="4E75047F"/>
    <w:rsid w:val="4E7865B2"/>
    <w:rsid w:val="4E802B2D"/>
    <w:rsid w:val="4E85078A"/>
    <w:rsid w:val="4EB2408C"/>
    <w:rsid w:val="4F041DE6"/>
    <w:rsid w:val="4F3E697A"/>
    <w:rsid w:val="4F480357"/>
    <w:rsid w:val="4F4E0BDC"/>
    <w:rsid w:val="4FAC7E5D"/>
    <w:rsid w:val="4FBF7592"/>
    <w:rsid w:val="4FE112C4"/>
    <w:rsid w:val="4FE11543"/>
    <w:rsid w:val="4FED6517"/>
    <w:rsid w:val="50123D14"/>
    <w:rsid w:val="50441496"/>
    <w:rsid w:val="504C4DC5"/>
    <w:rsid w:val="504E3F04"/>
    <w:rsid w:val="5056199D"/>
    <w:rsid w:val="50680152"/>
    <w:rsid w:val="506E4163"/>
    <w:rsid w:val="50760F2B"/>
    <w:rsid w:val="50787FB4"/>
    <w:rsid w:val="50BF7C56"/>
    <w:rsid w:val="50D34679"/>
    <w:rsid w:val="510228AF"/>
    <w:rsid w:val="51211DA2"/>
    <w:rsid w:val="51356E5D"/>
    <w:rsid w:val="51430861"/>
    <w:rsid w:val="515E6701"/>
    <w:rsid w:val="5176487E"/>
    <w:rsid w:val="517C5BBF"/>
    <w:rsid w:val="51951D39"/>
    <w:rsid w:val="5195455E"/>
    <w:rsid w:val="51A12FDF"/>
    <w:rsid w:val="51B86CFB"/>
    <w:rsid w:val="51B977CF"/>
    <w:rsid w:val="51BC59D6"/>
    <w:rsid w:val="51CC4D5C"/>
    <w:rsid w:val="51FF7589"/>
    <w:rsid w:val="52270FA7"/>
    <w:rsid w:val="52552989"/>
    <w:rsid w:val="525E65B2"/>
    <w:rsid w:val="525F74C2"/>
    <w:rsid w:val="52863054"/>
    <w:rsid w:val="52AF5091"/>
    <w:rsid w:val="52C37DF7"/>
    <w:rsid w:val="52D551C5"/>
    <w:rsid w:val="52E61E1C"/>
    <w:rsid w:val="52E73C04"/>
    <w:rsid w:val="52EC4465"/>
    <w:rsid w:val="52F01D73"/>
    <w:rsid w:val="52FF1205"/>
    <w:rsid w:val="53000461"/>
    <w:rsid w:val="530530C9"/>
    <w:rsid w:val="530E479C"/>
    <w:rsid w:val="53290075"/>
    <w:rsid w:val="534455CF"/>
    <w:rsid w:val="53592A62"/>
    <w:rsid w:val="53870106"/>
    <w:rsid w:val="538C05FC"/>
    <w:rsid w:val="539375B1"/>
    <w:rsid w:val="53994D2D"/>
    <w:rsid w:val="53A6162D"/>
    <w:rsid w:val="53EE2AC7"/>
    <w:rsid w:val="54165F86"/>
    <w:rsid w:val="54432DB5"/>
    <w:rsid w:val="544C2359"/>
    <w:rsid w:val="545E537E"/>
    <w:rsid w:val="545F21A9"/>
    <w:rsid w:val="546A70A7"/>
    <w:rsid w:val="5474294A"/>
    <w:rsid w:val="547C5368"/>
    <w:rsid w:val="548C70E0"/>
    <w:rsid w:val="54917810"/>
    <w:rsid w:val="549E1416"/>
    <w:rsid w:val="54C8605B"/>
    <w:rsid w:val="54F13DA9"/>
    <w:rsid w:val="550A26F8"/>
    <w:rsid w:val="550C1B16"/>
    <w:rsid w:val="554736CC"/>
    <w:rsid w:val="5549519B"/>
    <w:rsid w:val="554A4B44"/>
    <w:rsid w:val="55546CA9"/>
    <w:rsid w:val="55604562"/>
    <w:rsid w:val="559E5F23"/>
    <w:rsid w:val="55AF356B"/>
    <w:rsid w:val="55B85954"/>
    <w:rsid w:val="55F278DC"/>
    <w:rsid w:val="55F6743A"/>
    <w:rsid w:val="5608539A"/>
    <w:rsid w:val="56147C34"/>
    <w:rsid w:val="56152599"/>
    <w:rsid w:val="565559E7"/>
    <w:rsid w:val="565D002E"/>
    <w:rsid w:val="56802C06"/>
    <w:rsid w:val="568E2411"/>
    <w:rsid w:val="56C9485F"/>
    <w:rsid w:val="56CC002D"/>
    <w:rsid w:val="56DB0E04"/>
    <w:rsid w:val="56F44C71"/>
    <w:rsid w:val="570F757A"/>
    <w:rsid w:val="57157A66"/>
    <w:rsid w:val="5716521D"/>
    <w:rsid w:val="57470FDE"/>
    <w:rsid w:val="575A663C"/>
    <w:rsid w:val="576C5C80"/>
    <w:rsid w:val="57850CB9"/>
    <w:rsid w:val="57930CDC"/>
    <w:rsid w:val="57B832B0"/>
    <w:rsid w:val="57BE1E42"/>
    <w:rsid w:val="57C145D4"/>
    <w:rsid w:val="57C75350"/>
    <w:rsid w:val="57CB50F2"/>
    <w:rsid w:val="57CE11E3"/>
    <w:rsid w:val="57F20242"/>
    <w:rsid w:val="580878D4"/>
    <w:rsid w:val="58207565"/>
    <w:rsid w:val="587A7E63"/>
    <w:rsid w:val="58BE3005"/>
    <w:rsid w:val="58CB2450"/>
    <w:rsid w:val="58DA1D04"/>
    <w:rsid w:val="58E279B8"/>
    <w:rsid w:val="58E819F0"/>
    <w:rsid w:val="58FC65E8"/>
    <w:rsid w:val="590B5B1F"/>
    <w:rsid w:val="590F4E2C"/>
    <w:rsid w:val="591C602E"/>
    <w:rsid w:val="592418A2"/>
    <w:rsid w:val="59626C1D"/>
    <w:rsid w:val="59645980"/>
    <w:rsid w:val="596F4DE2"/>
    <w:rsid w:val="59700099"/>
    <w:rsid w:val="59702DBE"/>
    <w:rsid w:val="59977460"/>
    <w:rsid w:val="599E700F"/>
    <w:rsid w:val="59AA336E"/>
    <w:rsid w:val="59AE4EB5"/>
    <w:rsid w:val="59C00D69"/>
    <w:rsid w:val="59C570FC"/>
    <w:rsid w:val="59CE22EB"/>
    <w:rsid w:val="59D01B99"/>
    <w:rsid w:val="59D64B35"/>
    <w:rsid w:val="59E83C68"/>
    <w:rsid w:val="59F11950"/>
    <w:rsid w:val="59F42C05"/>
    <w:rsid w:val="59FA2AF5"/>
    <w:rsid w:val="59FD3D54"/>
    <w:rsid w:val="5A0E07BB"/>
    <w:rsid w:val="5A1100FD"/>
    <w:rsid w:val="5A2220E6"/>
    <w:rsid w:val="5A225FA4"/>
    <w:rsid w:val="5A274BDA"/>
    <w:rsid w:val="5A311504"/>
    <w:rsid w:val="5A5E393A"/>
    <w:rsid w:val="5A672AEA"/>
    <w:rsid w:val="5A7A3135"/>
    <w:rsid w:val="5A836BA2"/>
    <w:rsid w:val="5A847675"/>
    <w:rsid w:val="5A940E4E"/>
    <w:rsid w:val="5A954455"/>
    <w:rsid w:val="5AAF69AC"/>
    <w:rsid w:val="5AED1B54"/>
    <w:rsid w:val="5B243F53"/>
    <w:rsid w:val="5B3239CC"/>
    <w:rsid w:val="5B370522"/>
    <w:rsid w:val="5B532CE1"/>
    <w:rsid w:val="5B967C59"/>
    <w:rsid w:val="5B9D75DD"/>
    <w:rsid w:val="5BAD64C5"/>
    <w:rsid w:val="5BAF4E87"/>
    <w:rsid w:val="5BCE7EA1"/>
    <w:rsid w:val="5BD21191"/>
    <w:rsid w:val="5BD24811"/>
    <w:rsid w:val="5BEE3736"/>
    <w:rsid w:val="5BF5427E"/>
    <w:rsid w:val="5BFB1E7B"/>
    <w:rsid w:val="5C156E2E"/>
    <w:rsid w:val="5C2F54D2"/>
    <w:rsid w:val="5C313AEE"/>
    <w:rsid w:val="5C5B51FF"/>
    <w:rsid w:val="5C5D4E38"/>
    <w:rsid w:val="5C5F68AD"/>
    <w:rsid w:val="5C9E5887"/>
    <w:rsid w:val="5CA5018C"/>
    <w:rsid w:val="5CB02926"/>
    <w:rsid w:val="5CB80F13"/>
    <w:rsid w:val="5CC52761"/>
    <w:rsid w:val="5CC82E27"/>
    <w:rsid w:val="5CD66C9C"/>
    <w:rsid w:val="5CD864F3"/>
    <w:rsid w:val="5CDF74ED"/>
    <w:rsid w:val="5CE25A17"/>
    <w:rsid w:val="5CE61EF4"/>
    <w:rsid w:val="5D0917F8"/>
    <w:rsid w:val="5D484F8A"/>
    <w:rsid w:val="5DBA589C"/>
    <w:rsid w:val="5DCF7D3C"/>
    <w:rsid w:val="5DD975C8"/>
    <w:rsid w:val="5DE33BEF"/>
    <w:rsid w:val="5DEA1B35"/>
    <w:rsid w:val="5DEB0B1F"/>
    <w:rsid w:val="5E056CCD"/>
    <w:rsid w:val="5E6A7E26"/>
    <w:rsid w:val="5E7D785C"/>
    <w:rsid w:val="5E8A76F2"/>
    <w:rsid w:val="5E956424"/>
    <w:rsid w:val="5EA0105C"/>
    <w:rsid w:val="5EAD0509"/>
    <w:rsid w:val="5EB24CD7"/>
    <w:rsid w:val="5ED82FE7"/>
    <w:rsid w:val="5F0F6299"/>
    <w:rsid w:val="5F10654A"/>
    <w:rsid w:val="5F114F39"/>
    <w:rsid w:val="5F6F3E54"/>
    <w:rsid w:val="5F7E3EF5"/>
    <w:rsid w:val="5F8B2399"/>
    <w:rsid w:val="5F9F1207"/>
    <w:rsid w:val="5F9F4F7D"/>
    <w:rsid w:val="5FA1124B"/>
    <w:rsid w:val="5FA27B50"/>
    <w:rsid w:val="5FAD2A98"/>
    <w:rsid w:val="5FC07B8F"/>
    <w:rsid w:val="5FC33EDE"/>
    <w:rsid w:val="5FC903B9"/>
    <w:rsid w:val="5FD2283F"/>
    <w:rsid w:val="5FE9760B"/>
    <w:rsid w:val="5FEE115D"/>
    <w:rsid w:val="5FF802F7"/>
    <w:rsid w:val="6021331C"/>
    <w:rsid w:val="60233FDB"/>
    <w:rsid w:val="60256D83"/>
    <w:rsid w:val="603E16C2"/>
    <w:rsid w:val="60781A12"/>
    <w:rsid w:val="60862CA8"/>
    <w:rsid w:val="608841B1"/>
    <w:rsid w:val="60AB7F4C"/>
    <w:rsid w:val="60C52EB6"/>
    <w:rsid w:val="60C70EC5"/>
    <w:rsid w:val="60CE59A2"/>
    <w:rsid w:val="60D24272"/>
    <w:rsid w:val="60E47381"/>
    <w:rsid w:val="60E73121"/>
    <w:rsid w:val="60FF78B2"/>
    <w:rsid w:val="61040D73"/>
    <w:rsid w:val="611B48AD"/>
    <w:rsid w:val="611B6750"/>
    <w:rsid w:val="6126378B"/>
    <w:rsid w:val="614A666A"/>
    <w:rsid w:val="61607514"/>
    <w:rsid w:val="61631628"/>
    <w:rsid w:val="61665097"/>
    <w:rsid w:val="617C11F9"/>
    <w:rsid w:val="618D7BF3"/>
    <w:rsid w:val="6197160F"/>
    <w:rsid w:val="61D300B9"/>
    <w:rsid w:val="61DB2967"/>
    <w:rsid w:val="61E476E8"/>
    <w:rsid w:val="61EF6D12"/>
    <w:rsid w:val="620A72BB"/>
    <w:rsid w:val="62266A1B"/>
    <w:rsid w:val="622C3F88"/>
    <w:rsid w:val="622E03C2"/>
    <w:rsid w:val="62374725"/>
    <w:rsid w:val="62446D4F"/>
    <w:rsid w:val="62470C14"/>
    <w:rsid w:val="62475BCB"/>
    <w:rsid w:val="624F1183"/>
    <w:rsid w:val="625C6DCB"/>
    <w:rsid w:val="62621FDD"/>
    <w:rsid w:val="6276131A"/>
    <w:rsid w:val="627B5AC3"/>
    <w:rsid w:val="628A3F58"/>
    <w:rsid w:val="6294261C"/>
    <w:rsid w:val="629A5311"/>
    <w:rsid w:val="629E7A04"/>
    <w:rsid w:val="62AF4DCC"/>
    <w:rsid w:val="62CF78BE"/>
    <w:rsid w:val="62E46F3E"/>
    <w:rsid w:val="630F56B8"/>
    <w:rsid w:val="63407615"/>
    <w:rsid w:val="634F31CB"/>
    <w:rsid w:val="635C3B47"/>
    <w:rsid w:val="63691DC0"/>
    <w:rsid w:val="638B5F6F"/>
    <w:rsid w:val="63B54877"/>
    <w:rsid w:val="63D36825"/>
    <w:rsid w:val="63EE7796"/>
    <w:rsid w:val="63FE7FCF"/>
    <w:rsid w:val="64116075"/>
    <w:rsid w:val="64145D8A"/>
    <w:rsid w:val="64257DE8"/>
    <w:rsid w:val="64531C01"/>
    <w:rsid w:val="64587459"/>
    <w:rsid w:val="645C365A"/>
    <w:rsid w:val="645F0EE1"/>
    <w:rsid w:val="647D6065"/>
    <w:rsid w:val="64A7058E"/>
    <w:rsid w:val="64AE2E96"/>
    <w:rsid w:val="64B40804"/>
    <w:rsid w:val="64CC0858"/>
    <w:rsid w:val="64CC145A"/>
    <w:rsid w:val="651644FB"/>
    <w:rsid w:val="65235920"/>
    <w:rsid w:val="65367435"/>
    <w:rsid w:val="657658EC"/>
    <w:rsid w:val="658E396A"/>
    <w:rsid w:val="65B336AA"/>
    <w:rsid w:val="65C73228"/>
    <w:rsid w:val="65EB1F93"/>
    <w:rsid w:val="65F0083E"/>
    <w:rsid w:val="66062440"/>
    <w:rsid w:val="660D4F89"/>
    <w:rsid w:val="66154481"/>
    <w:rsid w:val="6626169F"/>
    <w:rsid w:val="665213B0"/>
    <w:rsid w:val="66556B3A"/>
    <w:rsid w:val="66735C4E"/>
    <w:rsid w:val="66896E92"/>
    <w:rsid w:val="669D4E44"/>
    <w:rsid w:val="66A27D82"/>
    <w:rsid w:val="66AC3F0E"/>
    <w:rsid w:val="66AE2669"/>
    <w:rsid w:val="66B06F8E"/>
    <w:rsid w:val="66DC772A"/>
    <w:rsid w:val="66E54ACF"/>
    <w:rsid w:val="66ED703F"/>
    <w:rsid w:val="66F373B4"/>
    <w:rsid w:val="671369D3"/>
    <w:rsid w:val="67157965"/>
    <w:rsid w:val="672245CB"/>
    <w:rsid w:val="672B4C36"/>
    <w:rsid w:val="67361B69"/>
    <w:rsid w:val="67685818"/>
    <w:rsid w:val="677274CA"/>
    <w:rsid w:val="677B27F0"/>
    <w:rsid w:val="677E75BB"/>
    <w:rsid w:val="67B53FDF"/>
    <w:rsid w:val="67BB31EC"/>
    <w:rsid w:val="67BC73B7"/>
    <w:rsid w:val="67D17E28"/>
    <w:rsid w:val="67D8532F"/>
    <w:rsid w:val="67DF0C9B"/>
    <w:rsid w:val="67FD18B3"/>
    <w:rsid w:val="68046C31"/>
    <w:rsid w:val="681750B6"/>
    <w:rsid w:val="68316B2D"/>
    <w:rsid w:val="68346C46"/>
    <w:rsid w:val="6854109A"/>
    <w:rsid w:val="68614D28"/>
    <w:rsid w:val="686A6682"/>
    <w:rsid w:val="6876741B"/>
    <w:rsid w:val="68871AB3"/>
    <w:rsid w:val="688D47A2"/>
    <w:rsid w:val="689B1B69"/>
    <w:rsid w:val="69676537"/>
    <w:rsid w:val="69826F81"/>
    <w:rsid w:val="69A02DB4"/>
    <w:rsid w:val="69B63885"/>
    <w:rsid w:val="69BD25C8"/>
    <w:rsid w:val="69CC4566"/>
    <w:rsid w:val="69D027F8"/>
    <w:rsid w:val="69E0134A"/>
    <w:rsid w:val="69FB12B4"/>
    <w:rsid w:val="6A260A0B"/>
    <w:rsid w:val="6A3C0C35"/>
    <w:rsid w:val="6A4274C1"/>
    <w:rsid w:val="6A605E0B"/>
    <w:rsid w:val="6A77281A"/>
    <w:rsid w:val="6A7D0134"/>
    <w:rsid w:val="6A8C2728"/>
    <w:rsid w:val="6ACC01B5"/>
    <w:rsid w:val="6AD633D7"/>
    <w:rsid w:val="6AEE4C6D"/>
    <w:rsid w:val="6AF167AA"/>
    <w:rsid w:val="6AF2414D"/>
    <w:rsid w:val="6AFA02FA"/>
    <w:rsid w:val="6B0F5943"/>
    <w:rsid w:val="6B23507A"/>
    <w:rsid w:val="6B265F2F"/>
    <w:rsid w:val="6B3009C4"/>
    <w:rsid w:val="6B5564B3"/>
    <w:rsid w:val="6B63530B"/>
    <w:rsid w:val="6B892EA1"/>
    <w:rsid w:val="6B895547"/>
    <w:rsid w:val="6B8F6B7F"/>
    <w:rsid w:val="6BC73520"/>
    <w:rsid w:val="6BCE437B"/>
    <w:rsid w:val="6BD9335E"/>
    <w:rsid w:val="6BDF0768"/>
    <w:rsid w:val="6BF5341B"/>
    <w:rsid w:val="6C032245"/>
    <w:rsid w:val="6C051A1B"/>
    <w:rsid w:val="6C335F35"/>
    <w:rsid w:val="6C41351F"/>
    <w:rsid w:val="6C4D5021"/>
    <w:rsid w:val="6C656C5C"/>
    <w:rsid w:val="6C6B2555"/>
    <w:rsid w:val="6C78269A"/>
    <w:rsid w:val="6C783B29"/>
    <w:rsid w:val="6C9C2824"/>
    <w:rsid w:val="6CA0445C"/>
    <w:rsid w:val="6CCD7863"/>
    <w:rsid w:val="6CDE10A7"/>
    <w:rsid w:val="6CDE580B"/>
    <w:rsid w:val="6CED03A8"/>
    <w:rsid w:val="6D010E86"/>
    <w:rsid w:val="6D037B6C"/>
    <w:rsid w:val="6D1C56E5"/>
    <w:rsid w:val="6D2242B5"/>
    <w:rsid w:val="6D2D399A"/>
    <w:rsid w:val="6D55050F"/>
    <w:rsid w:val="6D612C8F"/>
    <w:rsid w:val="6D866E3D"/>
    <w:rsid w:val="6D883326"/>
    <w:rsid w:val="6D8D161E"/>
    <w:rsid w:val="6D915BF8"/>
    <w:rsid w:val="6D934609"/>
    <w:rsid w:val="6D9B670A"/>
    <w:rsid w:val="6DB524A4"/>
    <w:rsid w:val="6DB77BCC"/>
    <w:rsid w:val="6DB82EAA"/>
    <w:rsid w:val="6DC561A5"/>
    <w:rsid w:val="6DE2573D"/>
    <w:rsid w:val="6DE54739"/>
    <w:rsid w:val="6DF22BF9"/>
    <w:rsid w:val="6E11638B"/>
    <w:rsid w:val="6E147D97"/>
    <w:rsid w:val="6E2400BD"/>
    <w:rsid w:val="6E2765BF"/>
    <w:rsid w:val="6E3B0A81"/>
    <w:rsid w:val="6E4C0E3C"/>
    <w:rsid w:val="6E507544"/>
    <w:rsid w:val="6E5E616E"/>
    <w:rsid w:val="6EAB0A29"/>
    <w:rsid w:val="6EB517E7"/>
    <w:rsid w:val="6ED374A0"/>
    <w:rsid w:val="6EDB09E7"/>
    <w:rsid w:val="6EFA71BF"/>
    <w:rsid w:val="6EFF2F5E"/>
    <w:rsid w:val="6F326ADD"/>
    <w:rsid w:val="6F3D7B39"/>
    <w:rsid w:val="6F3F73FB"/>
    <w:rsid w:val="6F437969"/>
    <w:rsid w:val="6F6D7DBF"/>
    <w:rsid w:val="6F733B03"/>
    <w:rsid w:val="6F743C7F"/>
    <w:rsid w:val="6F926B42"/>
    <w:rsid w:val="6FAE43EF"/>
    <w:rsid w:val="6FB01A51"/>
    <w:rsid w:val="6FB66F7F"/>
    <w:rsid w:val="6FD864AA"/>
    <w:rsid w:val="6FE96CDF"/>
    <w:rsid w:val="700843AC"/>
    <w:rsid w:val="700B3457"/>
    <w:rsid w:val="700D04D6"/>
    <w:rsid w:val="70124EFA"/>
    <w:rsid w:val="701F74F8"/>
    <w:rsid w:val="7021616A"/>
    <w:rsid w:val="70247CF1"/>
    <w:rsid w:val="70395520"/>
    <w:rsid w:val="70475E7F"/>
    <w:rsid w:val="705B0CE2"/>
    <w:rsid w:val="7070291F"/>
    <w:rsid w:val="708D26F2"/>
    <w:rsid w:val="709A5CAE"/>
    <w:rsid w:val="70B5586B"/>
    <w:rsid w:val="70D775CB"/>
    <w:rsid w:val="70E12FFF"/>
    <w:rsid w:val="70E22A18"/>
    <w:rsid w:val="70EC0269"/>
    <w:rsid w:val="70FF72C6"/>
    <w:rsid w:val="71000459"/>
    <w:rsid w:val="710C74AA"/>
    <w:rsid w:val="711C2B31"/>
    <w:rsid w:val="71682F3F"/>
    <w:rsid w:val="71771B57"/>
    <w:rsid w:val="718C0C0E"/>
    <w:rsid w:val="71C2018C"/>
    <w:rsid w:val="71D6757D"/>
    <w:rsid w:val="722D6B72"/>
    <w:rsid w:val="72373106"/>
    <w:rsid w:val="72611F85"/>
    <w:rsid w:val="72A74CB6"/>
    <w:rsid w:val="72B828B3"/>
    <w:rsid w:val="72CC2679"/>
    <w:rsid w:val="72F051FA"/>
    <w:rsid w:val="733C763D"/>
    <w:rsid w:val="73442FFE"/>
    <w:rsid w:val="73495A4E"/>
    <w:rsid w:val="73527862"/>
    <w:rsid w:val="735A4D80"/>
    <w:rsid w:val="7370325E"/>
    <w:rsid w:val="73856C58"/>
    <w:rsid w:val="7399217B"/>
    <w:rsid w:val="73BE59DE"/>
    <w:rsid w:val="73CC7132"/>
    <w:rsid w:val="73E4576A"/>
    <w:rsid w:val="7432260C"/>
    <w:rsid w:val="7465624D"/>
    <w:rsid w:val="746E4F00"/>
    <w:rsid w:val="74C53896"/>
    <w:rsid w:val="74DD6C49"/>
    <w:rsid w:val="75003963"/>
    <w:rsid w:val="75154326"/>
    <w:rsid w:val="75262E47"/>
    <w:rsid w:val="752B49B7"/>
    <w:rsid w:val="75315432"/>
    <w:rsid w:val="753243BD"/>
    <w:rsid w:val="75467803"/>
    <w:rsid w:val="757971BF"/>
    <w:rsid w:val="7592164A"/>
    <w:rsid w:val="75A174A4"/>
    <w:rsid w:val="75A9073C"/>
    <w:rsid w:val="75C03417"/>
    <w:rsid w:val="75CD2133"/>
    <w:rsid w:val="75D27A74"/>
    <w:rsid w:val="75E42A43"/>
    <w:rsid w:val="75F54B72"/>
    <w:rsid w:val="75FA2249"/>
    <w:rsid w:val="7608602D"/>
    <w:rsid w:val="760C4BF6"/>
    <w:rsid w:val="761360A5"/>
    <w:rsid w:val="765844B0"/>
    <w:rsid w:val="76677A1F"/>
    <w:rsid w:val="767B29EB"/>
    <w:rsid w:val="768D5837"/>
    <w:rsid w:val="76C17191"/>
    <w:rsid w:val="76F362DE"/>
    <w:rsid w:val="77242D74"/>
    <w:rsid w:val="77403E78"/>
    <w:rsid w:val="774D2B4A"/>
    <w:rsid w:val="775536AC"/>
    <w:rsid w:val="776A77A3"/>
    <w:rsid w:val="77756B2D"/>
    <w:rsid w:val="778356EE"/>
    <w:rsid w:val="779F3609"/>
    <w:rsid w:val="779F79B3"/>
    <w:rsid w:val="77A5400A"/>
    <w:rsid w:val="77B56A42"/>
    <w:rsid w:val="77EC6A51"/>
    <w:rsid w:val="782A754A"/>
    <w:rsid w:val="783A3192"/>
    <w:rsid w:val="78412C92"/>
    <w:rsid w:val="78682861"/>
    <w:rsid w:val="788B2F73"/>
    <w:rsid w:val="78A60C88"/>
    <w:rsid w:val="78A90DE8"/>
    <w:rsid w:val="78B33DB1"/>
    <w:rsid w:val="78B355B3"/>
    <w:rsid w:val="78B8551C"/>
    <w:rsid w:val="78C241E3"/>
    <w:rsid w:val="78D701FA"/>
    <w:rsid w:val="78D86CA1"/>
    <w:rsid w:val="78FA1AC2"/>
    <w:rsid w:val="790344DC"/>
    <w:rsid w:val="79085EA7"/>
    <w:rsid w:val="791C5AF4"/>
    <w:rsid w:val="79324545"/>
    <w:rsid w:val="794478D0"/>
    <w:rsid w:val="794D2325"/>
    <w:rsid w:val="794F3DBD"/>
    <w:rsid w:val="795D2CFB"/>
    <w:rsid w:val="798D7742"/>
    <w:rsid w:val="79935991"/>
    <w:rsid w:val="79952197"/>
    <w:rsid w:val="79AA6B6D"/>
    <w:rsid w:val="79B50CA1"/>
    <w:rsid w:val="79DE78FA"/>
    <w:rsid w:val="79E37E7A"/>
    <w:rsid w:val="79E65AC0"/>
    <w:rsid w:val="79E827A7"/>
    <w:rsid w:val="79FA77BE"/>
    <w:rsid w:val="7A2B3D97"/>
    <w:rsid w:val="7A4001E7"/>
    <w:rsid w:val="7A5351A3"/>
    <w:rsid w:val="7A6D3E9B"/>
    <w:rsid w:val="7A9030E6"/>
    <w:rsid w:val="7AC53D66"/>
    <w:rsid w:val="7AE3663E"/>
    <w:rsid w:val="7AE71AF0"/>
    <w:rsid w:val="7AED76C7"/>
    <w:rsid w:val="7B0424DB"/>
    <w:rsid w:val="7B1A03F0"/>
    <w:rsid w:val="7B411687"/>
    <w:rsid w:val="7B4749B4"/>
    <w:rsid w:val="7B6E69B1"/>
    <w:rsid w:val="7B831A77"/>
    <w:rsid w:val="7B8A483F"/>
    <w:rsid w:val="7B9F464A"/>
    <w:rsid w:val="7BB87930"/>
    <w:rsid w:val="7BCC7AE6"/>
    <w:rsid w:val="7C051B1D"/>
    <w:rsid w:val="7C0641F8"/>
    <w:rsid w:val="7C1F1C75"/>
    <w:rsid w:val="7C22694B"/>
    <w:rsid w:val="7C2974E5"/>
    <w:rsid w:val="7C2B1E50"/>
    <w:rsid w:val="7C403625"/>
    <w:rsid w:val="7C423795"/>
    <w:rsid w:val="7C460AA3"/>
    <w:rsid w:val="7C815F74"/>
    <w:rsid w:val="7C830D0F"/>
    <w:rsid w:val="7C8D2B6B"/>
    <w:rsid w:val="7C960362"/>
    <w:rsid w:val="7CB256FA"/>
    <w:rsid w:val="7CCD32B4"/>
    <w:rsid w:val="7CD151EE"/>
    <w:rsid w:val="7CF06FA2"/>
    <w:rsid w:val="7CF4419C"/>
    <w:rsid w:val="7CF9421F"/>
    <w:rsid w:val="7D0611BF"/>
    <w:rsid w:val="7D141470"/>
    <w:rsid w:val="7D2918A7"/>
    <w:rsid w:val="7D2D0ABD"/>
    <w:rsid w:val="7D540476"/>
    <w:rsid w:val="7D584D4B"/>
    <w:rsid w:val="7D5C4F3E"/>
    <w:rsid w:val="7D6C3AED"/>
    <w:rsid w:val="7D8F02A4"/>
    <w:rsid w:val="7D9506C6"/>
    <w:rsid w:val="7DA103C2"/>
    <w:rsid w:val="7DAC3B8A"/>
    <w:rsid w:val="7DB172DE"/>
    <w:rsid w:val="7DB35629"/>
    <w:rsid w:val="7DC06436"/>
    <w:rsid w:val="7DE022C0"/>
    <w:rsid w:val="7DF76692"/>
    <w:rsid w:val="7E063F47"/>
    <w:rsid w:val="7E150DBF"/>
    <w:rsid w:val="7E260478"/>
    <w:rsid w:val="7E2B6198"/>
    <w:rsid w:val="7E601F7E"/>
    <w:rsid w:val="7E7E05F3"/>
    <w:rsid w:val="7E817409"/>
    <w:rsid w:val="7E903513"/>
    <w:rsid w:val="7E9B7C2E"/>
    <w:rsid w:val="7E9E4E26"/>
    <w:rsid w:val="7EA63A70"/>
    <w:rsid w:val="7EAE2751"/>
    <w:rsid w:val="7EBD792C"/>
    <w:rsid w:val="7EBE257F"/>
    <w:rsid w:val="7ED207B2"/>
    <w:rsid w:val="7EE8052D"/>
    <w:rsid w:val="7EEF3669"/>
    <w:rsid w:val="7F0312AB"/>
    <w:rsid w:val="7F0D6300"/>
    <w:rsid w:val="7F6845D5"/>
    <w:rsid w:val="7F8A1DC3"/>
    <w:rsid w:val="7F8C0643"/>
    <w:rsid w:val="7F912972"/>
    <w:rsid w:val="7FA660D4"/>
    <w:rsid w:val="7FDE781A"/>
    <w:rsid w:val="7FEC23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278" w:lineRule="auto"/>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13"/>
    <w:qFormat/>
    <w:uiPriority w:val="9"/>
    <w:pPr>
      <w:keepNext/>
      <w:keepLines/>
      <w:spacing w:before="340" w:after="330" w:line="578" w:lineRule="auto"/>
      <w:outlineLvl w:val="0"/>
    </w:pPr>
    <w:rPr>
      <w:b/>
      <w:bCs/>
      <w:kern w:val="44"/>
      <w:sz w:val="44"/>
      <w:szCs w:val="44"/>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unhideWhenUsed/>
    <w:qFormat/>
    <w:uiPriority w:val="99"/>
    <w:pPr>
      <w:ind w:firstLine="420"/>
    </w:pPr>
    <w:rPr>
      <w:rFonts w:ascii="Calibri" w:hAnsi="Calibri" w:eastAsia="宋体" w:cs="Times New Roman"/>
      <w:szCs w:val="24"/>
    </w:rPr>
  </w:style>
  <w:style w:type="paragraph" w:styleId="4">
    <w:name w:val="toc 3"/>
    <w:basedOn w:val="1"/>
    <w:next w:val="1"/>
    <w:unhideWhenUsed/>
    <w:qFormat/>
    <w:uiPriority w:val="39"/>
    <w:pPr>
      <w:widowControl/>
      <w:spacing w:after="100" w:line="259" w:lineRule="auto"/>
      <w:ind w:left="440"/>
      <w:jc w:val="left"/>
    </w:pPr>
    <w:rPr>
      <w:rFonts w:cs="Times New Roman"/>
      <w:kern w:val="0"/>
      <w:sz w:val="22"/>
    </w:rPr>
  </w:style>
  <w:style w:type="paragraph" w:styleId="5">
    <w:name w:val="Balloon Text"/>
    <w:basedOn w:val="1"/>
    <w:link w:val="16"/>
    <w:semiHidden/>
    <w:unhideWhenUsed/>
    <w:qFormat/>
    <w:uiPriority w:val="99"/>
    <w:rPr>
      <w:sz w:val="18"/>
      <w:szCs w:val="18"/>
    </w:rPr>
  </w:style>
  <w:style w:type="paragraph" w:styleId="6">
    <w:name w:val="footer"/>
    <w:basedOn w:val="1"/>
    <w:link w:val="15"/>
    <w:unhideWhenUsed/>
    <w:qFormat/>
    <w:uiPriority w:val="99"/>
    <w:pPr>
      <w:tabs>
        <w:tab w:val="center" w:pos="4153"/>
        <w:tab w:val="right" w:pos="8306"/>
      </w:tabs>
      <w:snapToGrid w:val="0"/>
      <w:jc w:val="left"/>
    </w:pPr>
    <w:rPr>
      <w:sz w:val="18"/>
      <w:szCs w:val="18"/>
    </w:rPr>
  </w:style>
  <w:style w:type="paragraph" w:styleId="7">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unhideWhenUsed/>
    <w:qFormat/>
    <w:uiPriority w:val="39"/>
    <w:pPr>
      <w:widowControl/>
      <w:spacing w:after="100" w:line="259" w:lineRule="auto"/>
      <w:jc w:val="left"/>
    </w:pPr>
    <w:rPr>
      <w:rFonts w:cs="Times New Roman"/>
      <w:kern w:val="0"/>
      <w:sz w:val="22"/>
    </w:rPr>
  </w:style>
  <w:style w:type="paragraph" w:styleId="9">
    <w:name w:val="toc 2"/>
    <w:basedOn w:val="1"/>
    <w:next w:val="1"/>
    <w:unhideWhenUsed/>
    <w:qFormat/>
    <w:uiPriority w:val="39"/>
    <w:pPr>
      <w:widowControl/>
      <w:spacing w:after="100" w:line="259" w:lineRule="auto"/>
      <w:ind w:left="220"/>
      <w:jc w:val="left"/>
    </w:pPr>
    <w:rPr>
      <w:rFonts w:cs="Times New Roman"/>
      <w:kern w:val="0"/>
      <w:sz w:val="22"/>
    </w:rPr>
  </w:style>
  <w:style w:type="paragraph" w:customStyle="1" w:styleId="12">
    <w:name w:val="Default"/>
    <w:next w:val="1"/>
    <w:qFormat/>
    <w:uiPriority w:val="0"/>
    <w:pPr>
      <w:widowControl w:val="0"/>
      <w:autoSpaceDE w:val="0"/>
      <w:autoSpaceDN w:val="0"/>
      <w:adjustRightInd w:val="0"/>
      <w:spacing w:after="160" w:line="278" w:lineRule="auto"/>
    </w:pPr>
    <w:rPr>
      <w:rFonts w:ascii="方正小标宋_GBK" w:hAnsi="Calibri" w:eastAsia="方正小标宋_GBK" w:cs="Times New Roman"/>
      <w:color w:val="000000"/>
      <w:sz w:val="24"/>
      <w:szCs w:val="24"/>
      <w:lang w:val="en-US" w:eastAsia="zh-CN" w:bidi="ar-SA"/>
    </w:rPr>
  </w:style>
  <w:style w:type="character" w:customStyle="1" w:styleId="13">
    <w:name w:val="标题 1 Char"/>
    <w:basedOn w:val="11"/>
    <w:link w:val="3"/>
    <w:qFormat/>
    <w:uiPriority w:val="9"/>
    <w:rPr>
      <w:b/>
      <w:bCs/>
      <w:kern w:val="44"/>
      <w:sz w:val="44"/>
      <w:szCs w:val="44"/>
    </w:rPr>
  </w:style>
  <w:style w:type="character" w:customStyle="1" w:styleId="14">
    <w:name w:val="页眉 Char"/>
    <w:basedOn w:val="11"/>
    <w:link w:val="7"/>
    <w:qFormat/>
    <w:uiPriority w:val="99"/>
    <w:rPr>
      <w:sz w:val="18"/>
      <w:szCs w:val="18"/>
    </w:rPr>
  </w:style>
  <w:style w:type="character" w:customStyle="1" w:styleId="15">
    <w:name w:val="页脚 Char"/>
    <w:basedOn w:val="11"/>
    <w:link w:val="6"/>
    <w:qFormat/>
    <w:uiPriority w:val="99"/>
    <w:rPr>
      <w:sz w:val="18"/>
      <w:szCs w:val="18"/>
    </w:rPr>
  </w:style>
  <w:style w:type="character" w:customStyle="1" w:styleId="16">
    <w:name w:val="批注框文本 Char"/>
    <w:basedOn w:val="11"/>
    <w:link w:val="5"/>
    <w:semiHidden/>
    <w:qFormat/>
    <w:uiPriority w:val="99"/>
    <w:rPr>
      <w:sz w:val="18"/>
      <w:szCs w:val="18"/>
    </w:rPr>
  </w:style>
  <w:style w:type="paragraph" w:customStyle="1" w:styleId="17">
    <w:name w:val="TOC 标题1"/>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character" w:customStyle="1" w:styleId="18">
    <w:name w:val="font71"/>
    <w:basedOn w:val="11"/>
    <w:qFormat/>
    <w:uiPriority w:val="0"/>
    <w:rPr>
      <w:rFonts w:hint="eastAsia" w:ascii="宋体" w:hAnsi="宋体" w:eastAsia="宋体" w:cs="宋体"/>
      <w:b/>
      <w:color w:val="000000"/>
      <w:sz w:val="20"/>
      <w:szCs w:val="20"/>
      <w:u w:val="none"/>
    </w:rPr>
  </w:style>
  <w:style w:type="character" w:customStyle="1" w:styleId="19">
    <w:name w:val="font121"/>
    <w:basedOn w:val="11"/>
    <w:qFormat/>
    <w:uiPriority w:val="0"/>
    <w:rPr>
      <w:rFonts w:ascii="方正仿宋_GBK" w:hAnsi="方正仿宋_GBK" w:eastAsia="方正仿宋_GBK" w:cs="方正仿宋_GBK"/>
      <w:b/>
      <w:color w:val="000000"/>
      <w:sz w:val="20"/>
      <w:szCs w:val="20"/>
      <w:u w:val="none"/>
    </w:rPr>
  </w:style>
  <w:style w:type="character" w:customStyle="1" w:styleId="20">
    <w:name w:val="font81"/>
    <w:basedOn w:val="11"/>
    <w:qFormat/>
    <w:uiPriority w:val="0"/>
    <w:rPr>
      <w:rFonts w:hint="eastAsia" w:ascii="方正黑体_GBK" w:hAnsi="方正黑体_GBK" w:eastAsia="方正黑体_GBK" w:cs="方正黑体_GBK"/>
      <w:b/>
      <w:color w:val="000000"/>
      <w:sz w:val="20"/>
      <w:szCs w:val="20"/>
      <w:u w:val="none"/>
    </w:rPr>
  </w:style>
  <w:style w:type="character" w:customStyle="1" w:styleId="21">
    <w:name w:val="font11"/>
    <w:basedOn w:val="11"/>
    <w:qFormat/>
    <w:uiPriority w:val="0"/>
    <w:rPr>
      <w:rFonts w:hint="eastAsia" w:ascii="宋体" w:hAnsi="宋体" w:eastAsia="宋体" w:cs="宋体"/>
      <w:color w:val="000000"/>
      <w:sz w:val="20"/>
      <w:szCs w:val="20"/>
      <w:u w:val="none"/>
    </w:rPr>
  </w:style>
  <w:style w:type="character" w:customStyle="1" w:styleId="22">
    <w:name w:val="font61"/>
    <w:basedOn w:val="11"/>
    <w:qFormat/>
    <w:uiPriority w:val="0"/>
    <w:rPr>
      <w:rFonts w:hint="eastAsia" w:ascii="宋体" w:hAnsi="宋体" w:eastAsia="宋体" w:cs="宋体"/>
      <w:color w:val="000000"/>
      <w:sz w:val="20"/>
      <w:szCs w:val="20"/>
      <w:u w:val="none"/>
    </w:rPr>
  </w:style>
  <w:style w:type="character" w:customStyle="1" w:styleId="23">
    <w:name w:val="font51"/>
    <w:basedOn w:val="11"/>
    <w:qFormat/>
    <w:uiPriority w:val="0"/>
    <w:rPr>
      <w:rFonts w:hint="eastAsia" w:ascii="宋体" w:hAnsi="宋体" w:eastAsia="宋体" w:cs="宋体"/>
      <w:b/>
      <w:color w:val="000000"/>
      <w:sz w:val="20"/>
      <w:szCs w:val="20"/>
      <w:u w:val="none"/>
    </w:rPr>
  </w:style>
  <w:style w:type="character" w:customStyle="1" w:styleId="24">
    <w:name w:val="font131"/>
    <w:basedOn w:val="11"/>
    <w:qFormat/>
    <w:uiPriority w:val="0"/>
    <w:rPr>
      <w:rFonts w:ascii="方正仿宋_GBK" w:hAnsi="方正仿宋_GBK" w:eastAsia="方正仿宋_GBK" w:cs="方正仿宋_GBK"/>
      <w:b/>
      <w:color w:val="000000"/>
      <w:sz w:val="20"/>
      <w:szCs w:val="20"/>
      <w:u w:val="none"/>
    </w:rPr>
  </w:style>
  <w:style w:type="character" w:customStyle="1" w:styleId="25">
    <w:name w:val="font41"/>
    <w:basedOn w:val="11"/>
    <w:qFormat/>
    <w:uiPriority w:val="0"/>
    <w:rPr>
      <w:rFonts w:hint="eastAsia" w:ascii="方正黑体_GBK" w:hAnsi="方正黑体_GBK" w:eastAsia="方正黑体_GBK" w:cs="方正黑体_GBK"/>
      <w:b/>
      <w:color w:val="000000"/>
      <w:sz w:val="20"/>
      <w:szCs w:val="20"/>
      <w:u w:val="none"/>
    </w:rPr>
  </w:style>
  <w:style w:type="character" w:customStyle="1" w:styleId="26">
    <w:name w:val="font91"/>
    <w:basedOn w:val="11"/>
    <w:qFormat/>
    <w:uiPriority w:val="0"/>
    <w:rPr>
      <w:rFonts w:hint="eastAsia" w:ascii="宋体" w:hAnsi="宋体" w:eastAsia="宋体" w:cs="宋体"/>
      <w:color w:val="000000"/>
      <w:sz w:val="22"/>
      <w:szCs w:val="22"/>
      <w:u w:val="none"/>
    </w:rPr>
  </w:style>
  <w:style w:type="character" w:customStyle="1" w:styleId="27">
    <w:name w:val="font21"/>
    <w:basedOn w:val="11"/>
    <w:qFormat/>
    <w:uiPriority w:val="0"/>
    <w:rPr>
      <w:rFonts w:hint="eastAsia" w:ascii="宋体" w:hAnsi="宋体" w:eastAsia="宋体" w:cs="宋体"/>
      <w:color w:val="000000"/>
      <w:sz w:val="20"/>
      <w:szCs w:val="20"/>
      <w:u w:val="none"/>
    </w:rPr>
  </w:style>
  <w:style w:type="character" w:customStyle="1" w:styleId="28">
    <w:name w:val="font31"/>
    <w:basedOn w:val="11"/>
    <w:qFormat/>
    <w:uiPriority w:val="0"/>
    <w:rPr>
      <w:rFonts w:hint="eastAsia" w:ascii="宋体" w:hAnsi="宋体" w:eastAsia="宋体" w:cs="宋体"/>
      <w:color w:val="000000"/>
      <w:sz w:val="20"/>
      <w:szCs w:val="20"/>
      <w:u w:val="none"/>
    </w:rPr>
  </w:style>
  <w:style w:type="character" w:customStyle="1" w:styleId="29">
    <w:name w:val="font01"/>
    <w:basedOn w:val="11"/>
    <w:qFormat/>
    <w:uiPriority w:val="0"/>
    <w:rPr>
      <w:rFonts w:hint="eastAsia" w:ascii="宋体" w:hAnsi="宋体" w:eastAsia="宋体" w:cs="宋体"/>
      <w:color w:val="000000"/>
      <w:sz w:val="20"/>
      <w:szCs w:val="20"/>
      <w:u w:val="none"/>
    </w:rPr>
  </w:style>
  <w:style w:type="character" w:customStyle="1" w:styleId="30">
    <w:name w:val="font101"/>
    <w:basedOn w:val="11"/>
    <w:qFormat/>
    <w:uiPriority w:val="0"/>
    <w:rPr>
      <w:rFonts w:hint="default" w:ascii="Times New Roman" w:hAnsi="Times New Roman" w:cs="Times New Roman"/>
      <w:color w:val="000000"/>
      <w:sz w:val="20"/>
      <w:szCs w:val="20"/>
      <w:u w:val="none"/>
    </w:rPr>
  </w:style>
  <w:style w:type="character" w:customStyle="1" w:styleId="31">
    <w:name w:val="font12"/>
    <w:basedOn w:val="11"/>
    <w:qFormat/>
    <w:uiPriority w:val="0"/>
    <w:rPr>
      <w:rFonts w:hint="default" w:ascii="Times New Roman" w:hAnsi="Times New Roman" w:cs="Times New Roman"/>
      <w:color w:val="000000"/>
      <w:sz w:val="20"/>
      <w:szCs w:val="20"/>
      <w:u w:val="none"/>
    </w:rPr>
  </w:style>
  <w:style w:type="character" w:customStyle="1" w:styleId="32">
    <w:name w:val="font111"/>
    <w:basedOn w:val="11"/>
    <w:qFormat/>
    <w:uiPriority w:val="0"/>
    <w:rPr>
      <w:rFonts w:hint="eastAsia" w:ascii="宋体" w:hAnsi="宋体" w:eastAsia="宋体" w:cs="宋体"/>
      <w:color w:val="000000"/>
      <w:sz w:val="20"/>
      <w:szCs w:val="20"/>
      <w:u w:val="none"/>
    </w:rPr>
  </w:style>
  <w:style w:type="character" w:customStyle="1" w:styleId="33">
    <w:name w:val="font112"/>
    <w:basedOn w:val="11"/>
    <w:qFormat/>
    <w:uiPriority w:val="0"/>
    <w:rPr>
      <w:rFonts w:hint="eastAsia" w:ascii="宋体" w:hAnsi="宋体" w:eastAsia="宋体" w:cs="宋体"/>
      <w:color w:val="000000"/>
      <w:sz w:val="20"/>
      <w:szCs w:val="20"/>
      <w:u w:val="none"/>
    </w:rPr>
  </w:style>
  <w:style w:type="character" w:customStyle="1" w:styleId="34">
    <w:name w:val="font14"/>
    <w:basedOn w:val="11"/>
    <w:qFormat/>
    <w:uiPriority w:val="0"/>
    <w:rPr>
      <w:rFonts w:hint="eastAsia" w:ascii="宋体" w:hAnsi="宋体" w:eastAsia="宋体" w:cs="宋体"/>
      <w:color w:val="000000"/>
      <w:sz w:val="20"/>
      <w:szCs w:val="20"/>
      <w:u w:val="none"/>
    </w:rPr>
  </w:style>
  <w:style w:type="character" w:customStyle="1" w:styleId="35">
    <w:name w:val="font151"/>
    <w:basedOn w:val="11"/>
    <w:qFormat/>
    <w:uiPriority w:val="0"/>
    <w:rPr>
      <w:rFonts w:hint="eastAsia" w:ascii="宋体" w:hAnsi="宋体" w:eastAsia="宋体" w:cs="宋体"/>
      <w:color w:val="000000"/>
      <w:sz w:val="20"/>
      <w:szCs w:val="20"/>
      <w:u w:val="none"/>
    </w:rPr>
  </w:style>
  <w:style w:type="paragraph" w:customStyle="1" w:styleId="36">
    <w:name w:val="WPSOffice手动目录 1"/>
    <w:qFormat/>
    <w:uiPriority w:val="0"/>
    <w:pPr>
      <w:spacing w:after="160" w:line="278" w:lineRule="auto"/>
    </w:pPr>
    <w:rPr>
      <w:rFonts w:ascii="Times New Roman" w:hAnsi="Times New Roman" w:eastAsia="宋体" w:cs="Times New Roman"/>
      <w:lang w:val="en-US" w:eastAsia="zh-CN" w:bidi="ar-SA"/>
    </w:rPr>
  </w:style>
  <w:style w:type="paragraph" w:customStyle="1" w:styleId="37">
    <w:name w:val="BodyText"/>
    <w:basedOn w:val="1"/>
    <w:qFormat/>
    <w:uiPriority w:val="0"/>
    <w:pPr>
      <w:spacing w:before="100" w:beforeAutospacing="1" w:after="120" w:line="240" w:lineRule="auto"/>
    </w:pPr>
    <w:rPr>
      <w:rFonts w:ascii="Times New Roman" w:hAnsi="Times New Roman" w:eastAsia="宋体" w:cs="Times New Roman"/>
      <w:szCs w:val="21"/>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C014A5D-A04C-4291-9629-C930DC568963}">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92</Pages>
  <Words>23732</Words>
  <Characters>36584</Characters>
  <Lines>348</Lines>
  <Paragraphs>98</Paragraphs>
  <TotalTime>4</TotalTime>
  <ScaleCrop>false</ScaleCrop>
  <LinksUpToDate>false</LinksUpToDate>
  <CharactersWithSpaces>41274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2022-01-03T15:17:00Z</dcterms:created>
  <dc:creator>Sky123.Org</dc:creator>
  <cp:lastModifiedBy>NTKO</cp:lastModifiedBy>
  <cp:lastPrinted>2025-02-13T07:49:00Z</cp:lastPrinted>
  <dcterms:modified xsi:type="dcterms:W3CDTF">2025-03-06T02:04:38Z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24D4D93926C14A7A9B7AD5A70075FF7B_13</vt:lpwstr>
  </property>
  <property fmtid="{D5CDD505-2E9C-101B-9397-08002B2CF9AE}" pid="4" name="KSOTemplateDocerSaveRecord">
    <vt:lpwstr>eyJoZGlkIjoiZjVlMjNkZjUxYzJkOWQ2ZTFhZGY1YmZjMjkwOGIzN2IiLCJ1c2VySWQiOiIxMDE4ODM3NDk5In0=</vt:lpwstr>
  </property>
</Properties>
</file>