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加强代账行业信用监管</w:t>
      </w:r>
      <w:r>
        <w:rPr>
          <w:rFonts w:hint="eastAsia" w:ascii="Times New Roman" w:hAnsi="Times New Roman" w:eastAsia="方正小标宋_GBK" w:cs="Times New Roman"/>
          <w:sz w:val="44"/>
          <w:szCs w:val="44"/>
          <w:lang w:val="en-US" w:eastAsia="zh-CN"/>
        </w:rPr>
        <w:t xml:space="preserve"> 落实负面清单制度 </w:t>
      </w:r>
    </w:p>
    <w:p>
      <w:pPr>
        <w:ind w:firstLine="630"/>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为贯彻《重庆市人民政府办公厅关于加快推进社会信用体系建设构建以信用为基础的新型监管机制的实施意见》（渝府办发〔2019〕118号）、《大渡口区2021年社会信用体系建设工作要点》（渡信用办发〔2021〕2号）等文件精神，</w:t>
      </w:r>
      <w:r>
        <w:rPr>
          <w:rFonts w:hint="eastAsia" w:ascii="Times New Roman" w:hAnsi="Times New Roman" w:eastAsia="方正仿宋_GBK" w:cs="Times New Roman"/>
          <w:kern w:val="0"/>
          <w:sz w:val="32"/>
          <w:szCs w:val="32"/>
          <w:lang w:val="en-US" w:eastAsia="zh-CN" w:bidi="ar-SA"/>
        </w:rPr>
        <w:t>规范代理记账行业行为，</w:t>
      </w:r>
      <w:r>
        <w:rPr>
          <w:rFonts w:hint="default" w:ascii="Times New Roman" w:hAnsi="Times New Roman" w:eastAsia="方正仿宋_GBK" w:cs="Times New Roman"/>
          <w:kern w:val="0"/>
          <w:sz w:val="32"/>
          <w:szCs w:val="32"/>
          <w:lang w:val="en-US" w:eastAsia="zh-CN" w:bidi="ar-SA"/>
        </w:rPr>
        <w:t>结合《代理记账管理办法》（财政部98号令）的相关要求，</w:t>
      </w:r>
      <w:r>
        <w:rPr>
          <w:rFonts w:hint="eastAsia" w:ascii="Times New Roman" w:hAnsi="Times New Roman" w:eastAsia="方正仿宋_GBK" w:cs="Times New Roman"/>
          <w:kern w:val="0"/>
          <w:sz w:val="32"/>
          <w:szCs w:val="32"/>
          <w:lang w:val="en-US" w:eastAsia="zh-CN" w:bidi="ar-SA"/>
        </w:rPr>
        <w:t>区财政印发了《关于加强代理记账行业信用监管的通知》（渡财发〔2021〕80号）。</w:t>
      </w:r>
      <w:r>
        <w:rPr>
          <w:rFonts w:hint="eastAsia" w:ascii="方正楷体_GBK" w:hAnsi="方正楷体_GBK" w:eastAsia="方正楷体_GBK" w:cs="方正楷体_GBK"/>
          <w:kern w:val="0"/>
          <w:sz w:val="32"/>
          <w:szCs w:val="32"/>
          <w:lang w:val="en-US" w:eastAsia="zh-CN" w:bidi="ar-SA"/>
        </w:rPr>
        <w:t>加强代理记账行业信用监管</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kern w:val="0"/>
          <w:sz w:val="32"/>
          <w:szCs w:val="32"/>
          <w:lang w:val="en-US" w:eastAsia="zh-CN" w:bidi="ar-SA"/>
        </w:rPr>
        <w:t>一是对</w:t>
      </w:r>
      <w:r>
        <w:rPr>
          <w:rFonts w:hint="default" w:ascii="Times New Roman" w:hAnsi="Times New Roman" w:eastAsia="方正仿宋_GBK" w:cs="Times New Roman"/>
          <w:kern w:val="0"/>
          <w:sz w:val="32"/>
          <w:szCs w:val="32"/>
          <w:lang w:val="en-US" w:eastAsia="zh-CN" w:bidi="ar-SA"/>
        </w:rPr>
        <w:t>中介机构从事代理记账业务审批</w:t>
      </w:r>
      <w:r>
        <w:rPr>
          <w:rFonts w:hint="eastAsia" w:ascii="Times New Roman" w:hAnsi="Times New Roman" w:eastAsia="方正仿宋_GBK" w:cs="Times New Roman"/>
          <w:kern w:val="0"/>
          <w:sz w:val="32"/>
          <w:szCs w:val="32"/>
          <w:lang w:val="en-US" w:eastAsia="zh-CN" w:bidi="ar-SA"/>
        </w:rPr>
        <w:t>实行告知承诺制；二是对存续的代理记账机构实施信用分级分类评价，代理记账机构信用风险等级从高到低设置六个等级，分别为AAA级为诚信模范级别、AA级为诚信优秀级别、A级为诚信级别、B级为较诚信级别、C级为诚信警示级别、D级为不诚信级别；三是</w:t>
      </w:r>
      <w:r>
        <w:rPr>
          <w:rFonts w:hint="eastAsia" w:ascii="方正仿宋_GBK" w:eastAsia="方正仿宋_GBK"/>
          <w:sz w:val="32"/>
          <w:szCs w:val="32"/>
        </w:rPr>
        <w:t>根据风险等级划分结果，全覆盖频次化</w:t>
      </w:r>
      <w:r>
        <w:rPr>
          <w:rFonts w:hint="eastAsia" w:ascii="方正仿宋_GBK" w:eastAsia="方正仿宋_GBK"/>
          <w:sz w:val="32"/>
          <w:szCs w:val="32"/>
          <w:lang w:eastAsia="zh-CN"/>
        </w:rPr>
        <w:t>信用</w:t>
      </w:r>
      <w:r>
        <w:rPr>
          <w:rFonts w:hint="eastAsia" w:ascii="方正仿宋_GBK" w:eastAsia="方正仿宋_GBK"/>
          <w:sz w:val="32"/>
          <w:szCs w:val="32"/>
        </w:rPr>
        <w:t>监管</w:t>
      </w:r>
      <w:r>
        <w:rPr>
          <w:rFonts w:hint="eastAsia" w:ascii="方正仿宋_GBK" w:eastAsia="方正仿宋_GBK"/>
          <w:sz w:val="32"/>
          <w:szCs w:val="32"/>
          <w:lang w:eastAsia="zh-CN"/>
        </w:rPr>
        <w:t>与</w:t>
      </w:r>
      <w:r>
        <w:rPr>
          <w:rFonts w:hint="eastAsia" w:ascii="方正仿宋_GBK" w:eastAsia="方正仿宋_GBK"/>
          <w:sz w:val="32"/>
          <w:szCs w:val="32"/>
        </w:rPr>
        <w:t>重点监管</w:t>
      </w:r>
      <w:r>
        <w:rPr>
          <w:rFonts w:hint="eastAsia" w:ascii="方正仿宋_GBK" w:eastAsia="方正仿宋_GBK"/>
          <w:sz w:val="32"/>
          <w:szCs w:val="32"/>
          <w:lang w:eastAsia="zh-CN"/>
        </w:rPr>
        <w:t>相结合</w:t>
      </w:r>
      <w:r>
        <w:rPr>
          <w:rFonts w:hint="eastAsia" w:ascii="方正仿宋_GBK" w:eastAsia="方正仿宋_GBK"/>
          <w:sz w:val="32"/>
          <w:szCs w:val="32"/>
        </w:rPr>
        <w:t>，</w:t>
      </w:r>
      <w:r>
        <w:rPr>
          <w:rFonts w:hint="eastAsia" w:ascii="方正仿宋_GBK" w:eastAsia="方正仿宋_GBK"/>
          <w:sz w:val="32"/>
          <w:szCs w:val="32"/>
          <w:lang w:eastAsia="zh-CN"/>
        </w:rPr>
        <w:t>并对</w:t>
      </w:r>
      <w:r>
        <w:rPr>
          <w:rFonts w:hint="eastAsia" w:ascii="方正仿宋_GBK" w:eastAsia="方正仿宋_GBK"/>
          <w:sz w:val="32"/>
          <w:szCs w:val="32"/>
          <w:lang w:val="en-US" w:eastAsia="zh-CN"/>
        </w:rPr>
        <w:t>风险分级实行</w:t>
      </w:r>
      <w:r>
        <w:rPr>
          <w:rFonts w:hint="eastAsia" w:ascii="方正仿宋_GBK" w:eastAsia="方正仿宋_GBK"/>
          <w:sz w:val="32"/>
          <w:szCs w:val="32"/>
        </w:rPr>
        <w:t>一年一次</w:t>
      </w:r>
      <w:r>
        <w:rPr>
          <w:rFonts w:hint="eastAsia" w:ascii="方正仿宋_GBK" w:eastAsia="方正仿宋_GBK"/>
          <w:sz w:val="32"/>
          <w:szCs w:val="32"/>
          <w:lang w:val="en-US" w:eastAsia="zh-CN"/>
        </w:rPr>
        <w:t>动态调整；四是</w:t>
      </w:r>
      <w:r>
        <w:rPr>
          <w:rFonts w:hint="eastAsia" w:ascii="方正仿宋_GBK" w:eastAsia="方正仿宋_GBK"/>
          <w:sz w:val="32"/>
          <w:szCs w:val="32"/>
        </w:rPr>
        <w:t>加强失信联合惩戒</w:t>
      </w:r>
      <w:r>
        <w:rPr>
          <w:rFonts w:hint="eastAsia" w:ascii="方正仿宋_GBK" w:eastAsia="方正仿宋_GBK"/>
          <w:sz w:val="32"/>
          <w:szCs w:val="32"/>
          <w:lang w:eastAsia="zh-CN"/>
        </w:rPr>
        <w:t>，</w:t>
      </w:r>
      <w:r>
        <w:rPr>
          <w:rFonts w:hint="default" w:ascii="Times New Roman" w:hAnsi="Times New Roman" w:eastAsia="方正仿宋_GBK" w:cs="Times New Roman"/>
          <w:sz w:val="32"/>
          <w:szCs w:val="32"/>
        </w:rPr>
        <w:t>依托信用中国、信用重庆、信用大渡口网站，做好失信记录和行政处罚公示</w:t>
      </w:r>
      <w:r>
        <w:rPr>
          <w:rFonts w:hint="eastAsia" w:ascii="Times New Roman" w:hAnsi="Times New Roman" w:eastAsia="方正仿宋_GBK" w:cs="Times New Roman"/>
          <w:sz w:val="32"/>
          <w:szCs w:val="32"/>
          <w:lang w:eastAsia="zh-CN"/>
        </w:rPr>
        <w:t>。</w:t>
      </w:r>
      <w:r>
        <w:rPr>
          <w:rFonts w:hint="eastAsia" w:ascii="方正楷体_GBK" w:hAnsi="方正楷体_GBK" w:eastAsia="方正楷体_GBK" w:cs="方正楷体_GBK"/>
          <w:kern w:val="0"/>
          <w:sz w:val="32"/>
          <w:szCs w:val="32"/>
          <w:lang w:val="en-US" w:eastAsia="zh-CN" w:bidi="ar-SA"/>
        </w:rPr>
        <w:t>落实负面清单制度。</w:t>
      </w:r>
      <w:r>
        <w:rPr>
          <w:rFonts w:hint="eastAsia" w:ascii="Times New Roman" w:hAnsi="Times New Roman" w:eastAsia="方正仿宋_GBK" w:cs="Times New Roman"/>
          <w:kern w:val="0"/>
          <w:sz w:val="32"/>
          <w:szCs w:val="32"/>
          <w:lang w:val="en-US" w:eastAsia="zh-CN" w:bidi="ar-SA"/>
        </w:rPr>
        <w:t>对《市场准入负面清单（2022年版）》中“中介机构从事代理记账业务审批”事项的审批，严格落实“全国一张清单”管理要求，</w:t>
      </w:r>
      <w:r>
        <w:rPr>
          <w:rFonts w:hint="eastAsia" w:ascii="方正仿宋_GBK" w:hAnsi="方正仿宋_GBK" w:eastAsia="方正仿宋_GBK" w:cs="方正仿宋_GBK"/>
          <w:bCs/>
          <w:color w:val="333333"/>
          <w:kern w:val="0"/>
          <w:sz w:val="32"/>
          <w:szCs w:val="32"/>
          <w:shd w:val="clear" w:color="auto" w:fill="FFFFFF"/>
          <w:lang w:bidi="ar"/>
        </w:rPr>
        <w:t>维护市场准入负面清单制度的统一性、严肃性和权威性，确保“一单尽列、单外无单”</w:t>
      </w:r>
      <w:r>
        <w:rPr>
          <w:rFonts w:hint="eastAsia" w:ascii="方正仿宋_GBK" w:hAnsi="方正仿宋_GBK" w:eastAsia="方正仿宋_GBK" w:cs="方正仿宋_GBK"/>
          <w:bCs/>
          <w:color w:val="333333"/>
          <w:kern w:val="0"/>
          <w:sz w:val="32"/>
          <w:szCs w:val="32"/>
          <w:shd w:val="clear" w:color="auto" w:fill="FFFFFF"/>
          <w:lang w:eastAsia="zh-CN" w:bidi="ar"/>
        </w:rPr>
        <w:t>，</w:t>
      </w:r>
      <w:r>
        <w:rPr>
          <w:rFonts w:hint="eastAsia" w:ascii="方正仿宋_GBK" w:hAnsi="方正仿宋_GBK" w:eastAsia="方正仿宋_GBK" w:cs="方正仿宋_GBK"/>
          <w:bCs/>
          <w:color w:val="333333"/>
          <w:kern w:val="0"/>
          <w:sz w:val="32"/>
          <w:szCs w:val="32"/>
          <w:shd w:val="clear" w:color="auto" w:fill="FFFFFF"/>
          <w:lang w:bidi="ar"/>
        </w:rPr>
        <w:t>不得违规另设市场准入行政审批和</w:t>
      </w:r>
      <w:r>
        <w:rPr>
          <w:rFonts w:ascii="方正仿宋_GBK" w:hAnsi="方正仿宋_GBK" w:eastAsia="方正仿宋_GBK" w:cs="方正仿宋_GBK"/>
          <w:bCs/>
          <w:color w:val="333333"/>
          <w:kern w:val="0"/>
          <w:sz w:val="32"/>
          <w:szCs w:val="32"/>
          <w:shd w:val="clear" w:color="auto" w:fill="FFFFFF"/>
          <w:lang w:bidi="ar"/>
        </w:rPr>
        <w:t>变相设定准入障碍</w:t>
      </w:r>
      <w:r>
        <w:rPr>
          <w:rFonts w:hint="eastAsia" w:ascii="方正仿宋_GBK" w:hAnsi="方正仿宋_GBK" w:eastAsia="方正仿宋_GBK" w:cs="方正仿宋_GBK"/>
          <w:bCs/>
          <w:color w:val="333333"/>
          <w:kern w:val="0"/>
          <w:sz w:val="32"/>
          <w:szCs w:val="32"/>
          <w:shd w:val="clear" w:color="auto" w:fill="FFFFFF"/>
          <w:lang w:bidi="ar"/>
        </w:rPr>
        <w:t>。对</w:t>
      </w:r>
      <w:r>
        <w:rPr>
          <w:rFonts w:hint="eastAsia" w:ascii="Times New Roman" w:hAnsi="Times New Roman" w:eastAsia="方正仿宋_GBK" w:cs="Times New Roman"/>
          <w:kern w:val="0"/>
          <w:sz w:val="32"/>
          <w:szCs w:val="32"/>
          <w:lang w:val="en-US" w:eastAsia="zh-CN" w:bidi="ar-SA"/>
        </w:rPr>
        <w:t>“中介机构从事代理记账业务审批”事项</w:t>
      </w:r>
      <w:r>
        <w:rPr>
          <w:rFonts w:hint="eastAsia" w:ascii="方正仿宋_GBK" w:hAnsi="方正仿宋_GBK" w:eastAsia="方正仿宋_GBK" w:cs="方正仿宋_GBK"/>
          <w:bCs/>
          <w:color w:val="333333"/>
          <w:kern w:val="0"/>
          <w:sz w:val="32"/>
          <w:szCs w:val="32"/>
          <w:shd w:val="clear" w:color="auto" w:fill="FFFFFF"/>
          <w:lang w:bidi="ar"/>
        </w:rPr>
        <w:t>优化管理方式，</w:t>
      </w:r>
      <w:r>
        <w:rPr>
          <w:rFonts w:hint="eastAsia" w:ascii="方正仿宋_GBK" w:hAnsi="方正仿宋_GBK" w:eastAsia="方正仿宋_GBK" w:cs="方正仿宋_GBK"/>
          <w:bCs/>
          <w:color w:val="333333"/>
          <w:kern w:val="0"/>
          <w:sz w:val="32"/>
          <w:szCs w:val="32"/>
          <w:shd w:val="clear" w:color="auto" w:fill="FFFFFF"/>
          <w:lang w:eastAsia="zh-CN" w:bidi="ar"/>
        </w:rPr>
        <w:t>实行微信“一对一”服务，</w:t>
      </w:r>
      <w:r>
        <w:rPr>
          <w:rFonts w:hint="eastAsia" w:ascii="方正仿宋_GBK" w:hAnsi="方正仿宋_GBK" w:eastAsia="方正仿宋_GBK" w:cs="方正仿宋_GBK"/>
          <w:bCs/>
          <w:color w:val="333333"/>
          <w:kern w:val="0"/>
          <w:sz w:val="32"/>
          <w:szCs w:val="32"/>
          <w:shd w:val="clear" w:color="auto" w:fill="FFFFFF"/>
          <w:lang w:bidi="ar"/>
        </w:rPr>
        <w:t>严格规范审批行为，优化审批流程，提高审批效率，正确高效地履行职责。</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p>
    <w:p>
      <w:pPr>
        <w:spacing w:line="560" w:lineRule="exact"/>
        <w:ind w:firstLine="640" w:firstLineChars="200"/>
        <w:rPr>
          <w:rFonts w:hint="default" w:ascii="Times New Roman" w:hAnsi="Times New Roman" w:eastAsia="方正仿宋_GBK" w:cs="Times New Roman"/>
          <w:kern w:val="2"/>
          <w:sz w:val="32"/>
          <w:szCs w:val="32"/>
          <w:lang w:val="en-US" w:eastAsia="zh-CN" w:bidi="ar-SA"/>
        </w:rPr>
      </w:pPr>
    </w:p>
    <w:p>
      <w:pPr>
        <w:spacing w:line="560" w:lineRule="exact"/>
        <w:ind w:firstLine="640" w:firstLineChars="200"/>
        <w:rPr>
          <w:rFonts w:hint="default" w:ascii="Times New Roman" w:hAnsi="Times New Roman" w:eastAsia="方正仿宋_GBK" w:cs="Times New Roman"/>
          <w:b w:val="0"/>
          <w:kern w:val="2"/>
          <w:sz w:val="32"/>
          <w:szCs w:val="32"/>
          <w:lang w:val="en-US" w:eastAsia="zh-CN" w:bidi="ar-SA"/>
        </w:rPr>
      </w:pPr>
    </w:p>
    <w:p>
      <w:pPr>
        <w:ind w:firstLine="63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大渡口区财政局</w:t>
      </w:r>
    </w:p>
    <w:p>
      <w:pPr>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81"/>
    <w:rsid w:val="00027390"/>
    <w:rsid w:val="0003534C"/>
    <w:rsid w:val="00060A18"/>
    <w:rsid w:val="00071779"/>
    <w:rsid w:val="000F2663"/>
    <w:rsid w:val="000F39EE"/>
    <w:rsid w:val="0010042C"/>
    <w:rsid w:val="0011373C"/>
    <w:rsid w:val="00117F27"/>
    <w:rsid w:val="00124436"/>
    <w:rsid w:val="00124624"/>
    <w:rsid w:val="00176278"/>
    <w:rsid w:val="00190C94"/>
    <w:rsid w:val="001D4B3E"/>
    <w:rsid w:val="001F4EDD"/>
    <w:rsid w:val="00233FD3"/>
    <w:rsid w:val="0023457E"/>
    <w:rsid w:val="002375FC"/>
    <w:rsid w:val="00245F93"/>
    <w:rsid w:val="002503FA"/>
    <w:rsid w:val="002A516E"/>
    <w:rsid w:val="002B4B3A"/>
    <w:rsid w:val="002E16DE"/>
    <w:rsid w:val="002E2FDB"/>
    <w:rsid w:val="00313EF7"/>
    <w:rsid w:val="0032678F"/>
    <w:rsid w:val="003634C1"/>
    <w:rsid w:val="003732BA"/>
    <w:rsid w:val="00377A77"/>
    <w:rsid w:val="003A1F89"/>
    <w:rsid w:val="003B756B"/>
    <w:rsid w:val="003D4A19"/>
    <w:rsid w:val="003F2AAE"/>
    <w:rsid w:val="00421B5E"/>
    <w:rsid w:val="0042398A"/>
    <w:rsid w:val="00440AD9"/>
    <w:rsid w:val="004A280D"/>
    <w:rsid w:val="004F1275"/>
    <w:rsid w:val="005624FB"/>
    <w:rsid w:val="00563435"/>
    <w:rsid w:val="00573DF9"/>
    <w:rsid w:val="0057607F"/>
    <w:rsid w:val="00587EB5"/>
    <w:rsid w:val="005F4438"/>
    <w:rsid w:val="00600E33"/>
    <w:rsid w:val="006052DF"/>
    <w:rsid w:val="006231FC"/>
    <w:rsid w:val="00662BEF"/>
    <w:rsid w:val="00684791"/>
    <w:rsid w:val="006910CB"/>
    <w:rsid w:val="006A3F69"/>
    <w:rsid w:val="006A767A"/>
    <w:rsid w:val="006B2369"/>
    <w:rsid w:val="006C3E69"/>
    <w:rsid w:val="006F5DED"/>
    <w:rsid w:val="0071142F"/>
    <w:rsid w:val="00790BFD"/>
    <w:rsid w:val="00795B91"/>
    <w:rsid w:val="007B3513"/>
    <w:rsid w:val="007C51EB"/>
    <w:rsid w:val="007F3A9C"/>
    <w:rsid w:val="008169F6"/>
    <w:rsid w:val="0086046E"/>
    <w:rsid w:val="0088186A"/>
    <w:rsid w:val="008841D8"/>
    <w:rsid w:val="008A412B"/>
    <w:rsid w:val="008D7681"/>
    <w:rsid w:val="00920FE8"/>
    <w:rsid w:val="00924A2D"/>
    <w:rsid w:val="00972599"/>
    <w:rsid w:val="00976DC6"/>
    <w:rsid w:val="009A491D"/>
    <w:rsid w:val="009C6B96"/>
    <w:rsid w:val="009D3D30"/>
    <w:rsid w:val="00A26194"/>
    <w:rsid w:val="00A338A4"/>
    <w:rsid w:val="00A41B39"/>
    <w:rsid w:val="00A4341F"/>
    <w:rsid w:val="00A65A2F"/>
    <w:rsid w:val="00A71AD6"/>
    <w:rsid w:val="00AA71FD"/>
    <w:rsid w:val="00AC0812"/>
    <w:rsid w:val="00AE6738"/>
    <w:rsid w:val="00B04B86"/>
    <w:rsid w:val="00B55389"/>
    <w:rsid w:val="00B918C6"/>
    <w:rsid w:val="00B9233E"/>
    <w:rsid w:val="00BB6476"/>
    <w:rsid w:val="00BC50C6"/>
    <w:rsid w:val="00BD5D4B"/>
    <w:rsid w:val="00BD73AE"/>
    <w:rsid w:val="00BE6BCE"/>
    <w:rsid w:val="00C00472"/>
    <w:rsid w:val="00C1499E"/>
    <w:rsid w:val="00C22347"/>
    <w:rsid w:val="00CE6086"/>
    <w:rsid w:val="00CF2964"/>
    <w:rsid w:val="00CF5A63"/>
    <w:rsid w:val="00D3383E"/>
    <w:rsid w:val="00D34658"/>
    <w:rsid w:val="00D639CF"/>
    <w:rsid w:val="00D66D4E"/>
    <w:rsid w:val="00D83DEC"/>
    <w:rsid w:val="00DA3B22"/>
    <w:rsid w:val="00DA79AB"/>
    <w:rsid w:val="00E05CBB"/>
    <w:rsid w:val="00E47AAA"/>
    <w:rsid w:val="00E535C0"/>
    <w:rsid w:val="00E54E22"/>
    <w:rsid w:val="00EA16F4"/>
    <w:rsid w:val="00ED2770"/>
    <w:rsid w:val="00ED6C8D"/>
    <w:rsid w:val="00EE1B25"/>
    <w:rsid w:val="00F33655"/>
    <w:rsid w:val="00F36B92"/>
    <w:rsid w:val="00F55D3F"/>
    <w:rsid w:val="00F73436"/>
    <w:rsid w:val="00FA5CCD"/>
    <w:rsid w:val="00FB7F48"/>
    <w:rsid w:val="00FE68CF"/>
    <w:rsid w:val="012869F4"/>
    <w:rsid w:val="03500087"/>
    <w:rsid w:val="05C57C1A"/>
    <w:rsid w:val="06286DA3"/>
    <w:rsid w:val="07760E5C"/>
    <w:rsid w:val="07C312AE"/>
    <w:rsid w:val="0919137E"/>
    <w:rsid w:val="0AD85E0F"/>
    <w:rsid w:val="0B222FA1"/>
    <w:rsid w:val="0C200A4C"/>
    <w:rsid w:val="0CA17FAD"/>
    <w:rsid w:val="10ED0AEB"/>
    <w:rsid w:val="128A5749"/>
    <w:rsid w:val="128A6BC6"/>
    <w:rsid w:val="13922EBE"/>
    <w:rsid w:val="13C11200"/>
    <w:rsid w:val="156D0D05"/>
    <w:rsid w:val="16AF3006"/>
    <w:rsid w:val="16C74C5F"/>
    <w:rsid w:val="17E95F47"/>
    <w:rsid w:val="1A671963"/>
    <w:rsid w:val="1D745487"/>
    <w:rsid w:val="1E083638"/>
    <w:rsid w:val="1F3458D2"/>
    <w:rsid w:val="201D5A78"/>
    <w:rsid w:val="20CE0B95"/>
    <w:rsid w:val="21363C61"/>
    <w:rsid w:val="21A527ED"/>
    <w:rsid w:val="21B20C2E"/>
    <w:rsid w:val="21FF4752"/>
    <w:rsid w:val="22E356A1"/>
    <w:rsid w:val="22F668B2"/>
    <w:rsid w:val="238A3180"/>
    <w:rsid w:val="2462570D"/>
    <w:rsid w:val="290A0687"/>
    <w:rsid w:val="2A5D0D34"/>
    <w:rsid w:val="2AF80072"/>
    <w:rsid w:val="2B2D5C4A"/>
    <w:rsid w:val="2B905578"/>
    <w:rsid w:val="2C156700"/>
    <w:rsid w:val="2DFC00B6"/>
    <w:rsid w:val="2E6C17D8"/>
    <w:rsid w:val="2FEA49B9"/>
    <w:rsid w:val="30E34725"/>
    <w:rsid w:val="32B904BF"/>
    <w:rsid w:val="35747525"/>
    <w:rsid w:val="37D8664C"/>
    <w:rsid w:val="37E25253"/>
    <w:rsid w:val="396A27D2"/>
    <w:rsid w:val="3A723E3B"/>
    <w:rsid w:val="3C993A08"/>
    <w:rsid w:val="3CA239DA"/>
    <w:rsid w:val="3D8029D2"/>
    <w:rsid w:val="3FF53C2C"/>
    <w:rsid w:val="40E06A20"/>
    <w:rsid w:val="41AE6794"/>
    <w:rsid w:val="42530222"/>
    <w:rsid w:val="425946C8"/>
    <w:rsid w:val="429E5DFC"/>
    <w:rsid w:val="42C72592"/>
    <w:rsid w:val="42DF7791"/>
    <w:rsid w:val="430D35B5"/>
    <w:rsid w:val="43A51CDD"/>
    <w:rsid w:val="443D4363"/>
    <w:rsid w:val="445A6571"/>
    <w:rsid w:val="453507AA"/>
    <w:rsid w:val="45C134BA"/>
    <w:rsid w:val="467A0B5A"/>
    <w:rsid w:val="46DD5572"/>
    <w:rsid w:val="475756FB"/>
    <w:rsid w:val="4AA94543"/>
    <w:rsid w:val="4B3D6430"/>
    <w:rsid w:val="4CE14756"/>
    <w:rsid w:val="4D275D4E"/>
    <w:rsid w:val="4DE40C6E"/>
    <w:rsid w:val="4E4D09FA"/>
    <w:rsid w:val="4EDE5CF0"/>
    <w:rsid w:val="4F6C59BD"/>
    <w:rsid w:val="516C6296"/>
    <w:rsid w:val="51F325C0"/>
    <w:rsid w:val="52FA1077"/>
    <w:rsid w:val="533D5DFE"/>
    <w:rsid w:val="54293AF6"/>
    <w:rsid w:val="55AC5F92"/>
    <w:rsid w:val="56FE1C8C"/>
    <w:rsid w:val="57A073CC"/>
    <w:rsid w:val="5B0D5932"/>
    <w:rsid w:val="5C2618CD"/>
    <w:rsid w:val="5D2A6D51"/>
    <w:rsid w:val="5E4F3662"/>
    <w:rsid w:val="5E5A3859"/>
    <w:rsid w:val="5EE10017"/>
    <w:rsid w:val="5FCC29EF"/>
    <w:rsid w:val="60823A8F"/>
    <w:rsid w:val="61386D7A"/>
    <w:rsid w:val="61CB5ECB"/>
    <w:rsid w:val="61FA5E38"/>
    <w:rsid w:val="627A29C3"/>
    <w:rsid w:val="636463EC"/>
    <w:rsid w:val="63A034E3"/>
    <w:rsid w:val="63E64D48"/>
    <w:rsid w:val="665F4AE4"/>
    <w:rsid w:val="67F854A3"/>
    <w:rsid w:val="67FC1DE7"/>
    <w:rsid w:val="685E203F"/>
    <w:rsid w:val="691F3CBA"/>
    <w:rsid w:val="69877B0B"/>
    <w:rsid w:val="699709FC"/>
    <w:rsid w:val="6A6A5129"/>
    <w:rsid w:val="6A6E6010"/>
    <w:rsid w:val="6DB12ACF"/>
    <w:rsid w:val="6FCB4D22"/>
    <w:rsid w:val="700A6DC5"/>
    <w:rsid w:val="711F03B4"/>
    <w:rsid w:val="71304634"/>
    <w:rsid w:val="731F4306"/>
    <w:rsid w:val="74805F19"/>
    <w:rsid w:val="74F12447"/>
    <w:rsid w:val="75C82881"/>
    <w:rsid w:val="75EE7C6F"/>
    <w:rsid w:val="762C7F09"/>
    <w:rsid w:val="763E054F"/>
    <w:rsid w:val="78832069"/>
    <w:rsid w:val="78CB3B85"/>
    <w:rsid w:val="790616C3"/>
    <w:rsid w:val="7978529C"/>
    <w:rsid w:val="79BF60A2"/>
    <w:rsid w:val="79E25B7D"/>
    <w:rsid w:val="7C441EDD"/>
    <w:rsid w:val="7C4F2823"/>
    <w:rsid w:val="7C87070D"/>
    <w:rsid w:val="7CAB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Words>
  <Characters>1144</Characters>
  <Lines>9</Lines>
  <Paragraphs>2</Paragraphs>
  <TotalTime>2</TotalTime>
  <ScaleCrop>false</ScaleCrop>
  <LinksUpToDate>false</LinksUpToDate>
  <CharactersWithSpaces>1342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2019-02-19T14:20:00Z</dcterms:created>
  <dc:creator>Administrator</dc:creator>
  <cp:lastModifiedBy>NTKO</cp:lastModifiedBy>
  <cp:lastPrinted>2021-04-01T06:14:00Z</cp:lastPrinted>
  <dcterms:modified xsi:type="dcterms:W3CDTF">2022-10-12T07:55:33Z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