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pict>
          <v:shape id="_x0000_s1028" o:spid="_x0000_s1028" o:spt="136" type="#_x0000_t136" style="position:absolute;left:0pt;margin-left:85.8pt;margin-top:84.3pt;height:53.85pt;width:425.2pt;mso-position-horizontal-relative:page;mso-position-vertical-relative:page;z-index:251659264;mso-width-relative:page;mso-height-relative:page;" fillcolor="#FF0000" filled="t" stroked="f" coordsize="21600,21600" adj="10800">
            <v:path/>
            <v:fill on="t" color2="#FFFFFF" focussize="0,0"/>
            <v:stroke on="f"/>
            <v:imagedata o:title=""/>
            <o:lock v:ext="edit" aspectratio="f"/>
            <v:textpath on="t" fitshape="t" fitpath="t" trim="t" xscale="f" string="重庆市大渡口区财政局" style="font-family:方正小标宋_GBK;font-size:36pt;font-weight:bold;v-rotate-letters:f;v-same-letter-heights:f;v-text-align:center;"/>
          </v:shape>
        </w:pict>
      </w:r>
      <w:r>
        <w:rPr>
          <w:rFonts w:hint="eastAsia"/>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1908175</wp:posOffset>
                </wp:positionV>
                <wp:extent cx="6120130" cy="0"/>
                <wp:effectExtent l="0" t="38100" r="13970" b="38100"/>
                <wp:wrapNone/>
                <wp:docPr id="1" name="直接连接符 1"/>
                <wp:cNvGraphicFramePr/>
                <a:graphic xmlns:a="http://schemas.openxmlformats.org/drawingml/2006/main">
                  <a:graphicData uri="http://schemas.microsoft.com/office/word/2010/wordprocessingShape">
                    <wps:wsp>
                      <wps:cNvCnPr/>
                      <wps:spPr>
                        <a:xfrm>
                          <a:off x="0" y="0"/>
                          <a:ext cx="6120130" cy="0"/>
                        </a:xfrm>
                        <a:prstGeom prst="line">
                          <a:avLst/>
                        </a:prstGeom>
                        <a:ln w="7620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150.25pt;height:0pt;width:481.9pt;mso-position-horizontal:center;mso-position-horizontal-relative:page;mso-position-vertical-relative:page;z-index:251660288;mso-width-relative:page;mso-height-relative:page;" filled="f" stroked="t" coordsize="21600,21600" o:gfxdata="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ys2WU1gAAAAgBAAAPAAAA&#10;AAAAAAEAIAAAACIAAABkcnMvZG93bnJldi54bWxQSwECFAAUAAAACACHTuJAcWa1m94BAACdAwAA&#10;DgAAAAAAAAABACAAAAAlAQAAZHJzL2Uyb0RvYy54bWxQSwUGAAAAAAYABgBZAQAAdQUAAAAA&#10;">
                <v:fill on="f" focussize="0,0"/>
                <v:stroke weight="6pt" color="#FF0000" linestyle="thickThin" joinstyle="round"/>
                <v:imagedata o:title=""/>
                <o:lock v:ext="edit" aspectratio="f"/>
              </v:line>
            </w:pict>
          </mc:Fallback>
        </mc:AlternateContent>
      </w:r>
    </w:p>
    <w:p>
      <w:pPr>
        <w:keepNext w:val="0"/>
        <w:keepLines w:val="0"/>
        <w:pageBreakBefore w:val="0"/>
        <w:shd w:val="clear"/>
        <w:kinsoku/>
        <w:wordWrap/>
        <w:overflowPunct/>
        <w:topLinePunct w:val="0"/>
        <w:autoSpaceDE/>
        <w:autoSpaceDN/>
        <w:bidi w:val="0"/>
        <w:adjustRightInd/>
        <w:snapToGrid/>
        <w:spacing w:line="594" w:lineRule="exact"/>
        <w:jc w:val="center"/>
        <w:textAlignment w:val="auto"/>
        <w:rPr>
          <w:rFonts w:hint="eastAsia" w:ascii="方正小标宋_GBK" w:hAnsi="Times New Roman" w:eastAsia="方正小标宋_GBK" w:cs="Times New Roman"/>
          <w:sz w:val="44"/>
          <w:szCs w:val="44"/>
          <w:lang w:val="en-US" w:eastAsia="zh-CN"/>
        </w:rPr>
      </w:pPr>
    </w:p>
    <w:p>
      <w:pPr>
        <w:keepNext w:val="0"/>
        <w:keepLines w:val="0"/>
        <w:pageBreakBefore w:val="0"/>
        <w:shd w:val="clear"/>
        <w:kinsoku/>
        <w:wordWrap/>
        <w:overflowPunct/>
        <w:topLinePunct w:val="0"/>
        <w:autoSpaceDE/>
        <w:autoSpaceDN/>
        <w:bidi w:val="0"/>
        <w:adjustRightInd/>
        <w:snapToGrid/>
        <w:spacing w:line="594" w:lineRule="exact"/>
        <w:jc w:val="center"/>
        <w:textAlignment w:val="auto"/>
        <w:rPr>
          <w:rFonts w:hint="eastAsia" w:ascii="方正小标宋_GBK" w:hAnsi="Times New Roman" w:eastAsia="方正小标宋_GBK" w:cs="Times New Roman"/>
          <w:sz w:val="44"/>
          <w:szCs w:val="44"/>
          <w:lang w:val="en-US" w:eastAsia="zh-CN"/>
        </w:rPr>
      </w:pPr>
    </w:p>
    <w:p>
      <w:pPr>
        <w:keepNext w:val="0"/>
        <w:keepLines w:val="0"/>
        <w:pageBreakBefore w:val="0"/>
        <w:shd w:val="clear"/>
        <w:kinsoku/>
        <w:wordWrap/>
        <w:overflowPunct/>
        <w:topLinePunct w:val="0"/>
        <w:autoSpaceDE/>
        <w:autoSpaceDN/>
        <w:bidi w:val="0"/>
        <w:adjustRightInd/>
        <w:snapToGrid/>
        <w:spacing w:line="594" w:lineRule="exact"/>
        <w:jc w:val="center"/>
        <w:textAlignment w:val="auto"/>
        <w:rPr>
          <w:rFonts w:hint="eastAsia" w:ascii="方正小标宋_GBK" w:hAnsi="Times New Roman" w:eastAsia="方正小标宋_GBK" w:cs="Times New Roman"/>
          <w:sz w:val="44"/>
          <w:szCs w:val="44"/>
          <w:lang w:val="en-US" w:eastAsia="zh-CN"/>
        </w:rPr>
      </w:pPr>
      <w:r>
        <w:rPr>
          <w:rFonts w:hint="eastAsia" w:ascii="方正小标宋_GBK" w:hAnsi="Times New Roman" w:eastAsia="方正小标宋_GBK" w:cs="Times New Roman"/>
          <w:sz w:val="44"/>
          <w:szCs w:val="44"/>
          <w:lang w:val="en-US" w:eastAsia="zh-CN"/>
        </w:rPr>
        <w:t>重庆市大渡口区财政局</w:t>
      </w:r>
    </w:p>
    <w:p>
      <w:pPr>
        <w:keepNext w:val="0"/>
        <w:keepLines w:val="0"/>
        <w:pageBreakBefore w:val="0"/>
        <w:shd w:val="clear"/>
        <w:kinsoku/>
        <w:wordWrap/>
        <w:overflowPunct/>
        <w:topLinePunct w:val="0"/>
        <w:autoSpaceDE/>
        <w:autoSpaceDN/>
        <w:bidi w:val="0"/>
        <w:adjustRightInd/>
        <w:snapToGrid/>
        <w:spacing w:line="594" w:lineRule="exact"/>
        <w:jc w:val="center"/>
        <w:textAlignment w:val="auto"/>
        <w:rPr>
          <w:rFonts w:hint="eastAsia" w:ascii="方正小标宋_GBK" w:hAnsi="Times New Roman" w:eastAsia="方正小标宋_GBK" w:cs="Times New Roman"/>
          <w:sz w:val="44"/>
          <w:szCs w:val="44"/>
          <w:lang w:val="en-US" w:eastAsia="zh-CN"/>
        </w:rPr>
      </w:pPr>
      <w:r>
        <w:rPr>
          <w:rFonts w:hint="eastAsia" w:ascii="方正小标宋_GBK" w:hAnsi="Times New Roman" w:eastAsia="方正小标宋_GBK" w:cs="Times New Roman"/>
          <w:sz w:val="44"/>
          <w:szCs w:val="44"/>
          <w:lang w:val="en-US" w:eastAsia="zh-CN"/>
        </w:rPr>
        <w:t>关于建立公平竞争审查投诉举报受理</w:t>
      </w:r>
    </w:p>
    <w:p>
      <w:pPr>
        <w:keepNext w:val="0"/>
        <w:keepLines w:val="0"/>
        <w:pageBreakBefore w:val="0"/>
        <w:shd w:val="clear"/>
        <w:kinsoku/>
        <w:wordWrap/>
        <w:overflowPunct/>
        <w:topLinePunct w:val="0"/>
        <w:autoSpaceDE/>
        <w:autoSpaceDN/>
        <w:bidi w:val="0"/>
        <w:adjustRightInd/>
        <w:snapToGrid/>
        <w:spacing w:line="594" w:lineRule="exact"/>
        <w:jc w:val="center"/>
        <w:textAlignment w:val="auto"/>
        <w:rPr>
          <w:rFonts w:hint="eastAsia" w:ascii="方正小标宋_GBK" w:hAnsi="Times New Roman" w:eastAsia="方正小标宋_GBK" w:cs="Times New Roman"/>
          <w:sz w:val="44"/>
          <w:szCs w:val="44"/>
          <w:lang w:val="en-US" w:eastAsia="zh-CN"/>
        </w:rPr>
      </w:pPr>
      <w:r>
        <w:rPr>
          <w:rFonts w:hint="eastAsia" w:ascii="方正小标宋_GBK" w:hAnsi="Times New Roman" w:eastAsia="方正小标宋_GBK" w:cs="Times New Roman"/>
          <w:sz w:val="44"/>
          <w:szCs w:val="44"/>
          <w:lang w:val="en-US" w:eastAsia="zh-CN"/>
        </w:rPr>
        <w:t>回应机制的通告</w:t>
      </w:r>
    </w:p>
    <w:p>
      <w:pPr>
        <w:pStyle w:val="2"/>
        <w:keepNext w:val="0"/>
        <w:keepLines w:val="0"/>
        <w:pageBreakBefore w:val="0"/>
        <w:shd w:val="clear"/>
        <w:kinsoku/>
        <w:wordWrap/>
        <w:overflowPunct/>
        <w:topLinePunct w:val="0"/>
        <w:autoSpaceDE/>
        <w:autoSpaceDN/>
        <w:bidi w:val="0"/>
        <w:adjustRightInd/>
        <w:snapToGrid/>
        <w:spacing w:line="594" w:lineRule="exact"/>
        <w:textAlignment w:val="auto"/>
        <w:rPr>
          <w:rFonts w:hint="eastAsia"/>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4" w:lineRule="exact"/>
        <w:ind w:left="0" w:right="0" w:firstLine="630"/>
        <w:jc w:val="lef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为畅通公平竞争审查举报渠道，切实发挥社会监督作用，进一步推进公平竞争审查制度落实，根据《大渡口区公平竞争审查区级部门联席会议办公室关于建立公平竞争审查投诉举报受理回应机制的通知》（渡公竞审联办〔</w:t>
      </w:r>
      <w:r>
        <w:rPr>
          <w:rFonts w:hint="default" w:ascii="Times New Roman" w:hAnsi="Times New Roman" w:eastAsia="方正仿宋_GBK" w:cs="Times New Roman"/>
          <w:kern w:val="2"/>
          <w:sz w:val="32"/>
          <w:szCs w:val="32"/>
          <w:lang w:val="en-US" w:eastAsia="zh-CN" w:bidi="ar-SA"/>
        </w:rPr>
        <w:t>2021</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3</w:t>
      </w:r>
      <w:r>
        <w:rPr>
          <w:rFonts w:hint="eastAsia" w:ascii="Times New Roman" w:hAnsi="Times New Roman" w:eastAsia="方正仿宋_GBK" w:cs="Times New Roman"/>
          <w:kern w:val="2"/>
          <w:sz w:val="32"/>
          <w:szCs w:val="32"/>
          <w:lang w:val="en-US" w:eastAsia="zh-CN" w:bidi="ar-SA"/>
        </w:rPr>
        <w:t>号）和相关工作要求，现就建立大渡口区财政局公平竞争审查投诉举报受理回应工作机制有关事项通告如下：</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4" w:lineRule="exact"/>
        <w:ind w:left="0" w:right="0" w:firstLine="630"/>
        <w:textAlignment w:val="auto"/>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一、受理范围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4" w:lineRule="exact"/>
        <w:ind w:left="0" w:right="0" w:firstLine="63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自然人、法人或者其他组织对我局制定的涉及市场准入、产业发展、招商引资、招标投标、政府采购、经营行为规范、资质标准等市场主体经济活动的规章、规范性文件和其他政策措施以及“一事一议”存在违反公平竞争审查要求的情形，可以向我局反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4" w:lineRule="exact"/>
        <w:ind w:left="0" w:right="0" w:firstLine="630"/>
        <w:textAlignment w:val="auto"/>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二、投诉举报渠道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4" w:lineRule="exact"/>
        <w:ind w:left="0" w:right="0" w:firstLine="630"/>
        <w:textAlignment w:val="auto"/>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投诉举报电话：68535281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4" w:lineRule="exact"/>
        <w:ind w:left="0" w:right="0" w:firstLine="63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地址及联系部门：重庆市大渡口区文体路126号南305（区财政局财税综合服务中心）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4" w:lineRule="exact"/>
        <w:ind w:left="0" w:right="0" w:firstLine="630"/>
        <w:textAlignment w:val="auto"/>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邮编：</w:t>
      </w:r>
      <w:r>
        <w:rPr>
          <w:rFonts w:hint="default" w:ascii="Times New Roman" w:hAnsi="Times New Roman" w:eastAsia="方正仿宋_GBK" w:cs="Times New Roman"/>
          <w:kern w:val="2"/>
          <w:sz w:val="32"/>
          <w:szCs w:val="32"/>
          <w:lang w:val="en-US" w:eastAsia="zh-CN" w:bidi="ar-SA"/>
        </w:rPr>
        <w:t>400084</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4" w:lineRule="exact"/>
        <w:ind w:left="0" w:right="0" w:firstLine="630"/>
        <w:textAlignment w:val="auto"/>
        <w:rPr>
          <w:rFonts w:hint="eastAsia" w:ascii="Times New Roman" w:hAnsi="Times New Roman" w:eastAsia="方正仿宋_GBK" w:cs="Times New Roman"/>
          <w:kern w:val="2"/>
          <w:sz w:val="32"/>
          <w:szCs w:val="32"/>
          <w:lang w:val="en-US" w:eastAsia="zh-CN" w:bidi="ar-SA"/>
        </w:rPr>
      </w:pPr>
    </w:p>
    <w:p>
      <w:pPr>
        <w:keepNext w:val="0"/>
        <w:keepLines w:val="0"/>
        <w:pageBreakBefore w:val="0"/>
        <w:shd w:val="clear"/>
        <w:kinsoku/>
        <w:wordWrap/>
        <w:overflowPunct/>
        <w:topLinePunct w:val="0"/>
        <w:autoSpaceDE/>
        <w:autoSpaceDN/>
        <w:bidi w:val="0"/>
        <w:adjustRightInd/>
        <w:snapToGrid/>
        <w:spacing w:line="594" w:lineRule="exact"/>
        <w:textAlignment w:val="auto"/>
      </w:pPr>
    </w:p>
    <w:p>
      <w:pPr>
        <w:pStyle w:val="2"/>
        <w:keepNext w:val="0"/>
        <w:keepLines w:val="0"/>
        <w:pageBreakBefore w:val="0"/>
        <w:kinsoku/>
        <w:wordWrap/>
        <w:overflowPunct/>
        <w:topLinePunct w:val="0"/>
        <w:autoSpaceDE/>
        <w:autoSpaceDN/>
        <w:bidi w:val="0"/>
        <w:adjustRightInd/>
        <w:snapToGrid/>
        <w:spacing w:line="594" w:lineRule="exact"/>
        <w:ind w:firstLine="5120" w:firstLineChars="1600"/>
        <w:textAlignment w:val="auto"/>
        <w:rPr>
          <w:rFonts w:hint="eastAsia"/>
          <w:lang w:eastAsia="zh-CN"/>
        </w:rPr>
      </w:pPr>
      <w:r>
        <w:rPr>
          <w:rFonts w:hint="eastAsia"/>
          <w:lang w:eastAsia="zh-CN"/>
        </w:rPr>
        <w:t>重庆市大渡口区财政局</w:t>
      </w:r>
    </w:p>
    <w:p>
      <w:pPr>
        <w:pStyle w:val="2"/>
        <w:keepNext w:val="0"/>
        <w:keepLines w:val="0"/>
        <w:pageBreakBefore w:val="0"/>
        <w:kinsoku/>
        <w:wordWrap/>
        <w:overflowPunct/>
        <w:topLinePunct w:val="0"/>
        <w:autoSpaceDE/>
        <w:autoSpaceDN/>
        <w:bidi w:val="0"/>
        <w:adjustRightInd/>
        <w:snapToGrid/>
        <w:spacing w:line="594" w:lineRule="exact"/>
        <w:ind w:firstLine="5440" w:firstLineChars="17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2023年7月3日</w:t>
      </w:r>
    </w:p>
    <w:sectPr>
      <w:pgSz w:w="11906" w:h="16838"/>
      <w:pgMar w:top="2098" w:right="1531" w:bottom="1984" w:left="1531" w:header="851" w:footer="1474" w:gutter="0"/>
      <w:cols w:space="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290"/>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1911D8"/>
    <w:rsid w:val="26B32693"/>
    <w:rsid w:val="3D150477"/>
    <w:rsid w:val="46654E56"/>
    <w:rsid w:val="50707D27"/>
    <w:rsid w:val="53B05525"/>
    <w:rsid w:val="79E93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unhideWhenUsed/>
    <w:qFormat/>
    <w:uiPriority w:val="0"/>
    <w:pPr>
      <w:ind w:firstLine="420" w:firstLineChars="200"/>
    </w:pPr>
    <w:rPr>
      <w:rFonts w:eastAsia="方正仿宋_GBK"/>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2021-09-30T02:43:00Z</dcterms:created>
  <dc:creator>Administrator</dc:creator>
  <cp:lastModifiedBy>NTKO</cp:lastModifiedBy>
  <cp:lastPrinted>2021-09-30T02:59:00Z</cp:lastPrinted>
  <dcterms:modified xsi:type="dcterms:W3CDTF">2023-07-03T09:29:37Z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F301833F0B024109B7F0F025F90BF1EA</vt:lpwstr>
  </property>
</Properties>
</file>