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华文中宋"/>
          <w:b/>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rPr>
      </w:pPr>
      <w:r>
        <w:rPr>
          <w:rFonts w:hint="eastAsia" w:ascii="Times New Roman" w:hAnsi="Times New Roman" w:eastAsia="方正小标宋_GBK" w:cs="华文中宋"/>
          <w:sz w:val="44"/>
          <w:szCs w:val="44"/>
          <w:lang w:eastAsia="zh-CN"/>
        </w:rPr>
        <w:t>中国共产主义青年团重庆市大渡口区委员会202</w:t>
      </w:r>
      <w:r>
        <w:rPr>
          <w:rFonts w:hint="eastAsia" w:eastAsia="方正小标宋_GBK" w:cs="华文中宋"/>
          <w:sz w:val="44"/>
          <w:szCs w:val="44"/>
          <w:lang w:val="en-US" w:eastAsia="zh-CN"/>
        </w:rPr>
        <w:t>6</w:t>
      </w:r>
      <w:r>
        <w:rPr>
          <w:rFonts w:hint="eastAsia" w:ascii="Times New Roman" w:hAnsi="Times New Roman" w:eastAsia="方正小标宋_GBK" w:cs="华文中宋"/>
          <w:sz w:val="44"/>
          <w:szCs w:val="44"/>
          <w:lang w:eastAsia="zh-CN"/>
        </w:rPr>
        <w:t>年</w:t>
      </w:r>
      <w:r>
        <w:rPr>
          <w:rFonts w:hint="eastAsia" w:ascii="Times New Roman" w:hAnsi="Times New Roman" w:eastAsia="方正小标宋_GBK" w:cs="华文中宋"/>
          <w:sz w:val="44"/>
          <w:szCs w:val="44"/>
        </w:rPr>
        <w:t>部门预算情况说明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spacing w:val="-11"/>
          <w:sz w:val="32"/>
          <w:lang w:eastAsia="zh-CN"/>
        </w:rPr>
      </w:pPr>
      <w:r>
        <w:rPr>
          <w:rFonts w:hint="eastAsia" w:ascii="Times New Roman" w:hAnsi="Times New Roman" w:eastAsia="方正黑体_GBK" w:cs="仿宋_GB2312"/>
          <w:sz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FF0000"/>
          <w:sz w:val="32"/>
          <w:lang w:eastAsia="zh-CN"/>
        </w:rPr>
      </w:pPr>
      <w:r>
        <w:rPr>
          <w:rFonts w:hint="eastAsia" w:ascii="Times New Roman" w:hAnsi="Times New Roman" w:eastAsia="方正楷体_GBK" w:cs="方正楷体_GBK"/>
          <w:sz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1）坚持党的领导。坚决贯彻党的意志和主张，坚定不移走中国特色社会主义共青团发展道路，切实承担引导青少年听党话、跟党走的政治任务,增强共青团工作的政治性和共青团组织的先进性、群众性，汇聚全区广大青少年合力推进社会主义现代化建设。</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（2）加强对广大青少年的政治引领和思想引导。切实承担引导广大青少年听党话、跟党走的政治任务，把广大青少年最广泛最紧密地团结在党的周围，加强青少年的理想信念教育和未成年人的思想道德建设。</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（3）依法依章程独立自主开展工作。领导全区共青团工作，领导和指导区青联和少先队工作，领导和指导全区性青少年社团组织的工作。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（4）团结动员广大青年干事创业。组织动员全区广大青年围绕中心、服务大局，积极主动参与区委、区政府各项中心工作，把青年生力军作用转化为促进经济社会发展的强大力量。</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5）突出不断巩固和扩大党执政的青年群众基础职责。以青少年为主要工作对象，以学校、社区、新兴领域和网络为主阵地，团结凝聚青少年和代表维护青少年权益，帮助青少年通过合法渠道、正常途径，合理伸张利益诉求，促进社会公平正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6）拓展共青团的组织覆盖和工作覆盖。适应人口流动、新兴群体发展等新情况，加强对新兴青年群体、网络领域等新阶层新领域的组织覆盖。积极探索开展网上共青团工作，重点加强网络舆论引导。创新共青团活动开展和工作评价机制。</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7）积极参与社会治理。发挥维护社会和谐稳定的作用，组织和动员广大青少年主动参与社会治安综合治理、矛盾纠纷化解等。切实发挥社会事务管理服务作用，按照法定程序承接好适宜由团区委承担的社会管理服务职能，培育和打造共青团服务品牌。发挥民主参与和民主监督作用，积极代表和组织广大青年参与协商民主，有序参与基层民主自治和企事业单位民主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8）研究指导共青团自身改革和建设。加强政策理论研究，开展青年思想动态、工作状况等调查，及时为区委、区政府决策提出建议。负责研究指导全区青年的交流与合作、青年统战工作和青年人才服务工作。负责全区团的建设，协助党组织管理团干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楷体_GBK" w:cs="方正楷体_GBK"/>
          <w:sz w:val="32"/>
        </w:rPr>
      </w:pPr>
      <w:r>
        <w:rPr>
          <w:rFonts w:hint="eastAsia" w:ascii="Times New Roman" w:hAnsi="Times New Roman" w:eastAsia="方正楷体_GBK" w:cs="方正楷体_GBK"/>
          <w:sz w:val="32"/>
        </w:rPr>
        <w:t>（二）单位构成</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中国共产主义青年团重庆市大渡口区委员会</w:t>
      </w:r>
      <w:r>
        <w:rPr>
          <w:rFonts w:ascii="Times New Roman" w:hAnsi="Times New Roman" w:eastAsia="方正仿宋_GBK" w:cs="仿宋_GB2312"/>
          <w:kern w:val="2"/>
          <w:sz w:val="32"/>
          <w:szCs w:val="22"/>
          <w:lang w:val="en-US" w:eastAsia="zh-CN" w:bidi="ar-SA"/>
        </w:rPr>
        <w:t>下属</w:t>
      </w:r>
      <w:r>
        <w:rPr>
          <w:rFonts w:hint="eastAsia" w:ascii="Times New Roman" w:hAnsi="Times New Roman" w:eastAsia="方正仿宋_GBK" w:cs="仿宋_GB2312"/>
          <w:kern w:val="2"/>
          <w:sz w:val="32"/>
          <w:szCs w:val="22"/>
          <w:lang w:val="en-US" w:eastAsia="zh-CN" w:bidi="ar-SA"/>
        </w:rPr>
        <w:t>2个二级</w:t>
      </w:r>
      <w:r>
        <w:rPr>
          <w:rFonts w:ascii="Times New Roman" w:hAnsi="Times New Roman" w:eastAsia="方正仿宋_GBK" w:cs="仿宋_GB2312"/>
          <w:kern w:val="2"/>
          <w:sz w:val="32"/>
          <w:szCs w:val="22"/>
          <w:lang w:val="en-US" w:eastAsia="zh-CN" w:bidi="ar-SA"/>
        </w:rPr>
        <w:t>预算单位</w:t>
      </w:r>
      <w:r>
        <w:rPr>
          <w:rFonts w:hint="eastAsia" w:ascii="Times New Roman" w:hAnsi="Times New Roman" w:eastAsia="方正仿宋_GBK" w:cs="仿宋_GB2312"/>
          <w:kern w:val="2"/>
          <w:sz w:val="32"/>
          <w:szCs w:val="22"/>
          <w:lang w:val="en-US" w:eastAsia="zh-CN" w:bidi="ar-SA"/>
        </w:rPr>
        <w:t>，分别</w:t>
      </w:r>
      <w:r>
        <w:rPr>
          <w:rFonts w:ascii="Times New Roman" w:hAnsi="Times New Roman" w:eastAsia="方正仿宋_GBK" w:cs="仿宋_GB2312"/>
          <w:kern w:val="2"/>
          <w:sz w:val="32"/>
          <w:szCs w:val="22"/>
          <w:lang w:val="en-US" w:eastAsia="zh-CN" w:bidi="ar-SA"/>
        </w:rPr>
        <w:t>是</w:t>
      </w:r>
      <w:r>
        <w:rPr>
          <w:rFonts w:hint="eastAsia" w:ascii="Times New Roman" w:hAnsi="Times New Roman" w:eastAsia="方正仿宋_GBK" w:cs="仿宋_GB2312"/>
          <w:kern w:val="2"/>
          <w:sz w:val="32"/>
          <w:szCs w:val="22"/>
          <w:lang w:val="en-US" w:eastAsia="zh-CN" w:bidi="ar-SA"/>
        </w:rPr>
        <w:t>中国共产主义青年团重庆市大渡口区委员会（本级）和重庆市大渡口区青少年活动中心。本部门机构设置包括：</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kern w:val="2"/>
          <w:sz w:val="32"/>
          <w:szCs w:val="22"/>
          <w:lang w:val="en-US" w:eastAsia="zh-CN" w:bidi="ar-SA"/>
        </w:rPr>
        <w:t>（1）办公室</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负责文电、文秘、会务、机要、档案、信息、行政后勤等机关日常运转工作。负责信访接待工作。加强政策理论研究，负责牵头组织重大课题调研，提出政策性建议。负责分析研究全区青年思想动态，及时反映有关稳定的重大事件和问题。负责团区委机关及下属事业单位党群工作。协助党组织管理团干部。</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sz w:val="32"/>
        </w:rPr>
        <w:t>负责团区委机关和下属单位的机构编制、干部人事、职称评定等工作。负责加强对全区广大青少年的政治引领和思思想引导，在青少年中宣传党的路线、方针、政策，引导青少年树立中国特色社会主义理想信念。负责指导全区团的新闻宣传工作。培养、树立、宣传全区青少年先进典型。探索开展网上共青团工作</w:t>
      </w:r>
      <w:r>
        <w:rPr>
          <w:rFonts w:hint="eastAsia" w:ascii="Times New Roman" w:hAnsi="Times New Roman" w:eastAsia="方正仿宋_GBK" w:cs="仿宋_GB2312"/>
          <w:kern w:val="2"/>
          <w:sz w:val="32"/>
          <w:szCs w:val="22"/>
          <w:lang w:val="en-US" w:eastAsia="zh-CN" w:bidi="ar-SA"/>
        </w:rPr>
        <w:t>。</w:t>
      </w:r>
    </w:p>
    <w:p>
      <w:pPr>
        <w:keepNext w:val="0"/>
        <w:keepLines w:val="0"/>
        <w:pageBreakBefore w:val="0"/>
        <w:widowControl w:val="0"/>
        <w:numPr>
          <w:ilvl w:val="0"/>
          <w:numId w:val="1"/>
        </w:numPr>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kern w:val="2"/>
          <w:sz w:val="32"/>
          <w:szCs w:val="22"/>
          <w:lang w:val="en-US" w:eastAsia="zh-CN" w:bidi="ar-SA"/>
        </w:rPr>
        <w:t>青少年工作部</w:t>
      </w:r>
    </w:p>
    <w:p>
      <w:pPr>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研究制定全区共青团组织、干部和团员队伍建设的政策、措施。指导全区基层团组织建设、团干部队伍建设和团员队伍建设。加强对新兴青年群体、网络领域的组织覆盖。指导开展区域化团建工作。负责共青团大渡口区新经济社会组织工作委员会日常工作。</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负责承担政府委托的青少年教育、预防青少年违法犯罪及未成年人保护工作。指导维护青少年权益工作。负责机关法制建设工作。负责大渡口区未成年人保护委员会办公室日常工作。</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sz w:val="32"/>
        </w:rPr>
        <w:t>研究指导全区中、小学校共青团及少先队工作。指导中学共青团及少先队的基层建设，加强全区未成年人的思想道德建设。协助做好中小学青年师生的政治引领和思想引导工作。负责少先队大渡口区工作委员会办公室日常工作</w:t>
      </w:r>
      <w:r>
        <w:rPr>
          <w:rFonts w:hint="eastAsia" w:ascii="Times New Roman" w:hAnsi="Times New Roman" w:eastAsia="方正仿宋_GBK" w:cs="仿宋_GB2312"/>
          <w:kern w:val="2"/>
          <w:sz w:val="32"/>
          <w:szCs w:val="22"/>
          <w:lang w:val="en-US" w:eastAsia="zh-CN" w:bidi="ar-SA"/>
        </w:rPr>
        <w:t>。</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kern w:val="2"/>
          <w:sz w:val="32"/>
          <w:szCs w:val="22"/>
          <w:lang w:val="en-US" w:eastAsia="zh-CN" w:bidi="ar-SA"/>
        </w:rPr>
        <w:t>（3）区青少年活动中心</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开展多项目的青少年课堂内外知识学习和技能培训活动，全面提高青少年综合素质，促进青少年全面发展。对青少年进行社会主义荣辱观等思想品德教育，引导青少年树立崇高理想和科学的世界观、人生观和价值观。开展区内外青少年交流活动。加强青少年校外教育文化理论的学习和研究。举办全区青少年校外素质成果展示活动。承办涉及青少年参与的大型集会和活动。协调、管理全区青少年教育、活动阵地</w:t>
      </w:r>
      <w:r>
        <w:rPr>
          <w:rFonts w:hint="eastAsia" w:ascii="Times New Roman" w:hAnsi="Times New Roman" w:eastAsia="方正仿宋_GBK" w:cs="仿宋_GB2312"/>
          <w:sz w:val="32"/>
          <w:lang w:eastAsia="zh-CN"/>
        </w:rPr>
        <w:t>，指导少年儿童活动阵地开展活</w:t>
      </w:r>
      <w:r>
        <w:rPr>
          <w:rFonts w:hint="eastAsia" w:ascii="Times New Roman" w:hAnsi="Times New Roman" w:eastAsia="方正仿宋_GBK" w:cs="仿宋_GB2312"/>
          <w:sz w:val="32"/>
          <w:lang w:val="en-US" w:eastAsia="zh-CN"/>
        </w:rPr>
        <w:t>动</w:t>
      </w:r>
      <w:r>
        <w:rPr>
          <w:rFonts w:hint="eastAsia" w:ascii="Times New Roman" w:hAnsi="Times New Roman" w:eastAsia="方正仿宋_GBK" w:cs="仿宋_GB2312"/>
          <w:sz w:val="32"/>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指导全区青年统战工作。负责对新兴青年群体及其他青年统战对象进行工作。建立青年社会组织联系服务引导机制。负责全区青年的国际交流与合作。负责组织青年参与协商民主工作。负责青年科技创新工作。负责大渡口区青年联合会日常工作。</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研究有关青少年发展</w:t>
      </w:r>
      <w:r>
        <w:rPr>
          <w:rFonts w:hint="eastAsia" w:ascii="Times New Roman" w:hAnsi="Times New Roman" w:eastAsia="方正仿宋_GBK" w:cs="仿宋_GB2312"/>
          <w:sz w:val="32"/>
          <w:lang w:eastAsia="zh-CN"/>
        </w:rPr>
        <w:t>问</w:t>
      </w:r>
      <w:r>
        <w:rPr>
          <w:rFonts w:hint="eastAsia" w:ascii="Times New Roman" w:hAnsi="Times New Roman" w:eastAsia="方正仿宋_GBK" w:cs="仿宋_GB2312"/>
          <w:sz w:val="32"/>
        </w:rPr>
        <w:t>题。团结动员广大青年干事创业</w:t>
      </w:r>
      <w:r>
        <w:rPr>
          <w:rFonts w:hint="eastAsia" w:ascii="Times New Roman" w:hAnsi="Times New Roman" w:eastAsia="方正仿宋_GBK" w:cs="仿宋_GB2312"/>
          <w:sz w:val="32"/>
          <w:lang w:eastAsia="zh-CN"/>
        </w:rPr>
        <w:t>，</w:t>
      </w:r>
      <w:r>
        <w:rPr>
          <w:rFonts w:hint="eastAsia" w:ascii="Times New Roman" w:hAnsi="Times New Roman" w:eastAsia="方正仿宋_GBK" w:cs="仿宋_GB2312"/>
          <w:sz w:val="32"/>
        </w:rPr>
        <w:t>组织动员青年围绕中心、服务大局</w:t>
      </w:r>
      <w:r>
        <w:rPr>
          <w:rFonts w:hint="eastAsia" w:ascii="Times New Roman" w:hAnsi="Times New Roman" w:eastAsia="方正仿宋_GBK" w:cs="仿宋_GB2312"/>
          <w:sz w:val="32"/>
          <w:lang w:eastAsia="zh-CN"/>
        </w:rPr>
        <w:t>，</w:t>
      </w:r>
      <w:r>
        <w:rPr>
          <w:rFonts w:hint="eastAsia" w:ascii="Times New Roman" w:hAnsi="Times New Roman" w:eastAsia="方正仿宋_GBK" w:cs="仿宋_GB2312"/>
          <w:sz w:val="32"/>
        </w:rPr>
        <w:t>积极主动参与党委、政府各项中心工作</w:t>
      </w:r>
      <w:r>
        <w:rPr>
          <w:rFonts w:hint="eastAsia" w:ascii="Times New Roman" w:hAnsi="Times New Roman" w:eastAsia="方正仿宋_GBK" w:cs="仿宋_GB2312"/>
          <w:sz w:val="32"/>
          <w:lang w:eastAsia="zh-CN"/>
        </w:rPr>
        <w:t>，</w:t>
      </w:r>
      <w:r>
        <w:rPr>
          <w:rFonts w:hint="eastAsia" w:ascii="Times New Roman" w:hAnsi="Times New Roman" w:eastAsia="方正仿宋_GBK" w:cs="仿宋_GB2312"/>
          <w:sz w:val="32"/>
        </w:rPr>
        <w:t>把青年生力军作用转化为促进经济社会发展的强大力量。培育和打造共青团服务品牌。宣传国家保护青少年的法律法规。协助团结动员青少年参与社会治安综合治理、矛盾纠纷化解等。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二、部门收支总体情况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000000" w:themeColor="text1"/>
          <w:sz w:val="32"/>
          <w:lang w:eastAsia="zh-CN"/>
          <w14:textFill>
            <w14:solidFill>
              <w14:schemeClr w14:val="tx1"/>
            </w14:solidFill>
          </w14:textFill>
        </w:rPr>
      </w:pPr>
      <w:r>
        <w:rPr>
          <w:rFonts w:hint="eastAsia" w:ascii="Times New Roman" w:hAnsi="Times New Roman" w:eastAsia="方正楷体_GBK" w:cs="方正楷体_GBK"/>
          <w:sz w:val="32"/>
        </w:rPr>
        <w:t>（一）收入预算</w:t>
      </w:r>
      <w:r>
        <w:rPr>
          <w:rFonts w:hint="eastAsia" w:ascii="Times New Roman" w:hAnsi="Times New Roman" w:eastAsia="方正仿宋_GBK" w:cs="仿宋_GB2312"/>
          <w:sz w:val="32"/>
          <w:lang w:eastAsia="zh-CN"/>
        </w:rPr>
        <w:t>。2026年</w:t>
      </w:r>
      <w:r>
        <w:rPr>
          <w:rFonts w:hint="eastAsia" w:ascii="Times New Roman" w:hAnsi="Times New Roman" w:eastAsia="方正仿宋_GBK" w:cs="仿宋_GB2312"/>
          <w:sz w:val="32"/>
        </w:rPr>
        <w:t>年初预算数</w:t>
      </w:r>
      <w:r>
        <w:rPr>
          <w:rFonts w:hint="eastAsia" w:ascii="Times New Roman" w:hAnsi="Times New Roman" w:eastAsia="方正仿宋_GBK" w:cs="仿宋_GB2312"/>
          <w:sz w:val="32"/>
          <w:lang w:val="en-US" w:eastAsia="zh-CN"/>
        </w:rPr>
        <w:t>310.25</w:t>
      </w:r>
      <w:r>
        <w:rPr>
          <w:rFonts w:hint="eastAsia" w:ascii="Times New Roman" w:hAnsi="Times New Roman" w:eastAsia="方正仿宋_GBK" w:cs="仿宋_GB2312"/>
          <w:sz w:val="32"/>
        </w:rPr>
        <w:t>万元，其中：一般公共预算拨款</w:t>
      </w:r>
      <w:r>
        <w:rPr>
          <w:rFonts w:hint="eastAsia" w:ascii="Times New Roman" w:hAnsi="Times New Roman" w:eastAsia="方正仿宋_GBK" w:cs="仿宋_GB2312"/>
          <w:sz w:val="32"/>
          <w:lang w:val="en-US" w:eastAsia="zh-CN"/>
        </w:rPr>
        <w:t>297.96</w:t>
      </w:r>
      <w:r>
        <w:rPr>
          <w:rFonts w:hint="eastAsia" w:ascii="Times New Roman" w:hAnsi="Times New Roman" w:eastAsia="方正仿宋_GBK" w:cs="仿宋_GB2312"/>
          <w:sz w:val="32"/>
        </w:rPr>
        <w:t>万元，政府性基金预算拨款</w:t>
      </w:r>
      <w:r>
        <w:rPr>
          <w:rFonts w:hint="eastAsia" w:ascii="Times New Roman" w:hAnsi="Times New Roman" w:eastAsia="方正仿宋_GBK" w:cs="仿宋_GB2312"/>
          <w:sz w:val="32"/>
          <w:lang w:val="en-US" w:eastAsia="zh-CN"/>
        </w:rPr>
        <w:t>12.29</w:t>
      </w:r>
      <w:r>
        <w:rPr>
          <w:rFonts w:hint="eastAsia" w:ascii="Times New Roman" w:hAnsi="Times New Roman" w:eastAsia="方正仿宋_GBK" w:cs="仿宋_GB2312"/>
          <w:sz w:val="32"/>
        </w:rPr>
        <w:t>万元。</w:t>
      </w:r>
      <w:r>
        <w:rPr>
          <w:rFonts w:hint="eastAsia" w:ascii="Times New Roman" w:hAnsi="Times New Roman" w:eastAsia="方正仿宋_GBK" w:cs="仿宋_GB2312"/>
          <w:color w:val="000000" w:themeColor="text1"/>
          <w:sz w:val="32"/>
          <w14:textFill>
            <w14:solidFill>
              <w14:schemeClr w14:val="tx1"/>
            </w14:solidFill>
          </w14:textFill>
        </w:rPr>
        <w:t>收入</w:t>
      </w:r>
      <w:r>
        <w:rPr>
          <w:rFonts w:hint="eastAsia" w:ascii="Times New Roman" w:hAnsi="Times New Roman" w:eastAsia="方正仿宋_GBK" w:cs="仿宋_GB2312"/>
          <w:color w:val="000000" w:themeColor="text1"/>
          <w:sz w:val="32"/>
          <w:lang w:eastAsia="zh-CN"/>
          <w14:textFill>
            <w14:solidFill>
              <w14:schemeClr w14:val="tx1"/>
            </w14:solidFill>
          </w14:textFill>
        </w:rPr>
        <w:t>比2025年</w:t>
      </w:r>
      <w:r>
        <w:rPr>
          <w:rFonts w:hint="eastAsia" w:ascii="Times New Roman" w:hAnsi="Times New Roman" w:eastAsia="方正仿宋_GBK" w:cs="仿宋_GB2312"/>
          <w:color w:val="000000" w:themeColor="text1"/>
          <w:sz w:val="32"/>
          <w:lang w:val="en-US" w:eastAsia="zh-CN"/>
          <w14:textFill>
            <w14:solidFill>
              <w14:schemeClr w14:val="tx1"/>
            </w14:solidFill>
          </w14:textFill>
        </w:rPr>
        <w:t>减少1.47</w:t>
      </w:r>
      <w:r>
        <w:rPr>
          <w:rFonts w:hint="eastAsia" w:ascii="Times New Roman" w:hAnsi="Times New Roman" w:eastAsia="方正仿宋_GBK" w:cs="仿宋_GB2312"/>
          <w:color w:val="000000" w:themeColor="text1"/>
          <w:sz w:val="32"/>
          <w14:textFill>
            <w14:solidFill>
              <w14:schemeClr w14:val="tx1"/>
            </w14:solidFill>
          </w14:textFill>
        </w:rPr>
        <w:t>万元，主要是</w:t>
      </w:r>
      <w:r>
        <w:rPr>
          <w:rFonts w:hint="eastAsia" w:ascii="Times New Roman" w:hAnsi="Times New Roman" w:eastAsia="方正仿宋_GBK" w:cs="仿宋_GB2312"/>
          <w:color w:val="000000" w:themeColor="text1"/>
          <w:sz w:val="32"/>
          <w:lang w:eastAsia="zh-CN"/>
          <w14:textFill>
            <w14:solidFill>
              <w14:schemeClr w14:val="tx1"/>
            </w14:solidFill>
          </w14:textFill>
        </w:rPr>
        <w:t>一般公共预算拨款增加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36.24万元，政府性基金预算拨款</w:t>
      </w:r>
      <w:r>
        <w:rPr>
          <w:rFonts w:hint="eastAsia" w:ascii="Times New Roman" w:hAnsi="Times New Roman" w:eastAsia="方正仿宋_GBK" w:cs="仿宋_GB2312"/>
          <w:color w:val="000000" w:themeColor="text1"/>
          <w:sz w:val="32"/>
          <w14:textFill>
            <w14:solidFill>
              <w14:schemeClr w14:val="tx1"/>
            </w14:solidFill>
          </w14:textFill>
        </w:rPr>
        <w:t>减少</w:t>
      </w:r>
      <w:r>
        <w:rPr>
          <w:rFonts w:hint="eastAsia" w:ascii="Times New Roman" w:hAnsi="Times New Roman" w:eastAsia="方正仿宋_GBK" w:cs="仿宋_GB2312"/>
          <w:color w:val="000000" w:themeColor="text1"/>
          <w:sz w:val="32"/>
          <w:lang w:val="en-US" w:eastAsia="zh-CN"/>
          <w14:textFill>
            <w14:solidFill>
              <w14:schemeClr w14:val="tx1"/>
            </w14:solidFill>
          </w14:textFill>
        </w:rPr>
        <w:t>37.71万元</w:t>
      </w:r>
      <w:r>
        <w:rPr>
          <w:rFonts w:hint="eastAsia" w:ascii="Times New Roman" w:hAnsi="Times New Roman" w:eastAsia="方正仿宋_GBK" w:cs="仿宋_GB2312"/>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仿宋_GB2312"/>
          <w:sz w:val="32"/>
          <w:lang w:val="en-US"/>
        </w:rPr>
      </w:pPr>
      <w:r>
        <w:rPr>
          <w:rFonts w:hint="eastAsia" w:ascii="Times New Roman" w:hAnsi="Times New Roman" w:eastAsia="方正楷体_GBK" w:cs="方正楷体_GBK"/>
          <w:color w:val="000000" w:themeColor="text1"/>
          <w:sz w:val="32"/>
          <w14:textFill>
            <w14:solidFill>
              <w14:schemeClr w14:val="tx1"/>
            </w14:solidFill>
          </w14:textFill>
        </w:rPr>
        <w:t>（二）支出预算</w:t>
      </w:r>
      <w:r>
        <w:rPr>
          <w:rFonts w:hint="eastAsia" w:ascii="Times New Roman" w:hAnsi="Times New Roman" w:eastAsia="方正仿宋_GBK" w:cs="仿宋_GB2312"/>
          <w:color w:val="000000" w:themeColor="text1"/>
          <w:sz w:val="32"/>
          <w:lang w:eastAsia="zh-CN"/>
          <w14:textFill>
            <w14:solidFill>
              <w14:schemeClr w14:val="tx1"/>
            </w14:solidFill>
          </w14:textFill>
        </w:rPr>
        <w:t>。2026年</w:t>
      </w:r>
      <w:r>
        <w:rPr>
          <w:rFonts w:hint="eastAsia" w:ascii="Times New Roman" w:hAnsi="Times New Roman" w:eastAsia="方正仿宋_GBK" w:cs="仿宋_GB2312"/>
          <w:color w:val="000000" w:themeColor="text1"/>
          <w:sz w:val="32"/>
          <w14:textFill>
            <w14:solidFill>
              <w14:schemeClr w14:val="tx1"/>
            </w14:solidFill>
          </w14:textFill>
        </w:rPr>
        <w:t>年初预算数</w:t>
      </w:r>
      <w:r>
        <w:rPr>
          <w:rFonts w:hint="eastAsia" w:ascii="Times New Roman" w:hAnsi="Times New Roman" w:eastAsia="方正仿宋_GBK" w:cs="仿宋_GB2312"/>
          <w:color w:val="000000" w:themeColor="text1"/>
          <w:sz w:val="32"/>
          <w:lang w:val="en-US" w:eastAsia="zh-CN"/>
          <w14:textFill>
            <w14:solidFill>
              <w14:schemeClr w14:val="tx1"/>
            </w14:solidFill>
          </w14:textFill>
        </w:rPr>
        <w:t>310.25</w:t>
      </w:r>
      <w:r>
        <w:rPr>
          <w:rFonts w:hint="eastAsia" w:ascii="Times New Roman" w:hAnsi="Times New Roman" w:eastAsia="方正仿宋_GBK" w:cs="仿宋_GB2312"/>
          <w:color w:val="000000" w:themeColor="text1"/>
          <w:sz w:val="32"/>
          <w14:textFill>
            <w14:solidFill>
              <w14:schemeClr w14:val="tx1"/>
            </w14:solidFill>
          </w14:textFill>
        </w:rPr>
        <w:t>万元，其中：一般公共服务支出</w:t>
      </w:r>
      <w:r>
        <w:rPr>
          <w:rFonts w:hint="eastAsia" w:ascii="Times New Roman" w:hAnsi="Times New Roman" w:eastAsia="方正仿宋_GBK" w:cs="仿宋_GB2312"/>
          <w:color w:val="000000" w:themeColor="text1"/>
          <w:sz w:val="32"/>
          <w:lang w:val="en-US" w:eastAsia="zh-CN"/>
          <w14:textFill>
            <w14:solidFill>
              <w14:schemeClr w14:val="tx1"/>
            </w14:solidFill>
          </w14:textFill>
        </w:rPr>
        <w:t>256.92</w:t>
      </w:r>
      <w:r>
        <w:rPr>
          <w:rFonts w:hint="eastAsia" w:ascii="Times New Roman" w:hAnsi="Times New Roman" w:eastAsia="方正仿宋_GBK" w:cs="仿宋_GB2312"/>
          <w:color w:val="000000" w:themeColor="text1"/>
          <w:sz w:val="32"/>
          <w14:textFill>
            <w14:solidFill>
              <w14:schemeClr w14:val="tx1"/>
            </w14:solidFill>
          </w14:textFill>
        </w:rPr>
        <w:t>万元，社会保障和就业支出</w:t>
      </w:r>
      <w:r>
        <w:rPr>
          <w:rFonts w:hint="eastAsia" w:ascii="Times New Roman" w:hAnsi="Times New Roman" w:eastAsia="方正仿宋_GBK" w:cs="仿宋_GB2312"/>
          <w:color w:val="000000" w:themeColor="text1"/>
          <w:sz w:val="32"/>
          <w:lang w:val="en-US" w:eastAsia="zh-CN"/>
          <w14:textFill>
            <w14:solidFill>
              <w14:schemeClr w14:val="tx1"/>
            </w14:solidFill>
          </w14:textFill>
        </w:rPr>
        <w:t>21.84</w:t>
      </w:r>
      <w:r>
        <w:rPr>
          <w:rFonts w:hint="eastAsia" w:ascii="Times New Roman" w:hAnsi="Times New Roman" w:eastAsia="方正仿宋_GBK" w:cs="仿宋_GB2312"/>
          <w:color w:val="000000" w:themeColor="text1"/>
          <w:sz w:val="32"/>
          <w14:textFill>
            <w14:solidFill>
              <w14:schemeClr w14:val="tx1"/>
            </w14:solidFill>
          </w14:textFill>
        </w:rPr>
        <w:t>万元，卫生健康支出</w:t>
      </w:r>
      <w:r>
        <w:rPr>
          <w:rFonts w:hint="eastAsia" w:ascii="Times New Roman" w:hAnsi="Times New Roman" w:eastAsia="方正仿宋_GBK" w:cs="仿宋_GB2312"/>
          <w:color w:val="000000" w:themeColor="text1"/>
          <w:sz w:val="32"/>
          <w:lang w:val="en-US" w:eastAsia="zh-CN"/>
          <w14:textFill>
            <w14:solidFill>
              <w14:schemeClr w14:val="tx1"/>
            </w14:solidFill>
          </w14:textFill>
        </w:rPr>
        <w:t>8.65</w:t>
      </w:r>
      <w:r>
        <w:rPr>
          <w:rFonts w:hint="eastAsia" w:ascii="Times New Roman" w:hAnsi="Times New Roman" w:eastAsia="方正仿宋_GBK" w:cs="仿宋_GB2312"/>
          <w:color w:val="000000" w:themeColor="text1"/>
          <w:sz w:val="32"/>
          <w14:textFill>
            <w14:solidFill>
              <w14:schemeClr w14:val="tx1"/>
            </w14:solidFill>
          </w14:textFill>
        </w:rPr>
        <w:t>万元，住房保障支出</w:t>
      </w:r>
      <w:r>
        <w:rPr>
          <w:rFonts w:hint="eastAsia" w:ascii="Times New Roman" w:hAnsi="Times New Roman" w:eastAsia="方正仿宋_GBK" w:cs="仿宋_GB2312"/>
          <w:color w:val="000000" w:themeColor="text1"/>
          <w:sz w:val="32"/>
          <w:lang w:val="en-US" w:eastAsia="zh-CN"/>
          <w14:textFill>
            <w14:solidFill>
              <w14:schemeClr w14:val="tx1"/>
            </w14:solidFill>
          </w14:textFill>
        </w:rPr>
        <w:t>10.57</w:t>
      </w:r>
      <w:r>
        <w:rPr>
          <w:rFonts w:hint="eastAsia" w:ascii="Times New Roman" w:hAnsi="Times New Roman" w:eastAsia="方正仿宋_GBK" w:cs="仿宋_GB2312"/>
          <w:color w:val="000000" w:themeColor="text1"/>
          <w:sz w:val="32"/>
          <w14:textFill>
            <w14:solidFill>
              <w14:schemeClr w14:val="tx1"/>
            </w14:solidFill>
          </w14:textFill>
        </w:rPr>
        <w:t>万元</w:t>
      </w:r>
      <w:r>
        <w:rPr>
          <w:rFonts w:hint="eastAsia" w:ascii="Times New Roman" w:hAnsi="Times New Roman" w:eastAsia="方正仿宋_GBK" w:cs="仿宋_GB2312"/>
          <w:color w:val="000000" w:themeColor="text1"/>
          <w:sz w:val="32"/>
          <w:lang w:eastAsia="zh-CN"/>
          <w14:textFill>
            <w14:solidFill>
              <w14:schemeClr w14:val="tx1"/>
            </w14:solidFill>
          </w14:textFill>
        </w:rPr>
        <w:t>，</w:t>
      </w:r>
      <w:r>
        <w:rPr>
          <w:rFonts w:hint="eastAsia" w:ascii="Times New Roman" w:hAnsi="Times New Roman" w:eastAsia="方正仿宋_GBK" w:cs="仿宋_GB2312"/>
          <w:color w:val="000000" w:themeColor="text1"/>
          <w:sz w:val="32"/>
          <w:lang w:val="en-US" w:eastAsia="zh-CN"/>
          <w14:textFill>
            <w14:solidFill>
              <w14:schemeClr w14:val="tx1"/>
            </w14:solidFill>
          </w14:textFill>
        </w:rPr>
        <w:t>其他支出12.29万元</w:t>
      </w:r>
      <w:r>
        <w:rPr>
          <w:rFonts w:hint="eastAsia" w:ascii="Times New Roman" w:hAnsi="Times New Roman" w:eastAsia="方正仿宋_GBK" w:cs="仿宋_GB2312"/>
          <w:color w:val="000000" w:themeColor="text1"/>
          <w:sz w:val="32"/>
          <w14:textFill>
            <w14:solidFill>
              <w14:schemeClr w14:val="tx1"/>
            </w14:solidFill>
          </w14:textFill>
        </w:rPr>
        <w:t>。支出</w:t>
      </w:r>
      <w:r>
        <w:rPr>
          <w:rFonts w:hint="eastAsia" w:ascii="Times New Roman" w:hAnsi="Times New Roman" w:eastAsia="方正仿宋_GBK" w:cs="仿宋_GB2312"/>
          <w:color w:val="000000" w:themeColor="text1"/>
          <w:sz w:val="32"/>
          <w:lang w:eastAsia="zh-CN"/>
          <w14:textFill>
            <w14:solidFill>
              <w14:schemeClr w14:val="tx1"/>
            </w14:solidFill>
          </w14:textFill>
        </w:rPr>
        <w:t>比2025年</w:t>
      </w:r>
      <w:r>
        <w:rPr>
          <w:rFonts w:hint="eastAsia" w:ascii="Times New Roman" w:hAnsi="Times New Roman" w:eastAsia="方正仿宋_GBK" w:cs="仿宋_GB2312"/>
          <w:color w:val="000000" w:themeColor="text1"/>
          <w:sz w:val="32"/>
          <w14:textFill>
            <w14:solidFill>
              <w14:schemeClr w14:val="tx1"/>
            </w14:solidFill>
          </w14:textFill>
        </w:rPr>
        <w:t>减少</w:t>
      </w:r>
      <w:r>
        <w:rPr>
          <w:rFonts w:hint="eastAsia" w:ascii="Times New Roman" w:hAnsi="Times New Roman" w:eastAsia="方正仿宋_GBK" w:cs="仿宋_GB2312"/>
          <w:color w:val="000000" w:themeColor="text1"/>
          <w:sz w:val="32"/>
          <w:lang w:val="en-US" w:eastAsia="zh-CN"/>
          <w14:textFill>
            <w14:solidFill>
              <w14:schemeClr w14:val="tx1"/>
            </w14:solidFill>
          </w14:textFill>
        </w:rPr>
        <w:t>1.47</w:t>
      </w:r>
      <w:r>
        <w:rPr>
          <w:rFonts w:hint="eastAsia" w:ascii="Times New Roman" w:hAnsi="Times New Roman" w:eastAsia="方正仿宋_GBK" w:cs="仿宋_GB2312"/>
          <w:color w:val="000000" w:themeColor="text1"/>
          <w:sz w:val="32"/>
          <w14:textFill>
            <w14:solidFill>
              <w14:schemeClr w14:val="tx1"/>
            </w14:solidFill>
          </w14:textFill>
        </w:rPr>
        <w:t>万元</w:t>
      </w:r>
      <w:r>
        <w:rPr>
          <w:rFonts w:hint="eastAsia" w:ascii="Times New Roman" w:hAnsi="Times New Roman" w:eastAsia="方正仿宋_GBK" w:cs="仿宋_GB2312"/>
          <w:sz w:val="32"/>
        </w:rPr>
        <w:t>，</w:t>
      </w:r>
      <w:r>
        <w:rPr>
          <w:rFonts w:hint="eastAsia" w:ascii="Times New Roman" w:hAnsi="Times New Roman" w:eastAsia="方正仿宋_GBK" w:cs="仿宋_GB2312"/>
          <w:color w:val="auto"/>
          <w:sz w:val="32"/>
        </w:rPr>
        <w:t>主要是</w:t>
      </w:r>
      <w:r>
        <w:rPr>
          <w:rFonts w:hint="eastAsia" w:ascii="Times New Roman" w:hAnsi="Times New Roman" w:eastAsia="方正仿宋_GBK" w:cs="仿宋_GB2312"/>
          <w:color w:val="auto"/>
          <w:sz w:val="32"/>
          <w:lang w:eastAsia="zh-CN"/>
        </w:rPr>
        <w:t>一般公共预算</w:t>
      </w:r>
      <w:r>
        <w:rPr>
          <w:rFonts w:hint="eastAsia" w:ascii="Times New Roman" w:hAnsi="Times New Roman" w:eastAsia="方正仿宋_GBK" w:cs="仿宋_GB2312"/>
          <w:color w:val="auto"/>
          <w:sz w:val="32"/>
          <w:lang w:val="en-US" w:eastAsia="zh-CN"/>
        </w:rPr>
        <w:t>支出增加</w:t>
      </w:r>
      <w:r>
        <w:rPr>
          <w:rFonts w:hint="eastAsia" w:eastAsia="方正仿宋_GBK" w:cs="仿宋_GB2312"/>
          <w:color w:val="auto"/>
          <w:sz w:val="32"/>
          <w:lang w:val="en-US" w:eastAsia="zh-CN"/>
        </w:rPr>
        <w:t>36.24</w:t>
      </w:r>
      <w:r>
        <w:rPr>
          <w:rFonts w:hint="eastAsia" w:ascii="Times New Roman" w:hAnsi="Times New Roman" w:eastAsia="方正仿宋_GBK" w:cs="仿宋_GB2312"/>
          <w:color w:val="auto"/>
          <w:sz w:val="32"/>
          <w:lang w:val="en-US" w:eastAsia="zh-CN"/>
        </w:rPr>
        <w:t>万元，政府性基金预算支出</w:t>
      </w:r>
      <w:r>
        <w:rPr>
          <w:rFonts w:hint="eastAsia" w:ascii="Times New Roman" w:hAnsi="Times New Roman" w:eastAsia="方正仿宋_GBK" w:cs="仿宋_GB2312"/>
          <w:color w:val="auto"/>
          <w:sz w:val="32"/>
        </w:rPr>
        <w:t>减少</w:t>
      </w:r>
      <w:r>
        <w:rPr>
          <w:rFonts w:hint="eastAsia" w:ascii="Times New Roman" w:hAnsi="Times New Roman" w:eastAsia="方正仿宋_GBK" w:cs="仿宋_GB2312"/>
          <w:color w:val="auto"/>
          <w:sz w:val="32"/>
          <w:lang w:val="en-US" w:eastAsia="zh-CN"/>
        </w:rPr>
        <w:t>37.71万元。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三、</w:t>
      </w:r>
      <w:r>
        <w:rPr>
          <w:rFonts w:hint="eastAsia" w:ascii="Times New Roman" w:hAnsi="Times New Roman" w:eastAsia="方正黑体_GBK" w:cs="仿宋_GB2312"/>
          <w:sz w:val="32"/>
          <w:lang w:eastAsia="zh-CN"/>
        </w:rPr>
        <w:t>财政拨款</w:t>
      </w:r>
      <w:r>
        <w:rPr>
          <w:rFonts w:hint="eastAsia" w:ascii="Times New Roman" w:hAnsi="Times New Roman" w:eastAsia="方正黑体_GBK" w:cs="仿宋_GB2312"/>
          <w:sz w:val="32"/>
        </w:rPr>
        <w:t>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000000" w:themeColor="text1"/>
          <w:sz w:val="32"/>
          <w14:textFill>
            <w14:solidFill>
              <w14:schemeClr w14:val="tx1"/>
            </w14:solidFill>
          </w14:textFill>
        </w:rPr>
      </w:pPr>
      <w:r>
        <w:rPr>
          <w:rFonts w:hint="eastAsia" w:ascii="Times New Roman" w:hAnsi="Times New Roman" w:eastAsia="方正仿宋_GBK" w:cs="仿宋_GB2312"/>
          <w:sz w:val="32"/>
          <w:lang w:eastAsia="zh-CN"/>
        </w:rPr>
        <w:t>2026年</w:t>
      </w:r>
      <w:r>
        <w:rPr>
          <w:rFonts w:hint="eastAsia" w:ascii="Times New Roman" w:hAnsi="Times New Roman" w:eastAsia="方正仿宋_GBK" w:cs="仿宋_GB2312"/>
          <w:sz w:val="32"/>
        </w:rPr>
        <w:t>一般公共预算财政拨款收入</w:t>
      </w:r>
      <w:r>
        <w:rPr>
          <w:rFonts w:hint="eastAsia" w:ascii="Times New Roman" w:hAnsi="Times New Roman" w:eastAsia="方正仿宋_GBK" w:cs="仿宋_GB2312"/>
          <w:sz w:val="32"/>
          <w:lang w:val="en-US" w:eastAsia="zh-CN"/>
        </w:rPr>
        <w:t>297.96</w:t>
      </w:r>
      <w:r>
        <w:rPr>
          <w:rFonts w:hint="eastAsia" w:ascii="Times New Roman" w:hAnsi="Times New Roman" w:eastAsia="方正仿宋_GBK" w:cs="仿宋_GB2312"/>
          <w:sz w:val="32"/>
        </w:rPr>
        <w:t>万元，一般公共预算财政拨款支出</w:t>
      </w:r>
      <w:r>
        <w:rPr>
          <w:rFonts w:hint="eastAsia" w:ascii="Times New Roman" w:hAnsi="Times New Roman" w:eastAsia="方正仿宋_GBK" w:cs="仿宋_GB2312"/>
          <w:sz w:val="32"/>
          <w:lang w:val="en-US" w:eastAsia="zh-CN"/>
        </w:rPr>
        <w:t>297.96</w:t>
      </w:r>
      <w:r>
        <w:rPr>
          <w:rFonts w:hint="eastAsia" w:ascii="Times New Roman" w:hAnsi="Times New Roman" w:eastAsia="方正仿宋_GBK" w:cs="仿宋_GB2312"/>
          <w:sz w:val="32"/>
        </w:rPr>
        <w:t>万元，比</w:t>
      </w:r>
      <w:r>
        <w:rPr>
          <w:rFonts w:hint="eastAsia" w:ascii="Times New Roman" w:hAnsi="Times New Roman" w:eastAsia="方正仿宋_GBK" w:cs="仿宋_GB2312"/>
          <w:sz w:val="32"/>
          <w:lang w:eastAsia="zh-CN"/>
        </w:rPr>
        <w:t>2025年</w:t>
      </w:r>
      <w:r>
        <w:rPr>
          <w:rFonts w:hint="eastAsia" w:ascii="Times New Roman" w:hAnsi="Times New Roman" w:eastAsia="方正仿宋_GBK" w:cs="仿宋_GB2312"/>
          <w:sz w:val="32"/>
        </w:rPr>
        <w:t>增</w:t>
      </w:r>
      <w:r>
        <w:rPr>
          <w:rFonts w:hint="eastAsia" w:ascii="Times New Roman" w:hAnsi="Times New Roman" w:eastAsia="方正仿宋_GBK" w:cs="仿宋_GB2312"/>
          <w:color w:val="000000" w:themeColor="text1"/>
          <w:sz w:val="32"/>
          <w14:textFill>
            <w14:solidFill>
              <w14:schemeClr w14:val="tx1"/>
            </w14:solidFill>
          </w14:textFill>
        </w:rPr>
        <w:t>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36.24</w:t>
      </w:r>
      <w:r>
        <w:rPr>
          <w:rFonts w:hint="eastAsia" w:ascii="Times New Roman" w:hAnsi="Times New Roman" w:eastAsia="方正仿宋_GBK" w:cs="仿宋_GB2312"/>
          <w:color w:val="000000" w:themeColor="text1"/>
          <w:sz w:val="32"/>
          <w14:textFill>
            <w14:solidFill>
              <w14:schemeClr w14:val="tx1"/>
            </w14:solidFill>
          </w14:textFill>
        </w:rPr>
        <w:t>万</w:t>
      </w:r>
      <w:r>
        <w:rPr>
          <w:rFonts w:hint="eastAsia" w:ascii="Times New Roman" w:hAnsi="Times New Roman" w:eastAsia="方正仿宋_GBK" w:cs="仿宋_GB2312"/>
          <w:sz w:val="32"/>
        </w:rPr>
        <w:t>元。其中：基本支出</w:t>
      </w:r>
      <w:r>
        <w:rPr>
          <w:rFonts w:hint="eastAsia" w:ascii="Times New Roman" w:hAnsi="Times New Roman" w:eastAsia="方正仿宋_GBK" w:cs="仿宋_GB2312"/>
          <w:sz w:val="32"/>
          <w:lang w:val="en-US" w:eastAsia="zh-CN"/>
        </w:rPr>
        <w:t>177.67</w:t>
      </w:r>
      <w:r>
        <w:rPr>
          <w:rFonts w:hint="eastAsia" w:ascii="Times New Roman" w:hAnsi="Times New Roman" w:eastAsia="方正仿宋_GBK" w:cs="仿宋_GB2312"/>
          <w:sz w:val="32"/>
        </w:rPr>
        <w:t>万元，主要用于保障在职人员工资福利及社会保险缴费等，保障部门正常运转的各项商品服务支</w:t>
      </w:r>
      <w:r>
        <w:rPr>
          <w:rFonts w:hint="eastAsia" w:ascii="Times New Roman" w:hAnsi="Times New Roman" w:eastAsia="方正仿宋_GBK" w:cs="仿宋_GB2312"/>
          <w:color w:val="000000" w:themeColor="text1"/>
          <w:sz w:val="32"/>
          <w14:textFill>
            <w14:solidFill>
              <w14:schemeClr w14:val="tx1"/>
            </w14:solidFill>
          </w14:textFill>
        </w:rPr>
        <w:t>出</w:t>
      </w:r>
      <w:r>
        <w:rPr>
          <w:rFonts w:hint="eastAsia" w:ascii="Times New Roman" w:hAnsi="Times New Roman" w:eastAsia="方正仿宋_GBK" w:cs="仿宋_GB2312"/>
          <w:color w:val="000000" w:themeColor="text1"/>
          <w:sz w:val="32"/>
          <w:lang w:eastAsia="zh-CN"/>
          <w14:textFill>
            <w14:solidFill>
              <w14:schemeClr w14:val="tx1"/>
            </w14:solidFill>
          </w14:textFill>
        </w:rPr>
        <w:t>，</w:t>
      </w:r>
      <w:r>
        <w:rPr>
          <w:rFonts w:hint="eastAsia" w:ascii="Times New Roman" w:hAnsi="Times New Roman" w:eastAsia="方正仿宋_GBK" w:cs="仿宋_GB2312"/>
          <w:color w:val="000000" w:themeColor="text1"/>
          <w:sz w:val="32"/>
          <w14:textFill>
            <w14:solidFill>
              <w14:schemeClr w14:val="tx1"/>
            </w14:solidFill>
          </w14:textFill>
        </w:rPr>
        <w:t>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17.43</w:t>
      </w:r>
      <w:r>
        <w:rPr>
          <w:rFonts w:hint="eastAsia" w:ascii="Times New Roman" w:hAnsi="Times New Roman" w:eastAsia="方正仿宋_GBK" w:cs="仿宋_GB2312"/>
          <w:color w:val="000000" w:themeColor="text1"/>
          <w:sz w:val="32"/>
          <w14:textFill>
            <w14:solidFill>
              <w14:schemeClr w14:val="tx1"/>
            </w14:solidFill>
          </w14:textFill>
        </w:rPr>
        <w:t>万元，主要原因是</w:t>
      </w:r>
      <w:r>
        <w:rPr>
          <w:rFonts w:hint="eastAsia" w:eastAsia="方正仿宋_GBK" w:cs="仿宋_GB2312"/>
          <w:color w:val="000000" w:themeColor="text1"/>
          <w:sz w:val="32"/>
          <w:lang w:val="en-US" w:eastAsia="zh-CN"/>
          <w14:textFill>
            <w14:solidFill>
              <w14:schemeClr w14:val="tx1"/>
            </w14:solidFill>
          </w14:textFill>
        </w:rPr>
        <w:t>下级事业单位新增在编人员1名，在职人员社会保险缴纳基数增加</w:t>
      </w:r>
      <w:r>
        <w:rPr>
          <w:rFonts w:hint="eastAsia" w:ascii="Times New Roman" w:hAnsi="Times New Roman" w:eastAsia="方正仿宋_GBK" w:cs="仿宋_GB2312"/>
          <w:color w:val="000000" w:themeColor="text1"/>
          <w:sz w:val="32"/>
          <w:lang w:eastAsia="zh-CN"/>
          <w14:textFill>
            <w14:solidFill>
              <w14:schemeClr w14:val="tx1"/>
            </w14:solidFill>
          </w14:textFill>
        </w:rPr>
        <w:t>；</w:t>
      </w:r>
      <w:r>
        <w:rPr>
          <w:rFonts w:hint="eastAsia" w:ascii="Times New Roman" w:hAnsi="Times New Roman" w:eastAsia="方正仿宋_GBK" w:cs="仿宋_GB2312"/>
          <w:color w:val="000000" w:themeColor="text1"/>
          <w:sz w:val="32"/>
          <w14:textFill>
            <w14:solidFill>
              <w14:schemeClr w14:val="tx1"/>
            </w14:solidFill>
          </w14:textFill>
        </w:rPr>
        <w:t>项目支出</w:t>
      </w:r>
      <w:r>
        <w:rPr>
          <w:rFonts w:hint="eastAsia" w:ascii="Times New Roman" w:hAnsi="Times New Roman" w:eastAsia="方正仿宋_GBK" w:cs="仿宋_GB2312"/>
          <w:color w:val="000000" w:themeColor="text1"/>
          <w:sz w:val="32"/>
          <w:lang w:val="en-US" w:eastAsia="zh-CN"/>
          <w14:textFill>
            <w14:solidFill>
              <w14:schemeClr w14:val="tx1"/>
            </w14:solidFill>
          </w14:textFill>
        </w:rPr>
        <w:t>120.30</w:t>
      </w:r>
      <w:r>
        <w:rPr>
          <w:rFonts w:hint="eastAsia" w:ascii="Times New Roman" w:hAnsi="Times New Roman" w:eastAsia="方正仿宋_GBK" w:cs="仿宋_GB2312"/>
          <w:color w:val="000000" w:themeColor="text1"/>
          <w:sz w:val="32"/>
          <w14:textFill>
            <w14:solidFill>
              <w14:schemeClr w14:val="tx1"/>
            </w14:solidFill>
          </w14:textFill>
        </w:rPr>
        <w:t>万元，主要用于</w:t>
      </w:r>
      <w:r>
        <w:rPr>
          <w:rFonts w:hint="eastAsia" w:eastAsia="方正仿宋_GBK" w:cs="仿宋_GB2312"/>
          <w:color w:val="000000" w:themeColor="text1"/>
          <w:sz w:val="32"/>
          <w:lang w:val="en-US" w:eastAsia="zh-CN"/>
          <w14:textFill>
            <w14:solidFill>
              <w14:schemeClr w14:val="tx1"/>
            </w14:solidFill>
          </w14:textFill>
        </w:rPr>
        <w:t>青少年事业发展、青少年校外教育、基层团组织建设</w:t>
      </w:r>
      <w:r>
        <w:rPr>
          <w:rFonts w:hint="eastAsia" w:ascii="Times New Roman" w:hAnsi="Times New Roman" w:eastAsia="方正仿宋_GBK" w:cs="仿宋_GB2312"/>
          <w:color w:val="000000" w:themeColor="text1"/>
          <w:sz w:val="32"/>
          <w14:textFill>
            <w14:solidFill>
              <w14:schemeClr w14:val="tx1"/>
            </w14:solidFill>
          </w14:textFill>
        </w:rPr>
        <w:t>等重点工作等重点工作</w:t>
      </w:r>
      <w:r>
        <w:rPr>
          <w:rFonts w:hint="eastAsia" w:ascii="Times New Roman" w:hAnsi="Times New Roman" w:eastAsia="方正仿宋_GBK" w:cs="仿宋_GB2312"/>
          <w:color w:val="000000" w:themeColor="text1"/>
          <w:sz w:val="32"/>
          <w:lang w:eastAsia="zh-CN"/>
          <w14:textFill>
            <w14:solidFill>
              <w14:schemeClr w14:val="tx1"/>
            </w14:solidFill>
          </w14:textFill>
        </w:rPr>
        <w:t>，</w:t>
      </w:r>
      <w:r>
        <w:rPr>
          <w:rFonts w:hint="eastAsia" w:ascii="Times New Roman" w:hAnsi="Times New Roman" w:eastAsia="方正仿宋_GBK" w:cs="仿宋_GB2312"/>
          <w:color w:val="000000" w:themeColor="text1"/>
          <w:sz w:val="32"/>
          <w14:textFill>
            <w14:solidFill>
              <w14:schemeClr w14:val="tx1"/>
            </w14:solidFill>
          </w14:textFill>
        </w:rPr>
        <w:t>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18.82</w:t>
      </w:r>
      <w:r>
        <w:rPr>
          <w:rFonts w:hint="eastAsia" w:ascii="Times New Roman" w:hAnsi="Times New Roman" w:eastAsia="方正仿宋_GBK" w:cs="仿宋_GB2312"/>
          <w:color w:val="000000" w:themeColor="text1"/>
          <w:sz w:val="32"/>
          <w14:textFill>
            <w14:solidFill>
              <w14:schemeClr w14:val="tx1"/>
            </w14:solidFill>
          </w14:textFill>
        </w:rPr>
        <w:t>万元，主要原因是</w:t>
      </w:r>
      <w:r>
        <w:rPr>
          <w:rFonts w:hint="eastAsia" w:eastAsia="方正仿宋_GBK" w:cs="仿宋_GB2312"/>
          <w:color w:val="000000" w:themeColor="text1"/>
          <w:sz w:val="32"/>
          <w:lang w:val="en-US" w:eastAsia="zh-CN"/>
          <w14:textFill>
            <w14:solidFill>
              <w14:schemeClr w14:val="tx1"/>
            </w14:solidFill>
          </w14:textFill>
        </w:rPr>
        <w:t>本</w:t>
      </w:r>
      <w:r>
        <w:rPr>
          <w:rFonts w:hint="eastAsia" w:ascii="Times New Roman" w:hAnsi="Times New Roman" w:eastAsia="方正仿宋_GBK" w:cs="仿宋_GB2312"/>
          <w:color w:val="000000" w:themeColor="text1"/>
          <w:sz w:val="32"/>
          <w:lang w:val="en-US" w:eastAsia="zh-CN"/>
          <w14:textFill>
            <w14:solidFill>
              <w14:schemeClr w14:val="tx1"/>
            </w14:solidFill>
          </w14:textFill>
        </w:rPr>
        <w:t>年拟</w:t>
      </w:r>
      <w:r>
        <w:rPr>
          <w:rFonts w:hint="eastAsia" w:eastAsia="方正仿宋_GBK" w:cs="仿宋_GB2312"/>
          <w:color w:val="000000" w:themeColor="text1"/>
          <w:sz w:val="32"/>
          <w:lang w:val="en-US" w:eastAsia="zh-CN"/>
          <w14:textFill>
            <w14:solidFill>
              <w14:schemeClr w14:val="tx1"/>
            </w14:solidFill>
          </w14:textFill>
        </w:rPr>
        <w:t>打造青年婚恋交友基地，增加青年交友、亲子研学、假期公益托管班等活动开展期数，</w:t>
      </w:r>
      <w:r>
        <w:rPr>
          <w:rFonts w:hint="eastAsia" w:ascii="Times New Roman" w:hAnsi="Times New Roman" w:eastAsia="方正仿宋_GBK" w:cs="仿宋_GB2312"/>
          <w:color w:val="000000" w:themeColor="text1"/>
          <w:sz w:val="32"/>
          <w:lang w:val="en-US" w:eastAsia="zh-CN"/>
          <w14:textFill>
            <w14:solidFill>
              <w14:schemeClr w14:val="tx1"/>
            </w14:solidFill>
          </w14:textFill>
        </w:rPr>
        <w:t>扩大服务青年覆盖范围，推动全区青年工作高质量发展</w:t>
      </w:r>
      <w:r>
        <w:rPr>
          <w:rFonts w:hint="eastAsia" w:ascii="Times New Roman" w:hAnsi="Times New Roman" w:eastAsia="方正仿宋_GBK" w:cs="仿宋_GB2312"/>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000000" w:themeColor="text1"/>
          <w:sz w:val="32"/>
          <w:lang w:eastAsia="zh-CN"/>
          <w14:textFill>
            <w14:solidFill>
              <w14:schemeClr w14:val="tx1"/>
            </w14:solidFill>
          </w14:textFill>
        </w:rPr>
      </w:pPr>
      <w:r>
        <w:rPr>
          <w:rFonts w:hint="eastAsia" w:ascii="Times New Roman" w:hAnsi="Times New Roman" w:eastAsia="方正仿宋_GBK" w:cs="仿宋_GB2312"/>
          <w:color w:val="000000" w:themeColor="text1"/>
          <w:sz w:val="32"/>
          <w:lang w:eastAsia="zh-CN"/>
          <w14:textFill>
            <w14:solidFill>
              <w14:schemeClr w14:val="tx1"/>
            </w14:solidFill>
          </w14:textFill>
        </w:rPr>
        <w:t>2026年</w:t>
      </w:r>
      <w:r>
        <w:rPr>
          <w:rFonts w:hint="eastAsia" w:ascii="Times New Roman" w:hAnsi="Times New Roman" w:eastAsia="方正仿宋_GBK" w:cs="仿宋_GB2312"/>
          <w:color w:val="000000" w:themeColor="text1"/>
          <w:sz w:val="32"/>
          <w14:textFill>
            <w14:solidFill>
              <w14:schemeClr w14:val="tx1"/>
            </w14:solidFill>
          </w14:textFill>
        </w:rPr>
        <w:t>政府性基金预算</w:t>
      </w:r>
      <w:r>
        <w:rPr>
          <w:rFonts w:hint="eastAsia" w:ascii="Times New Roman" w:hAnsi="Times New Roman" w:eastAsia="方正仿宋_GBK" w:cs="仿宋_GB2312"/>
          <w:color w:val="000000" w:themeColor="text1"/>
          <w:sz w:val="32"/>
          <w:lang w:eastAsia="zh-CN"/>
          <w14:textFill>
            <w14:solidFill>
              <w14:schemeClr w14:val="tx1"/>
            </w14:solidFill>
          </w14:textFill>
        </w:rPr>
        <w:t>财政拨款</w:t>
      </w:r>
      <w:r>
        <w:rPr>
          <w:rFonts w:hint="eastAsia" w:ascii="Times New Roman" w:hAnsi="Times New Roman" w:eastAsia="方正仿宋_GBK" w:cs="仿宋_GB2312"/>
          <w:color w:val="000000" w:themeColor="text1"/>
          <w:sz w:val="32"/>
          <w14:textFill>
            <w14:solidFill>
              <w14:schemeClr w14:val="tx1"/>
            </w14:solidFill>
          </w14:textFill>
        </w:rPr>
        <w:t>收入</w:t>
      </w:r>
      <w:r>
        <w:rPr>
          <w:rFonts w:hint="eastAsia" w:ascii="Times New Roman" w:hAnsi="Times New Roman" w:eastAsia="方正仿宋_GBK" w:cs="仿宋_GB2312"/>
          <w:color w:val="000000" w:themeColor="text1"/>
          <w:sz w:val="32"/>
          <w:lang w:val="en-US" w:eastAsia="zh-CN"/>
          <w14:textFill>
            <w14:solidFill>
              <w14:schemeClr w14:val="tx1"/>
            </w14:solidFill>
          </w14:textFill>
        </w:rPr>
        <w:t>12.29</w:t>
      </w:r>
      <w:r>
        <w:rPr>
          <w:rFonts w:hint="eastAsia" w:ascii="Times New Roman" w:hAnsi="Times New Roman" w:eastAsia="方正仿宋_GBK" w:cs="仿宋_GB2312"/>
          <w:color w:val="000000" w:themeColor="text1"/>
          <w:sz w:val="32"/>
          <w14:textFill>
            <w14:solidFill>
              <w14:schemeClr w14:val="tx1"/>
            </w14:solidFill>
          </w14:textFill>
        </w:rPr>
        <w:t>万元，政府性基金预算</w:t>
      </w:r>
      <w:r>
        <w:rPr>
          <w:rFonts w:hint="eastAsia" w:ascii="Times New Roman" w:hAnsi="Times New Roman" w:eastAsia="方正仿宋_GBK" w:cs="仿宋_GB2312"/>
          <w:color w:val="000000" w:themeColor="text1"/>
          <w:sz w:val="32"/>
          <w:lang w:eastAsia="zh-CN"/>
          <w14:textFill>
            <w14:solidFill>
              <w14:schemeClr w14:val="tx1"/>
            </w14:solidFill>
          </w14:textFill>
        </w:rPr>
        <w:t>财政拨款</w:t>
      </w:r>
      <w:r>
        <w:rPr>
          <w:rFonts w:hint="eastAsia" w:ascii="Times New Roman" w:hAnsi="Times New Roman" w:eastAsia="方正仿宋_GBK" w:cs="仿宋_GB2312"/>
          <w:color w:val="000000" w:themeColor="text1"/>
          <w:sz w:val="32"/>
          <w14:textFill>
            <w14:solidFill>
              <w14:schemeClr w14:val="tx1"/>
            </w14:solidFill>
          </w14:textFill>
        </w:rPr>
        <w:t>支出</w:t>
      </w:r>
      <w:r>
        <w:rPr>
          <w:rFonts w:hint="eastAsia" w:ascii="Times New Roman" w:hAnsi="Times New Roman" w:eastAsia="方正仿宋_GBK" w:cs="仿宋_GB2312"/>
          <w:color w:val="000000" w:themeColor="text1"/>
          <w:sz w:val="32"/>
          <w:lang w:val="en-US" w:eastAsia="zh-CN"/>
          <w14:textFill>
            <w14:solidFill>
              <w14:schemeClr w14:val="tx1"/>
            </w14:solidFill>
          </w14:textFill>
        </w:rPr>
        <w:t>12.29</w:t>
      </w:r>
      <w:r>
        <w:rPr>
          <w:rFonts w:hint="eastAsia" w:ascii="Times New Roman" w:hAnsi="Times New Roman" w:eastAsia="方正仿宋_GBK" w:cs="仿宋_GB2312"/>
          <w:color w:val="000000" w:themeColor="text1"/>
          <w:sz w:val="32"/>
          <w14:textFill>
            <w14:solidFill>
              <w14:schemeClr w14:val="tx1"/>
            </w14:solidFill>
          </w14:textFill>
        </w:rPr>
        <w:t>万元，主要用于</w:t>
      </w:r>
      <w:r>
        <w:rPr>
          <w:rFonts w:hint="eastAsia" w:eastAsia="方正仿宋_GBK" w:cs="仿宋_GB2312"/>
          <w:color w:val="000000" w:themeColor="text1"/>
          <w:sz w:val="32"/>
          <w:lang w:val="en-US" w:eastAsia="zh-CN"/>
          <w14:textFill>
            <w14:solidFill>
              <w14:schemeClr w14:val="tx1"/>
            </w14:solidFill>
          </w14:textFill>
        </w:rPr>
        <w:t>青少年校外教育</w:t>
      </w:r>
      <w:r>
        <w:rPr>
          <w:rFonts w:hint="eastAsia" w:ascii="Times New Roman" w:hAnsi="Times New Roman" w:eastAsia="方正仿宋_GBK" w:cs="仿宋_GB2312"/>
          <w:color w:val="000000" w:themeColor="text1"/>
          <w:sz w:val="32"/>
          <w:lang w:eastAsia="zh-CN"/>
          <w14:textFill>
            <w14:solidFill>
              <w14:schemeClr w14:val="tx1"/>
            </w14:solidFill>
          </w14:textFill>
        </w:rPr>
        <w:t>等重点工作</w:t>
      </w:r>
      <w:r>
        <w:rPr>
          <w:rFonts w:hint="eastAsia" w:ascii="Times New Roman" w:hAnsi="Times New Roman" w:eastAsia="方正仿宋_GBK" w:cs="仿宋_GB2312"/>
          <w:color w:val="000000" w:themeColor="text1"/>
          <w:sz w:val="32"/>
          <w14:textFill>
            <w14:solidFill>
              <w14:schemeClr w14:val="tx1"/>
            </w14:solidFill>
          </w14:textFill>
        </w:rPr>
        <w:t>，比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减少</w:t>
      </w:r>
      <w:r>
        <w:rPr>
          <w:rFonts w:hint="eastAsia" w:ascii="Times New Roman" w:hAnsi="Times New Roman" w:eastAsia="方正仿宋_GBK" w:cs="仿宋_GB2312"/>
          <w:color w:val="000000" w:themeColor="text1"/>
          <w:sz w:val="32"/>
          <w:lang w:val="en-US" w:eastAsia="zh-CN"/>
          <w14:textFill>
            <w14:solidFill>
              <w14:schemeClr w14:val="tx1"/>
            </w14:solidFill>
          </w14:textFill>
        </w:rPr>
        <w:t>37.71</w:t>
      </w:r>
      <w:r>
        <w:rPr>
          <w:rFonts w:hint="eastAsia" w:ascii="Times New Roman" w:hAnsi="Times New Roman" w:eastAsia="方正仿宋_GBK" w:cs="仿宋_GB2312"/>
          <w:color w:val="000000" w:themeColor="text1"/>
          <w:sz w:val="32"/>
          <w14:textFill>
            <w14:solidFill>
              <w14:schemeClr w14:val="tx1"/>
            </w14:solidFill>
          </w14:textFill>
        </w:rPr>
        <w:t>万元，主要原因是</w:t>
      </w:r>
      <w:r>
        <w:rPr>
          <w:rFonts w:hint="eastAsia" w:ascii="Times New Roman" w:hAnsi="Times New Roman" w:eastAsia="方正仿宋_GBK" w:cs="仿宋_GB2312"/>
          <w:color w:val="000000" w:themeColor="text1"/>
          <w:sz w:val="32"/>
          <w:lang w:val="en-US" w:eastAsia="zh-CN"/>
          <w14:textFill>
            <w14:solidFill>
              <w14:schemeClr w14:val="tx1"/>
            </w14:solidFill>
          </w14:textFill>
        </w:rPr>
        <w:t>市级经费拨款减少</w:t>
      </w:r>
      <w:r>
        <w:rPr>
          <w:rFonts w:hint="eastAsia" w:ascii="Times New Roman" w:hAnsi="Times New Roman" w:eastAsia="方正仿宋_GBK" w:cs="仿宋_GB2312"/>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000000" w:themeColor="text1"/>
          <w:sz w:val="32"/>
          <w14:textFill>
            <w14:solidFill>
              <w14:schemeClr w14:val="tx1"/>
            </w14:solidFill>
          </w14:textFill>
        </w:rPr>
      </w:pPr>
      <w:r>
        <w:rPr>
          <w:rFonts w:hint="eastAsia" w:ascii="Times New Roman" w:hAnsi="Times New Roman" w:eastAsia="方正黑体_GBK" w:cs="仿宋_GB2312"/>
          <w:color w:val="000000" w:themeColor="text1"/>
          <w:sz w:val="32"/>
          <w14:textFill>
            <w14:solidFill>
              <w14:schemeClr w14:val="tx1"/>
            </w14:solidFill>
          </w14:textFill>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color w:val="000000" w:themeColor="text1"/>
          <w:sz w:val="32"/>
          <w:lang w:eastAsia="zh-CN"/>
          <w14:textFill>
            <w14:solidFill>
              <w14:schemeClr w14:val="tx1"/>
            </w14:solidFill>
          </w14:textFill>
        </w:rPr>
        <w:t>2026年</w:t>
      </w:r>
      <w:r>
        <w:rPr>
          <w:rFonts w:hint="eastAsia" w:ascii="Times New Roman" w:hAnsi="Times New Roman" w:eastAsia="方正仿宋_GBK" w:cs="仿宋_GB2312"/>
          <w:color w:val="000000" w:themeColor="text1"/>
          <w:sz w:val="32"/>
          <w14:textFill>
            <w14:solidFill>
              <w14:schemeClr w14:val="tx1"/>
            </w14:solidFill>
          </w14:textFill>
        </w:rPr>
        <w:t>“三公”经费预算</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万元。其中：公务接待费</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万元，主要原因是</w:t>
      </w:r>
      <w:r>
        <w:rPr>
          <w:rFonts w:hint="eastAsia" w:ascii="Times New Roman" w:hAnsi="Times New Roman" w:eastAsia="方正仿宋_GBK" w:cs="仿宋_GB2312"/>
          <w:color w:val="000000" w:themeColor="text1"/>
          <w:sz w:val="32"/>
          <w:lang w:val="en-US" w:eastAsia="zh-CN"/>
          <w14:textFill>
            <w14:solidFill>
              <w14:schemeClr w14:val="tx1"/>
            </w14:solidFill>
          </w14:textFill>
        </w:rPr>
        <w:t>根据全</w:t>
      </w:r>
      <w:r>
        <w:rPr>
          <w:rFonts w:hint="eastAsia" w:ascii="Times New Roman" w:hAnsi="Times New Roman" w:eastAsia="方正仿宋_GBK" w:cs="仿宋_GB2312"/>
          <w:sz w:val="32"/>
          <w:lang w:val="en-US" w:eastAsia="zh-CN"/>
        </w:rPr>
        <w:t>年工作计划，预计本年度会发生公务接待。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sz w:val="32"/>
          <w:lang w:eastAsia="zh-CN"/>
        </w:rPr>
      </w:pPr>
      <w:r>
        <w:rPr>
          <w:rFonts w:hint="eastAsia" w:ascii="方正楷体_GBK" w:hAnsi="方正楷体_GBK" w:eastAsia="方正楷体_GBK" w:cs="方正楷体_GBK"/>
          <w:sz w:val="32"/>
          <w:lang w:eastAsia="zh-CN"/>
        </w:rPr>
        <w:t>（一）</w:t>
      </w:r>
      <w:r>
        <w:rPr>
          <w:rFonts w:hint="eastAsia" w:ascii="方正楷体_GBK" w:hAnsi="方正楷体_GBK" w:eastAsia="方正楷体_GBK" w:cs="方正楷体_GBK"/>
          <w:sz w:val="32"/>
        </w:rPr>
        <w:t>机关运行经费。</w:t>
      </w:r>
      <w:r>
        <w:rPr>
          <w:rFonts w:hint="eastAsia" w:ascii="Times New Roman" w:hAnsi="Times New Roman" w:eastAsia="方正仿宋_GBK" w:cs="仿宋_GB2312"/>
          <w:sz w:val="32"/>
          <w:lang w:eastAsia="zh-CN"/>
        </w:rPr>
        <w:t>2026年</w:t>
      </w:r>
      <w:r>
        <w:rPr>
          <w:rFonts w:hint="eastAsia" w:ascii="Times New Roman" w:hAnsi="Times New Roman" w:eastAsia="方正仿宋_GBK" w:cs="仿宋_GB2312"/>
          <w:sz w:val="32"/>
        </w:rPr>
        <w:t>一般公共预算财政拨款运行经费</w:t>
      </w:r>
      <w:r>
        <w:rPr>
          <w:rFonts w:hint="eastAsia" w:ascii="Times New Roman" w:hAnsi="Times New Roman" w:eastAsia="方正仿宋_GBK" w:cs="仿宋_GB2312"/>
          <w:sz w:val="32"/>
          <w:lang w:val="en-US" w:eastAsia="zh-CN"/>
        </w:rPr>
        <w:t>35.22</w:t>
      </w:r>
      <w:r>
        <w:rPr>
          <w:rFonts w:hint="eastAsia" w:ascii="Times New Roman" w:hAnsi="Times New Roman" w:eastAsia="方正仿宋_GBK" w:cs="仿宋_GB2312"/>
          <w:sz w:val="32"/>
        </w:rPr>
        <w:t>万元，比</w:t>
      </w:r>
      <w:r>
        <w:rPr>
          <w:rFonts w:hint="eastAsia" w:ascii="Times New Roman" w:hAnsi="Times New Roman" w:eastAsia="方正仿宋_GBK" w:cs="仿宋_GB2312"/>
          <w:sz w:val="32"/>
          <w:lang w:val="en-US" w:eastAsia="zh-CN"/>
        </w:rPr>
        <w:t>2025</w:t>
      </w:r>
      <w:r>
        <w:rPr>
          <w:rFonts w:hint="eastAsia" w:ascii="Times New Roman" w:hAnsi="Times New Roman" w:eastAsia="方正仿宋_GBK" w:cs="仿宋_GB2312"/>
          <w:sz w:val="32"/>
        </w:rPr>
        <w:t>年</w:t>
      </w:r>
      <w:r>
        <w:rPr>
          <w:rFonts w:hint="eastAsia" w:ascii="Times New Roman" w:hAnsi="Times New Roman" w:eastAsia="方正仿宋_GBK" w:cs="仿宋_GB2312"/>
          <w:sz w:val="32"/>
          <w:lang w:eastAsia="zh-CN"/>
        </w:rPr>
        <w:t>增加</w:t>
      </w:r>
      <w:r>
        <w:rPr>
          <w:rFonts w:hint="eastAsia" w:ascii="Times New Roman" w:hAnsi="Times New Roman" w:eastAsia="方正仿宋_GBK" w:cs="仿宋_GB2312"/>
          <w:sz w:val="32"/>
          <w:lang w:val="en-US" w:eastAsia="zh-CN"/>
        </w:rPr>
        <w:t>0.41</w:t>
      </w:r>
      <w:r>
        <w:rPr>
          <w:rFonts w:hint="eastAsia" w:ascii="Times New Roman" w:hAnsi="Times New Roman" w:eastAsia="方正仿宋_GBK" w:cs="仿宋_GB2312"/>
          <w:sz w:val="32"/>
        </w:rPr>
        <w:t>万元，主要原因为</w:t>
      </w:r>
      <w:r>
        <w:rPr>
          <w:rFonts w:hint="eastAsia" w:eastAsia="方正仿宋_GBK" w:cs="仿宋_GB2312"/>
          <w:sz w:val="32"/>
          <w:lang w:val="en-US" w:eastAsia="zh-CN"/>
        </w:rPr>
        <w:t>办公费用、办公用品购买费用增加</w:t>
      </w:r>
      <w:r>
        <w:rPr>
          <w:rFonts w:hint="eastAsia" w:ascii="Times New Roman" w:hAnsi="Times New Roman" w:eastAsia="方正仿宋_GBK" w:cs="仿宋_GB2312"/>
          <w:sz w:val="32"/>
        </w:rPr>
        <w:t>。主要用于办公费、印刷费、邮电费</w:t>
      </w:r>
      <w:r>
        <w:rPr>
          <w:rFonts w:hint="eastAsia" w:eastAsia="方正仿宋_GBK" w:cs="仿宋_GB2312"/>
          <w:sz w:val="32"/>
          <w:lang w:eastAsia="zh-CN"/>
        </w:rPr>
        <w:t>、</w:t>
      </w:r>
      <w:bookmarkStart w:id="0" w:name="_GoBack"/>
      <w:bookmarkEnd w:id="0"/>
      <w:r>
        <w:rPr>
          <w:rFonts w:hint="eastAsia" w:ascii="Times New Roman" w:hAnsi="Times New Roman" w:eastAsia="方正仿宋_GBK" w:cs="仿宋_GB2312"/>
          <w:sz w:val="32"/>
        </w:rPr>
        <w:t>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eastAsia" w:ascii="Times New Roman" w:hAnsi="Times New Roman" w:eastAsia="方正仿宋_GBK" w:cs="仿宋_GB2312"/>
          <w:color w:val="FF0000"/>
          <w:sz w:val="32"/>
          <w:lang w:eastAsia="zh-CN"/>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sz w:val="32"/>
        </w:rPr>
        <w:t>政府采购情况。</w:t>
      </w:r>
      <w:r>
        <w:rPr>
          <w:rFonts w:hint="eastAsia" w:ascii="Times New Roman" w:hAnsi="Times New Roman" w:eastAsia="方正仿宋_GBK" w:cs="仿宋_GB2312"/>
          <w:sz w:val="32"/>
          <w:lang w:eastAsia="zh-CN"/>
        </w:rPr>
        <w:t>所属各预算单位</w:t>
      </w:r>
      <w:r>
        <w:rPr>
          <w:rFonts w:hint="eastAsia" w:ascii="Times New Roman" w:hAnsi="Times New Roman" w:eastAsia="方正仿宋_GBK" w:cs="仿宋_GB2312"/>
          <w:sz w:val="32"/>
        </w:rPr>
        <w:t>政府采购预算总额</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eastAsia" w:ascii="Times New Roman" w:hAnsi="Times New Roman" w:eastAsia="方正仿宋_GBK" w:cs="仿宋_GB2312"/>
          <w:b w:val="0"/>
          <w:bCs w:val="0"/>
          <w:color w:val="FF0000"/>
          <w:sz w:val="32"/>
        </w:rPr>
      </w:pPr>
      <w:r>
        <w:rPr>
          <w:rFonts w:hint="eastAsia" w:ascii="方正楷体_GBK" w:hAnsi="方正楷体_GBK" w:eastAsia="方正楷体_GBK" w:cs="方正楷体_GBK"/>
          <w:sz w:val="32"/>
          <w:lang w:eastAsia="zh-CN"/>
        </w:rPr>
        <w:t>（三）</w:t>
      </w:r>
      <w:r>
        <w:rPr>
          <w:rFonts w:hint="eastAsia" w:ascii="方正楷体_GBK" w:hAnsi="方正楷体_GBK" w:eastAsia="方正楷体_GBK" w:cs="方正楷体_GBK"/>
          <w:sz w:val="32"/>
        </w:rPr>
        <w:t>绩效目标设置情况。</w:t>
      </w:r>
      <w:r>
        <w:rPr>
          <w:rFonts w:hint="eastAsia" w:ascii="Times New Roman" w:hAnsi="Times New Roman" w:eastAsia="方正仿宋_GBK" w:cs="仿宋_GB2312"/>
          <w:color w:val="000000"/>
          <w:sz w:val="32"/>
          <w:lang w:eastAsia="zh-CN"/>
        </w:rPr>
        <w:t>2026年</w:t>
      </w:r>
      <w:r>
        <w:rPr>
          <w:rFonts w:hint="eastAsia" w:ascii="Times New Roman" w:hAnsi="Times New Roman" w:eastAsia="方正仿宋_GBK" w:cs="仿宋_GB2312"/>
          <w:color w:val="000000"/>
          <w:sz w:val="32"/>
        </w:rPr>
        <w:t>项目支出均实行了绩效目标管理，涉及一般公共预算当年财政拨款</w:t>
      </w:r>
      <w:r>
        <w:rPr>
          <w:rFonts w:hint="eastAsia" w:ascii="Times New Roman" w:hAnsi="Times New Roman" w:eastAsia="方正仿宋_GBK" w:cs="仿宋_GB2312"/>
          <w:color w:val="000000"/>
          <w:sz w:val="32"/>
          <w:lang w:val="en-US" w:eastAsia="zh-CN"/>
        </w:rPr>
        <w:t>297.96</w:t>
      </w:r>
      <w:r>
        <w:rPr>
          <w:rFonts w:hint="eastAsia" w:ascii="Times New Roman" w:hAnsi="Times New Roman" w:eastAsia="方正仿宋_GBK" w:cs="仿宋_GB2312"/>
          <w:color w:val="000000"/>
          <w:sz w:val="32"/>
        </w:rPr>
        <w:t>万元</w:t>
      </w:r>
      <w:r>
        <w:rPr>
          <w:rFonts w:hint="eastAsia" w:ascii="Times New Roman" w:hAnsi="Times New Roman" w:eastAsia="方正仿宋_GBK" w:cs="仿宋_GB2312"/>
          <w:color w:val="000000"/>
          <w:sz w:val="32"/>
          <w:lang w:eastAsia="zh-CN"/>
        </w:rPr>
        <w:t>，政府性基金预算当年财政拨款</w:t>
      </w:r>
      <w:r>
        <w:rPr>
          <w:rFonts w:hint="eastAsia" w:ascii="Times New Roman" w:hAnsi="Times New Roman" w:eastAsia="方正仿宋_GBK" w:cs="仿宋_GB2312"/>
          <w:color w:val="000000"/>
          <w:sz w:val="32"/>
          <w:lang w:val="en-US" w:eastAsia="zh-CN"/>
        </w:rPr>
        <w:t>12.29万元</w:t>
      </w:r>
      <w:r>
        <w:rPr>
          <w:rFonts w:hint="eastAsia" w:ascii="Times New Roman" w:hAnsi="Times New Roman" w:eastAsia="方正仿宋_GBK" w:cs="仿宋_GB2312"/>
          <w:color w:val="000000"/>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仿宋_GB2312"/>
          <w:color w:val="FF0000"/>
          <w:sz w:val="32"/>
          <w:lang w:val="en-US" w:eastAsia="zh-CN"/>
        </w:rPr>
      </w:pPr>
      <w:r>
        <w:rPr>
          <w:rFonts w:hint="eastAsia" w:ascii="方正楷体_GBK" w:hAnsi="方正楷体_GBK" w:eastAsia="方正楷体_GBK" w:cs="方正楷体_GBK"/>
          <w:color w:val="000000"/>
          <w:sz w:val="32"/>
          <w:lang w:eastAsia="zh-CN"/>
        </w:rPr>
        <w:t>（四）</w:t>
      </w:r>
      <w:r>
        <w:rPr>
          <w:rFonts w:hint="eastAsia" w:ascii="方正楷体_GBK" w:hAnsi="方正楷体_GBK" w:eastAsia="方正楷体_GBK" w:cs="方正楷体_GBK"/>
          <w:color w:val="000000"/>
          <w:sz w:val="32"/>
        </w:rPr>
        <w:t>国有资产占有使用情况。</w:t>
      </w:r>
      <w:r>
        <w:rPr>
          <w:rFonts w:hint="eastAsia" w:ascii="Times New Roman" w:hAnsi="Times New Roman" w:eastAsia="方正仿宋_GBK" w:cs="仿宋_GB2312"/>
          <w:color w:val="000000"/>
          <w:sz w:val="32"/>
          <w:lang w:val="en-US" w:eastAsia="zh-CN"/>
        </w:rPr>
        <w:t>截至</w:t>
      </w:r>
      <w:r>
        <w:rPr>
          <w:rFonts w:hint="eastAsia" w:ascii="Times New Roman" w:hAnsi="Times New Roman" w:eastAsia="方正仿宋_GBK" w:cs="仿宋_GB2312"/>
          <w:color w:val="000000"/>
          <w:sz w:val="32"/>
          <w:lang w:eastAsia="zh-CN"/>
        </w:rPr>
        <w:t>2025年</w:t>
      </w:r>
      <w:r>
        <w:rPr>
          <w:rFonts w:hint="eastAsia" w:ascii="Times New Roman" w:hAnsi="Times New Roman" w:eastAsia="方正仿宋_GBK" w:cs="仿宋_GB2312"/>
          <w:color w:val="000000"/>
          <w:sz w:val="32"/>
        </w:rPr>
        <w:t>12月，所属各预算单位共有车辆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六、专业性名词解释</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（一）财政拨款收入</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（二）其他收入</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w:t>
      </w:r>
      <w:r>
        <w:rPr>
          <w:rFonts w:hint="eastAsia" w:ascii="Times New Roman" w:hAnsi="Times New Roman" w:eastAsia="方正仿宋_GBK"/>
          <w:sz w:val="32"/>
          <w:szCs w:val="32"/>
          <w:lang w:eastAsia="zh-CN"/>
        </w:rPr>
        <w:t>部门</w:t>
      </w:r>
      <w:r>
        <w:rPr>
          <w:rFonts w:hint="eastAsia" w:ascii="Times New Roman" w:hAnsi="Times New Roman" w:eastAsia="方正仿宋_GBK"/>
          <w:sz w:val="32"/>
          <w:szCs w:val="32"/>
        </w:rPr>
        <w:t>取得的除“财政拨款收入”、“事业收入”、“经营收入”等以外的收入。</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（三）基本支出</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（四）项目支出</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（五）“三公”经费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方正仿宋_GBK"/>
          <w:b/>
          <w:color w:val="auto"/>
          <w:sz w:val="32"/>
          <w:lang w:val="en-US" w:eastAsia="zh-CN"/>
        </w:rPr>
        <w:sectPr>
          <w:pgSz w:w="16838" w:h="11906" w:orient="landscape"/>
          <w:pgMar w:top="1440" w:right="1440" w:bottom="1440" w:left="1440" w:header="851" w:footer="992" w:gutter="0"/>
          <w:pgNumType w:fmt="numberInDash"/>
          <w:cols w:space="720" w:num="1"/>
          <w:docGrid w:type="lines" w:linePitch="312" w:charSpace="0"/>
        </w:sectPr>
      </w:pPr>
      <w:r>
        <w:rPr>
          <w:rFonts w:hint="eastAsia" w:ascii="Times New Roman" w:hAnsi="Times New Roman" w:eastAsia="方正仿宋_GBK" w:cs="仿宋_GB2312"/>
          <w:b/>
          <w:sz w:val="32"/>
        </w:rPr>
        <w:t xml:space="preserve">部门预算公开联系人： </w:t>
      </w:r>
      <w:r>
        <w:rPr>
          <w:rFonts w:hint="eastAsia" w:ascii="Times New Roman" w:hAnsi="Times New Roman" w:eastAsia="方正仿宋_GBK"/>
          <w:b/>
          <w:color w:val="auto"/>
          <w:sz w:val="32"/>
          <w:lang w:val="en-US" w:eastAsia="zh-CN"/>
        </w:rPr>
        <w:t>蒲沫桥</w:t>
      </w:r>
      <w:r>
        <w:rPr>
          <w:rFonts w:hint="eastAsia" w:ascii="Times New Roman" w:hAnsi="Times New Roman" w:eastAsia="方正仿宋_GBK" w:cs="仿宋_GB2312"/>
          <w:b/>
          <w:color w:val="auto"/>
          <w:sz w:val="32"/>
          <w:lang w:val="en-US" w:eastAsia="zh-CN"/>
        </w:rPr>
        <w:t>，</w:t>
      </w:r>
      <w:r>
        <w:rPr>
          <w:rFonts w:hint="eastAsia" w:ascii="Times New Roman" w:hAnsi="Times New Roman" w:eastAsia="方正仿宋_GBK" w:cs="仿宋_GB2312"/>
          <w:b/>
          <w:color w:val="auto"/>
          <w:sz w:val="32"/>
        </w:rPr>
        <w:t>联系方式：</w:t>
      </w:r>
      <w:r>
        <w:rPr>
          <w:rFonts w:hint="eastAsia" w:ascii="Times New Roman" w:hAnsi="Times New Roman" w:eastAsia="方正仿宋_GBK"/>
          <w:b/>
          <w:color w:val="auto"/>
          <w:sz w:val="32"/>
        </w:rPr>
        <w:t>023-</w:t>
      </w:r>
      <w:r>
        <w:rPr>
          <w:rFonts w:hint="eastAsia" w:ascii="Times New Roman" w:hAnsi="Times New Roman" w:eastAsia="方正仿宋_GBK"/>
          <w:b/>
          <w:color w:val="auto"/>
          <w:sz w:val="32"/>
          <w:lang w:val="en-US" w:eastAsia="zh-CN"/>
        </w:rPr>
        <w:t>68173532</w:t>
      </w: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中国共产主义青年团重庆市大渡口区委员会财政拨款收支总表</w:t>
      </w:r>
    </w:p>
    <w:p>
      <w:pPr>
        <w:jc w:val="right"/>
        <w:textAlignment w:val="center"/>
        <w:rPr>
          <w:rFonts w:ascii="宋体" w:hAnsi="宋体" w:eastAsia="宋体" w:cs="Arial"/>
          <w:color w:val="000000"/>
          <w:kern w:val="0"/>
          <w:szCs w:val="21"/>
        </w:rPr>
      </w:pPr>
    </w:p>
    <w:p>
      <w:pPr>
        <w:wordWrap w:val="0"/>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7"/>
        <w:gridCol w:w="919"/>
        <w:gridCol w:w="2319"/>
        <w:gridCol w:w="915"/>
        <w:gridCol w:w="2352"/>
        <w:gridCol w:w="2352"/>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47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c>
          <w:tcPr>
            <w:tcW w:w="10292" w:type="dxa"/>
            <w:gridSpan w:val="5"/>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9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c>
          <w:tcPr>
            <w:tcW w:w="23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91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2352"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一般公共预算</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财政拨款</w:t>
            </w:r>
          </w:p>
        </w:tc>
        <w:tc>
          <w:tcPr>
            <w:tcW w:w="2352"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政府性基金预算</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财政拨款</w:t>
            </w:r>
          </w:p>
        </w:tc>
        <w:tc>
          <w:tcPr>
            <w:tcW w:w="2354"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国有资本经营</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一、本年收入</w:t>
            </w:r>
          </w:p>
        </w:tc>
        <w:tc>
          <w:tcPr>
            <w:tcW w:w="919"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310.25</w:t>
            </w:r>
          </w:p>
        </w:tc>
        <w:tc>
          <w:tcPr>
            <w:tcW w:w="2319"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一、本年支出</w:t>
            </w:r>
          </w:p>
        </w:tc>
        <w:tc>
          <w:tcPr>
            <w:tcW w:w="915"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310.25</w:t>
            </w: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297.96</w:t>
            </w: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12.29</w:t>
            </w: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w:t>
            </w:r>
          </w:p>
        </w:tc>
        <w:tc>
          <w:tcPr>
            <w:tcW w:w="91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297.96</w:t>
            </w:r>
          </w:p>
        </w:tc>
        <w:tc>
          <w:tcPr>
            <w:tcW w:w="23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一般公共服务支出</w:t>
            </w:r>
          </w:p>
        </w:tc>
        <w:tc>
          <w:tcPr>
            <w:tcW w:w="91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256.92</w:t>
            </w: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256.92</w:t>
            </w:r>
          </w:p>
        </w:tc>
        <w:tc>
          <w:tcPr>
            <w:tcW w:w="2352" w:type="dxa"/>
            <w:noWrap w:val="0"/>
            <w:vAlign w:val="center"/>
          </w:tcPr>
          <w:p>
            <w:pPr>
              <w:jc w:val="right"/>
              <w:rPr>
                <w:rFonts w:hint="default" w:ascii="Times New Roman" w:hAnsi="Times New Roman" w:eastAsia="宋体" w:cs="Times New Roman"/>
                <w:i w:val="0"/>
                <w:color w:val="000000"/>
                <w:kern w:val="0"/>
                <w:sz w:val="21"/>
                <w:szCs w:val="21"/>
                <w:u w:val="none"/>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w:t>
            </w:r>
          </w:p>
        </w:tc>
        <w:tc>
          <w:tcPr>
            <w:tcW w:w="91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c>
          <w:tcPr>
            <w:tcW w:w="23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社会保障和就业支出</w:t>
            </w:r>
          </w:p>
        </w:tc>
        <w:tc>
          <w:tcPr>
            <w:tcW w:w="91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21.84</w:t>
            </w: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21.84</w:t>
            </w:r>
          </w:p>
        </w:tc>
        <w:tc>
          <w:tcPr>
            <w:tcW w:w="2352" w:type="dxa"/>
            <w:noWrap w:val="0"/>
            <w:vAlign w:val="center"/>
          </w:tcPr>
          <w:p>
            <w:pPr>
              <w:jc w:val="right"/>
              <w:rPr>
                <w:rFonts w:hint="default" w:ascii="Times New Roman" w:hAnsi="Times New Roman" w:eastAsia="宋体" w:cs="Times New Roman"/>
                <w:i w:val="0"/>
                <w:color w:val="000000"/>
                <w:kern w:val="0"/>
                <w:sz w:val="21"/>
                <w:szCs w:val="21"/>
                <w:u w:val="none"/>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w:t>
            </w: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卫生健康支出</w:t>
            </w:r>
          </w:p>
        </w:tc>
        <w:tc>
          <w:tcPr>
            <w:tcW w:w="91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8.65</w:t>
            </w: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8.65</w:t>
            </w:r>
          </w:p>
        </w:tc>
        <w:tc>
          <w:tcPr>
            <w:tcW w:w="2352" w:type="dxa"/>
            <w:noWrap w:val="0"/>
            <w:vAlign w:val="center"/>
          </w:tcPr>
          <w:p>
            <w:pPr>
              <w:jc w:val="right"/>
              <w:rPr>
                <w:rFonts w:hint="default" w:ascii="Times New Roman" w:hAnsi="Times New Roman" w:eastAsia="宋体" w:cs="Times New Roman"/>
                <w:i w:val="0"/>
                <w:color w:val="000000"/>
                <w:kern w:val="0"/>
                <w:sz w:val="21"/>
                <w:szCs w:val="21"/>
                <w:u w:val="none"/>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center"/>
              <w:textAlignment w:val="center"/>
              <w:rPr>
                <w:rFonts w:hint="eastAsia" w:ascii="宋体" w:hAnsi="宋体" w:eastAsia="宋体" w:cs="宋体"/>
                <w:szCs w:val="21"/>
              </w:rPr>
            </w:pP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住房保障支出</w:t>
            </w:r>
          </w:p>
        </w:tc>
        <w:tc>
          <w:tcPr>
            <w:tcW w:w="91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10.57</w:t>
            </w: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10.57</w:t>
            </w:r>
          </w:p>
        </w:tc>
        <w:tc>
          <w:tcPr>
            <w:tcW w:w="2352" w:type="dxa"/>
            <w:noWrap w:val="0"/>
            <w:vAlign w:val="center"/>
          </w:tcPr>
          <w:p>
            <w:pPr>
              <w:jc w:val="right"/>
              <w:rPr>
                <w:rFonts w:hint="default" w:ascii="Times New Roman" w:hAnsi="Times New Roman" w:eastAsia="宋体" w:cs="Times New Roman"/>
                <w:i w:val="0"/>
                <w:color w:val="000000"/>
                <w:kern w:val="0"/>
                <w:sz w:val="21"/>
                <w:szCs w:val="21"/>
                <w:u w:val="none"/>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二、上年结转</w:t>
            </w: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其他支出</w:t>
            </w:r>
          </w:p>
        </w:tc>
        <w:tc>
          <w:tcPr>
            <w:tcW w:w="91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12.29</w:t>
            </w:r>
          </w:p>
        </w:tc>
        <w:tc>
          <w:tcPr>
            <w:tcW w:w="2352" w:type="dxa"/>
            <w:noWrap w:val="0"/>
            <w:vAlign w:val="center"/>
          </w:tcPr>
          <w:p>
            <w:pPr>
              <w:jc w:val="right"/>
              <w:rPr>
                <w:rFonts w:hint="default" w:ascii="Times New Roman" w:hAnsi="Times New Roman" w:eastAsia="宋体" w:cs="Times New Roman"/>
                <w:i w:val="0"/>
                <w:color w:val="000000"/>
                <w:kern w:val="0"/>
                <w:sz w:val="21"/>
                <w:szCs w:val="21"/>
                <w:u w:val="none"/>
                <w:lang w:val="en-US" w:eastAsia="zh-CN" w:bidi="ar"/>
              </w:rPr>
            </w:pPr>
          </w:p>
        </w:tc>
        <w:tc>
          <w:tcPr>
            <w:tcW w:w="235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12.29</w:t>
            </w: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一般公共预算拨款</w:t>
            </w: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jc w:val="left"/>
              <w:rPr>
                <w:rFonts w:hint="eastAsia" w:ascii="宋体" w:hAnsi="宋体" w:eastAsia="宋体" w:cs="宋体"/>
                <w:szCs w:val="21"/>
              </w:rPr>
            </w:pPr>
          </w:p>
        </w:tc>
        <w:tc>
          <w:tcPr>
            <w:tcW w:w="915"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政府性基金预算拨款</w:t>
            </w: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jc w:val="left"/>
              <w:rPr>
                <w:rFonts w:hint="eastAsia" w:ascii="宋体" w:hAnsi="宋体" w:eastAsia="宋体" w:cs="宋体"/>
                <w:szCs w:val="21"/>
              </w:rPr>
            </w:pPr>
            <w:r>
              <w:rPr>
                <w:rFonts w:hint="eastAsia" w:ascii="宋体" w:hAnsi="宋体" w:eastAsia="宋体" w:cs="宋体"/>
                <w:kern w:val="0"/>
                <w:szCs w:val="21"/>
                <w:lang w:bidi="ar"/>
              </w:rPr>
              <w:t>二、结转下年</w:t>
            </w:r>
          </w:p>
        </w:tc>
        <w:tc>
          <w:tcPr>
            <w:tcW w:w="915"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国有资本经营预算拨款</w:t>
            </w: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jc w:val="left"/>
              <w:rPr>
                <w:rFonts w:hint="eastAsia" w:ascii="宋体" w:hAnsi="宋体" w:eastAsia="宋体" w:cs="宋体"/>
                <w:szCs w:val="21"/>
              </w:rPr>
            </w:pPr>
          </w:p>
        </w:tc>
        <w:tc>
          <w:tcPr>
            <w:tcW w:w="915"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widowControl/>
              <w:jc w:val="center"/>
              <w:textAlignment w:val="center"/>
              <w:rPr>
                <w:rFonts w:hint="eastAsia" w:ascii="宋体" w:hAnsi="宋体" w:eastAsia="宋体" w:cs="宋体"/>
                <w:szCs w:val="21"/>
              </w:rPr>
            </w:pPr>
          </w:p>
        </w:tc>
        <w:tc>
          <w:tcPr>
            <w:tcW w:w="915"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p>
        </w:tc>
        <w:tc>
          <w:tcPr>
            <w:tcW w:w="91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310.25</w:t>
            </w:r>
          </w:p>
        </w:tc>
        <w:tc>
          <w:tcPr>
            <w:tcW w:w="2319" w:type="dxa"/>
            <w:noWrap w:val="0"/>
            <w:vAlign w:val="center"/>
          </w:tcPr>
          <w:p>
            <w:pPr>
              <w:jc w:val="center"/>
              <w:rPr>
                <w:rFonts w:hint="eastAsia" w:ascii="宋体" w:hAnsi="宋体" w:eastAsia="宋体" w:cs="宋体"/>
                <w:szCs w:val="21"/>
              </w:rPr>
            </w:pPr>
          </w:p>
        </w:tc>
        <w:tc>
          <w:tcPr>
            <w:tcW w:w="915"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310.25</w:t>
            </w:r>
          </w:p>
        </w:tc>
        <w:tc>
          <w:tcPr>
            <w:tcW w:w="235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297.96</w:t>
            </w:r>
          </w:p>
        </w:tc>
        <w:tc>
          <w:tcPr>
            <w:tcW w:w="235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12.29</w:t>
            </w: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2"/>
                <w:sz w:val="24"/>
                <w:szCs w:val="24"/>
                <w:u w:val="none"/>
                <w:lang w:val="en-US" w:eastAsia="zh-CN" w:bidi="ar-SA"/>
              </w:rPr>
            </w:pPr>
            <w:r>
              <w:rPr>
                <w:rFonts w:hint="eastAsia" w:ascii="宋体" w:hAnsi="宋体" w:eastAsia="宋体" w:cs="宋体"/>
                <w:kern w:val="0"/>
                <w:szCs w:val="21"/>
                <w:lang w:val="en-US" w:eastAsia="zh-CN" w:bidi="ar"/>
              </w:rPr>
              <w:t>收入合计</w:t>
            </w:r>
          </w:p>
        </w:tc>
        <w:tc>
          <w:tcPr>
            <w:tcW w:w="919"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2"/>
                <w:sz w:val="24"/>
                <w:szCs w:val="24"/>
                <w:u w:val="none"/>
                <w:lang w:val="en-US" w:eastAsia="zh-CN" w:bidi="ar-SA"/>
              </w:rPr>
            </w:pPr>
            <w:r>
              <w:rPr>
                <w:rFonts w:hint="default" w:ascii="Times New Roman" w:hAnsi="Times New Roman" w:eastAsia="宋体" w:cs="Times New Roman"/>
                <w:b/>
                <w:i w:val="0"/>
                <w:color w:val="000000"/>
                <w:kern w:val="0"/>
                <w:sz w:val="24"/>
                <w:szCs w:val="24"/>
                <w:u w:val="none"/>
                <w:lang w:val="en-US" w:eastAsia="zh-CN" w:bidi="ar"/>
              </w:rPr>
              <w:t>310.25</w:t>
            </w:r>
          </w:p>
        </w:tc>
        <w:tc>
          <w:tcPr>
            <w:tcW w:w="2319"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2"/>
                <w:sz w:val="24"/>
                <w:szCs w:val="24"/>
                <w:u w:val="none"/>
                <w:lang w:val="en-US" w:eastAsia="zh-CN" w:bidi="ar-SA"/>
              </w:rPr>
            </w:pPr>
            <w:r>
              <w:rPr>
                <w:rFonts w:hint="eastAsia" w:ascii="宋体" w:hAnsi="宋体" w:eastAsia="宋体" w:cs="宋体"/>
                <w:kern w:val="0"/>
                <w:szCs w:val="21"/>
                <w:lang w:val="en-US" w:eastAsia="zh-CN" w:bidi="ar"/>
              </w:rPr>
              <w:t>支出合计</w:t>
            </w:r>
          </w:p>
        </w:tc>
        <w:tc>
          <w:tcPr>
            <w:tcW w:w="915"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310.25</w:t>
            </w:r>
          </w:p>
        </w:tc>
        <w:tc>
          <w:tcPr>
            <w:tcW w:w="2352"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297.96</w:t>
            </w:r>
          </w:p>
        </w:tc>
        <w:tc>
          <w:tcPr>
            <w:tcW w:w="2352"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12.29</w:t>
            </w:r>
          </w:p>
        </w:tc>
        <w:tc>
          <w:tcPr>
            <w:tcW w:w="2354" w:type="dxa"/>
            <w:noWrap w:val="0"/>
            <w:vAlign w:val="center"/>
          </w:tcPr>
          <w:p>
            <w:pPr>
              <w:jc w:val="right"/>
              <w:rPr>
                <w:rFonts w:hint="eastAsia" w:ascii="宋体" w:hAnsi="宋体" w:eastAsia="宋体" w:cs="宋体"/>
                <w:szCs w:val="21"/>
              </w:rPr>
            </w:pP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中国共产主义青年团重庆市大渡口区委员会一般公共预算财政拨款支出预算表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5220"/>
        <w:gridCol w:w="2236"/>
        <w:gridCol w:w="1532"/>
        <w:gridCol w:w="1532"/>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90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功能分类科目</w:t>
            </w:r>
          </w:p>
        </w:tc>
        <w:tc>
          <w:tcPr>
            <w:tcW w:w="223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年预算数</w:t>
            </w:r>
          </w:p>
        </w:tc>
        <w:tc>
          <w:tcPr>
            <w:tcW w:w="4598"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22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2236" w:type="dxa"/>
            <w:vMerge w:val="continue"/>
            <w:noWrap w:val="0"/>
            <w:vAlign w:val="center"/>
          </w:tcPr>
          <w:p>
            <w:pPr>
              <w:jc w:val="center"/>
              <w:rPr>
                <w:rFonts w:hint="eastAsia" w:ascii="宋体" w:hAnsi="宋体" w:eastAsia="宋体" w:cs="宋体"/>
                <w:szCs w:val="21"/>
              </w:rPr>
            </w:pPr>
          </w:p>
        </w:tc>
        <w:tc>
          <w:tcPr>
            <w:tcW w:w="153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53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153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201</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一般公共服务支出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261.72</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297.96</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177.67</w:t>
            </w:r>
          </w:p>
        </w:tc>
        <w:tc>
          <w:tcPr>
            <w:tcW w:w="1534"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20129</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群众团体事务</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225.92</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256.92</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136.62</w:t>
            </w:r>
          </w:p>
        </w:tc>
        <w:tc>
          <w:tcPr>
            <w:tcW w:w="1534"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2012901</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行政运行</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225.92</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256.92</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136.62</w:t>
            </w:r>
          </w:p>
        </w:tc>
        <w:tc>
          <w:tcPr>
            <w:tcW w:w="1534"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2012902</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一般行政管理事务</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87.99</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88.84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88.84</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2012950</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事业运行</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48.60</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63.70</w:t>
            </w:r>
          </w:p>
        </w:tc>
        <w:tc>
          <w:tcPr>
            <w:tcW w:w="1532" w:type="dxa"/>
            <w:noWrap w:val="0"/>
            <w:vAlign w:val="center"/>
          </w:tcPr>
          <w:p>
            <w:pPr>
              <w:jc w:val="right"/>
              <w:rPr>
                <w:rFonts w:hint="eastAsia" w:ascii="宋体" w:hAnsi="宋体" w:eastAsia="宋体" w:cs="宋体"/>
                <w:sz w:val="21"/>
                <w:szCs w:val="21"/>
              </w:rPr>
            </w:pPr>
          </w:p>
        </w:tc>
        <w:tc>
          <w:tcPr>
            <w:tcW w:w="1534"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63.70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2012999</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其他群众团体事务支出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36.44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47.78</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47.78</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208</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社会保障和就业支出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52.88</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56.59</w:t>
            </w:r>
          </w:p>
        </w:tc>
        <w:tc>
          <w:tcPr>
            <w:tcW w:w="1532" w:type="dxa"/>
            <w:noWrap w:val="0"/>
            <w:vAlign w:val="center"/>
          </w:tcPr>
          <w:p>
            <w:pPr>
              <w:jc w:val="right"/>
              <w:rPr>
                <w:rFonts w:hint="eastAsia" w:ascii="宋体" w:hAnsi="宋体" w:eastAsia="宋体" w:cs="宋体"/>
                <w:sz w:val="21"/>
                <w:szCs w:val="21"/>
              </w:rPr>
            </w:pPr>
          </w:p>
        </w:tc>
        <w:tc>
          <w:tcPr>
            <w:tcW w:w="1534"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56.59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行政事业单位养老支出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19.15</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21.84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21.84</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2080505</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机关事业单位基本养老保险缴费支出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19.15</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21.84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21.84</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2080506</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机关事业单位职业年金缴费支出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12.77</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14.56</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14.56</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210</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卫生健康支出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6.38</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7.28</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7.28</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行政事业单位医疗</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7.44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8.65</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8.65</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2101101</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行政单位医疗</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7.44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8.65</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8.65</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2101102</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事业单位医疗</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4.32</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4.56</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4.56</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2101103</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公务员医疗补助</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1.14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1.77</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1.77</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2101199</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其他行政事业单位医疗支出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0.64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0.64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0.64</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221</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住房保障支出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1.34</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1.67</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1.67</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22102</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住房改革支出</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9.21</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c>
          <w:tcPr>
            <w:tcW w:w="1534"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2210201</w:t>
            </w:r>
          </w:p>
        </w:tc>
        <w:tc>
          <w:tcPr>
            <w:tcW w:w="5220"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住房公积金</w:t>
            </w:r>
          </w:p>
        </w:tc>
        <w:tc>
          <w:tcPr>
            <w:tcW w:w="2236"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9.21</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c>
          <w:tcPr>
            <w:tcW w:w="153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c>
          <w:tcPr>
            <w:tcW w:w="1534" w:type="dxa"/>
            <w:noWrap w:val="0"/>
            <w:vAlign w:val="center"/>
          </w:tcPr>
          <w:p>
            <w:pPr>
              <w:jc w:val="right"/>
              <w:rPr>
                <w:rFonts w:hint="eastAsia" w:ascii="宋体" w:hAnsi="宋体" w:eastAsia="宋体" w:cs="宋体"/>
                <w:sz w:val="21"/>
                <w:szCs w:val="21"/>
              </w:rPr>
            </w:pP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中国共产主义青年团重庆市大渡口区委员会一般公共预算财政拨款基本支出预算表</w:t>
      </w:r>
    </w:p>
    <w:p>
      <w:pPr>
        <w:jc w:val="right"/>
        <w:textAlignment w:val="center"/>
        <w:rPr>
          <w:rFonts w:ascii="宋体" w:hAnsi="宋体" w:eastAsia="宋体" w:cs="Arial"/>
          <w:color w:val="000000"/>
          <w:kern w:val="0"/>
          <w:szCs w:val="21"/>
        </w:rPr>
      </w:pPr>
    </w:p>
    <w:p>
      <w:pPr>
        <w:jc w:val="right"/>
        <w:textAlignment w:val="center"/>
        <w:rPr>
          <w:rFonts w:ascii="宋体" w:hAnsi="宋体" w:eastAsia="宋体" w:cs="方正小标宋_GBK"/>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6127"/>
        <w:gridCol w:w="1909"/>
        <w:gridCol w:w="1909"/>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trPr>
        <w:tc>
          <w:tcPr>
            <w:tcW w:w="804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经济分类科目</w:t>
            </w:r>
          </w:p>
        </w:tc>
        <w:tc>
          <w:tcPr>
            <w:tcW w:w="5727"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trPr>
        <w:tc>
          <w:tcPr>
            <w:tcW w:w="191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61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人员经费</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bottom"/>
          </w:tcPr>
          <w:p>
            <w:pPr>
              <w:widowControl/>
              <w:jc w:val="left"/>
              <w:textAlignment w:val="bottom"/>
              <w:rPr>
                <w:rFonts w:hint="eastAsia" w:ascii="宋体" w:hAnsi="宋体" w:eastAsia="宋体" w:cs="宋体"/>
                <w:szCs w:val="21"/>
              </w:rPr>
            </w:pPr>
            <w:r>
              <w:rPr>
                <w:rFonts w:hint="eastAsia" w:ascii="宋体" w:hAnsi="宋体" w:eastAsia="宋体" w:cs="宋体"/>
                <w:kern w:val="0"/>
                <w:szCs w:val="21"/>
                <w:lang w:bidi="ar"/>
              </w:rPr>
              <w:t xml:space="preserve">  </w:t>
            </w:r>
          </w:p>
        </w:tc>
        <w:tc>
          <w:tcPr>
            <w:tcW w:w="61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合计  </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177.67</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142.44</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35.22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工资福利支出</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142.44</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142.44</w:t>
            </w:r>
          </w:p>
        </w:tc>
        <w:tc>
          <w:tcPr>
            <w:tcW w:w="1909"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30101</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基本工资</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33.10</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33.10</w:t>
            </w:r>
          </w:p>
        </w:tc>
        <w:tc>
          <w:tcPr>
            <w:tcW w:w="1909"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30102</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津贴补贴</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15.00</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15.00</w:t>
            </w:r>
          </w:p>
        </w:tc>
        <w:tc>
          <w:tcPr>
            <w:tcW w:w="1909"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30103</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奖金</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30.29</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30.29</w:t>
            </w:r>
          </w:p>
        </w:tc>
        <w:tc>
          <w:tcPr>
            <w:tcW w:w="1909"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30107</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绩效工资</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21.44</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21.44</w:t>
            </w:r>
          </w:p>
        </w:tc>
        <w:tc>
          <w:tcPr>
            <w:tcW w:w="1909"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30108</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机关事业单位基本养老保险缴费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14.56</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14.56</w:t>
            </w:r>
          </w:p>
        </w:tc>
        <w:tc>
          <w:tcPr>
            <w:tcW w:w="1909" w:type="dxa"/>
            <w:noWrap w:val="0"/>
            <w:vAlign w:val="center"/>
          </w:tcPr>
          <w:p>
            <w:pPr>
              <w:jc w:val="righ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30109</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职业年金缴费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7.28</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7.28</w:t>
            </w: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30110</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职工基本医疗保险缴费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6.73</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6.73</w:t>
            </w: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30112</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其他社会保障缴费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1.65</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1.65</w:t>
            </w: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30113</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住房公积金</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30114</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医疗费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1.12</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1.12</w:t>
            </w: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30199</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其他工资福利支出</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0.70</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0.70</w:t>
            </w: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商品和服务支出</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35.22</w:t>
            </w:r>
          </w:p>
        </w:tc>
        <w:tc>
          <w:tcPr>
            <w:tcW w:w="1909" w:type="dxa"/>
            <w:noWrap w:val="0"/>
            <w:vAlign w:val="center"/>
          </w:tcPr>
          <w:p>
            <w:pPr>
              <w:jc w:val="right"/>
              <w:rPr>
                <w:rFonts w:hint="eastAsia" w:ascii="宋体" w:hAnsi="宋体" w:eastAsia="宋体" w:cs="宋体"/>
                <w:sz w:val="21"/>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30201</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办公费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16.82</w:t>
            </w:r>
          </w:p>
        </w:tc>
        <w:tc>
          <w:tcPr>
            <w:tcW w:w="1909" w:type="dxa"/>
            <w:noWrap w:val="0"/>
            <w:vAlign w:val="center"/>
          </w:tcPr>
          <w:p>
            <w:pPr>
              <w:jc w:val="right"/>
              <w:rPr>
                <w:rFonts w:hint="eastAsia" w:ascii="宋体" w:hAnsi="宋体" w:eastAsia="宋体" w:cs="宋体"/>
                <w:sz w:val="21"/>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30207</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邮电费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1.48</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30211</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差旅费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0.70</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30216</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培训费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1.21</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30217</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公务接待费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1.00</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30226</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劳务费</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30228</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工会经费</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7.96</w:t>
            </w:r>
          </w:p>
        </w:tc>
        <w:tc>
          <w:tcPr>
            <w:tcW w:w="1909" w:type="dxa"/>
            <w:noWrap w:val="0"/>
            <w:vAlign w:val="center"/>
          </w:tcPr>
          <w:p>
            <w:pPr>
              <w:jc w:val="right"/>
              <w:rPr>
                <w:rFonts w:hint="eastAsia" w:ascii="宋体" w:hAnsi="宋体" w:eastAsia="宋体" w:cs="宋体"/>
                <w:sz w:val="21"/>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30239</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其他交通费用</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4.06</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30299</w:t>
            </w:r>
          </w:p>
        </w:tc>
        <w:tc>
          <w:tcPr>
            <w:tcW w:w="6127"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其他商品和服务支出</w:t>
            </w: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2.00</w:t>
            </w:r>
          </w:p>
        </w:tc>
        <w:tc>
          <w:tcPr>
            <w:tcW w:w="1909" w:type="dxa"/>
            <w:noWrap w:val="0"/>
            <w:vAlign w:val="center"/>
          </w:tcPr>
          <w:p>
            <w:pPr>
              <w:jc w:val="right"/>
              <w:rPr>
                <w:rFonts w:hint="eastAsia" w:ascii="宋体" w:hAnsi="宋体" w:eastAsia="宋体" w:cs="宋体"/>
                <w:szCs w:val="21"/>
              </w:rPr>
            </w:pPr>
          </w:p>
        </w:tc>
        <w:tc>
          <w:tcPr>
            <w:tcW w:w="1909"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2.00</w:t>
            </w: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中国共产主义青年团重庆市大渡口区委员会一般公共预算“三公”经费支出表</w:t>
      </w:r>
    </w:p>
    <w:p>
      <w:pPr>
        <w:jc w:val="right"/>
        <w:textAlignment w:val="center"/>
        <w:rPr>
          <w:rFonts w:ascii="宋体" w:hAnsi="宋体" w:eastAsia="宋体" w:cs="Arial"/>
          <w:color w:val="000000"/>
          <w:kern w:val="0"/>
          <w:szCs w:val="21"/>
        </w:rPr>
      </w:pPr>
    </w:p>
    <w:p>
      <w:pPr>
        <w:jc w:val="right"/>
        <w:textAlignment w:val="bottom"/>
        <w:rPr>
          <w:rFonts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878"/>
        <w:gridCol w:w="638"/>
        <w:gridCol w:w="1208"/>
        <w:gridCol w:w="1210"/>
        <w:gridCol w:w="1282"/>
        <w:gridCol w:w="638"/>
        <w:gridCol w:w="1877"/>
        <w:gridCol w:w="638"/>
        <w:gridCol w:w="1208"/>
        <w:gridCol w:w="1210"/>
        <w:gridCol w:w="128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854"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年预算数</w:t>
            </w:r>
          </w:p>
        </w:tc>
        <w:tc>
          <w:tcPr>
            <w:tcW w:w="6859" w:type="dxa"/>
            <w:gridSpan w:val="7"/>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592" w:hRule="atLeast"/>
        </w:trPr>
        <w:tc>
          <w:tcPr>
            <w:tcW w:w="638"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78"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因公出国</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（境）费</w:t>
            </w:r>
          </w:p>
        </w:tc>
        <w:tc>
          <w:tcPr>
            <w:tcW w:w="3056"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公务用车购置及运行费</w:t>
            </w:r>
          </w:p>
        </w:tc>
        <w:tc>
          <w:tcPr>
            <w:tcW w:w="1282"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公务接待费</w:t>
            </w:r>
          </w:p>
        </w:tc>
        <w:tc>
          <w:tcPr>
            <w:tcW w:w="638"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77"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因公出国</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（境）费</w:t>
            </w:r>
          </w:p>
        </w:tc>
        <w:tc>
          <w:tcPr>
            <w:tcW w:w="3056"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公务用车购置及运行费</w:t>
            </w:r>
          </w:p>
        </w:tc>
        <w:tc>
          <w:tcPr>
            <w:tcW w:w="1280"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747" w:hRule="atLeast"/>
        </w:trPr>
        <w:tc>
          <w:tcPr>
            <w:tcW w:w="638" w:type="dxa"/>
            <w:vMerge w:val="continue"/>
            <w:noWrap w:val="0"/>
            <w:vAlign w:val="center"/>
          </w:tcPr>
          <w:p>
            <w:pPr>
              <w:jc w:val="center"/>
              <w:rPr>
                <w:rFonts w:hint="eastAsia" w:ascii="宋体" w:hAnsi="宋体" w:eastAsia="宋体" w:cs="宋体"/>
                <w:szCs w:val="21"/>
              </w:rPr>
            </w:pPr>
          </w:p>
        </w:tc>
        <w:tc>
          <w:tcPr>
            <w:tcW w:w="1878" w:type="dxa"/>
            <w:vMerge w:val="continue"/>
            <w:noWrap w:val="0"/>
            <w:vAlign w:val="center"/>
          </w:tcPr>
          <w:p>
            <w:pPr>
              <w:jc w:val="center"/>
              <w:rPr>
                <w:rFonts w:hint="eastAsia" w:ascii="宋体" w:hAnsi="宋体" w:eastAsia="宋体" w:cs="宋体"/>
                <w:szCs w:val="21"/>
              </w:rPr>
            </w:pPr>
          </w:p>
        </w:tc>
        <w:tc>
          <w:tcPr>
            <w:tcW w:w="63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20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公务用车购置费</w:t>
            </w:r>
          </w:p>
        </w:tc>
        <w:tc>
          <w:tcPr>
            <w:tcW w:w="121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公务用车运行费</w:t>
            </w:r>
          </w:p>
        </w:tc>
        <w:tc>
          <w:tcPr>
            <w:tcW w:w="1282" w:type="dxa"/>
            <w:vMerge w:val="continue"/>
            <w:noWrap w:val="0"/>
            <w:vAlign w:val="center"/>
          </w:tcPr>
          <w:p>
            <w:pPr>
              <w:jc w:val="center"/>
              <w:rPr>
                <w:rFonts w:hint="eastAsia" w:ascii="宋体" w:hAnsi="宋体" w:eastAsia="宋体" w:cs="宋体"/>
                <w:szCs w:val="21"/>
              </w:rPr>
            </w:pPr>
          </w:p>
        </w:tc>
        <w:tc>
          <w:tcPr>
            <w:tcW w:w="638" w:type="dxa"/>
            <w:vMerge w:val="continue"/>
            <w:noWrap w:val="0"/>
            <w:vAlign w:val="center"/>
          </w:tcPr>
          <w:p>
            <w:pPr>
              <w:jc w:val="center"/>
              <w:rPr>
                <w:rFonts w:hint="eastAsia" w:ascii="宋体" w:hAnsi="宋体" w:eastAsia="宋体" w:cs="宋体"/>
                <w:szCs w:val="21"/>
              </w:rPr>
            </w:pPr>
          </w:p>
        </w:tc>
        <w:tc>
          <w:tcPr>
            <w:tcW w:w="1877" w:type="dxa"/>
            <w:vMerge w:val="continue"/>
            <w:noWrap w:val="0"/>
            <w:vAlign w:val="center"/>
          </w:tcPr>
          <w:p>
            <w:pPr>
              <w:jc w:val="center"/>
              <w:rPr>
                <w:rFonts w:hint="eastAsia" w:ascii="宋体" w:hAnsi="宋体" w:eastAsia="宋体" w:cs="宋体"/>
                <w:szCs w:val="21"/>
              </w:rPr>
            </w:pPr>
          </w:p>
        </w:tc>
        <w:tc>
          <w:tcPr>
            <w:tcW w:w="63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20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公务用车购置费</w:t>
            </w:r>
          </w:p>
        </w:tc>
        <w:tc>
          <w:tcPr>
            <w:tcW w:w="121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公务用车运行费</w:t>
            </w:r>
          </w:p>
        </w:tc>
        <w:tc>
          <w:tcPr>
            <w:tcW w:w="1280" w:type="dxa"/>
            <w:vMerge w:val="continue"/>
            <w:noWrap w:val="0"/>
            <w:vAlign w:val="center"/>
          </w:tcPr>
          <w:p>
            <w:pPr>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92" w:hRule="atLeast"/>
        </w:trPr>
        <w:tc>
          <w:tcPr>
            <w:tcW w:w="638" w:type="dxa"/>
            <w:noWrap w:val="0"/>
            <w:vAlign w:val="center"/>
          </w:tcPr>
          <w:p>
            <w:pPr>
              <w:jc w:val="right"/>
              <w:rPr>
                <w:rFonts w:hint="eastAsia" w:ascii="宋体" w:hAnsi="宋体" w:eastAsia="宋体" w:cs="宋体"/>
                <w:szCs w:val="21"/>
                <w:lang w:val="en-US" w:eastAsia="zh-CN"/>
              </w:rPr>
            </w:pPr>
          </w:p>
        </w:tc>
        <w:tc>
          <w:tcPr>
            <w:tcW w:w="1878"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208" w:type="dxa"/>
            <w:noWrap w:val="0"/>
            <w:vAlign w:val="center"/>
          </w:tcPr>
          <w:p>
            <w:pPr>
              <w:jc w:val="right"/>
              <w:rPr>
                <w:rFonts w:hint="eastAsia" w:ascii="宋体" w:hAnsi="宋体" w:eastAsia="宋体" w:cs="宋体"/>
                <w:szCs w:val="21"/>
              </w:rPr>
            </w:pPr>
          </w:p>
        </w:tc>
        <w:tc>
          <w:tcPr>
            <w:tcW w:w="1210" w:type="dxa"/>
            <w:noWrap w:val="0"/>
            <w:vAlign w:val="center"/>
          </w:tcPr>
          <w:p>
            <w:pPr>
              <w:jc w:val="right"/>
              <w:rPr>
                <w:rFonts w:hint="eastAsia" w:ascii="宋体" w:hAnsi="宋体" w:eastAsia="宋体" w:cs="宋体"/>
                <w:szCs w:val="21"/>
              </w:rPr>
            </w:pPr>
          </w:p>
        </w:tc>
        <w:tc>
          <w:tcPr>
            <w:tcW w:w="1282" w:type="dxa"/>
            <w:noWrap w:val="0"/>
            <w:vAlign w:val="center"/>
          </w:tcPr>
          <w:p>
            <w:pPr>
              <w:jc w:val="right"/>
              <w:rPr>
                <w:rFonts w:hint="default" w:ascii="宋体" w:hAnsi="宋体" w:eastAsia="宋体" w:cs="宋体"/>
                <w:szCs w:val="21"/>
                <w:lang w:val="en-US" w:eastAsia="zh-CN"/>
              </w:rPr>
            </w:pPr>
          </w:p>
        </w:tc>
        <w:tc>
          <w:tcPr>
            <w:tcW w:w="638" w:type="dxa"/>
            <w:noWrap w:val="0"/>
            <w:vAlign w:val="center"/>
          </w:tcPr>
          <w:p>
            <w:pPr>
              <w:jc w:val="right"/>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877"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208" w:type="dxa"/>
            <w:noWrap w:val="0"/>
            <w:vAlign w:val="center"/>
          </w:tcPr>
          <w:p>
            <w:pPr>
              <w:jc w:val="right"/>
              <w:rPr>
                <w:rFonts w:hint="eastAsia" w:ascii="宋体" w:hAnsi="宋体" w:eastAsia="宋体" w:cs="宋体"/>
                <w:szCs w:val="21"/>
              </w:rPr>
            </w:pPr>
          </w:p>
        </w:tc>
        <w:tc>
          <w:tcPr>
            <w:tcW w:w="1210" w:type="dxa"/>
            <w:noWrap w:val="0"/>
            <w:vAlign w:val="center"/>
          </w:tcPr>
          <w:p>
            <w:pPr>
              <w:jc w:val="right"/>
              <w:rPr>
                <w:rFonts w:hint="eastAsia" w:ascii="宋体" w:hAnsi="宋体" w:eastAsia="宋体" w:cs="宋体"/>
                <w:szCs w:val="21"/>
              </w:rPr>
            </w:pPr>
          </w:p>
        </w:tc>
        <w:tc>
          <w:tcPr>
            <w:tcW w:w="1280" w:type="dxa"/>
            <w:noWrap w:val="0"/>
            <w:vAlign w:val="center"/>
          </w:tcPr>
          <w:p>
            <w:pPr>
              <w:jc w:val="right"/>
              <w:rPr>
                <w:rFonts w:hint="eastAsia" w:ascii="宋体" w:hAnsi="宋体" w:eastAsia="宋体" w:cs="宋体"/>
                <w:szCs w:val="21"/>
                <w:lang w:val="en-US" w:eastAsia="zh-CN"/>
              </w:rPr>
            </w:pPr>
            <w:r>
              <w:rPr>
                <w:rFonts w:hint="eastAsia" w:ascii="宋体" w:hAnsi="宋体" w:eastAsia="宋体" w:cs="宋体"/>
                <w:szCs w:val="21"/>
                <w:lang w:val="en-US" w:eastAsia="zh-CN"/>
              </w:rPr>
              <w:t>1</w:t>
            </w:r>
          </w:p>
        </w:tc>
      </w:tr>
    </w:tbl>
    <w:p>
      <w:pPr>
        <w:rPr>
          <w:rFonts w:hint="eastAsia" w:ascii="宋体" w:hAnsi="宋体" w:eastAsia="宋体" w:cs="仿宋_GB2312"/>
          <w:szCs w:val="21"/>
        </w:rPr>
      </w:pPr>
    </w:p>
    <w:p>
      <w:pPr>
        <w:rPr>
          <w:rFonts w:hint="eastAsia" w:ascii="宋体" w:hAnsi="宋体" w:eastAsia="宋体" w:cs="仿宋_GB2312"/>
          <w:szCs w:val="21"/>
          <w:lang w:val="en-US" w:eastAsia="zh-CN"/>
        </w:rPr>
      </w:pP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中国共产主义青年团重庆市大渡口区委员会政府性基金预算支出表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4"/>
        <w:gridCol w:w="5999"/>
        <w:gridCol w:w="1848"/>
        <w:gridCol w:w="1849"/>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9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5547"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本年政府性基金预算财政拨款支出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vMerge w:val="continue"/>
            <w:noWrap w:val="0"/>
            <w:vAlign w:val="center"/>
          </w:tcPr>
          <w:p>
            <w:pPr>
              <w:jc w:val="center"/>
              <w:rPr>
                <w:rFonts w:hint="eastAsia" w:ascii="宋体" w:hAnsi="宋体" w:eastAsia="宋体" w:cs="宋体"/>
                <w:szCs w:val="21"/>
              </w:rPr>
            </w:pPr>
          </w:p>
        </w:tc>
        <w:tc>
          <w:tcPr>
            <w:tcW w:w="5999" w:type="dxa"/>
            <w:vMerge w:val="continue"/>
            <w:noWrap w:val="0"/>
            <w:vAlign w:val="center"/>
          </w:tcPr>
          <w:p>
            <w:pPr>
              <w:jc w:val="center"/>
              <w:rPr>
                <w:rFonts w:hint="eastAsia" w:ascii="宋体" w:hAnsi="宋体" w:eastAsia="宋体" w:cs="宋体"/>
                <w:szCs w:val="21"/>
              </w:rPr>
            </w:pPr>
          </w:p>
        </w:tc>
        <w:tc>
          <w:tcPr>
            <w:tcW w:w="184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4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185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229</w:t>
            </w:r>
          </w:p>
        </w:tc>
        <w:tc>
          <w:tcPr>
            <w:tcW w:w="599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其他支出</w:t>
            </w:r>
          </w:p>
        </w:tc>
        <w:tc>
          <w:tcPr>
            <w:tcW w:w="1848"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12.29</w:t>
            </w:r>
          </w:p>
        </w:tc>
        <w:tc>
          <w:tcPr>
            <w:tcW w:w="1849" w:type="dxa"/>
            <w:noWrap w:val="0"/>
            <w:vAlign w:val="center"/>
          </w:tcPr>
          <w:p>
            <w:pPr>
              <w:jc w:val="right"/>
              <w:rPr>
                <w:rFonts w:hint="eastAsia" w:ascii="宋体" w:hAnsi="宋体" w:eastAsia="宋体" w:cs="宋体"/>
                <w:sz w:val="21"/>
                <w:szCs w:val="21"/>
              </w:rPr>
            </w:pPr>
          </w:p>
        </w:tc>
        <w:tc>
          <w:tcPr>
            <w:tcW w:w="1850"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w:t>
            </w:r>
          </w:p>
        </w:tc>
        <w:tc>
          <w:tcPr>
            <w:tcW w:w="599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彩票公益金安排的支出</w:t>
            </w:r>
          </w:p>
        </w:tc>
        <w:tc>
          <w:tcPr>
            <w:tcW w:w="1848"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c>
          <w:tcPr>
            <w:tcW w:w="1849" w:type="dxa"/>
            <w:noWrap w:val="0"/>
            <w:vAlign w:val="center"/>
          </w:tcPr>
          <w:p>
            <w:pPr>
              <w:jc w:val="right"/>
              <w:rPr>
                <w:rFonts w:hint="eastAsia" w:ascii="宋体" w:hAnsi="宋体" w:eastAsia="宋体" w:cs="宋体"/>
                <w:sz w:val="21"/>
                <w:szCs w:val="21"/>
              </w:rPr>
            </w:pPr>
          </w:p>
        </w:tc>
        <w:tc>
          <w:tcPr>
            <w:tcW w:w="1850"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2296004</w:t>
            </w:r>
          </w:p>
        </w:tc>
        <w:tc>
          <w:tcPr>
            <w:tcW w:w="599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用于教育事业的彩票公益金支出</w:t>
            </w:r>
          </w:p>
        </w:tc>
        <w:tc>
          <w:tcPr>
            <w:tcW w:w="1848"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c>
          <w:tcPr>
            <w:tcW w:w="1849" w:type="dxa"/>
            <w:noWrap w:val="0"/>
            <w:vAlign w:val="center"/>
          </w:tcPr>
          <w:p>
            <w:pPr>
              <w:jc w:val="right"/>
              <w:rPr>
                <w:rFonts w:hint="eastAsia" w:ascii="宋体" w:hAnsi="宋体" w:eastAsia="宋体" w:cs="宋体"/>
                <w:sz w:val="21"/>
                <w:szCs w:val="21"/>
              </w:rPr>
            </w:pPr>
          </w:p>
        </w:tc>
        <w:tc>
          <w:tcPr>
            <w:tcW w:w="1850"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r>
    </w:tbl>
    <w:p>
      <w:pPr>
        <w:ind w:firstLine="420" w:firstLineChars="200"/>
        <w:rPr>
          <w:rFonts w:hint="eastAsia" w:ascii="宋体" w:hAnsi="宋体" w:eastAsia="宋体" w:cs="仿宋_GB2312"/>
          <w:szCs w:val="21"/>
        </w:rPr>
      </w:pP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中国共产主义青年团重庆市大渡口区委员会收支总表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3402"/>
        <w:gridCol w:w="3399"/>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801"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c>
          <w:tcPr>
            <w:tcW w:w="6801"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3402" w:type="dxa"/>
            <w:noWrap w:val="0"/>
            <w:vAlign w:val="center"/>
          </w:tcPr>
          <w:p>
            <w:pPr>
              <w:widowControl/>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c>
          <w:tcPr>
            <w:tcW w:w="33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340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310.25</w:t>
            </w:r>
          </w:p>
        </w:tc>
        <w:tc>
          <w:tcPr>
            <w:tcW w:w="3399"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310.25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一般公共预算资金</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297.96</w:t>
            </w:r>
          </w:p>
        </w:tc>
        <w:tc>
          <w:tcPr>
            <w:tcW w:w="3399" w:type="dxa"/>
            <w:noWrap w:val="0"/>
            <w:vAlign w:val="center"/>
          </w:tcPr>
          <w:p>
            <w:pPr>
              <w:widowControl/>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一般公共服务支出</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256.92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政府性基金预算资金</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Cs w:val="21"/>
              </w:rPr>
            </w:pPr>
            <w:r>
              <w:rPr>
                <w:rFonts w:hint="default" w:ascii="Times New Roman" w:hAnsi="Times New Roman" w:eastAsia="宋体" w:cs="Times New Roman"/>
                <w:i w:val="0"/>
                <w:color w:val="000000"/>
                <w:kern w:val="0"/>
                <w:sz w:val="24"/>
                <w:szCs w:val="24"/>
                <w:u w:val="none"/>
                <w:lang w:val="en-US" w:eastAsia="zh-CN" w:bidi="ar"/>
              </w:rPr>
              <w:t>12.29</w:t>
            </w:r>
          </w:p>
        </w:tc>
        <w:tc>
          <w:tcPr>
            <w:tcW w:w="3399" w:type="dxa"/>
            <w:noWrap w:val="0"/>
            <w:vAlign w:val="center"/>
          </w:tcPr>
          <w:p>
            <w:pPr>
              <w:widowControl/>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社会保障和就业支出</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21.84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国有资本经营预算资金</w:t>
            </w:r>
          </w:p>
        </w:tc>
        <w:tc>
          <w:tcPr>
            <w:tcW w:w="3402" w:type="dxa"/>
            <w:noWrap w:val="0"/>
            <w:vAlign w:val="center"/>
          </w:tcPr>
          <w:p>
            <w:pPr>
              <w:jc w:val="right"/>
              <w:rPr>
                <w:rFonts w:hint="eastAsia" w:ascii="宋体" w:hAnsi="宋体" w:eastAsia="宋体" w:cs="宋体"/>
                <w:szCs w:val="21"/>
              </w:rPr>
            </w:pPr>
          </w:p>
        </w:tc>
        <w:tc>
          <w:tcPr>
            <w:tcW w:w="3399" w:type="dxa"/>
            <w:noWrap w:val="0"/>
            <w:vAlign w:val="center"/>
          </w:tcPr>
          <w:p>
            <w:pPr>
              <w:widowControl/>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卫生健康支出</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财政专户管理资金</w:t>
            </w:r>
          </w:p>
        </w:tc>
        <w:tc>
          <w:tcPr>
            <w:tcW w:w="3402" w:type="dxa"/>
            <w:noWrap w:val="0"/>
            <w:vAlign w:val="center"/>
          </w:tcPr>
          <w:p>
            <w:pPr>
              <w:jc w:val="right"/>
              <w:rPr>
                <w:rFonts w:hint="eastAsia" w:ascii="宋体" w:hAnsi="宋体" w:eastAsia="宋体" w:cs="宋体"/>
                <w:szCs w:val="21"/>
              </w:rPr>
            </w:pPr>
          </w:p>
        </w:tc>
        <w:tc>
          <w:tcPr>
            <w:tcW w:w="3399" w:type="dxa"/>
            <w:noWrap w:val="0"/>
            <w:vAlign w:val="center"/>
          </w:tcPr>
          <w:p>
            <w:pPr>
              <w:widowControl/>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住房保障支出</w:t>
            </w:r>
          </w:p>
        </w:tc>
        <w:tc>
          <w:tcPr>
            <w:tcW w:w="3402"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事业收入资金</w:t>
            </w:r>
          </w:p>
        </w:tc>
        <w:tc>
          <w:tcPr>
            <w:tcW w:w="3402" w:type="dxa"/>
            <w:noWrap w:val="0"/>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000000"/>
                <w:kern w:val="2"/>
                <w:sz w:val="24"/>
                <w:szCs w:val="24"/>
                <w:u w:val="none"/>
                <w:lang w:val="en-US" w:eastAsia="zh-CN" w:bidi="ar-SA"/>
              </w:rPr>
            </w:pPr>
          </w:p>
        </w:tc>
        <w:tc>
          <w:tcPr>
            <w:tcW w:w="3399" w:type="dxa"/>
            <w:noWrap w:val="0"/>
            <w:vAlign w:val="center"/>
          </w:tcPr>
          <w:p>
            <w:pPr>
              <w:rPr>
                <w:rFonts w:hint="eastAsia" w:ascii="宋体" w:hAnsi="宋体" w:eastAsia="宋体" w:cs="宋体"/>
                <w:szCs w:val="21"/>
              </w:rPr>
            </w:pPr>
          </w:p>
        </w:tc>
        <w:tc>
          <w:tcPr>
            <w:tcW w:w="3402" w:type="dxa"/>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上级补助收入资金</w:t>
            </w:r>
          </w:p>
        </w:tc>
        <w:tc>
          <w:tcPr>
            <w:tcW w:w="3402" w:type="dxa"/>
            <w:noWrap w:val="0"/>
            <w:vAlign w:val="center"/>
          </w:tcPr>
          <w:p>
            <w:pPr>
              <w:jc w:val="right"/>
              <w:rPr>
                <w:rFonts w:hint="eastAsia" w:ascii="宋体" w:hAnsi="宋体" w:eastAsia="宋体" w:cs="宋体"/>
                <w:szCs w:val="21"/>
              </w:rPr>
            </w:pPr>
          </w:p>
        </w:tc>
        <w:tc>
          <w:tcPr>
            <w:tcW w:w="3399" w:type="dxa"/>
            <w:noWrap w:val="0"/>
            <w:vAlign w:val="center"/>
          </w:tcPr>
          <w:p>
            <w:pPr>
              <w:rPr>
                <w:rFonts w:hint="eastAsia" w:ascii="宋体" w:hAnsi="宋体" w:eastAsia="宋体" w:cs="宋体"/>
                <w:szCs w:val="21"/>
              </w:rPr>
            </w:pPr>
          </w:p>
        </w:tc>
        <w:tc>
          <w:tcPr>
            <w:tcW w:w="3402" w:type="dxa"/>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附属单位上缴收入资金 </w:t>
            </w:r>
          </w:p>
        </w:tc>
        <w:tc>
          <w:tcPr>
            <w:tcW w:w="3402" w:type="dxa"/>
            <w:noWrap w:val="0"/>
            <w:vAlign w:val="center"/>
          </w:tcPr>
          <w:p>
            <w:pPr>
              <w:jc w:val="right"/>
              <w:rPr>
                <w:rFonts w:hint="eastAsia" w:ascii="宋体" w:hAnsi="宋体" w:eastAsia="宋体" w:cs="宋体"/>
                <w:szCs w:val="21"/>
              </w:rPr>
            </w:pPr>
          </w:p>
        </w:tc>
        <w:tc>
          <w:tcPr>
            <w:tcW w:w="3399" w:type="dxa"/>
            <w:noWrap w:val="0"/>
            <w:vAlign w:val="center"/>
          </w:tcPr>
          <w:p>
            <w:pPr>
              <w:rPr>
                <w:rFonts w:hint="eastAsia" w:ascii="宋体" w:hAnsi="宋体" w:eastAsia="宋体" w:cs="宋体"/>
                <w:szCs w:val="21"/>
              </w:rPr>
            </w:pPr>
          </w:p>
        </w:tc>
        <w:tc>
          <w:tcPr>
            <w:tcW w:w="3402" w:type="dxa"/>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事业单位经营收入资金</w:t>
            </w:r>
          </w:p>
        </w:tc>
        <w:tc>
          <w:tcPr>
            <w:tcW w:w="3402" w:type="dxa"/>
            <w:noWrap w:val="0"/>
            <w:vAlign w:val="center"/>
          </w:tcPr>
          <w:p>
            <w:pPr>
              <w:jc w:val="right"/>
              <w:rPr>
                <w:rFonts w:hint="eastAsia" w:ascii="宋体" w:hAnsi="宋体" w:eastAsia="宋体" w:cs="宋体"/>
                <w:szCs w:val="21"/>
              </w:rPr>
            </w:pPr>
          </w:p>
        </w:tc>
        <w:tc>
          <w:tcPr>
            <w:tcW w:w="3399" w:type="dxa"/>
            <w:noWrap w:val="0"/>
            <w:vAlign w:val="center"/>
          </w:tcPr>
          <w:p>
            <w:pPr>
              <w:rPr>
                <w:rFonts w:hint="eastAsia" w:ascii="宋体" w:hAnsi="宋体" w:eastAsia="宋体" w:cs="宋体"/>
                <w:szCs w:val="21"/>
              </w:rPr>
            </w:pPr>
          </w:p>
        </w:tc>
        <w:tc>
          <w:tcPr>
            <w:tcW w:w="3402" w:type="dxa"/>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其他收入资金 </w:t>
            </w:r>
          </w:p>
        </w:tc>
        <w:tc>
          <w:tcPr>
            <w:tcW w:w="3402" w:type="dxa"/>
            <w:noWrap w:val="0"/>
            <w:vAlign w:val="center"/>
          </w:tcPr>
          <w:p>
            <w:pPr>
              <w:keepNext w:val="0"/>
              <w:keepLines w:val="0"/>
              <w:widowControl/>
              <w:suppressLineNumbers w:val="0"/>
              <w:jc w:val="right"/>
              <w:textAlignment w:val="center"/>
              <w:rPr>
                <w:rFonts w:hint="eastAsia" w:ascii="Times New Roman" w:hAnsi="Times New Roman" w:eastAsia="宋体" w:cs="Times New Roman"/>
                <w:i w:val="0"/>
                <w:color w:val="000000"/>
                <w:kern w:val="2"/>
                <w:sz w:val="24"/>
                <w:szCs w:val="24"/>
                <w:u w:val="none"/>
                <w:lang w:val="en-US" w:eastAsia="zh-CN" w:bidi="ar-SA"/>
              </w:rPr>
            </w:pPr>
          </w:p>
        </w:tc>
        <w:tc>
          <w:tcPr>
            <w:tcW w:w="3399" w:type="dxa"/>
            <w:noWrap w:val="0"/>
            <w:vAlign w:val="center"/>
          </w:tcPr>
          <w:p>
            <w:pPr>
              <w:widowControl/>
              <w:jc w:val="center"/>
              <w:textAlignment w:val="center"/>
              <w:rPr>
                <w:rFonts w:hint="eastAsia" w:ascii="宋体" w:hAnsi="宋体" w:eastAsia="宋体" w:cs="宋体"/>
                <w:szCs w:val="21"/>
              </w:rPr>
            </w:pPr>
          </w:p>
        </w:tc>
        <w:tc>
          <w:tcPr>
            <w:tcW w:w="3402" w:type="dxa"/>
            <w:noWrap w:val="0"/>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000000"/>
                <w:kern w:val="2"/>
                <w:sz w:val="21"/>
                <w:szCs w:val="21"/>
                <w:u w:val="none"/>
                <w:lang w:val="en-US" w:eastAsia="zh-CN" w:bidi="ar-SA"/>
              </w:rPr>
            </w:pPr>
          </w:p>
        </w:tc>
      </w:tr>
    </w:tbl>
    <w:p>
      <w:pPr>
        <w:widowControl/>
        <w:tabs>
          <w:tab w:val="left" w:pos="4673"/>
          <w:tab w:val="left" w:pos="6061"/>
          <w:tab w:val="left" w:pos="8437"/>
        </w:tabs>
        <w:ind w:left="93"/>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ab/>
      </w:r>
      <w:r>
        <w:rPr>
          <w:rFonts w:hint="eastAsia" w:ascii="宋体" w:hAnsi="宋体" w:eastAsia="宋体" w:cs="宋体"/>
          <w:kern w:val="0"/>
          <w:szCs w:val="21"/>
          <w:lang w:bidi="ar"/>
        </w:rPr>
        <w:tab/>
      </w:r>
      <w:r>
        <w:rPr>
          <w:rFonts w:hint="eastAsia" w:ascii="宋体" w:hAnsi="宋体" w:eastAsia="宋体" w:cs="宋体"/>
          <w:kern w:val="0"/>
          <w:szCs w:val="21"/>
          <w:lang w:bidi="ar"/>
        </w:rPr>
        <w:tab/>
      </w: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中国共产主义青年团重庆市大渡口区委员会收入总表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3" w:type="dxa"/>
          <w:bottom w:w="0" w:type="dxa"/>
          <w:right w:w="3" w:type="dxa"/>
        </w:tblCellMar>
      </w:tblPr>
      <w:tblGrid>
        <w:gridCol w:w="1144"/>
        <w:gridCol w:w="3844"/>
        <w:gridCol w:w="940"/>
        <w:gridCol w:w="1141"/>
        <w:gridCol w:w="1063"/>
        <w:gridCol w:w="984"/>
        <w:gridCol w:w="853"/>
        <w:gridCol w:w="545"/>
        <w:gridCol w:w="736"/>
        <w:gridCol w:w="987"/>
        <w:gridCol w:w="896"/>
        <w:gridCol w:w="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342" w:hRule="atLeast"/>
        </w:trPr>
        <w:tc>
          <w:tcPr>
            <w:tcW w:w="49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w:t>
            </w:r>
          </w:p>
        </w:tc>
        <w:tc>
          <w:tcPr>
            <w:tcW w:w="940"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14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一般公共预算拨款收入</w:t>
            </w:r>
          </w:p>
        </w:tc>
        <w:tc>
          <w:tcPr>
            <w:tcW w:w="1063"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政府性基金预算拨款收入</w:t>
            </w:r>
          </w:p>
        </w:tc>
        <w:tc>
          <w:tcPr>
            <w:tcW w:w="984"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国有资本经营预算拨款收入</w:t>
            </w:r>
          </w:p>
        </w:tc>
        <w:tc>
          <w:tcPr>
            <w:tcW w:w="853"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财政专户管理资金收入</w:t>
            </w:r>
          </w:p>
        </w:tc>
        <w:tc>
          <w:tcPr>
            <w:tcW w:w="545"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事业收入</w:t>
            </w:r>
          </w:p>
        </w:tc>
        <w:tc>
          <w:tcPr>
            <w:tcW w:w="73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上级补助收入</w:t>
            </w:r>
          </w:p>
        </w:tc>
        <w:tc>
          <w:tcPr>
            <w:tcW w:w="98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附属部门上缴收入</w:t>
            </w:r>
          </w:p>
        </w:tc>
        <w:tc>
          <w:tcPr>
            <w:tcW w:w="89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事业部门经营收入</w:t>
            </w:r>
          </w:p>
        </w:tc>
        <w:tc>
          <w:tcPr>
            <w:tcW w:w="527"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其他</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598" w:hRule="atLeast"/>
        </w:trPr>
        <w:tc>
          <w:tcPr>
            <w:tcW w:w="11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38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940" w:type="dxa"/>
            <w:vMerge w:val="continue"/>
            <w:noWrap w:val="0"/>
            <w:vAlign w:val="center"/>
          </w:tcPr>
          <w:p>
            <w:pPr>
              <w:jc w:val="center"/>
              <w:rPr>
                <w:rFonts w:hint="eastAsia" w:ascii="宋体" w:hAnsi="宋体" w:eastAsia="宋体" w:cs="宋体"/>
                <w:szCs w:val="21"/>
              </w:rPr>
            </w:pPr>
          </w:p>
        </w:tc>
        <w:tc>
          <w:tcPr>
            <w:tcW w:w="1141" w:type="dxa"/>
            <w:vMerge w:val="continue"/>
            <w:noWrap w:val="0"/>
            <w:vAlign w:val="center"/>
          </w:tcPr>
          <w:p>
            <w:pPr>
              <w:jc w:val="center"/>
              <w:rPr>
                <w:rFonts w:hint="eastAsia" w:ascii="宋体" w:hAnsi="宋体" w:eastAsia="宋体" w:cs="宋体"/>
                <w:szCs w:val="21"/>
              </w:rPr>
            </w:pPr>
          </w:p>
        </w:tc>
        <w:tc>
          <w:tcPr>
            <w:tcW w:w="1063" w:type="dxa"/>
            <w:vMerge w:val="continue"/>
            <w:noWrap w:val="0"/>
            <w:vAlign w:val="center"/>
          </w:tcPr>
          <w:p>
            <w:pPr>
              <w:jc w:val="center"/>
              <w:rPr>
                <w:rFonts w:hint="eastAsia" w:ascii="宋体" w:hAnsi="宋体" w:eastAsia="宋体" w:cs="宋体"/>
                <w:szCs w:val="21"/>
              </w:rPr>
            </w:pPr>
          </w:p>
        </w:tc>
        <w:tc>
          <w:tcPr>
            <w:tcW w:w="984" w:type="dxa"/>
            <w:vMerge w:val="continue"/>
            <w:noWrap w:val="0"/>
            <w:vAlign w:val="center"/>
          </w:tcPr>
          <w:p>
            <w:pPr>
              <w:jc w:val="center"/>
              <w:rPr>
                <w:rFonts w:hint="eastAsia" w:ascii="宋体" w:hAnsi="宋体" w:eastAsia="宋体" w:cs="宋体"/>
                <w:szCs w:val="21"/>
              </w:rPr>
            </w:pPr>
          </w:p>
        </w:tc>
        <w:tc>
          <w:tcPr>
            <w:tcW w:w="853" w:type="dxa"/>
            <w:vMerge w:val="continue"/>
            <w:noWrap w:val="0"/>
            <w:vAlign w:val="center"/>
          </w:tcPr>
          <w:p>
            <w:pPr>
              <w:jc w:val="center"/>
              <w:rPr>
                <w:rFonts w:hint="eastAsia" w:ascii="宋体" w:hAnsi="宋体" w:eastAsia="宋体" w:cs="宋体"/>
                <w:szCs w:val="21"/>
              </w:rPr>
            </w:pPr>
          </w:p>
        </w:tc>
        <w:tc>
          <w:tcPr>
            <w:tcW w:w="545" w:type="dxa"/>
            <w:vMerge w:val="continue"/>
            <w:noWrap w:val="0"/>
            <w:vAlign w:val="center"/>
          </w:tcPr>
          <w:p>
            <w:pPr>
              <w:jc w:val="center"/>
              <w:rPr>
                <w:rFonts w:hint="eastAsia" w:ascii="宋体" w:hAnsi="宋体" w:eastAsia="宋体" w:cs="宋体"/>
                <w:szCs w:val="21"/>
              </w:rPr>
            </w:pPr>
          </w:p>
        </w:tc>
        <w:tc>
          <w:tcPr>
            <w:tcW w:w="736" w:type="dxa"/>
            <w:vMerge w:val="continue"/>
            <w:noWrap w:val="0"/>
            <w:vAlign w:val="center"/>
          </w:tcPr>
          <w:p>
            <w:pPr>
              <w:jc w:val="center"/>
              <w:rPr>
                <w:rFonts w:hint="eastAsia" w:ascii="宋体" w:hAnsi="宋体" w:eastAsia="宋体" w:cs="宋体"/>
                <w:szCs w:val="21"/>
              </w:rPr>
            </w:pPr>
          </w:p>
        </w:tc>
        <w:tc>
          <w:tcPr>
            <w:tcW w:w="987" w:type="dxa"/>
            <w:vMerge w:val="continue"/>
            <w:noWrap w:val="0"/>
            <w:vAlign w:val="center"/>
          </w:tcPr>
          <w:p>
            <w:pPr>
              <w:jc w:val="center"/>
              <w:rPr>
                <w:rFonts w:hint="eastAsia" w:ascii="宋体" w:hAnsi="宋体" w:eastAsia="宋体" w:cs="宋体"/>
                <w:szCs w:val="21"/>
              </w:rPr>
            </w:pPr>
          </w:p>
        </w:tc>
        <w:tc>
          <w:tcPr>
            <w:tcW w:w="896" w:type="dxa"/>
            <w:vMerge w:val="continue"/>
            <w:noWrap w:val="0"/>
            <w:vAlign w:val="center"/>
          </w:tcPr>
          <w:p>
            <w:pPr>
              <w:jc w:val="center"/>
              <w:rPr>
                <w:rFonts w:hint="eastAsia" w:ascii="宋体" w:hAnsi="宋体" w:eastAsia="宋体" w:cs="宋体"/>
                <w:szCs w:val="21"/>
              </w:rPr>
            </w:pPr>
          </w:p>
        </w:tc>
        <w:tc>
          <w:tcPr>
            <w:tcW w:w="527" w:type="dxa"/>
            <w:vMerge w:val="continue"/>
            <w:noWrap w:val="0"/>
            <w:vAlign w:val="center"/>
          </w:tcPr>
          <w:p>
            <w:pPr>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4988" w:type="dxa"/>
            <w:gridSpan w:val="2"/>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b/>
                <w:bCs/>
                <w:kern w:val="0"/>
                <w:szCs w:val="21"/>
                <w:lang w:val="en-US" w:eastAsia="zh-CN" w:bidi="ar"/>
              </w:rPr>
              <w:t>合计</w:t>
            </w:r>
          </w:p>
        </w:tc>
        <w:tc>
          <w:tcPr>
            <w:tcW w:w="940"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kern w:val="2"/>
                <w:sz w:val="15"/>
                <w:szCs w:val="15"/>
                <w:u w:val="none"/>
                <w:lang w:val="en-US" w:eastAsia="zh-CN" w:bidi="ar-SA"/>
              </w:rPr>
            </w:pPr>
            <w:r>
              <w:rPr>
                <w:rFonts w:hint="default" w:ascii="Times New Roman" w:hAnsi="Times New Roman" w:eastAsia="宋体" w:cs="Times New Roman"/>
                <w:b/>
                <w:i w:val="0"/>
                <w:color w:val="000000"/>
                <w:kern w:val="0"/>
                <w:sz w:val="21"/>
                <w:szCs w:val="21"/>
                <w:u w:val="none"/>
                <w:lang w:val="en-US" w:eastAsia="zh-CN" w:bidi="ar"/>
              </w:rPr>
              <w:t>310.25</w:t>
            </w:r>
          </w:p>
        </w:tc>
        <w:tc>
          <w:tcPr>
            <w:tcW w:w="114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kern w:val="2"/>
                <w:sz w:val="15"/>
                <w:szCs w:val="15"/>
                <w:u w:val="none"/>
                <w:lang w:val="en-US" w:eastAsia="zh-CN" w:bidi="ar-SA"/>
              </w:rPr>
            </w:pPr>
            <w:r>
              <w:rPr>
                <w:rFonts w:hint="default" w:ascii="Times New Roman" w:hAnsi="Times New Roman" w:eastAsia="宋体" w:cs="Times New Roman"/>
                <w:b/>
                <w:i w:val="0"/>
                <w:color w:val="000000"/>
                <w:kern w:val="0"/>
                <w:sz w:val="21"/>
                <w:szCs w:val="21"/>
                <w:u w:val="none"/>
                <w:lang w:val="en-US" w:eastAsia="zh-CN" w:bidi="ar"/>
              </w:rPr>
              <w:t>297.96</w:t>
            </w:r>
          </w:p>
        </w:tc>
        <w:tc>
          <w:tcPr>
            <w:tcW w:w="1063"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i w:val="0"/>
                <w:color w:val="000000"/>
                <w:kern w:val="2"/>
                <w:sz w:val="15"/>
                <w:szCs w:val="15"/>
                <w:u w:val="none"/>
                <w:lang w:val="en-US" w:eastAsia="zh-CN" w:bidi="ar-SA"/>
              </w:rPr>
            </w:pPr>
            <w:r>
              <w:rPr>
                <w:rFonts w:hint="default" w:ascii="Times New Roman" w:hAnsi="Times New Roman" w:eastAsia="宋体" w:cs="Times New Roman"/>
                <w:b/>
                <w:i w:val="0"/>
                <w:color w:val="000000"/>
                <w:kern w:val="0"/>
                <w:sz w:val="21"/>
                <w:szCs w:val="21"/>
                <w:u w:val="none"/>
                <w:lang w:val="en-US" w:eastAsia="zh-CN" w:bidi="ar"/>
              </w:rPr>
              <w:t>12.29</w:t>
            </w: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201</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一般公共服务支出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256.92</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256.92</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群众团体事务</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256.92</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256.92</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2012901</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行政运行</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88.84</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88.84</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2012902</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一般行政管理事务</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63.70</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63.70</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2012950</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事业运行</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47.78</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47.78</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2012999</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其他群众团体事务支出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56.59</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56.59</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208</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社会保障和就业支出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行政事业单位养老支出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2080505</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机关事业单位基本养老保险缴费支出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14.56</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14.56</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2080506</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机关事业单位职业年金缴费支出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7.28</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7.28</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210</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卫生健康支出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行政事业单位医疗</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2101101</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行政单位医疗</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4.56</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4.56</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2101102</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事业单位医疗</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1.77</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1.77</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2101103</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公务员医疗补助</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0.64</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0.64</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2101199</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其他行政事业单位医疗支出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1.67</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1.67</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221</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住房保障支出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22102</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住房改革支出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2210201</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住房公积金</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1141"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1063" w:type="dxa"/>
            <w:noWrap w:val="0"/>
            <w:vAlign w:val="center"/>
          </w:tcPr>
          <w:p>
            <w:pPr>
              <w:jc w:val="right"/>
              <w:rPr>
                <w:rFonts w:hint="eastAsia" w:ascii="宋体" w:hAnsi="宋体" w:eastAsia="宋体" w:cs="宋体"/>
                <w:sz w:val="16"/>
                <w:szCs w:val="18"/>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229</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其他支出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1141" w:type="dxa"/>
            <w:noWrap w:val="0"/>
            <w:vAlign w:val="center"/>
          </w:tcPr>
          <w:p>
            <w:pPr>
              <w:jc w:val="right"/>
              <w:rPr>
                <w:rFonts w:hint="eastAsia" w:ascii="宋体" w:hAnsi="宋体" w:eastAsia="宋体" w:cs="宋体"/>
                <w:sz w:val="16"/>
                <w:szCs w:val="18"/>
              </w:rPr>
            </w:pPr>
          </w:p>
        </w:tc>
        <w:tc>
          <w:tcPr>
            <w:tcW w:w="1063"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彩票公益金安排的支出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1141" w:type="dxa"/>
            <w:noWrap w:val="0"/>
            <w:vAlign w:val="center"/>
          </w:tcPr>
          <w:p>
            <w:pPr>
              <w:jc w:val="right"/>
              <w:rPr>
                <w:rFonts w:hint="eastAsia" w:ascii="宋体" w:hAnsi="宋体" w:eastAsia="宋体" w:cs="宋体"/>
                <w:sz w:val="16"/>
                <w:szCs w:val="18"/>
              </w:rPr>
            </w:pPr>
          </w:p>
        </w:tc>
        <w:tc>
          <w:tcPr>
            <w:tcW w:w="1063"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2296004</w:t>
            </w:r>
          </w:p>
        </w:tc>
        <w:tc>
          <w:tcPr>
            <w:tcW w:w="384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用于教育事业的彩票公益金支出</w:t>
            </w:r>
          </w:p>
        </w:tc>
        <w:tc>
          <w:tcPr>
            <w:tcW w:w="940"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1141" w:type="dxa"/>
            <w:noWrap w:val="0"/>
            <w:vAlign w:val="center"/>
          </w:tcPr>
          <w:p>
            <w:pPr>
              <w:jc w:val="right"/>
              <w:rPr>
                <w:rFonts w:hint="eastAsia" w:ascii="宋体" w:hAnsi="宋体" w:eastAsia="宋体" w:cs="宋体"/>
                <w:sz w:val="16"/>
                <w:szCs w:val="18"/>
              </w:rPr>
            </w:pPr>
          </w:p>
        </w:tc>
        <w:tc>
          <w:tcPr>
            <w:tcW w:w="1063"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bl>
    <w:p>
      <w:pPr>
        <w:rPr>
          <w:rFonts w:hint="eastAsia" w:ascii="Times New Roman" w:hAnsi="Times New Roman" w:eastAsia="方正小标宋_GBK" w:cs="Times New Roman"/>
          <w:sz w:val="36"/>
          <w:szCs w:val="36"/>
        </w:rPr>
      </w:pPr>
      <w:r>
        <w:rPr>
          <w:rFonts w:hint="eastAsia" w:ascii="Times New Roman" w:hAnsi="Times New Roman" w:eastAsia="方正小标宋_GBK" w:cs="Times New Roman"/>
          <w:sz w:val="36"/>
          <w:szCs w:val="36"/>
        </w:rPr>
        <w:br w:type="page"/>
      </w: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中国共产主义青年团重庆市大渡口区委员会支出总表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7"/>
        <w:gridCol w:w="5104"/>
        <w:gridCol w:w="2196"/>
        <w:gridCol w:w="2197"/>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1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219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219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219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7071" w:type="dxa"/>
            <w:gridSpan w:val="2"/>
            <w:noWrap w:val="0"/>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b/>
                <w:bCs/>
                <w:kern w:val="0"/>
                <w:szCs w:val="21"/>
                <w:lang w:val="en-US" w:eastAsia="zh-CN" w:bidi="ar"/>
              </w:rPr>
              <w:t>合计</w:t>
            </w:r>
          </w:p>
        </w:tc>
        <w:tc>
          <w:tcPr>
            <w:tcW w:w="2196"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310.25</w:t>
            </w:r>
          </w:p>
        </w:tc>
        <w:tc>
          <w:tcPr>
            <w:tcW w:w="2197"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177.67</w:t>
            </w:r>
          </w:p>
        </w:tc>
        <w:tc>
          <w:tcPr>
            <w:tcW w:w="2197"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132.58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201</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一般公共服务支出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256.92</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136.62</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群众团体事务</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256.92</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136.62</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2012901</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行政运行</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88.84</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88.84</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2012902</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一般行政管理事务</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63.70</w:t>
            </w:r>
          </w:p>
        </w:tc>
        <w:tc>
          <w:tcPr>
            <w:tcW w:w="2197" w:type="dxa"/>
            <w:noWrap w:val="0"/>
            <w:vAlign w:val="center"/>
          </w:tcPr>
          <w:p>
            <w:pPr>
              <w:jc w:val="right"/>
              <w:rPr>
                <w:rFonts w:hint="eastAsia" w:ascii="宋体" w:hAnsi="宋体" w:eastAsia="宋体" w:cs="宋体"/>
                <w:sz w:val="18"/>
                <w:szCs w:val="18"/>
              </w:rPr>
            </w:pP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63.70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2012950</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事业运行</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47.78</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47.78</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2012999</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其他群众团体事务支出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56.59</w:t>
            </w:r>
          </w:p>
        </w:tc>
        <w:tc>
          <w:tcPr>
            <w:tcW w:w="2197" w:type="dxa"/>
            <w:noWrap w:val="0"/>
            <w:vAlign w:val="center"/>
          </w:tcPr>
          <w:p>
            <w:pPr>
              <w:jc w:val="right"/>
              <w:rPr>
                <w:rFonts w:hint="eastAsia" w:ascii="宋体" w:hAnsi="宋体" w:eastAsia="宋体" w:cs="宋体"/>
                <w:sz w:val="18"/>
                <w:szCs w:val="18"/>
              </w:rPr>
            </w:pP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56.59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208</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社会保障和就业支出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行政事业单位养老支出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21.84</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2080505</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机关事业单位基本养老保险缴费支出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14.56</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14.56</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2080506</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机关事业单位职业年金缴费支出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7.28</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7.28</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210</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卫生健康支出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行政事业单位医疗</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8.65</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2101101</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行政单位医疗</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4.56</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4.56</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2101102</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事业单位医疗</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1.77</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1.77</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2101103</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公务员医疗补助</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0.64</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0.64</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2101199</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其他行政事业单位医疗支出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1.67</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1.67</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221</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住房保障支出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22102</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住房改革支出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2210201</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住房公积金</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10.57</w:t>
            </w:r>
          </w:p>
        </w:tc>
        <w:tc>
          <w:tcPr>
            <w:tcW w:w="2197" w:type="dxa"/>
            <w:noWrap w:val="0"/>
            <w:vAlign w:val="center"/>
          </w:tcPr>
          <w:p>
            <w:pPr>
              <w:jc w:val="righ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229</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其他支出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2197" w:type="dxa"/>
            <w:noWrap w:val="0"/>
            <w:vAlign w:val="center"/>
          </w:tcPr>
          <w:p>
            <w:pPr>
              <w:jc w:val="right"/>
              <w:rPr>
                <w:rFonts w:hint="eastAsia" w:ascii="宋体" w:hAnsi="宋体" w:eastAsia="宋体" w:cs="宋体"/>
                <w:sz w:val="18"/>
                <w:szCs w:val="18"/>
              </w:rPr>
            </w:pP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彩票公益金安排的支出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2197" w:type="dxa"/>
            <w:noWrap w:val="0"/>
            <w:vAlign w:val="center"/>
          </w:tcPr>
          <w:p>
            <w:pPr>
              <w:jc w:val="right"/>
              <w:rPr>
                <w:rFonts w:hint="eastAsia" w:ascii="宋体" w:hAnsi="宋体" w:eastAsia="宋体" w:cs="宋体"/>
                <w:sz w:val="18"/>
                <w:szCs w:val="18"/>
              </w:rPr>
            </w:pP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2296004</w:t>
            </w:r>
          </w:p>
        </w:tc>
        <w:tc>
          <w:tcPr>
            <w:tcW w:w="5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用于教育事业的彩票公益金支出</w:t>
            </w:r>
          </w:p>
        </w:tc>
        <w:tc>
          <w:tcPr>
            <w:tcW w:w="2196"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c>
          <w:tcPr>
            <w:tcW w:w="2197" w:type="dxa"/>
            <w:noWrap w:val="0"/>
            <w:vAlign w:val="center"/>
          </w:tcPr>
          <w:p>
            <w:pPr>
              <w:jc w:val="right"/>
              <w:rPr>
                <w:rFonts w:hint="eastAsia" w:ascii="宋体" w:hAnsi="宋体" w:eastAsia="宋体" w:cs="宋体"/>
                <w:sz w:val="18"/>
                <w:szCs w:val="18"/>
              </w:rPr>
            </w:pP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 w:val="18"/>
                <w:szCs w:val="18"/>
              </w:rPr>
            </w:pPr>
            <w:r>
              <w:rPr>
                <w:rFonts w:hint="default" w:ascii="Times New Roman" w:hAnsi="Times New Roman" w:eastAsia="宋体" w:cs="Times New Roman"/>
                <w:i w:val="0"/>
                <w:color w:val="000000"/>
                <w:kern w:val="0"/>
                <w:sz w:val="21"/>
                <w:szCs w:val="21"/>
                <w:u w:val="none"/>
                <w:lang w:val="en-US" w:eastAsia="zh-CN" w:bidi="ar"/>
              </w:rPr>
              <w:t>12.29</w:t>
            </w:r>
          </w:p>
        </w:tc>
      </w:tr>
    </w:tbl>
    <w:p>
      <w:pPr>
        <w:spacing w:line="590" w:lineRule="exact"/>
        <w:jc w:val="center"/>
        <w:rPr>
          <w:rFonts w:hint="eastAsia" w:ascii="Times New Roman" w:hAnsi="Times New Roman" w:eastAsia="方正小标宋_GBK" w:cs="Times New Roman"/>
          <w:sz w:val="36"/>
          <w:szCs w:val="36"/>
        </w:rPr>
        <w:sectPr>
          <w:footerReference r:id="rId3" w:type="default"/>
          <w:pgSz w:w="16838" w:h="11906" w:orient="landscape"/>
          <w:pgMar w:top="1417" w:right="1587" w:bottom="1701" w:left="1587" w:header="851" w:footer="992" w:gutter="0"/>
          <w:pgNumType w:fmt="numberInDash"/>
          <w:cols w:space="720" w:num="1"/>
          <w:docGrid w:type="lines" w:linePitch="312" w:charSpace="0"/>
        </w:sect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中国共产主义青年团重庆市大渡口区委员会政府采购预算明细表</w:t>
      </w:r>
    </w:p>
    <w:p>
      <w:pPr>
        <w:jc w:val="right"/>
        <w:textAlignment w:val="center"/>
        <w:rPr>
          <w:rFonts w:ascii="宋体" w:hAnsi="宋体" w:eastAsia="宋体" w:cs="Arial"/>
          <w:color w:val="000000"/>
          <w:kern w:val="0"/>
          <w:szCs w:val="21"/>
        </w:rPr>
      </w:pPr>
    </w:p>
    <w:p>
      <w:pPr>
        <w:jc w:val="left"/>
        <w:textAlignment w:val="bottom"/>
        <w:rPr>
          <w:rFonts w:ascii="宋体" w:hAnsi="宋体" w:eastAsia="宋体" w:cs="等线"/>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4"/>
        <w:gridCol w:w="1244"/>
        <w:gridCol w:w="1244"/>
        <w:gridCol w:w="1244"/>
        <w:gridCol w:w="1244"/>
        <w:gridCol w:w="1244"/>
        <w:gridCol w:w="1244"/>
        <w:gridCol w:w="1244"/>
        <w:gridCol w:w="1244"/>
        <w:gridCol w:w="1244"/>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财政专户管理资金收入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上级补助收入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附属部门上缴收入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事业部门经营收入</w:t>
            </w:r>
          </w:p>
        </w:tc>
        <w:tc>
          <w:tcPr>
            <w:tcW w:w="124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   计</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b/>
                <w:i w:val="0"/>
                <w:color w:val="000000"/>
                <w:kern w:val="0"/>
                <w:sz w:val="22"/>
                <w:szCs w:val="22"/>
                <w:u w:val="none"/>
                <w:lang w:val="en-US" w:eastAsia="zh-CN" w:bidi="ar"/>
              </w:rPr>
              <w:t>0.10</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b/>
                <w:i w:val="0"/>
                <w:color w:val="000000"/>
                <w:kern w:val="0"/>
                <w:sz w:val="22"/>
                <w:szCs w:val="22"/>
                <w:u w:val="none"/>
                <w:lang w:val="en-US" w:eastAsia="zh-CN" w:bidi="ar"/>
              </w:rPr>
              <w:t>0.10</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货物类</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0.10</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0.10</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服务类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工程类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bl>
    <w:p>
      <w:pPr>
        <w:ind w:firstLine="420" w:firstLineChars="200"/>
        <w:rPr>
          <w:rFonts w:hint="eastAsia" w:ascii="宋体" w:hAnsi="宋体" w:eastAsia="宋体" w:cs="仿宋_GB2312"/>
          <w:szCs w:val="21"/>
        </w:rPr>
      </w:pP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中国共产主义青年团重庆市大渡口区委员会整体绩效目标表</w:t>
      </w:r>
    </w:p>
    <w:p>
      <w:pPr>
        <w:jc w:val="right"/>
        <w:textAlignment w:val="center"/>
        <w:rPr>
          <w:rFonts w:ascii="宋体" w:hAnsi="宋体" w:eastAsia="宋体" w:cs="Arial"/>
          <w:color w:val="000000"/>
          <w:kern w:val="0"/>
          <w:szCs w:val="21"/>
        </w:rPr>
      </w:pPr>
    </w:p>
    <w:p>
      <w:pPr>
        <w:jc w:val="right"/>
        <w:textAlignment w:val="center"/>
        <w:rPr>
          <w:rFonts w:ascii="宋体" w:hAnsi="宋体" w:eastAsia="宋体" w:cs="Arial"/>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9"/>
        <w:gridCol w:w="5133"/>
        <w:gridCol w:w="1704"/>
        <w:gridCol w:w="1858"/>
        <w:gridCol w:w="1621"/>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2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单位名称</w:t>
            </w:r>
          </w:p>
        </w:tc>
        <w:tc>
          <w:tcPr>
            <w:tcW w:w="6837"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113-中国共产主义青年团重庆市大渡口区委员会</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支出预算数</w:t>
            </w:r>
          </w:p>
        </w:tc>
        <w:tc>
          <w:tcPr>
            <w:tcW w:w="3694" w:type="dxa"/>
            <w:gridSpan w:val="2"/>
            <w:noWrap w:val="0"/>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296.97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1299"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当年整体</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绩效目标</w:t>
            </w:r>
          </w:p>
        </w:tc>
        <w:tc>
          <w:tcPr>
            <w:tcW w:w="12389" w:type="dxa"/>
            <w:gridSpan w:val="5"/>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领导全区共青团工作，领导和指导区青联和少先队工作，领导和指导全区性青少年社团组织的工作。;帮助青少年通过合法渠道、正常途径，合理伸张利益诉求，促进社会公平正义。;主要致力于全区青少年的校外教育工作。;加强政策理论研究，开展青年思想动态、工作状况等调查，及时为区委、区政府决策提出建议。负责研究指导全区青年的交流与合作、青年统战工作和青年人才服务工作。负责全区团的建设，协助党组织管理团干部。;增强共青团工作的政治性和共青团组织的先进性群众性，汇聚全区广大青少年合力推进社会主义现代化建设。;加强青少年的理想信念教育和未成年人的思想道德建设。;组织动员全区广大青年围绕中心、服务大局，积极主动参与区委、区政府各项中心工作，把青年生力军作用转化为促进经济社会发展的强大力量。;适应人口流动、新兴群体发展等新情况，加强对新兴青年群体、网络领域等新阶层新领域的组织覆盖。积极探索开展网上共青团工作，重点加强网络舆论引导。创新共青团活动开展和工作评价机制。;每年引进西部计划志愿者开展服务;发挥维护社会和谐稳定的作用，组织和动员广大青少年主动参与社会治安综合治理、矛盾纠纷化解等。切实发挥社会事务管理服务作用，按照法定程序承接好适宜由团区委承担的社会管理服务职能，培育和打造共青团服务品牌。发挥民主参与和民主监督作用，积极代表和组织广大青年参与协商民主，有序参与基层民主自治和企事业单位民主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restart"/>
            <w:noWrap w:val="0"/>
            <w:vAlign w:val="center"/>
          </w:tcPr>
          <w:p>
            <w:pPr>
              <w:widowControl/>
              <w:jc w:val="center"/>
              <w:textAlignment w:val="center"/>
              <w:rPr>
                <w:rFonts w:ascii="宋体" w:hAnsi="宋体" w:eastAsia="宋体" w:cs="等线"/>
                <w:szCs w:val="21"/>
              </w:rPr>
            </w:pPr>
            <w:r>
              <w:rPr>
                <w:rFonts w:ascii="宋体" w:hAnsi="宋体" w:eastAsia="宋体" w:cs="等线"/>
                <w:kern w:val="0"/>
                <w:szCs w:val="21"/>
                <w:lang w:bidi="ar"/>
              </w:rPr>
              <w:t>绩效指标</w:t>
            </w: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指标名称</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指标权重</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计量单位</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全年预算支出执行率</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cs="宋体"/>
                <w:kern w:val="0"/>
                <w:szCs w:val="21"/>
                <w:lang w:val="en-US" w:eastAsia="zh-CN" w:bidi="ar"/>
              </w:rPr>
              <w:t>1</w:t>
            </w:r>
            <w:r>
              <w:rPr>
                <w:rFonts w:hint="eastAsia" w:ascii="宋体" w:hAnsi="宋体" w:eastAsia="宋体" w:cs="宋体"/>
                <w:kern w:val="0"/>
                <w:szCs w:val="21"/>
                <w:lang w:bidi="ar"/>
              </w:rPr>
              <w:t>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部门预算按时公开率</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三季度预算执行进度</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服务青少年人数</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cs="宋体"/>
                <w:kern w:val="0"/>
                <w:szCs w:val="21"/>
                <w:lang w:val="en-US" w:eastAsia="zh-CN" w:bidi="ar"/>
              </w:rPr>
              <w:t>2</w:t>
            </w:r>
            <w:r>
              <w:rPr>
                <w:rFonts w:hint="eastAsia" w:ascii="宋体" w:hAnsi="宋体" w:eastAsia="宋体" w:cs="宋体"/>
                <w:kern w:val="0"/>
                <w:szCs w:val="21"/>
                <w:lang w:bidi="ar"/>
              </w:rPr>
              <w:t>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人次</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招募青年志愿者</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人次</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开展服务青少年主题活动数</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场次</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299" w:type="dxa"/>
            <w:vMerge w:val="continue"/>
            <w:noWrap w:val="0"/>
            <w:vAlign w:val="center"/>
          </w:tcPr>
          <w:p>
            <w:pPr>
              <w:jc w:val="center"/>
              <w:rPr>
                <w:rFonts w:ascii="宋体" w:hAnsi="宋体" w:eastAsia="宋体" w:cs="等线"/>
                <w:szCs w:val="21"/>
              </w:rPr>
            </w:pPr>
          </w:p>
        </w:tc>
        <w:tc>
          <w:tcPr>
            <w:tcW w:w="513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青少年对活动开展满意度</w:t>
            </w:r>
          </w:p>
        </w:tc>
        <w:tc>
          <w:tcPr>
            <w:tcW w:w="17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185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621"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207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90</w:t>
            </w:r>
          </w:p>
        </w:tc>
      </w:tr>
    </w:tbl>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中国共产主义青年团重庆市大渡口区委员会项目绩效目标表</w:t>
      </w:r>
    </w:p>
    <w:p>
      <w:pPr>
        <w:jc w:val="right"/>
        <w:textAlignment w:val="center"/>
        <w:rPr>
          <w:rFonts w:ascii="宋体" w:hAnsi="宋体" w:eastAsia="宋体" w:cs="Arial"/>
          <w:color w:val="000000"/>
          <w:kern w:val="0"/>
          <w:szCs w:val="21"/>
        </w:rPr>
      </w:pPr>
    </w:p>
    <w:p>
      <w:pPr>
        <w:jc w:val="center"/>
        <w:textAlignment w:val="center"/>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289"/>
        <w:gridCol w:w="2196"/>
        <w:gridCol w:w="3019"/>
        <w:gridCol w:w="1506"/>
        <w:gridCol w:w="1022"/>
        <w:gridCol w:w="484"/>
        <w:gridCol w:w="1506"/>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填报单位：</w:t>
            </w:r>
          </w:p>
        </w:tc>
        <w:tc>
          <w:tcPr>
            <w:tcW w:w="11242" w:type="dxa"/>
            <w:gridSpan w:val="7"/>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w:t>
            </w:r>
          </w:p>
        </w:tc>
        <w:tc>
          <w:tcPr>
            <w:tcW w:w="5215"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50010423T000003280802-临时用工人员经费</w:t>
            </w:r>
          </w:p>
        </w:tc>
        <w:tc>
          <w:tcPr>
            <w:tcW w:w="252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项目负责人及联系电话</w:t>
            </w:r>
          </w:p>
        </w:tc>
        <w:tc>
          <w:tcPr>
            <w:tcW w:w="3499" w:type="dxa"/>
            <w:gridSpan w:val="3"/>
            <w:noWrap w:val="0"/>
            <w:vAlign w:val="center"/>
          </w:tcPr>
          <w:p>
            <w:pPr>
              <w:widowControl/>
              <w:jc w:val="left"/>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蒲沫桥68173532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主管单位</w:t>
            </w:r>
          </w:p>
        </w:tc>
        <w:tc>
          <w:tcPr>
            <w:tcW w:w="5215"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113-中国共产主义青年团重庆市大渡口区委员会</w:t>
            </w:r>
          </w:p>
        </w:tc>
        <w:tc>
          <w:tcPr>
            <w:tcW w:w="252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实施单位</w:t>
            </w:r>
          </w:p>
        </w:tc>
        <w:tc>
          <w:tcPr>
            <w:tcW w:w="3499"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7603" w:type="dxa"/>
            <w:gridSpan w:val="4"/>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预算执行率权重(%)：</w:t>
            </w:r>
          </w:p>
        </w:tc>
        <w:tc>
          <w:tcPr>
            <w:tcW w:w="6027" w:type="dxa"/>
            <w:gridSpan w:val="5"/>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资金情况</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（万元）</w:t>
            </w:r>
          </w:p>
        </w:tc>
        <w:tc>
          <w:tcPr>
            <w:tcW w:w="5215"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年度资金总额：</w:t>
            </w:r>
          </w:p>
        </w:tc>
        <w:tc>
          <w:tcPr>
            <w:tcW w:w="6027" w:type="dxa"/>
            <w:gridSpan w:val="5"/>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20.70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vMerge w:val="continue"/>
            <w:noWrap w:val="0"/>
            <w:vAlign w:val="center"/>
          </w:tcPr>
          <w:p>
            <w:pPr>
              <w:jc w:val="center"/>
              <w:rPr>
                <w:rFonts w:hint="eastAsia" w:ascii="宋体" w:hAnsi="宋体" w:eastAsia="宋体" w:cs="宋体"/>
                <w:szCs w:val="21"/>
              </w:rPr>
            </w:pPr>
          </w:p>
        </w:tc>
        <w:tc>
          <w:tcPr>
            <w:tcW w:w="5215"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其中：财政拨款</w:t>
            </w:r>
          </w:p>
        </w:tc>
        <w:tc>
          <w:tcPr>
            <w:tcW w:w="6027" w:type="dxa"/>
            <w:gridSpan w:val="5"/>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20.70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vMerge w:val="continue"/>
            <w:noWrap w:val="0"/>
            <w:vAlign w:val="center"/>
          </w:tcPr>
          <w:p>
            <w:pPr>
              <w:jc w:val="center"/>
              <w:rPr>
                <w:rFonts w:hint="eastAsia" w:ascii="宋体" w:hAnsi="宋体" w:eastAsia="宋体" w:cs="宋体"/>
                <w:szCs w:val="21"/>
              </w:rPr>
            </w:pPr>
          </w:p>
        </w:tc>
        <w:tc>
          <w:tcPr>
            <w:tcW w:w="5215"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其他资金</w:t>
            </w:r>
          </w:p>
        </w:tc>
        <w:tc>
          <w:tcPr>
            <w:tcW w:w="6027" w:type="dxa"/>
            <w:gridSpan w:val="5"/>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0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总体目标</w:t>
            </w:r>
          </w:p>
        </w:tc>
        <w:tc>
          <w:tcPr>
            <w:tcW w:w="12531" w:type="dxa"/>
            <w:gridSpan w:val="8"/>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保障临时人员工资、社保及其他补贴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1099" w:type="dxa"/>
            <w:vMerge w:val="continue"/>
            <w:noWrap w:val="0"/>
            <w:vAlign w:val="center"/>
          </w:tcPr>
          <w:p>
            <w:pPr>
              <w:jc w:val="center"/>
              <w:rPr>
                <w:rFonts w:hint="eastAsia" w:ascii="宋体" w:hAnsi="宋体" w:eastAsia="宋体" w:cs="宋体"/>
                <w:szCs w:val="21"/>
              </w:rPr>
            </w:pPr>
          </w:p>
        </w:tc>
        <w:tc>
          <w:tcPr>
            <w:tcW w:w="12531" w:type="dxa"/>
            <w:gridSpan w:val="8"/>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绩效指标</w:t>
            </w:r>
          </w:p>
        </w:tc>
        <w:tc>
          <w:tcPr>
            <w:tcW w:w="128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一级指标</w:t>
            </w:r>
          </w:p>
        </w:tc>
        <w:tc>
          <w:tcPr>
            <w:tcW w:w="219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二级指标</w:t>
            </w:r>
          </w:p>
        </w:tc>
        <w:tc>
          <w:tcPr>
            <w:tcW w:w="30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三级指标</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150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度量单位</w:t>
            </w:r>
          </w:p>
        </w:tc>
        <w:tc>
          <w:tcPr>
            <w:tcW w:w="15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noWrap w:val="0"/>
            <w:vAlign w:val="center"/>
          </w:tcPr>
          <w:p>
            <w:pPr>
              <w:jc w:val="left"/>
              <w:rPr>
                <w:rFonts w:hint="eastAsia" w:ascii="宋体" w:hAnsi="宋体" w:eastAsia="宋体" w:cs="宋体"/>
                <w:szCs w:val="21"/>
              </w:rPr>
            </w:pP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0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协助单位推进重点工作完成率</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50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85</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5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产出指标</w:t>
            </w:r>
          </w:p>
        </w:tc>
        <w:tc>
          <w:tcPr>
            <w:tcW w:w="2196"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数量指标</w:t>
            </w: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劳动活动合同签订率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vMerge w:val="continue"/>
            <w:noWrap w:val="0"/>
            <w:vAlign w:val="center"/>
          </w:tcPr>
          <w:p>
            <w:pPr>
              <w:jc w:val="left"/>
              <w:rPr>
                <w:rFonts w:hint="eastAsia" w:ascii="宋体" w:hAnsi="宋体" w:eastAsia="宋体" w:cs="宋体"/>
                <w:szCs w:val="21"/>
              </w:rPr>
            </w:pP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劳动报酬发放完成率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ascii="宋体" w:hAnsi="宋体" w:eastAsia="宋体" w:cs="宋体"/>
                <w:szCs w:val="21"/>
              </w:rPr>
            </w:pPr>
            <w:r>
              <w:rPr>
                <w:rFonts w:hint="eastAsia" w:ascii="宋体" w:hAnsi="宋体" w:cs="宋体"/>
                <w:kern w:val="0"/>
                <w:szCs w:val="21"/>
                <w:lang w:val="en-US" w:eastAsia="zh-CN" w:bidi="ar"/>
              </w:rPr>
              <w:t>3</w:t>
            </w:r>
            <w:r>
              <w:rPr>
                <w:rFonts w:ascii="宋体" w:hAnsi="宋体" w:eastAsia="宋体" w:cs="宋体"/>
                <w:kern w:val="0"/>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vMerge w:val="continue"/>
            <w:noWrap w:val="0"/>
            <w:vAlign w:val="center"/>
          </w:tcPr>
          <w:p>
            <w:pPr>
              <w:jc w:val="left"/>
              <w:rPr>
                <w:rFonts w:hint="eastAsia" w:ascii="宋体" w:hAnsi="宋体" w:eastAsia="宋体" w:cs="宋体"/>
                <w:szCs w:val="21"/>
              </w:rPr>
            </w:pP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临时人员数量</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5</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人</w:t>
            </w:r>
          </w:p>
        </w:tc>
        <w:tc>
          <w:tcPr>
            <w:tcW w:w="1509"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时效指标</w:t>
            </w: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资金到位率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成本指标</w:t>
            </w:r>
          </w:p>
        </w:tc>
        <w:tc>
          <w:tcPr>
            <w:tcW w:w="3019"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聘用成本</w:t>
            </w:r>
          </w:p>
        </w:tc>
        <w:tc>
          <w:tcPr>
            <w:tcW w:w="150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w:t>
            </w:r>
          </w:p>
        </w:tc>
        <w:tc>
          <w:tcPr>
            <w:tcW w:w="1506"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25.5</w:t>
            </w:r>
          </w:p>
        </w:tc>
        <w:tc>
          <w:tcPr>
            <w:tcW w:w="150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万元/年</w:t>
            </w:r>
          </w:p>
        </w:tc>
        <w:tc>
          <w:tcPr>
            <w:tcW w:w="150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满意度指标</w:t>
            </w: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服务对象满意度指标</w:t>
            </w: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职工满意度指标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90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中国共产主义青年团重庆市大渡口区委员会项目绩效目标表</w:t>
      </w:r>
    </w:p>
    <w:p>
      <w:pPr>
        <w:jc w:val="right"/>
        <w:textAlignment w:val="center"/>
        <w:rPr>
          <w:rFonts w:ascii="宋体" w:hAnsi="宋体" w:eastAsia="宋体" w:cs="Arial"/>
          <w:color w:val="000000"/>
          <w:kern w:val="0"/>
          <w:szCs w:val="21"/>
        </w:rPr>
      </w:pPr>
    </w:p>
    <w:p>
      <w:pPr>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7"/>
        <w:gridCol w:w="1427"/>
        <w:gridCol w:w="2286"/>
        <w:gridCol w:w="2858"/>
        <w:gridCol w:w="792"/>
        <w:gridCol w:w="1456"/>
        <w:gridCol w:w="322"/>
        <w:gridCol w:w="927"/>
        <w:gridCol w:w="1249"/>
        <w:gridCol w:w="1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填报单位：</w:t>
            </w:r>
          </w:p>
        </w:tc>
        <w:tc>
          <w:tcPr>
            <w:tcW w:w="11142" w:type="dxa"/>
            <w:gridSpan w:val="8"/>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w:t>
            </w:r>
          </w:p>
        </w:tc>
        <w:tc>
          <w:tcPr>
            <w:tcW w:w="5144"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50010426T000005420002-青少年事业发展宣传活动经费</w:t>
            </w:r>
          </w:p>
        </w:tc>
        <w:tc>
          <w:tcPr>
            <w:tcW w:w="2570"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项目负责人及联系电话</w:t>
            </w:r>
          </w:p>
        </w:tc>
        <w:tc>
          <w:tcPr>
            <w:tcW w:w="3428"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蒲沫桥68173532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主管单位</w:t>
            </w:r>
          </w:p>
        </w:tc>
        <w:tc>
          <w:tcPr>
            <w:tcW w:w="5144"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113-中国共产主义青年团重庆市大渡口区委员会</w:t>
            </w:r>
          </w:p>
        </w:tc>
        <w:tc>
          <w:tcPr>
            <w:tcW w:w="2570"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实施单位</w:t>
            </w:r>
          </w:p>
        </w:tc>
        <w:tc>
          <w:tcPr>
            <w:tcW w:w="3428"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7728" w:type="dxa"/>
            <w:gridSpan w:val="4"/>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预算执行率权重(%)：</w:t>
            </w:r>
          </w:p>
        </w:tc>
        <w:tc>
          <w:tcPr>
            <w:tcW w:w="5998"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资金情况</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（万元）</w:t>
            </w:r>
          </w:p>
        </w:tc>
        <w:tc>
          <w:tcPr>
            <w:tcW w:w="5144"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年度资金总额：</w:t>
            </w:r>
          </w:p>
        </w:tc>
        <w:tc>
          <w:tcPr>
            <w:tcW w:w="5998"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vMerge w:val="continue"/>
            <w:noWrap w:val="0"/>
            <w:vAlign w:val="center"/>
          </w:tcPr>
          <w:p>
            <w:pPr>
              <w:jc w:val="center"/>
              <w:rPr>
                <w:rFonts w:hint="eastAsia" w:ascii="宋体" w:hAnsi="宋体" w:eastAsia="宋体" w:cs="宋体"/>
                <w:szCs w:val="21"/>
              </w:rPr>
            </w:pPr>
          </w:p>
        </w:tc>
        <w:tc>
          <w:tcPr>
            <w:tcW w:w="514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其中：财政拨款</w:t>
            </w:r>
          </w:p>
        </w:tc>
        <w:tc>
          <w:tcPr>
            <w:tcW w:w="5998"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vMerge w:val="continue"/>
            <w:noWrap w:val="0"/>
            <w:vAlign w:val="center"/>
          </w:tcPr>
          <w:p>
            <w:pPr>
              <w:jc w:val="center"/>
              <w:rPr>
                <w:rFonts w:hint="eastAsia" w:ascii="宋体" w:hAnsi="宋体" w:eastAsia="宋体" w:cs="宋体"/>
                <w:szCs w:val="21"/>
              </w:rPr>
            </w:pPr>
          </w:p>
        </w:tc>
        <w:tc>
          <w:tcPr>
            <w:tcW w:w="514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其他资金</w:t>
            </w:r>
          </w:p>
        </w:tc>
        <w:tc>
          <w:tcPr>
            <w:tcW w:w="5998" w:type="dxa"/>
            <w:gridSpan w:val="6"/>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15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总体目标</w:t>
            </w:r>
          </w:p>
        </w:tc>
        <w:tc>
          <w:tcPr>
            <w:tcW w:w="12569" w:type="dxa"/>
            <w:gridSpan w:val="9"/>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切实加强基层团组织建设，持续推进志愿服务，为全区广大青少年的成长发展服务，促进青少年身心健康发展。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2569" w:type="dxa"/>
            <w:gridSpan w:val="9"/>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绩效指标</w:t>
            </w:r>
          </w:p>
        </w:tc>
        <w:tc>
          <w:tcPr>
            <w:tcW w:w="14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一级指标</w:t>
            </w:r>
          </w:p>
        </w:tc>
        <w:tc>
          <w:tcPr>
            <w:tcW w:w="228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二级指标</w:t>
            </w:r>
          </w:p>
        </w:tc>
        <w:tc>
          <w:tcPr>
            <w:tcW w:w="365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三级指标</w:t>
            </w:r>
          </w:p>
        </w:tc>
        <w:tc>
          <w:tcPr>
            <w:tcW w:w="145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1249"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c>
          <w:tcPr>
            <w:tcW w:w="124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度量单位</w:t>
            </w:r>
          </w:p>
        </w:tc>
        <w:tc>
          <w:tcPr>
            <w:tcW w:w="125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效益指标</w:t>
            </w:r>
          </w:p>
        </w:tc>
        <w:tc>
          <w:tcPr>
            <w:tcW w:w="2286" w:type="dxa"/>
            <w:vMerge w:val="restart"/>
            <w:noWrap w:val="0"/>
            <w:vAlign w:val="center"/>
          </w:tcPr>
          <w:p>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650" w:type="dxa"/>
            <w:gridSpan w:val="2"/>
            <w:noWrap w:val="0"/>
            <w:vAlign w:val="center"/>
          </w:tcPr>
          <w:p>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color w:val="000000"/>
                <w:kern w:val="0"/>
                <w:sz w:val="22"/>
                <w:szCs w:val="22"/>
                <w:u w:val="none"/>
                <w:lang w:val="en-US" w:eastAsia="zh-CN" w:bidi="ar"/>
              </w:rPr>
              <w:t>发布原创微信图文</w:t>
            </w:r>
          </w:p>
        </w:tc>
        <w:tc>
          <w:tcPr>
            <w:tcW w:w="1456"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10</w:t>
            </w:r>
          </w:p>
        </w:tc>
        <w:tc>
          <w:tcPr>
            <w:tcW w:w="1249"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篇</w:t>
            </w:r>
          </w:p>
        </w:tc>
        <w:tc>
          <w:tcPr>
            <w:tcW w:w="1252"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continue"/>
            <w:noWrap w:val="0"/>
            <w:vAlign w:val="center"/>
          </w:tcPr>
          <w:p>
            <w:pPr>
              <w:jc w:val="left"/>
              <w:rPr>
                <w:rFonts w:hint="eastAsia" w:ascii="宋体" w:hAnsi="宋体" w:eastAsia="宋体" w:cs="宋体"/>
                <w:szCs w:val="21"/>
              </w:rPr>
            </w:pPr>
          </w:p>
        </w:tc>
        <w:tc>
          <w:tcPr>
            <w:tcW w:w="2286" w:type="dxa"/>
            <w:vMerge w:val="continue"/>
            <w:noWrap w:val="0"/>
            <w:vAlign w:val="center"/>
          </w:tcPr>
          <w:p>
            <w:pPr>
              <w:widowControl/>
              <w:jc w:val="left"/>
              <w:textAlignment w:val="center"/>
              <w:rPr>
                <w:rFonts w:hint="eastAsia" w:ascii="宋体" w:hAnsi="宋体" w:eastAsia="宋体" w:cs="宋体"/>
                <w:szCs w:val="21"/>
              </w:rPr>
            </w:pPr>
          </w:p>
        </w:tc>
        <w:tc>
          <w:tcPr>
            <w:tcW w:w="3650"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服务青年人数</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200</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产出指标</w:t>
            </w:r>
          </w:p>
        </w:tc>
        <w:tc>
          <w:tcPr>
            <w:tcW w:w="2286"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数量指标</w:t>
            </w:r>
          </w:p>
        </w:tc>
        <w:tc>
          <w:tcPr>
            <w:tcW w:w="3650" w:type="dxa"/>
            <w:gridSpan w:val="2"/>
            <w:noWrap w:val="0"/>
            <w:vAlign w:val="center"/>
          </w:tcPr>
          <w:p>
            <w:pPr>
              <w:keepNext w:val="0"/>
              <w:keepLines w:val="0"/>
              <w:widowControl/>
              <w:suppressLineNumbers w:val="0"/>
              <w:jc w:val="left"/>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开展“万名青才义渡行”活动</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1</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continue"/>
            <w:noWrap w:val="0"/>
            <w:vAlign w:val="center"/>
          </w:tcPr>
          <w:p>
            <w:pPr>
              <w:jc w:val="left"/>
              <w:rPr>
                <w:rFonts w:hint="eastAsia" w:ascii="宋体" w:hAnsi="宋体" w:eastAsia="宋体" w:cs="宋体"/>
                <w:szCs w:val="21"/>
              </w:rPr>
            </w:pPr>
          </w:p>
        </w:tc>
        <w:tc>
          <w:tcPr>
            <w:tcW w:w="2286" w:type="dxa"/>
            <w:vMerge w:val="continue"/>
            <w:noWrap w:val="0"/>
            <w:vAlign w:val="center"/>
          </w:tcPr>
          <w:p>
            <w:pPr>
              <w:jc w:val="left"/>
              <w:rPr>
                <w:rFonts w:hint="eastAsia" w:ascii="宋体" w:hAnsi="宋体" w:eastAsia="宋体" w:cs="宋体"/>
                <w:szCs w:val="21"/>
              </w:rPr>
            </w:pPr>
          </w:p>
        </w:tc>
        <w:tc>
          <w:tcPr>
            <w:tcW w:w="3650" w:type="dxa"/>
            <w:gridSpan w:val="2"/>
            <w:noWrap w:val="0"/>
            <w:vAlign w:val="center"/>
          </w:tcPr>
          <w:p>
            <w:pPr>
              <w:keepNext w:val="0"/>
              <w:keepLines w:val="0"/>
              <w:widowControl/>
              <w:suppressLineNumbers w:val="0"/>
              <w:jc w:val="left"/>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开展新兴青年群体服务活动</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continue"/>
            <w:noWrap w:val="0"/>
            <w:vAlign w:val="center"/>
          </w:tcPr>
          <w:p>
            <w:pPr>
              <w:jc w:val="left"/>
              <w:rPr>
                <w:rFonts w:hint="eastAsia" w:ascii="宋体" w:hAnsi="宋体" w:eastAsia="宋体" w:cs="宋体"/>
                <w:szCs w:val="21"/>
              </w:rPr>
            </w:pPr>
          </w:p>
        </w:tc>
        <w:tc>
          <w:tcPr>
            <w:tcW w:w="2286" w:type="dxa"/>
            <w:vMerge w:val="continue"/>
            <w:noWrap w:val="0"/>
            <w:vAlign w:val="center"/>
          </w:tcPr>
          <w:p>
            <w:pPr>
              <w:jc w:val="left"/>
              <w:rPr>
                <w:rFonts w:hint="eastAsia" w:ascii="宋体" w:hAnsi="宋体" w:eastAsia="宋体" w:cs="宋体"/>
                <w:szCs w:val="21"/>
              </w:rPr>
            </w:pPr>
          </w:p>
        </w:tc>
        <w:tc>
          <w:tcPr>
            <w:tcW w:w="3650" w:type="dxa"/>
            <w:gridSpan w:val="2"/>
            <w:noWrap w:val="0"/>
            <w:vAlign w:val="center"/>
          </w:tcPr>
          <w:p>
            <w:pPr>
              <w:keepNext w:val="0"/>
              <w:keepLines w:val="0"/>
              <w:widowControl/>
              <w:suppressLineNumbers w:val="0"/>
              <w:jc w:val="left"/>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开展青年联谊交友活动</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157" w:type="dxa"/>
            <w:vMerge w:val="continue"/>
            <w:noWrap w:val="0"/>
            <w:vAlign w:val="center"/>
          </w:tcPr>
          <w:p>
            <w:pPr>
              <w:jc w:val="center"/>
              <w:rPr>
                <w:rFonts w:hint="eastAsia" w:ascii="宋体" w:hAnsi="宋体" w:eastAsia="宋体" w:cs="宋体"/>
                <w:szCs w:val="21"/>
              </w:rPr>
            </w:pPr>
          </w:p>
        </w:tc>
        <w:tc>
          <w:tcPr>
            <w:tcW w:w="142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满意度指标</w:t>
            </w:r>
          </w:p>
        </w:tc>
        <w:tc>
          <w:tcPr>
            <w:tcW w:w="228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服务对象满意度指标</w:t>
            </w:r>
          </w:p>
        </w:tc>
        <w:tc>
          <w:tcPr>
            <w:tcW w:w="3650"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青年对活动满意度</w:t>
            </w:r>
          </w:p>
        </w:tc>
        <w:tc>
          <w:tcPr>
            <w:tcW w:w="145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249" w:type="dxa"/>
            <w:gridSpan w:val="2"/>
            <w:noWrap w:val="0"/>
            <w:vAlign w:val="center"/>
          </w:tcPr>
          <w:p>
            <w:pPr>
              <w:widowControl/>
              <w:jc w:val="center"/>
              <w:textAlignment w:val="center"/>
              <w:rPr>
                <w:rFonts w:ascii="宋体" w:hAnsi="宋体" w:eastAsia="宋体" w:cs="宋体"/>
                <w:szCs w:val="21"/>
              </w:rPr>
            </w:pPr>
            <w:r>
              <w:rPr>
                <w:rFonts w:hint="eastAsia" w:ascii="宋体" w:hAnsi="宋体" w:cs="宋体"/>
                <w:kern w:val="0"/>
                <w:szCs w:val="21"/>
                <w:lang w:val="en-US" w:eastAsia="zh-CN" w:bidi="ar"/>
              </w:rPr>
              <w:t>8</w:t>
            </w:r>
            <w:r>
              <w:rPr>
                <w:rFonts w:ascii="宋体" w:hAnsi="宋体" w:eastAsia="宋体" w:cs="宋体"/>
                <w:kern w:val="0"/>
                <w:szCs w:val="21"/>
                <w:lang w:bidi="ar"/>
              </w:rPr>
              <w:t>0</w:t>
            </w:r>
          </w:p>
        </w:tc>
        <w:tc>
          <w:tcPr>
            <w:tcW w:w="1249"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252"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bl>
    <w:p>
      <w:pPr>
        <w:spacing w:line="590" w:lineRule="exact"/>
        <w:jc w:val="center"/>
        <w:rPr>
          <w:rFonts w:hint="eastAsia" w:ascii="Times New Roman" w:hAnsi="Times New Roman" w:eastAsia="方正小标宋_GBK" w:cs="Times New Roman"/>
          <w:sz w:val="36"/>
          <w:szCs w:val="36"/>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中国共产主义青年团重庆市大渡口区委员会项目绩效目标表</w:t>
      </w:r>
    </w:p>
    <w:p>
      <w:pPr>
        <w:jc w:val="right"/>
        <w:textAlignment w:val="center"/>
        <w:rPr>
          <w:rFonts w:ascii="宋体" w:hAnsi="宋体" w:eastAsia="宋体" w:cs="Arial"/>
          <w:color w:val="000000"/>
          <w:kern w:val="0"/>
          <w:szCs w:val="21"/>
        </w:rPr>
      </w:pPr>
    </w:p>
    <w:p>
      <w:pPr>
        <w:jc w:val="center"/>
        <w:textAlignment w:val="center"/>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1"/>
        <w:gridCol w:w="1379"/>
        <w:gridCol w:w="2215"/>
        <w:gridCol w:w="2501"/>
        <w:gridCol w:w="851"/>
        <w:gridCol w:w="1346"/>
        <w:gridCol w:w="355"/>
        <w:gridCol w:w="992"/>
        <w:gridCol w:w="1346"/>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填报单位：</w:t>
            </w:r>
          </w:p>
        </w:tc>
        <w:tc>
          <w:tcPr>
            <w:tcW w:w="10953" w:type="dxa"/>
            <w:gridSpan w:val="8"/>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w:t>
            </w:r>
          </w:p>
        </w:tc>
        <w:tc>
          <w:tcPr>
            <w:tcW w:w="4716"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50010423T000003514520-大学生志愿服务西部计划专项经费</w:t>
            </w:r>
          </w:p>
        </w:tc>
        <w:tc>
          <w:tcPr>
            <w:tcW w:w="2552"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项目负责人及联系电话</w:t>
            </w:r>
          </w:p>
        </w:tc>
        <w:tc>
          <w:tcPr>
            <w:tcW w:w="3685" w:type="dxa"/>
            <w:gridSpan w:val="3"/>
            <w:noWrap w:val="0"/>
            <w:vAlign w:val="center"/>
          </w:tcPr>
          <w:p>
            <w:pPr>
              <w:jc w:val="left"/>
              <w:rPr>
                <w:rFonts w:hint="eastAsia" w:ascii="宋体" w:hAnsi="宋体" w:eastAsia="宋体" w:cs="宋体"/>
                <w:szCs w:val="21"/>
              </w:rPr>
            </w:pPr>
            <w:r>
              <w:rPr>
                <w:rFonts w:hint="eastAsia" w:ascii="宋体" w:hAnsi="宋体" w:eastAsia="宋体" w:cs="宋体"/>
                <w:szCs w:val="21"/>
                <w:lang w:val="en-US" w:eastAsia="zh-CN"/>
              </w:rPr>
              <w:t>蒲沫桥68173532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主管单位</w:t>
            </w:r>
          </w:p>
        </w:tc>
        <w:tc>
          <w:tcPr>
            <w:tcW w:w="4716" w:type="dxa"/>
            <w:gridSpan w:val="2"/>
            <w:noWrap w:val="0"/>
            <w:vAlign w:val="center"/>
          </w:tcPr>
          <w:p>
            <w:pPr>
              <w:jc w:val="left"/>
              <w:rPr>
                <w:rFonts w:hint="eastAsia" w:ascii="宋体" w:hAnsi="宋体" w:eastAsia="宋体" w:cs="宋体"/>
                <w:szCs w:val="21"/>
              </w:rPr>
            </w:pPr>
            <w:r>
              <w:rPr>
                <w:rFonts w:hint="eastAsia" w:ascii="宋体" w:hAnsi="宋体" w:eastAsia="宋体" w:cs="宋体"/>
                <w:szCs w:val="21"/>
              </w:rPr>
              <w:t>113-中国共产主义青年团重庆市大渡口区委员会</w:t>
            </w:r>
          </w:p>
        </w:tc>
        <w:tc>
          <w:tcPr>
            <w:tcW w:w="2552"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实施单位</w:t>
            </w:r>
          </w:p>
        </w:tc>
        <w:tc>
          <w:tcPr>
            <w:tcW w:w="3685"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7386" w:type="dxa"/>
            <w:gridSpan w:val="4"/>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预算执行率权重(%)：</w:t>
            </w:r>
          </w:p>
        </w:tc>
        <w:tc>
          <w:tcPr>
            <w:tcW w:w="6237"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资金情况</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（万元）</w:t>
            </w:r>
          </w:p>
        </w:tc>
        <w:tc>
          <w:tcPr>
            <w:tcW w:w="4716"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年度资金总额：</w:t>
            </w:r>
          </w:p>
        </w:tc>
        <w:tc>
          <w:tcPr>
            <w:tcW w:w="6237"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vMerge w:val="continue"/>
            <w:noWrap w:val="0"/>
            <w:vAlign w:val="center"/>
          </w:tcPr>
          <w:p>
            <w:pPr>
              <w:jc w:val="center"/>
              <w:rPr>
                <w:rFonts w:hint="eastAsia" w:ascii="宋体" w:hAnsi="宋体" w:eastAsia="宋体" w:cs="宋体"/>
                <w:szCs w:val="21"/>
              </w:rPr>
            </w:pPr>
          </w:p>
        </w:tc>
        <w:tc>
          <w:tcPr>
            <w:tcW w:w="471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其中：财政拨款</w:t>
            </w:r>
          </w:p>
        </w:tc>
        <w:tc>
          <w:tcPr>
            <w:tcW w:w="6237"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vMerge w:val="continue"/>
            <w:noWrap w:val="0"/>
            <w:vAlign w:val="center"/>
          </w:tcPr>
          <w:p>
            <w:pPr>
              <w:jc w:val="center"/>
              <w:rPr>
                <w:rFonts w:hint="eastAsia" w:ascii="宋体" w:hAnsi="宋体" w:eastAsia="宋体" w:cs="宋体"/>
                <w:szCs w:val="21"/>
              </w:rPr>
            </w:pPr>
          </w:p>
        </w:tc>
        <w:tc>
          <w:tcPr>
            <w:tcW w:w="471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其他资金</w:t>
            </w:r>
          </w:p>
        </w:tc>
        <w:tc>
          <w:tcPr>
            <w:tcW w:w="6237" w:type="dxa"/>
            <w:gridSpan w:val="6"/>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29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总体目标</w:t>
            </w:r>
          </w:p>
        </w:tc>
        <w:tc>
          <w:tcPr>
            <w:tcW w:w="12332" w:type="dxa"/>
            <w:gridSpan w:val="9"/>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实施大学生志愿服务西部计划，每年引进西部计划志愿者，服务地方发展，服务西部计划志愿者成长。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1291" w:type="dxa"/>
            <w:vMerge w:val="continue"/>
            <w:noWrap w:val="0"/>
            <w:vAlign w:val="center"/>
          </w:tcPr>
          <w:p>
            <w:pPr>
              <w:jc w:val="center"/>
              <w:rPr>
                <w:rFonts w:hint="eastAsia" w:ascii="宋体" w:hAnsi="宋体" w:eastAsia="宋体" w:cs="宋体"/>
                <w:szCs w:val="21"/>
              </w:rPr>
            </w:pPr>
          </w:p>
        </w:tc>
        <w:tc>
          <w:tcPr>
            <w:tcW w:w="12332" w:type="dxa"/>
            <w:gridSpan w:val="9"/>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绩效指标</w:t>
            </w:r>
          </w:p>
        </w:tc>
        <w:tc>
          <w:tcPr>
            <w:tcW w:w="137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一级指标</w:t>
            </w:r>
          </w:p>
        </w:tc>
        <w:tc>
          <w:tcPr>
            <w:tcW w:w="221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二级指标</w:t>
            </w:r>
          </w:p>
        </w:tc>
        <w:tc>
          <w:tcPr>
            <w:tcW w:w="3352"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三级指标</w:t>
            </w:r>
          </w:p>
        </w:tc>
        <w:tc>
          <w:tcPr>
            <w:tcW w:w="134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1347"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c>
          <w:tcPr>
            <w:tcW w:w="134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度量单位</w:t>
            </w:r>
          </w:p>
        </w:tc>
        <w:tc>
          <w:tcPr>
            <w:tcW w:w="134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效益指标</w:t>
            </w:r>
          </w:p>
        </w:tc>
        <w:tc>
          <w:tcPr>
            <w:tcW w:w="2215"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服地方重点单位志愿者人数</w:t>
            </w: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w:t>
            </w:r>
          </w:p>
        </w:tc>
        <w:tc>
          <w:tcPr>
            <w:tcW w:w="1347"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4</w:t>
            </w: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人</w:t>
            </w:r>
          </w:p>
        </w:tc>
        <w:tc>
          <w:tcPr>
            <w:tcW w:w="134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continue"/>
            <w:noWrap w:val="0"/>
            <w:vAlign w:val="center"/>
          </w:tcPr>
          <w:p>
            <w:pPr>
              <w:jc w:val="left"/>
              <w:rPr>
                <w:rFonts w:hint="eastAsia" w:ascii="宋体" w:hAnsi="宋体" w:eastAsia="宋体" w:cs="宋体"/>
                <w:szCs w:val="21"/>
              </w:rPr>
            </w:pPr>
          </w:p>
        </w:tc>
        <w:tc>
          <w:tcPr>
            <w:tcW w:w="2215"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352"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开展生态环境保护志愿服务次数</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2</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场次</w:t>
            </w:r>
          </w:p>
        </w:tc>
        <w:tc>
          <w:tcPr>
            <w:tcW w:w="1347"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产出指标</w:t>
            </w:r>
          </w:p>
        </w:tc>
        <w:tc>
          <w:tcPr>
            <w:tcW w:w="2215"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数量指标</w:t>
            </w: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开展西部计划志愿者培训</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15</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人次</w:t>
            </w:r>
          </w:p>
        </w:tc>
        <w:tc>
          <w:tcPr>
            <w:tcW w:w="1347" w:type="dxa"/>
            <w:noWrap w:val="0"/>
            <w:vAlign w:val="center"/>
          </w:tcPr>
          <w:p>
            <w:pPr>
              <w:widowControl/>
              <w:jc w:val="center"/>
              <w:textAlignment w:val="center"/>
              <w:rPr>
                <w:rFonts w:hint="eastAsia" w:ascii="宋体" w:hAnsi="宋体" w:eastAsia="宋体" w:cs="宋体"/>
                <w:szCs w:val="21"/>
                <w:lang w:eastAsia="zh-CN"/>
              </w:rPr>
            </w:pPr>
            <w:r>
              <w:rPr>
                <w:rFonts w:ascii="宋体" w:hAnsi="宋体" w:eastAsia="宋体" w:cs="宋体"/>
                <w:kern w:val="0"/>
                <w:szCs w:val="21"/>
                <w:lang w:bidi="ar"/>
              </w:rPr>
              <w:t>1</w:t>
            </w:r>
            <w:r>
              <w:rPr>
                <w:rFonts w:hint="eastAsia" w:ascii="宋体" w:hAnsi="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continue"/>
            <w:noWrap w:val="0"/>
            <w:vAlign w:val="center"/>
          </w:tcPr>
          <w:p>
            <w:pPr>
              <w:jc w:val="left"/>
              <w:rPr>
                <w:rFonts w:hint="eastAsia" w:ascii="宋体" w:hAnsi="宋体" w:eastAsia="宋体" w:cs="宋体"/>
                <w:szCs w:val="21"/>
              </w:rPr>
            </w:pPr>
          </w:p>
        </w:tc>
        <w:tc>
          <w:tcPr>
            <w:tcW w:w="2215" w:type="dxa"/>
            <w:vMerge w:val="continue"/>
            <w:noWrap w:val="0"/>
            <w:vAlign w:val="center"/>
          </w:tcPr>
          <w:p>
            <w:pPr>
              <w:jc w:val="left"/>
              <w:rPr>
                <w:rFonts w:hint="eastAsia" w:ascii="宋体" w:hAnsi="宋体" w:eastAsia="宋体" w:cs="宋体"/>
                <w:szCs w:val="21"/>
              </w:rPr>
            </w:pP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新招募西部志愿者</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人</w:t>
            </w:r>
          </w:p>
        </w:tc>
        <w:tc>
          <w:tcPr>
            <w:tcW w:w="1347" w:type="dxa"/>
            <w:noWrap w:val="0"/>
            <w:vAlign w:val="center"/>
          </w:tcPr>
          <w:p>
            <w:pPr>
              <w:widowControl/>
              <w:jc w:val="center"/>
              <w:textAlignment w:val="center"/>
              <w:rPr>
                <w:rFonts w:hint="eastAsia" w:ascii="宋体" w:hAnsi="宋体" w:eastAsia="宋体" w:cs="宋体"/>
                <w:szCs w:val="21"/>
                <w:lang w:eastAsia="zh-CN"/>
              </w:rPr>
            </w:pPr>
            <w:r>
              <w:rPr>
                <w:rFonts w:ascii="宋体" w:hAnsi="宋体" w:eastAsia="宋体" w:cs="宋体"/>
                <w:kern w:val="0"/>
                <w:szCs w:val="21"/>
                <w:lang w:bidi="ar"/>
              </w:rPr>
              <w:t>1</w:t>
            </w:r>
            <w:r>
              <w:rPr>
                <w:rFonts w:hint="eastAsia" w:ascii="宋体" w:hAnsi="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continue"/>
            <w:noWrap w:val="0"/>
            <w:vAlign w:val="center"/>
          </w:tcPr>
          <w:p>
            <w:pPr>
              <w:jc w:val="left"/>
              <w:rPr>
                <w:rFonts w:hint="eastAsia" w:ascii="宋体" w:hAnsi="宋体" w:eastAsia="宋体" w:cs="宋体"/>
                <w:szCs w:val="21"/>
              </w:rPr>
            </w:pPr>
          </w:p>
        </w:tc>
        <w:tc>
          <w:tcPr>
            <w:tcW w:w="2215" w:type="dxa"/>
            <w:vMerge w:val="continue"/>
            <w:noWrap w:val="0"/>
            <w:vAlign w:val="center"/>
          </w:tcPr>
          <w:p>
            <w:pPr>
              <w:jc w:val="left"/>
              <w:rPr>
                <w:rFonts w:hint="eastAsia" w:ascii="宋体" w:hAnsi="宋体" w:eastAsia="宋体" w:cs="宋体"/>
                <w:szCs w:val="21"/>
              </w:rPr>
            </w:pP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开展志愿服务活动场次</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4</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场次</w:t>
            </w:r>
          </w:p>
        </w:tc>
        <w:tc>
          <w:tcPr>
            <w:tcW w:w="1347"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满意度指标</w:t>
            </w:r>
          </w:p>
        </w:tc>
        <w:tc>
          <w:tcPr>
            <w:tcW w:w="2215"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服务对象满意度指标</w:t>
            </w: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服务单位满意度</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定性</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好</w:t>
            </w:r>
          </w:p>
        </w:tc>
        <w:tc>
          <w:tcPr>
            <w:tcW w:w="1346" w:type="dxa"/>
            <w:noWrap w:val="0"/>
            <w:vAlign w:val="center"/>
          </w:tcPr>
          <w:p>
            <w:pPr>
              <w:jc w:val="center"/>
              <w:rPr>
                <w:rFonts w:hint="eastAsia" w:ascii="宋体" w:hAnsi="宋体" w:eastAsia="宋体" w:cs="宋体"/>
                <w:szCs w:val="21"/>
              </w:rPr>
            </w:pPr>
          </w:p>
        </w:tc>
        <w:tc>
          <w:tcPr>
            <w:tcW w:w="1347"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bl>
    <w:p>
      <w:pPr>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方正仿宋_GBK"/>
          <w:b/>
          <w:color w:val="auto"/>
          <w:sz w:val="32"/>
          <w:lang w:val="en-US" w:eastAsia="zh-CN"/>
        </w:rPr>
      </w:pPr>
    </w:p>
    <w:sectPr>
      <w:pgSz w:w="16838" w:h="11906" w:orient="landscape"/>
      <w:pgMar w:top="1417"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- 318 -</w:t>
    </w:r>
    <w:r>
      <w:rPr>
        <w:rFonts w:ascii="Times New Roman" w:hAnsi="Times New Roman" w:eastAsia="宋体" w:cs="Times New Roman"/>
        <w:kern w:val="2"/>
        <w:sz w:val="28"/>
        <w:szCs w:val="28"/>
        <w:lang w:val="en-US" w:eastAsia="zh-CN" w:bidi="ar-SA"/>
      </w:rPr>
      <w:fldChar w:fldCharType="end"/>
    </w:r>
  </w:p>
  <w:p>
    <w:pPr>
      <w:widowControl w:val="0"/>
      <w:snapToGrid w:val="0"/>
      <w:jc w:val="left"/>
      <w:rPr>
        <w:rFonts w:ascii="Times New Roman" w:hAnsi="Times New Roman" w:eastAsia="宋体" w:cs="Times New Roman"/>
        <w:kern w:val="2"/>
        <w:sz w:val="28"/>
        <w:szCs w:val="2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9F067"/>
    <w:multiLevelType w:val="singleLevel"/>
    <w:tmpl w:val="3529F0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ODJhZGVkMDg1ZjU4MDcyMDZmODlkMTYzMGYzMzcifQ=="/>
  </w:docVars>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30754"/>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2595"/>
    <w:rsid w:val="004756B4"/>
    <w:rsid w:val="0049017F"/>
    <w:rsid w:val="00492FB3"/>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C24D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C395F"/>
    <w:rsid w:val="008D2570"/>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663D6"/>
    <w:rsid w:val="00972AB0"/>
    <w:rsid w:val="00983001"/>
    <w:rsid w:val="0098712E"/>
    <w:rsid w:val="009B77D4"/>
    <w:rsid w:val="009E6734"/>
    <w:rsid w:val="009F01A9"/>
    <w:rsid w:val="00A05F72"/>
    <w:rsid w:val="00A07288"/>
    <w:rsid w:val="00A15ABA"/>
    <w:rsid w:val="00A174AB"/>
    <w:rsid w:val="00A21DCD"/>
    <w:rsid w:val="00A33F5E"/>
    <w:rsid w:val="00A35F07"/>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B6852"/>
    <w:rsid w:val="00EC09E7"/>
    <w:rsid w:val="00ED74F6"/>
    <w:rsid w:val="00EE21B6"/>
    <w:rsid w:val="00EF1B14"/>
    <w:rsid w:val="00EF782E"/>
    <w:rsid w:val="00EF7D6B"/>
    <w:rsid w:val="00F01B4A"/>
    <w:rsid w:val="00F11A07"/>
    <w:rsid w:val="00F258CE"/>
    <w:rsid w:val="00F605C0"/>
    <w:rsid w:val="00F66710"/>
    <w:rsid w:val="00F84112"/>
    <w:rsid w:val="00F86A3C"/>
    <w:rsid w:val="00F90464"/>
    <w:rsid w:val="00F9492F"/>
    <w:rsid w:val="00FC2169"/>
    <w:rsid w:val="00FC2267"/>
    <w:rsid w:val="00FE12C3"/>
    <w:rsid w:val="00FE28C5"/>
    <w:rsid w:val="016E32E3"/>
    <w:rsid w:val="03E8394F"/>
    <w:rsid w:val="047A1F8A"/>
    <w:rsid w:val="068222E2"/>
    <w:rsid w:val="06C5127F"/>
    <w:rsid w:val="06F85F22"/>
    <w:rsid w:val="07956A25"/>
    <w:rsid w:val="079969DE"/>
    <w:rsid w:val="080F1CA5"/>
    <w:rsid w:val="08EE5B52"/>
    <w:rsid w:val="08FE071C"/>
    <w:rsid w:val="0A6171F3"/>
    <w:rsid w:val="0AF16C06"/>
    <w:rsid w:val="0B890242"/>
    <w:rsid w:val="0BB57607"/>
    <w:rsid w:val="0BDE3814"/>
    <w:rsid w:val="0C640C99"/>
    <w:rsid w:val="0D5D7947"/>
    <w:rsid w:val="0E3369D9"/>
    <w:rsid w:val="0F486D0E"/>
    <w:rsid w:val="0F4D21AF"/>
    <w:rsid w:val="11DD45AC"/>
    <w:rsid w:val="13DE1179"/>
    <w:rsid w:val="13ED50B0"/>
    <w:rsid w:val="14DE5832"/>
    <w:rsid w:val="14DF598C"/>
    <w:rsid w:val="150347D6"/>
    <w:rsid w:val="162346B7"/>
    <w:rsid w:val="164C5477"/>
    <w:rsid w:val="18243937"/>
    <w:rsid w:val="18CC21E2"/>
    <w:rsid w:val="19A40607"/>
    <w:rsid w:val="19D75DEA"/>
    <w:rsid w:val="19DC1135"/>
    <w:rsid w:val="1B504479"/>
    <w:rsid w:val="1B9E0B12"/>
    <w:rsid w:val="1BD96DD3"/>
    <w:rsid w:val="1C2729D4"/>
    <w:rsid w:val="1C950D5A"/>
    <w:rsid w:val="1D205214"/>
    <w:rsid w:val="1DAE55CB"/>
    <w:rsid w:val="1DEB7F19"/>
    <w:rsid w:val="1F585BEE"/>
    <w:rsid w:val="1F8F7A5F"/>
    <w:rsid w:val="1FEC6B76"/>
    <w:rsid w:val="206D5E7D"/>
    <w:rsid w:val="224042CD"/>
    <w:rsid w:val="229409FF"/>
    <w:rsid w:val="229A248F"/>
    <w:rsid w:val="23086EDD"/>
    <w:rsid w:val="2406132B"/>
    <w:rsid w:val="24404A21"/>
    <w:rsid w:val="24A619E7"/>
    <w:rsid w:val="2545133D"/>
    <w:rsid w:val="258B35C7"/>
    <w:rsid w:val="25B50AB6"/>
    <w:rsid w:val="25D30EDB"/>
    <w:rsid w:val="26475A3C"/>
    <w:rsid w:val="26A21DDC"/>
    <w:rsid w:val="26BD5671"/>
    <w:rsid w:val="278C3E27"/>
    <w:rsid w:val="28DC336E"/>
    <w:rsid w:val="29043E7E"/>
    <w:rsid w:val="2921793E"/>
    <w:rsid w:val="2B4E18F8"/>
    <w:rsid w:val="2C0F4DBD"/>
    <w:rsid w:val="2C1674A7"/>
    <w:rsid w:val="2C4C77E8"/>
    <w:rsid w:val="2DA83B68"/>
    <w:rsid w:val="2E556F86"/>
    <w:rsid w:val="30725B28"/>
    <w:rsid w:val="30750009"/>
    <w:rsid w:val="30761680"/>
    <w:rsid w:val="30CC20D7"/>
    <w:rsid w:val="3180060D"/>
    <w:rsid w:val="38876397"/>
    <w:rsid w:val="38AB3DE2"/>
    <w:rsid w:val="38C07222"/>
    <w:rsid w:val="38FC3E77"/>
    <w:rsid w:val="39796207"/>
    <w:rsid w:val="3A493615"/>
    <w:rsid w:val="3BC5739B"/>
    <w:rsid w:val="3C3A7BE7"/>
    <w:rsid w:val="3D814A25"/>
    <w:rsid w:val="3DD662E0"/>
    <w:rsid w:val="3FCB23D2"/>
    <w:rsid w:val="40DC5562"/>
    <w:rsid w:val="40DF4D97"/>
    <w:rsid w:val="412310EB"/>
    <w:rsid w:val="42F6318E"/>
    <w:rsid w:val="43541B33"/>
    <w:rsid w:val="4355165F"/>
    <w:rsid w:val="4457223C"/>
    <w:rsid w:val="44C9755A"/>
    <w:rsid w:val="4523725E"/>
    <w:rsid w:val="456B6C0C"/>
    <w:rsid w:val="460017C8"/>
    <w:rsid w:val="468D2F19"/>
    <w:rsid w:val="46F046EC"/>
    <w:rsid w:val="47EC2860"/>
    <w:rsid w:val="48310C7F"/>
    <w:rsid w:val="48705763"/>
    <w:rsid w:val="489B1C74"/>
    <w:rsid w:val="48F61FDA"/>
    <w:rsid w:val="495B15A0"/>
    <w:rsid w:val="4981321F"/>
    <w:rsid w:val="4AB876AF"/>
    <w:rsid w:val="4B255FF6"/>
    <w:rsid w:val="4C467495"/>
    <w:rsid w:val="4C99696E"/>
    <w:rsid w:val="4CA75C99"/>
    <w:rsid w:val="4D6A37CC"/>
    <w:rsid w:val="4DCB2790"/>
    <w:rsid w:val="4DEC06D3"/>
    <w:rsid w:val="4E662020"/>
    <w:rsid w:val="519B6D00"/>
    <w:rsid w:val="52857705"/>
    <w:rsid w:val="52987D5B"/>
    <w:rsid w:val="53081FFB"/>
    <w:rsid w:val="5312104B"/>
    <w:rsid w:val="53C73CDA"/>
    <w:rsid w:val="549A3CC8"/>
    <w:rsid w:val="55266E4F"/>
    <w:rsid w:val="56AC1EEC"/>
    <w:rsid w:val="573334FF"/>
    <w:rsid w:val="57643264"/>
    <w:rsid w:val="58100402"/>
    <w:rsid w:val="5987725C"/>
    <w:rsid w:val="5A432D1F"/>
    <w:rsid w:val="5D6728BD"/>
    <w:rsid w:val="5D93206F"/>
    <w:rsid w:val="5E916AE9"/>
    <w:rsid w:val="5EAF2963"/>
    <w:rsid w:val="5ED4105F"/>
    <w:rsid w:val="5F4B473E"/>
    <w:rsid w:val="5FAD7212"/>
    <w:rsid w:val="5FFF163A"/>
    <w:rsid w:val="61D55FEF"/>
    <w:rsid w:val="61E81390"/>
    <w:rsid w:val="61F30901"/>
    <w:rsid w:val="628420F9"/>
    <w:rsid w:val="62C23E37"/>
    <w:rsid w:val="644218FE"/>
    <w:rsid w:val="651A466E"/>
    <w:rsid w:val="6552419D"/>
    <w:rsid w:val="65943767"/>
    <w:rsid w:val="65D239E1"/>
    <w:rsid w:val="66520C9F"/>
    <w:rsid w:val="66EB2A62"/>
    <w:rsid w:val="67685B17"/>
    <w:rsid w:val="6782239D"/>
    <w:rsid w:val="689C1E10"/>
    <w:rsid w:val="699E517A"/>
    <w:rsid w:val="69B10B06"/>
    <w:rsid w:val="69BD6A16"/>
    <w:rsid w:val="6ABC3852"/>
    <w:rsid w:val="6AC0754D"/>
    <w:rsid w:val="6BAD7524"/>
    <w:rsid w:val="6BB22275"/>
    <w:rsid w:val="6C762D19"/>
    <w:rsid w:val="6CD25B87"/>
    <w:rsid w:val="6D0538FF"/>
    <w:rsid w:val="6E065920"/>
    <w:rsid w:val="6E0921F4"/>
    <w:rsid w:val="6EC15D29"/>
    <w:rsid w:val="6F296040"/>
    <w:rsid w:val="70667014"/>
    <w:rsid w:val="72086EB9"/>
    <w:rsid w:val="75227A96"/>
    <w:rsid w:val="759B3344"/>
    <w:rsid w:val="75CC3F65"/>
    <w:rsid w:val="76013D89"/>
    <w:rsid w:val="764E78B1"/>
    <w:rsid w:val="76951E8B"/>
    <w:rsid w:val="76CD5893"/>
    <w:rsid w:val="786D00BE"/>
    <w:rsid w:val="7882559B"/>
    <w:rsid w:val="78F83410"/>
    <w:rsid w:val="79156683"/>
    <w:rsid w:val="79D418A6"/>
    <w:rsid w:val="7A123330"/>
    <w:rsid w:val="7A7E4A0A"/>
    <w:rsid w:val="7AA35579"/>
    <w:rsid w:val="7ACA4A90"/>
    <w:rsid w:val="7ADC6B6A"/>
    <w:rsid w:val="7B3765C1"/>
    <w:rsid w:val="7E726B05"/>
    <w:rsid w:val="7E966B76"/>
    <w:rsid w:val="7F5146F5"/>
    <w:rsid w:val="7F973B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批注框文本 Char"/>
    <w:link w:val="2"/>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ont01"/>
    <w:basedOn w:val="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1995</Words>
  <Characters>2086</Characters>
  <Lines>13</Lines>
  <Paragraphs>3</Paragraphs>
  <TotalTime>5</TotalTime>
  <ScaleCrop>false</ScaleCrop>
  <LinksUpToDate>false</LinksUpToDate>
  <CharactersWithSpaces>2097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蒲沫桥</cp:lastModifiedBy>
  <cp:lastPrinted>2025-01-22T06:30:00Z</cp:lastPrinted>
  <dcterms:modified xsi:type="dcterms:W3CDTF">2026-01-09T02:34:05Z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573DF0C9DA9C49028BA9B8899C5E6349</vt:lpwstr>
  </property>
</Properties>
</file>