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right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重庆市大渡口区财政局行政处罚决定书的公示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大渡口区财政局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决定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于2024年6月28日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依法对重庆月明财务咨询有限公司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法定代表人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赵吉明、统一社会信用代码915001045616351101 、代理记账许可证号DLJZ50010420110001）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处以3,000元罚款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并将处罚情况录入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全国信用信息共享平台（重庆）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”，特此公告。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280" w:leftChars="0" w:hanging="1280" w:hangingChars="40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附件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：重庆市大渡口区财政局行政处罚决定书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textAlignment w:val="auto"/>
        <w:outlineLvl w:val="9"/>
        <w:rPr>
          <w:rFonts w:hint="eastAsia" w:eastAsia="方正仿宋_GBK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                              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                       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2024年7月2日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0CC"/>
    <w:rsid w:val="018E40CC"/>
    <w:rsid w:val="04C04534"/>
    <w:rsid w:val="082C00E2"/>
    <w:rsid w:val="08C33813"/>
    <w:rsid w:val="0A2873DA"/>
    <w:rsid w:val="0A50319B"/>
    <w:rsid w:val="0AAE69C4"/>
    <w:rsid w:val="0EA0568F"/>
    <w:rsid w:val="103C76C5"/>
    <w:rsid w:val="12542BFD"/>
    <w:rsid w:val="13F2715E"/>
    <w:rsid w:val="17BF2EBD"/>
    <w:rsid w:val="265C2EA4"/>
    <w:rsid w:val="32DC5613"/>
    <w:rsid w:val="33445568"/>
    <w:rsid w:val="33D15DBD"/>
    <w:rsid w:val="3CE6025E"/>
    <w:rsid w:val="4538364C"/>
    <w:rsid w:val="460C4610"/>
    <w:rsid w:val="48373CA7"/>
    <w:rsid w:val="4864357C"/>
    <w:rsid w:val="4A0C4A2D"/>
    <w:rsid w:val="533A4C22"/>
    <w:rsid w:val="579270C4"/>
    <w:rsid w:val="59A00D81"/>
    <w:rsid w:val="59CB2BA1"/>
    <w:rsid w:val="66DF0040"/>
    <w:rsid w:val="673E6A4F"/>
    <w:rsid w:val="6D585A2B"/>
    <w:rsid w:val="6D8E59D0"/>
    <w:rsid w:val="79A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2021-04-09T06:18:00Z</dcterms:created>
  <dc:creator>未知</dc:creator>
  <cp:lastModifiedBy>陈果</cp:lastModifiedBy>
  <cp:lastPrinted>2024-07-02T06:14:54Z</cp:lastPrinted>
  <dcterms:modified xsi:type="dcterms:W3CDTF">2024-07-02T06:20:28Z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