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outlineLvl w:val="0"/>
        <w:rPr>
          <w:rFonts w:hint="default" w:ascii="Times New Roman" w:hAnsi="Times New Roman" w:eastAsia="方正小标宋_GBK" w:cs="Times New Roman"/>
          <w:b w:val="0"/>
          <w:bCs w:val="0"/>
          <w:color w:val="auto"/>
          <w:sz w:val="44"/>
          <w:szCs w:val="44"/>
        </w:rPr>
      </w:pPr>
      <w:r>
        <w:rPr>
          <w:rFonts w:hint="default" w:ascii="Times New Roman" w:hAnsi="Times New Roman" w:eastAsia="方正小标宋_GBK" w:cs="Times New Roman"/>
          <w:b w:val="0"/>
          <w:bCs w:val="0"/>
          <w:color w:val="auto"/>
          <w:sz w:val="44"/>
          <w:szCs w:val="44"/>
          <w:lang w:eastAsia="zh-CN"/>
        </w:rPr>
        <w:t>重庆市</w:t>
      </w:r>
      <w:r>
        <w:rPr>
          <w:rFonts w:hint="default" w:ascii="Times New Roman" w:hAnsi="Times New Roman" w:eastAsia="方正小标宋_GBK" w:cs="Times New Roman"/>
          <w:b w:val="0"/>
          <w:bCs w:val="0"/>
          <w:color w:val="auto"/>
          <w:sz w:val="44"/>
          <w:szCs w:val="44"/>
        </w:rPr>
        <w:t>大渡口区财政局</w:t>
      </w:r>
    </w:p>
    <w:p>
      <w:pPr>
        <w:jc w:val="center"/>
        <w:outlineLvl w:val="0"/>
        <w:rPr>
          <w:rFonts w:hint="default" w:ascii="Times New Roman" w:hAnsi="Times New Roman" w:eastAsia="方正小标宋_GBK" w:cs="Times New Roman"/>
          <w:b w:val="0"/>
          <w:bCs w:val="0"/>
          <w:color w:val="auto"/>
          <w:sz w:val="44"/>
          <w:szCs w:val="44"/>
        </w:rPr>
      </w:pPr>
      <w:r>
        <w:rPr>
          <w:rFonts w:hint="default" w:ascii="Times New Roman" w:hAnsi="Times New Roman" w:eastAsia="方正小标宋_GBK" w:cs="Times New Roman"/>
          <w:b w:val="0"/>
          <w:bCs w:val="0"/>
          <w:color w:val="auto"/>
          <w:sz w:val="44"/>
          <w:szCs w:val="44"/>
        </w:rPr>
        <w:t>202</w:t>
      </w:r>
      <w:r>
        <w:rPr>
          <w:rFonts w:hint="default" w:ascii="Times New Roman" w:hAnsi="Times New Roman" w:eastAsia="方正小标宋_GBK" w:cs="Times New Roman"/>
          <w:b w:val="0"/>
          <w:bCs w:val="0"/>
          <w:color w:val="auto"/>
          <w:sz w:val="44"/>
          <w:szCs w:val="44"/>
          <w:lang w:val="en-US" w:eastAsia="zh-CN"/>
        </w:rPr>
        <w:t>1</w:t>
      </w:r>
      <w:r>
        <w:rPr>
          <w:rFonts w:hint="default" w:ascii="Times New Roman" w:hAnsi="Times New Roman" w:eastAsia="方正小标宋_GBK" w:cs="Times New Roman"/>
          <w:b w:val="0"/>
          <w:bCs w:val="0"/>
          <w:color w:val="auto"/>
          <w:sz w:val="44"/>
          <w:szCs w:val="44"/>
        </w:rPr>
        <w:t>年度重点</w:t>
      </w:r>
      <w:r>
        <w:rPr>
          <w:rFonts w:hint="eastAsia" w:eastAsia="方正小标宋_GBK" w:cs="Times New Roman"/>
          <w:b w:val="0"/>
          <w:bCs w:val="0"/>
          <w:color w:val="auto"/>
          <w:sz w:val="44"/>
          <w:szCs w:val="44"/>
          <w:lang w:eastAsia="zh-CN"/>
        </w:rPr>
        <w:t>项目</w:t>
      </w:r>
      <w:r>
        <w:rPr>
          <w:rFonts w:hint="default" w:ascii="Times New Roman" w:hAnsi="Times New Roman" w:eastAsia="方正小标宋_GBK" w:cs="Times New Roman"/>
          <w:b w:val="0"/>
          <w:bCs w:val="0"/>
          <w:color w:val="auto"/>
          <w:sz w:val="44"/>
          <w:szCs w:val="44"/>
        </w:rPr>
        <w:t>绩效评价服务谈判采购文件</w:t>
      </w:r>
    </w:p>
    <w:p>
      <w:pPr>
        <w:jc w:val="center"/>
        <w:outlineLvl w:val="0"/>
        <w:rPr>
          <w:rFonts w:hint="eastAsia" w:ascii="Times New Roman" w:hAnsi="Times New Roman" w:eastAsia="方正小标宋_GBK" w:cs="Times New Roman"/>
          <w:b w:val="0"/>
          <w:bCs w:val="0"/>
          <w:color w:val="auto"/>
          <w:sz w:val="44"/>
          <w:szCs w:val="44"/>
          <w:lang w:eastAsia="zh-CN"/>
        </w:rPr>
      </w:pPr>
      <w:r>
        <w:rPr>
          <w:rFonts w:hint="eastAsia" w:eastAsia="方正小标宋_GBK" w:cs="Times New Roman"/>
          <w:b w:val="0"/>
          <w:bCs w:val="0"/>
          <w:color w:val="auto"/>
          <w:sz w:val="44"/>
          <w:szCs w:val="44"/>
          <w:lang w:eastAsia="zh-CN"/>
        </w:rPr>
        <w:t>（第二次）</w:t>
      </w:r>
    </w:p>
    <w:p>
      <w:pPr>
        <w:jc w:val="center"/>
        <w:outlineLvl w:val="0"/>
        <w:rPr>
          <w:rFonts w:hint="default" w:ascii="Times New Roman" w:hAnsi="Times New Roman" w:eastAsia="方正小标宋_GBK" w:cs="Times New Roman"/>
          <w:b w:val="0"/>
          <w:bCs w:val="0"/>
          <w:color w:val="auto"/>
          <w:sz w:val="44"/>
          <w:szCs w:val="44"/>
        </w:rPr>
      </w:pPr>
    </w:p>
    <w:p>
      <w:pPr>
        <w:pStyle w:val="4"/>
        <w:spacing w:before="0" w:after="0" w:line="594" w:lineRule="exact"/>
        <w:ind w:firstLine="640" w:firstLineChars="200"/>
        <w:rPr>
          <w:rFonts w:hint="default" w:ascii="Times New Roman" w:hAnsi="Times New Roman" w:eastAsia="方正黑体_GBK" w:cs="Times New Roman"/>
          <w:b w:val="0"/>
          <w:color w:val="auto"/>
          <w:szCs w:val="32"/>
        </w:rPr>
      </w:pPr>
      <w:bookmarkStart w:id="0" w:name="_Toc18881"/>
      <w:bookmarkStart w:id="1" w:name="_Toc313893526"/>
      <w:bookmarkStart w:id="2" w:name="_Toc18159"/>
      <w:bookmarkStart w:id="3" w:name="_Toc3463"/>
      <w:bookmarkStart w:id="4" w:name="_Toc25458"/>
      <w:bookmarkStart w:id="5" w:name="_Toc12808"/>
      <w:bookmarkStart w:id="6" w:name="_Toc317775175"/>
      <w:bookmarkStart w:id="7" w:name="_Toc7625"/>
      <w:bookmarkStart w:id="8" w:name="_Toc26820"/>
      <w:r>
        <w:rPr>
          <w:rFonts w:hint="default" w:ascii="Times New Roman" w:hAnsi="Times New Roman" w:eastAsia="方正黑体_GBK" w:cs="Times New Roman"/>
          <w:b w:val="0"/>
          <w:color w:val="auto"/>
          <w:szCs w:val="32"/>
        </w:rPr>
        <w:t>一、谈判采购内容</w:t>
      </w:r>
      <w:bookmarkEnd w:id="0"/>
      <w:bookmarkEnd w:id="1"/>
      <w:bookmarkEnd w:id="2"/>
      <w:bookmarkEnd w:id="3"/>
      <w:bookmarkEnd w:id="4"/>
      <w:bookmarkEnd w:id="5"/>
      <w:bookmarkEnd w:id="6"/>
      <w:bookmarkEnd w:id="7"/>
      <w:bookmarkEnd w:id="8"/>
    </w:p>
    <w:p>
      <w:pPr>
        <w:spacing w:line="594" w:lineRule="exact"/>
        <w:ind w:firstLine="640" w:firstLineChars="200"/>
        <w:rPr>
          <w:rFonts w:hint="default" w:ascii="Times New Roman" w:hAnsi="Times New Roman" w:eastAsia="方正楷体_GBK" w:cs="Times New Roman"/>
          <w:color w:val="auto"/>
          <w:sz w:val="32"/>
          <w:szCs w:val="32"/>
          <w:lang w:eastAsia="zh-CN"/>
        </w:rPr>
      </w:pPr>
      <w:r>
        <w:rPr>
          <w:rFonts w:hint="default" w:ascii="Times New Roman" w:hAnsi="Times New Roman" w:eastAsia="方正楷体_GBK" w:cs="Times New Roman"/>
          <w:color w:val="auto"/>
          <w:sz w:val="32"/>
          <w:szCs w:val="32"/>
        </w:rPr>
        <w:t>（一）项目</w:t>
      </w:r>
      <w:r>
        <w:rPr>
          <w:rFonts w:hint="default" w:ascii="Times New Roman" w:hAnsi="Times New Roman" w:eastAsia="方正楷体_GBK" w:cs="Times New Roman"/>
          <w:color w:val="auto"/>
          <w:sz w:val="32"/>
          <w:szCs w:val="32"/>
          <w:lang w:eastAsia="zh-CN"/>
        </w:rPr>
        <w:t>预算金额</w:t>
      </w:r>
    </w:p>
    <w:p>
      <w:pPr>
        <w:spacing w:line="594"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财政预算资金，预算金额为</w:t>
      </w:r>
      <w:r>
        <w:rPr>
          <w:rFonts w:hint="default"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万元。</w:t>
      </w:r>
    </w:p>
    <w:p>
      <w:pPr>
        <w:snapToGrid w:val="0"/>
        <w:spacing w:line="594" w:lineRule="exact"/>
        <w:ind w:firstLine="640" w:firstLineChars="200"/>
        <w:rPr>
          <w:rFonts w:hint="default" w:ascii="Times New Roman" w:hAnsi="Times New Roman" w:eastAsia="方正楷体_GBK" w:cs="Times New Roman"/>
          <w:color w:val="auto"/>
          <w:sz w:val="32"/>
          <w:szCs w:val="32"/>
        </w:rPr>
      </w:pPr>
      <w:bookmarkStart w:id="9" w:name="_Toc22399"/>
      <w:bookmarkStart w:id="10" w:name="_Toc15576"/>
      <w:bookmarkStart w:id="11" w:name="_Toc19437"/>
      <w:bookmarkStart w:id="12" w:name="_Toc6462"/>
      <w:bookmarkStart w:id="13" w:name="_Toc15727"/>
      <w:bookmarkStart w:id="14" w:name="_Toc1790"/>
      <w:bookmarkStart w:id="15" w:name="_Toc25190"/>
      <w:bookmarkStart w:id="16" w:name="_Toc317775178"/>
      <w:bookmarkStart w:id="17" w:name="_Toc373860293"/>
      <w:r>
        <w:rPr>
          <w:rFonts w:hint="default" w:ascii="Times New Roman" w:hAnsi="Times New Roman" w:eastAsia="方正楷体_GBK" w:cs="Times New Roman"/>
          <w:color w:val="auto"/>
          <w:sz w:val="32"/>
          <w:szCs w:val="32"/>
        </w:rPr>
        <w:t>（二）报价要求</w:t>
      </w:r>
    </w:p>
    <w:p>
      <w:pPr>
        <w:snapToGrid w:val="0"/>
        <w:spacing w:line="594" w:lineRule="exact"/>
        <w:ind w:firstLine="643" w:firstLineChars="200"/>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投标报价为投标人根据企业自身能力报出的采购限价的折扣率b。</w:t>
      </w:r>
    </w:p>
    <w:p>
      <w:pPr>
        <w:snapToGrid w:val="0"/>
        <w:spacing w:line="594"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注：b值为固定值，不得为区间值，b值精确到小数点后两位，0＜b≤100%。</w:t>
      </w:r>
    </w:p>
    <w:p>
      <w:pPr>
        <w:snapToGrid w:val="0"/>
        <w:spacing w:line="594" w:lineRule="exact"/>
        <w:ind w:firstLine="640" w:firstLineChars="200"/>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color w:val="auto"/>
          <w:sz w:val="32"/>
          <w:szCs w:val="32"/>
        </w:rPr>
        <w:t>所有参与的投标商统一评分，按得分从高到低排序，排名前</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的供应商成为中标人</w:t>
      </w:r>
      <w:r>
        <w:rPr>
          <w:rFonts w:hint="default" w:ascii="Times New Roman" w:hAnsi="Times New Roman" w:eastAsia="方正仿宋_GBK" w:cs="Times New Roman"/>
          <w:b/>
          <w:color w:val="auto"/>
          <w:sz w:val="32"/>
          <w:szCs w:val="32"/>
        </w:rPr>
        <w:t>。</w:t>
      </w:r>
    </w:p>
    <w:p>
      <w:pPr>
        <w:snapToGrid w:val="0"/>
        <w:spacing w:line="594"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本次报价包含：绩效评价所有工作费用、差旅费用及聘请绩效专家等第三方人员咨询费用、税费等一切费用。招标后价格固定不变，不再产生其他任何费用。</w:t>
      </w:r>
    </w:p>
    <w:p>
      <w:pPr>
        <w:snapToGrid w:val="0"/>
        <w:spacing w:line="594"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最终合同价格为中标人所选分包对应的采购限价乘以该中标人报出的最终折扣率b。</w:t>
      </w:r>
    </w:p>
    <w:p>
      <w:pPr>
        <w:pStyle w:val="4"/>
        <w:spacing w:before="0" w:after="0" w:line="594" w:lineRule="exact"/>
        <w:ind w:firstLine="640" w:firstLineChars="200"/>
        <w:rPr>
          <w:rFonts w:hint="default" w:ascii="Times New Roman" w:hAnsi="Times New Roman" w:eastAsia="方正黑体_GBK" w:cs="Times New Roman"/>
          <w:b w:val="0"/>
          <w:color w:val="auto"/>
          <w:szCs w:val="32"/>
        </w:rPr>
      </w:pPr>
      <w:r>
        <w:rPr>
          <w:rFonts w:hint="default" w:ascii="Times New Roman" w:hAnsi="Times New Roman" w:eastAsia="方正黑体_GBK" w:cs="Times New Roman"/>
          <w:b w:val="0"/>
          <w:color w:val="auto"/>
          <w:szCs w:val="32"/>
        </w:rPr>
        <w:t>二、谈判资格</w:t>
      </w:r>
      <w:bookmarkEnd w:id="9"/>
      <w:bookmarkEnd w:id="10"/>
      <w:bookmarkEnd w:id="11"/>
      <w:bookmarkEnd w:id="12"/>
      <w:bookmarkEnd w:id="13"/>
      <w:bookmarkEnd w:id="14"/>
      <w:bookmarkEnd w:id="15"/>
    </w:p>
    <w:p>
      <w:pPr>
        <w:spacing w:line="594" w:lineRule="exact"/>
        <w:ind w:firstLine="640" w:firstLineChars="200"/>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（一）一般资质条件</w:t>
      </w:r>
    </w:p>
    <w:p>
      <w:pPr>
        <w:spacing w:line="594"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1.具有独立承担民事责任的能力；</w:t>
      </w:r>
    </w:p>
    <w:p>
      <w:pPr>
        <w:spacing w:line="594"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2.具有良好的商业信誉和健全的财务会计制度；</w:t>
      </w:r>
    </w:p>
    <w:p>
      <w:pPr>
        <w:spacing w:line="594"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3.具有履行合同所必需的设备和专业技术能力；</w:t>
      </w:r>
    </w:p>
    <w:p>
      <w:pPr>
        <w:spacing w:line="594"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4.有依法缴纳税收和社会保障资金的良好记录；</w:t>
      </w:r>
    </w:p>
    <w:p>
      <w:pPr>
        <w:spacing w:line="594"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5.参加政府采购活动前三年内，在经营活动中没有重大违法记录；</w:t>
      </w:r>
    </w:p>
    <w:p>
      <w:pPr>
        <w:spacing w:line="594"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6.法律、行政法规规定的其他条件。</w:t>
      </w:r>
    </w:p>
    <w:p>
      <w:pPr>
        <w:spacing w:line="594" w:lineRule="exact"/>
        <w:ind w:firstLine="640" w:firstLineChars="200"/>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（二）特定资格条件</w:t>
      </w:r>
    </w:p>
    <w:bookmarkEnd w:id="16"/>
    <w:bookmarkEnd w:id="17"/>
    <w:p>
      <w:pPr>
        <w:spacing w:line="594"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投标人若为分支机构的，分支机构必须取得总公司（所）的授权书（授权书里必须明确总公司/所对本项目承担一切法律责任）。总公司（所）仅能授权一家分支机构参加投标，且发出授权后总公司（所）不得与分支机构一同参与投标。</w:t>
      </w:r>
    </w:p>
    <w:p>
      <w:pPr>
        <w:spacing w:line="594" w:lineRule="exact"/>
        <w:ind w:firstLine="640" w:firstLineChars="200"/>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（三）本项目不接受联合体投标。</w:t>
      </w:r>
    </w:p>
    <w:p>
      <w:pPr>
        <w:snapToGrid w:val="0"/>
        <w:spacing w:line="594" w:lineRule="exact"/>
        <w:ind w:firstLine="640" w:firstLineChars="200"/>
        <w:rPr>
          <w:rFonts w:hint="default" w:ascii="Times New Roman" w:hAnsi="Times New Roman" w:eastAsia="方正黑体_GBK" w:cs="Times New Roman"/>
          <w:bCs/>
          <w:color w:val="auto"/>
          <w:sz w:val="32"/>
          <w:szCs w:val="32"/>
        </w:rPr>
      </w:pPr>
      <w:r>
        <w:rPr>
          <w:rFonts w:hint="default" w:ascii="Times New Roman" w:hAnsi="Times New Roman" w:eastAsia="方正黑体_GBK" w:cs="Times New Roman"/>
          <w:bCs/>
          <w:color w:val="auto"/>
          <w:sz w:val="32"/>
          <w:szCs w:val="32"/>
        </w:rPr>
        <w:t>三、采购服务内容</w:t>
      </w:r>
    </w:p>
    <w:p>
      <w:pPr>
        <w:pStyle w:val="4"/>
        <w:spacing w:before="0" w:after="0" w:line="594" w:lineRule="exact"/>
        <w:ind w:firstLine="640" w:firstLineChars="200"/>
        <w:rPr>
          <w:rFonts w:hint="default" w:ascii="Times New Roman" w:hAnsi="Times New Roman" w:eastAsia="方正楷体_GBK" w:cs="Times New Roman"/>
          <w:b w:val="0"/>
          <w:color w:val="auto"/>
          <w:szCs w:val="32"/>
        </w:rPr>
      </w:pPr>
      <w:bookmarkStart w:id="18" w:name="_Toc5867"/>
      <w:r>
        <w:rPr>
          <w:rFonts w:hint="default" w:ascii="Times New Roman" w:hAnsi="Times New Roman" w:eastAsia="方正楷体_GBK" w:cs="Times New Roman"/>
          <w:b w:val="0"/>
          <w:color w:val="auto"/>
          <w:szCs w:val="32"/>
        </w:rPr>
        <w:t>（一）重点绩效评价项目情况</w:t>
      </w:r>
      <w:bookmarkEnd w:id="18"/>
    </w:p>
    <w:p>
      <w:pPr>
        <w:spacing w:line="594"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（详见附件1）</w:t>
      </w:r>
    </w:p>
    <w:p>
      <w:pPr>
        <w:spacing w:line="594"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次绩效评价主要内容为项目产出、效果、管理、满意度四个方面。一是项目产出方面包括提供的公共产品、服务的数量和质量。二是效果主要对各项目的经济效益、社会效益、环境效益和可持续影响等进行评判。三是对决策、资金、业务方面的管理情况评价。四是服务对象、项目受益人或社会公众的满意度。</w:t>
      </w:r>
    </w:p>
    <w:p>
      <w:pPr>
        <w:pStyle w:val="4"/>
        <w:spacing w:before="0" w:after="0" w:line="594" w:lineRule="exact"/>
        <w:ind w:firstLine="640" w:firstLineChars="200"/>
        <w:rPr>
          <w:rFonts w:hint="default" w:ascii="Times New Roman" w:hAnsi="Times New Roman" w:eastAsia="方正楷体_GBK" w:cs="Times New Roman"/>
          <w:b w:val="0"/>
          <w:color w:val="auto"/>
          <w:szCs w:val="32"/>
        </w:rPr>
      </w:pPr>
      <w:r>
        <w:rPr>
          <w:rFonts w:hint="default" w:ascii="Times New Roman" w:hAnsi="Times New Roman" w:eastAsia="方正楷体_GBK" w:cs="Times New Roman"/>
          <w:b w:val="0"/>
          <w:color w:val="auto"/>
          <w:szCs w:val="32"/>
        </w:rPr>
        <w:t>（二）服务内容</w:t>
      </w:r>
    </w:p>
    <w:p>
      <w:pPr>
        <w:spacing w:line="594" w:lineRule="atLeast"/>
        <w:ind w:firstLine="643" w:firstLineChars="200"/>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1、前期准备</w:t>
      </w:r>
    </w:p>
    <w:p>
      <w:pPr>
        <w:spacing w:line="594" w:lineRule="atLeas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为保证重点绩效评价工作质量，中标服务商应根据采购人评价工作安排，</w:t>
      </w:r>
      <w:r>
        <w:rPr>
          <w:rFonts w:hint="default" w:ascii="Times New Roman" w:hAnsi="Times New Roman" w:eastAsia="方正仿宋_GBK" w:cs="Times New Roman"/>
          <w:b/>
          <w:color w:val="auto"/>
          <w:sz w:val="32"/>
          <w:szCs w:val="32"/>
        </w:rPr>
        <w:t>成立不低于2个评价工作组实施重点绩效评价工作。</w:t>
      </w:r>
      <w:r>
        <w:rPr>
          <w:rFonts w:hint="default" w:ascii="Times New Roman" w:hAnsi="Times New Roman" w:eastAsia="方正仿宋_GBK" w:cs="Times New Roman"/>
          <w:color w:val="auto"/>
          <w:sz w:val="32"/>
          <w:szCs w:val="32"/>
        </w:rPr>
        <w:t>在开展现场评价之前，完成以下准备工作：</w:t>
      </w:r>
    </w:p>
    <w:p>
      <w:pPr>
        <w:spacing w:line="594" w:lineRule="atLeas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评价工作组应与绩效评价对象主管部门、项目实施单位充分沟通，准确了解项目概况，多渠道收集项目相关背景文件资料，重点是收集与评价项目相关的政策文件、资金分配文件、资金管理办法、项目实施方案、国家、行业标准数据，与评价指标相关的对比数据、支撑材料。</w:t>
      </w:r>
    </w:p>
    <w:p>
      <w:pPr>
        <w:spacing w:line="594" w:lineRule="atLeast"/>
        <w:ind w:firstLine="640" w:firstLineChars="200"/>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color w:val="auto"/>
          <w:sz w:val="32"/>
          <w:szCs w:val="32"/>
        </w:rPr>
        <w:t>2）供应商根据项目实际情况，制定项目评价服务方案和项目实施方案（需向谈判小组提交），服务方案应包含以下内容：服务目标、服务范围、执业经验、服务能力、质量控制、管理措施、安全保障等；项目实施方案应包含以下内容：A项目实施人员安排、岗位责任及管理制度；B评价思路、评价工作的重点、难点及相应的手段及方法；C评价质量控制措施；D评价进度控制措施；E、评价指标体系等。</w:t>
      </w:r>
      <w:r>
        <w:rPr>
          <w:rFonts w:hint="default" w:ascii="Times New Roman" w:hAnsi="Times New Roman" w:eastAsia="方正仿宋_GBK" w:cs="Times New Roman"/>
          <w:b/>
          <w:color w:val="auto"/>
          <w:sz w:val="32"/>
          <w:szCs w:val="32"/>
        </w:rPr>
        <w:t>项目实施方案应按照采购人指定的项目制定实施方案参与投标；供应商中标后，中标服务商须按照选择的分包项目制定项目实施方案，并报采购人同意后开展现场评价。</w:t>
      </w:r>
    </w:p>
    <w:p>
      <w:pPr>
        <w:spacing w:line="594" w:lineRule="atLeas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评价工作组应结合绩效评价对象特点及实际执行情况，在与绩效评价对象主管部门、项目实施单位充分沟通的基础上，制定绩效评价指标体系，指标体系经采购人、项目实施单位同意后，绩效评价工作组方可按照指标体系开展绩效评价工作。</w:t>
      </w:r>
    </w:p>
    <w:p>
      <w:pPr>
        <w:spacing w:line="594" w:lineRule="atLeast"/>
        <w:ind w:firstLine="643" w:firstLineChars="200"/>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2、现场评价</w:t>
      </w:r>
    </w:p>
    <w:p>
      <w:pPr>
        <w:spacing w:line="594" w:lineRule="atLeas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评价工作组应根据项目实施方案，通过采取问询、现场勘查、复核抽查等方式收集评价基础资料，主要采用成本效益法、比较法、因素分析法、最低成本法、公众评判法等方法,对项目进行客观、公正、公平评价，并量化分值及等级。</w:t>
      </w:r>
    </w:p>
    <w:p>
      <w:pPr>
        <w:spacing w:line="594" w:lineRule="atLeas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评价工作组现场评价时应制作、填列《绩效评价指标现场情况记录表》《绩效评价工作记录》《满意度问卷调查》工作底稿。评价工作组应保证数据来源可靠和取数过程合理合规，各现场评价工作底稿应由项目实施单位签字盖章，并由评价工作组负责人审核、签章。</w:t>
      </w:r>
    </w:p>
    <w:p>
      <w:pPr>
        <w:spacing w:line="594" w:lineRule="atLeas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3）评价工作组应按照采购人要求不定期向采购人汇报工作开展情况（工作进度），对现场评价中发现的重大问题应及时向采购人反映。</w:t>
      </w:r>
    </w:p>
    <w:p>
      <w:pPr>
        <w:spacing w:line="594" w:lineRule="atLeas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实施评价时，对必须入户调查的项目，项目资金涉及单位或个人在10个以内的（含10个），应全部入户评价；对超过10个的，在此基础上对超过部分涉及单位的按不低于20%比例，涉及个人的按不低于10%比例开展入户评价，其余单位或个人按要求提供资料，具体入户调查率以项目实际情况为准。</w:t>
      </w:r>
    </w:p>
    <w:p>
      <w:pPr>
        <w:spacing w:line="594" w:lineRule="atLeast"/>
        <w:ind w:firstLine="643" w:firstLineChars="200"/>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3、撰写报告</w:t>
      </w:r>
    </w:p>
    <w:p>
      <w:pPr>
        <w:spacing w:line="594" w:lineRule="atLeas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1）现场评价完成后，绩效评价工作组应汇总相关数据，分析整理绩效评价情况，结合各项目实际，撰写评价报告。</w:t>
      </w:r>
    </w:p>
    <w:p>
      <w:pPr>
        <w:spacing w:line="594" w:lineRule="atLeas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评价报告应做到内容详实，数据真实，论证充分，建议明确，底稿及相关佐证材料齐全；评价指标体系、项目绩效、问题分析以及对策建议应层次清晰、逻辑清楚；对策建议应具有针对性、科学性、合理性和可行性。</w:t>
      </w:r>
    </w:p>
    <w:p>
      <w:pPr>
        <w:spacing w:line="594" w:lineRule="atLeast"/>
        <w:ind w:firstLine="643" w:firstLineChars="200"/>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4、质量审核</w:t>
      </w:r>
    </w:p>
    <w:p>
      <w:pPr>
        <w:spacing w:line="594" w:lineRule="atLeas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采购人对供应商绩效评价工作质量和绩效评价报告进行审核。对评价工作和报告存在的问题，采购人有权提出意见。采购人认为评价报告中存在结论模糊、事实不清、数据不实的情况，可责成评价工作组重新核实、修正。</w:t>
      </w:r>
    </w:p>
    <w:p>
      <w:pPr>
        <w:spacing w:line="594" w:lineRule="atLeast"/>
        <w:ind w:firstLine="643" w:firstLineChars="200"/>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5、征求意见</w:t>
      </w:r>
    </w:p>
    <w:p>
      <w:pPr>
        <w:spacing w:line="594" w:lineRule="atLeas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评价工作组根据采购人关于绩效评价及报告撰写工作质量相关要求形成评价报告征求意见稿，评价工作组将评价报告征求意见稿书面征求项目实施单位意见（发放、回收关于绩效评价报告征求意见的函）。</w:t>
      </w:r>
    </w:p>
    <w:p>
      <w:pPr>
        <w:spacing w:line="594" w:lineRule="atLeast"/>
        <w:ind w:firstLine="643" w:firstLineChars="200"/>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6、形成报告终稿</w:t>
      </w:r>
    </w:p>
    <w:p>
      <w:pPr>
        <w:spacing w:line="594" w:lineRule="atLeas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1）评价工作组对反馈的意见建议进行分析研究，对合理意见建议在报告中吸纳修改，对不合理意见建议提供不接受的证据、依据，并将相关详细情况书面报采购人审核后，形成项目评价报告终稿。</w:t>
      </w:r>
    </w:p>
    <w:p>
      <w:pPr>
        <w:spacing w:line="594" w:lineRule="atLeas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报告格式应符合《重庆市财政局关于组织区县开展2018年度政策和项目资金绩效评价工作的通知》（渝财绩〔2019〕9号）、《大渡口区财政专项资金绩效管理（暂行）办法》（渡财发〔2016〕99号）要求，并撰写主要的内容摘要。</w:t>
      </w:r>
    </w:p>
    <w:p>
      <w:pPr>
        <w:spacing w:line="594" w:lineRule="atLeas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2）评价工作结束后，评价工作组收集汇总每个项目存在的问题，形成问题整改清单，并提出针对性整改建议。</w:t>
      </w:r>
    </w:p>
    <w:p>
      <w:pPr>
        <w:spacing w:line="594" w:lineRule="atLeast"/>
        <w:ind w:firstLine="643" w:firstLineChars="200"/>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7、资料归档</w:t>
      </w:r>
    </w:p>
    <w:p>
      <w:pPr>
        <w:spacing w:line="594" w:lineRule="atLeas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评价工作组应做好评价资料整理归档工作，评价资料需保存电子档（可用扫描件）、纸质档（含复印件）和电子资料光盘，评价工作结束后20日内应按采购人资料归集要求归档，并移交采购人。评价工作组在项目评价期内应做好资料保密工作，如因资料遗失、保管不慎等原因发生泄密问题，由评价工作组承担相关法律责任。</w:t>
      </w:r>
    </w:p>
    <w:p>
      <w:pPr>
        <w:spacing w:line="594" w:lineRule="atLeast"/>
        <w:ind w:firstLine="643" w:firstLineChars="200"/>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8</w:t>
      </w:r>
      <w:r>
        <w:rPr>
          <w:rFonts w:hint="default" w:ascii="Times New Roman" w:hAnsi="Times New Roman" w:eastAsia="方正仿宋_GBK" w:cs="Times New Roman"/>
          <w:b/>
          <w:color w:val="auto"/>
          <w:sz w:val="32"/>
          <w:szCs w:val="32"/>
          <w:lang w:eastAsia="zh-CN"/>
        </w:rPr>
        <w:t>、</w:t>
      </w:r>
      <w:r>
        <w:rPr>
          <w:rFonts w:hint="default" w:ascii="Times New Roman" w:hAnsi="Times New Roman" w:eastAsia="方正仿宋_GBK" w:cs="Times New Roman"/>
          <w:b/>
          <w:color w:val="auto"/>
          <w:sz w:val="32"/>
          <w:szCs w:val="32"/>
        </w:rPr>
        <w:t>后期服务</w:t>
      </w:r>
    </w:p>
    <w:p>
      <w:pPr>
        <w:spacing w:line="594" w:lineRule="atLeas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本项目评价工作组应在完成评价报告终稿交付和资料归档移交工作之后1年内，就本项目评价工作相关情况为采购人提供必要的资料、数据查询、核实、咨询等服务。</w:t>
      </w:r>
      <w:bookmarkStart w:id="19" w:name="_Toc13994"/>
    </w:p>
    <w:p>
      <w:pPr>
        <w:spacing w:line="594" w:lineRule="atLeast"/>
        <w:ind w:firstLine="640" w:firstLineChars="200"/>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（三）技术需求</w:t>
      </w:r>
      <w:bookmarkEnd w:id="19"/>
    </w:p>
    <w:p>
      <w:pPr>
        <w:spacing w:line="594" w:lineRule="atLeas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投标人投入本项目（分包）人员不得低于10人（其中具备注册会计师或中级及以上专业技术职称不少于6人），同时应包含但不限于1名省级及以上财政预算绩效专家库成员。投标人在响应文件中须列明本项目所有人员的清单（格式自拟），包含姓名、身份证号码、职称、所在单位等信息。投入本项目的人员相对固定，评价过程中未经采购人同意，人员清单中所列人员不得随意变更，否则视为违约。</w:t>
      </w:r>
    </w:p>
    <w:p>
      <w:pPr>
        <w:spacing w:line="594" w:lineRule="atLeas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b/>
          <w:color w:val="auto"/>
          <w:sz w:val="32"/>
          <w:szCs w:val="32"/>
        </w:rPr>
        <w:t>项目负责人</w:t>
      </w:r>
      <w:r>
        <w:rPr>
          <w:rFonts w:hint="default" w:ascii="Times New Roman" w:hAnsi="Times New Roman" w:eastAsia="方正仿宋_GBK" w:cs="Times New Roman"/>
          <w:color w:val="auto"/>
          <w:sz w:val="32"/>
          <w:szCs w:val="32"/>
        </w:rPr>
        <w:t>应具有注册会计师或副高级（副教授）以上职称，具备丰富的绩效评价工作经验（提供执业资格证书、职称证书、201</w:t>
      </w:r>
      <w:r>
        <w:rPr>
          <w:rFonts w:hint="default"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年以来本人组织、参与评价的绩效评价报告等相关证明资料，由本人签字、投标人加盖鲜章）。</w:t>
      </w:r>
    </w:p>
    <w:p>
      <w:pPr>
        <w:spacing w:line="594" w:lineRule="atLeas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投标人必须安排项目负责人及所聘专家参与本项目方案的沟通交流、绩效评价指标体系制定、绩效评价报告集中会审、报告情况汇报。未经采购人同意，项目负责人及所聘专家不出席上述活动，采购人有权扣减考评得分。</w:t>
      </w:r>
    </w:p>
    <w:p>
      <w:pPr>
        <w:pStyle w:val="4"/>
        <w:spacing w:before="0" w:after="0" w:line="594" w:lineRule="atLeast"/>
        <w:ind w:firstLine="643" w:firstLineChars="200"/>
        <w:rPr>
          <w:rFonts w:hint="default" w:ascii="Times New Roman" w:hAnsi="Times New Roman" w:eastAsia="方正仿宋_GBK" w:cs="Times New Roman"/>
          <w:color w:val="auto"/>
          <w:szCs w:val="32"/>
        </w:rPr>
      </w:pPr>
      <w:bookmarkStart w:id="20" w:name="_Toc13725"/>
      <w:r>
        <w:rPr>
          <w:rFonts w:hint="default" w:ascii="Times New Roman" w:hAnsi="Times New Roman" w:eastAsia="方正仿宋_GBK" w:cs="Times New Roman"/>
          <w:color w:val="auto"/>
          <w:szCs w:val="32"/>
        </w:rPr>
        <w:t>（四）服务基本要求</w:t>
      </w:r>
      <w:bookmarkEnd w:id="20"/>
    </w:p>
    <w:p>
      <w:pPr>
        <w:spacing w:line="594" w:lineRule="atLeas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val="0"/>
          <w:bCs w:val="0"/>
          <w:color w:val="auto"/>
          <w:sz w:val="32"/>
          <w:szCs w:val="32"/>
        </w:rPr>
        <w:t>1.</w:t>
      </w:r>
      <w:r>
        <w:rPr>
          <w:rFonts w:hint="default" w:ascii="Times New Roman" w:hAnsi="Times New Roman" w:eastAsia="方正仿宋_GBK" w:cs="Times New Roman"/>
          <w:color w:val="auto"/>
          <w:sz w:val="32"/>
          <w:szCs w:val="32"/>
        </w:rPr>
        <w:t>中标服务商必须服从采购人的项目工作安排，按时按质完成任务，及时就工作进度、重大事项向采购人沟通反馈；</w:t>
      </w:r>
    </w:p>
    <w:p>
      <w:pPr>
        <w:spacing w:line="594" w:lineRule="atLeas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中标服务商按照预算绩效管理的工作程序和纪律，独立规范地开展工作，在采购人规定期限内完成任务，对绩效管理报告的客观公正性、数据和材料的真实性、完整性等负责；依法开展相关的工作，对工作情况、成果的真实性、准确性负责；</w:t>
      </w:r>
    </w:p>
    <w:p>
      <w:pPr>
        <w:spacing w:line="594" w:lineRule="atLeas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中标服务商派出的工作人员须选用经历、学历或职称与财政预算绩效管理有关的专业资格人员，并有2年及以上的相关工作经验（提供相关证明材料），熟悉预算绩效管理业务，熟悉财政政策，能充分胜任所从事的工作。派出的工作人员201</w:t>
      </w:r>
      <w:r>
        <w:rPr>
          <w:rFonts w:hint="default"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年6月至今（近三年）未接受过刑事处罚、行政处罚、行业惩戒；</w:t>
      </w:r>
    </w:p>
    <w:p>
      <w:pPr>
        <w:spacing w:line="594" w:lineRule="atLeas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4.中标服务商每一项工作派出的工作人员应相对稳定，对曾经参与过类似项目的工作人员在后续项目开展时要优先选派，采购人择优选用；</w:t>
      </w:r>
    </w:p>
    <w:p>
      <w:pPr>
        <w:pStyle w:val="251"/>
        <w:spacing w:line="594" w:lineRule="atLeast"/>
        <w:ind w:firstLine="707" w:firstLineChars="221"/>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5.中标服务商派出的工作人员不能胜任采购人工作的或与被评价单位存在利益关系的，中标服务商应第一时间告知采购人，采购人有权要求中标人调换工作人员；</w:t>
      </w:r>
    </w:p>
    <w:p>
      <w:pPr>
        <w:spacing w:line="594" w:lineRule="atLeas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6.中标服务商工作人员不得向被评价单位收取或变相收取任何费用；</w:t>
      </w:r>
    </w:p>
    <w:p>
      <w:pPr>
        <w:spacing w:line="594" w:lineRule="atLeas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7.中标服务商派出工作人员违反有关法律、法规或采购人制定的工作纪律或被有效投诉的，采购人除相应不支付或扣减要支付给中标人的费用外，情节严重的可解除与中标服务商的服务协议；</w:t>
      </w:r>
    </w:p>
    <w:p>
      <w:pPr>
        <w:spacing w:line="594" w:lineRule="atLeas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8.中标服务商应完整准确、真实有序地反映和记录预算绩效管理工作过程，分类归集、整理造册、规范存档和保管各类资料；建立委托事项档案；对所保管的预算绩效管理档案材料承担保密责任；</w:t>
      </w:r>
    </w:p>
    <w:p>
      <w:pPr>
        <w:pStyle w:val="251"/>
        <w:spacing w:line="594" w:lineRule="atLeast"/>
        <w:ind w:firstLine="707" w:firstLineChars="221"/>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9.中标服务商应接受采购人相关业务监督、指导和培训；</w:t>
      </w:r>
    </w:p>
    <w:p>
      <w:pPr>
        <w:spacing w:line="594" w:lineRule="atLeas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10.采购人将结合本地实际工作情况制定考核标准，对中标服务商的绩效评价工作过程及结果进行考核，中标服务商须无条件接受考核。考核总分未达到80分的中标服务商，下一年度将不再委托其开展评价服务业务。</w:t>
      </w:r>
    </w:p>
    <w:p>
      <w:pPr>
        <w:spacing w:line="594" w:lineRule="atLeast"/>
        <w:ind w:firstLine="640" w:firstLineChars="200"/>
        <w:rPr>
          <w:rFonts w:hint="default" w:ascii="Times New Roman" w:hAnsi="Times New Roman" w:eastAsia="方正仿宋_GBK" w:cs="Times New Roman"/>
          <w:color w:val="auto"/>
          <w:sz w:val="32"/>
          <w:szCs w:val="32"/>
        </w:rPr>
      </w:pPr>
    </w:p>
    <w:p>
      <w:pPr>
        <w:tabs>
          <w:tab w:val="left" w:pos="567"/>
        </w:tabs>
        <w:spacing w:line="360" w:lineRule="auto"/>
        <w:jc w:val="center"/>
        <w:rPr>
          <w:rFonts w:hint="default" w:ascii="Times New Roman" w:hAnsi="Times New Roman" w:eastAsia="方正小标宋_GBK" w:cs="Times New Roman"/>
          <w:color w:val="auto"/>
          <w:sz w:val="32"/>
          <w:szCs w:val="32"/>
        </w:rPr>
      </w:pPr>
      <w:r>
        <w:rPr>
          <w:rFonts w:hint="default" w:ascii="Times New Roman" w:hAnsi="Times New Roman" w:eastAsia="方正小标宋_GBK" w:cs="Times New Roman"/>
          <w:color w:val="auto"/>
          <w:sz w:val="32"/>
          <w:szCs w:val="32"/>
        </w:rPr>
        <w:t>中标服务商工作情况考评表</w:t>
      </w:r>
    </w:p>
    <w:tbl>
      <w:tblPr>
        <w:tblStyle w:val="65"/>
        <w:tblW w:w="10202"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4"/>
        <w:gridCol w:w="709"/>
        <w:gridCol w:w="856"/>
        <w:gridCol w:w="425"/>
        <w:gridCol w:w="426"/>
        <w:gridCol w:w="7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2269" w:type="dxa"/>
            <w:gridSpan w:val="3"/>
            <w:vAlign w:val="center"/>
          </w:tcPr>
          <w:p>
            <w:pPr>
              <w:tabs>
                <w:tab w:val="left" w:pos="2580"/>
              </w:tabs>
              <w:adjustRightInd w:val="0"/>
              <w:snapToGrid w:val="0"/>
              <w:spacing w:line="0" w:lineRule="atLeast"/>
              <w:jc w:val="center"/>
              <w:rPr>
                <w:rFonts w:hint="default" w:ascii="Times New Roman" w:hAnsi="Times New Roman" w:eastAsia="方正仿宋_GBK" w:cs="Times New Roman"/>
                <w:b/>
                <w:color w:val="auto"/>
                <w:sz w:val="24"/>
              </w:rPr>
            </w:pPr>
            <w:r>
              <w:rPr>
                <w:rFonts w:hint="default" w:ascii="Times New Roman" w:hAnsi="Times New Roman" w:eastAsia="方正仿宋_GBK" w:cs="Times New Roman"/>
                <w:b/>
                <w:color w:val="auto"/>
                <w:sz w:val="24"/>
              </w:rPr>
              <w:t>考评要点及分值</w:t>
            </w:r>
          </w:p>
        </w:tc>
        <w:tc>
          <w:tcPr>
            <w:tcW w:w="425" w:type="dxa"/>
            <w:vAlign w:val="center"/>
          </w:tcPr>
          <w:p>
            <w:pPr>
              <w:adjustRightInd w:val="0"/>
              <w:snapToGrid w:val="0"/>
              <w:spacing w:line="0" w:lineRule="atLeast"/>
              <w:jc w:val="center"/>
              <w:rPr>
                <w:rFonts w:hint="default" w:ascii="Times New Roman" w:hAnsi="Times New Roman" w:eastAsia="方正仿宋_GBK" w:cs="Times New Roman"/>
                <w:b/>
                <w:color w:val="auto"/>
                <w:sz w:val="24"/>
              </w:rPr>
            </w:pPr>
            <w:r>
              <w:rPr>
                <w:rFonts w:hint="default" w:ascii="Times New Roman" w:hAnsi="Times New Roman" w:eastAsia="方正仿宋_GBK" w:cs="Times New Roman"/>
                <w:b/>
                <w:color w:val="auto"/>
                <w:sz w:val="24"/>
              </w:rPr>
              <w:t>考评</w:t>
            </w:r>
          </w:p>
          <w:p>
            <w:pPr>
              <w:adjustRightInd w:val="0"/>
              <w:snapToGrid w:val="0"/>
              <w:spacing w:line="0" w:lineRule="atLeast"/>
              <w:jc w:val="center"/>
              <w:rPr>
                <w:rFonts w:hint="default" w:ascii="Times New Roman" w:hAnsi="Times New Roman" w:eastAsia="方正仿宋_GBK" w:cs="Times New Roman"/>
                <w:b/>
                <w:color w:val="auto"/>
                <w:sz w:val="24"/>
              </w:rPr>
            </w:pPr>
            <w:r>
              <w:rPr>
                <w:rFonts w:hint="default" w:ascii="Times New Roman" w:hAnsi="Times New Roman" w:eastAsia="方正仿宋_GBK" w:cs="Times New Roman"/>
                <w:b/>
                <w:color w:val="auto"/>
                <w:sz w:val="24"/>
              </w:rPr>
              <w:t>得分</w:t>
            </w:r>
          </w:p>
        </w:tc>
        <w:tc>
          <w:tcPr>
            <w:tcW w:w="426" w:type="dxa"/>
            <w:vAlign w:val="center"/>
          </w:tcPr>
          <w:p>
            <w:pPr>
              <w:adjustRightInd w:val="0"/>
              <w:snapToGrid w:val="0"/>
              <w:spacing w:line="0" w:lineRule="atLeast"/>
              <w:jc w:val="center"/>
              <w:rPr>
                <w:rFonts w:hint="default" w:ascii="Times New Roman" w:hAnsi="Times New Roman" w:eastAsia="方正仿宋_GBK" w:cs="Times New Roman"/>
                <w:b/>
                <w:color w:val="auto"/>
                <w:sz w:val="24"/>
              </w:rPr>
            </w:pPr>
            <w:r>
              <w:rPr>
                <w:rFonts w:hint="default" w:ascii="Times New Roman" w:hAnsi="Times New Roman" w:eastAsia="方正仿宋_GBK" w:cs="Times New Roman"/>
                <w:b/>
                <w:color w:val="auto"/>
                <w:sz w:val="24"/>
              </w:rPr>
              <w:t>扣分</w:t>
            </w:r>
          </w:p>
          <w:p>
            <w:pPr>
              <w:adjustRightInd w:val="0"/>
              <w:snapToGrid w:val="0"/>
              <w:spacing w:line="0" w:lineRule="atLeast"/>
              <w:jc w:val="center"/>
              <w:rPr>
                <w:rFonts w:hint="default" w:ascii="Times New Roman" w:hAnsi="Times New Roman" w:eastAsia="方正仿宋_GBK" w:cs="Times New Roman"/>
                <w:b/>
                <w:color w:val="auto"/>
                <w:sz w:val="24"/>
              </w:rPr>
            </w:pPr>
            <w:r>
              <w:rPr>
                <w:rFonts w:hint="default" w:ascii="Times New Roman" w:hAnsi="Times New Roman" w:eastAsia="方正仿宋_GBK" w:cs="Times New Roman"/>
                <w:b/>
                <w:color w:val="auto"/>
                <w:sz w:val="24"/>
              </w:rPr>
              <w:t>原因</w:t>
            </w:r>
          </w:p>
        </w:tc>
        <w:tc>
          <w:tcPr>
            <w:tcW w:w="7082" w:type="dxa"/>
            <w:vAlign w:val="center"/>
          </w:tcPr>
          <w:p>
            <w:pPr>
              <w:adjustRightInd w:val="0"/>
              <w:snapToGrid w:val="0"/>
              <w:spacing w:line="0" w:lineRule="atLeast"/>
              <w:ind w:firstLine="482" w:firstLineChars="200"/>
              <w:jc w:val="center"/>
              <w:rPr>
                <w:rFonts w:hint="default" w:ascii="Times New Roman" w:hAnsi="Times New Roman" w:eastAsia="方正仿宋_GBK" w:cs="Times New Roman"/>
                <w:b/>
                <w:color w:val="auto"/>
                <w:sz w:val="24"/>
              </w:rPr>
            </w:pPr>
            <w:r>
              <w:rPr>
                <w:rFonts w:hint="default" w:ascii="Times New Roman" w:hAnsi="Times New Roman" w:eastAsia="方正仿宋_GBK" w:cs="Times New Roman"/>
                <w:b/>
                <w:color w:val="auto"/>
                <w:sz w:val="24"/>
              </w:rPr>
              <w:t>评分说明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4" w:hRule="atLeast"/>
        </w:trPr>
        <w:tc>
          <w:tcPr>
            <w:tcW w:w="704" w:type="dxa"/>
            <w:vMerge w:val="restart"/>
            <w:vAlign w:val="center"/>
          </w:tcPr>
          <w:p>
            <w:pPr>
              <w:pStyle w:val="25"/>
              <w:spacing w:line="0" w:lineRule="atLeast"/>
              <w:ind w:left="0" w:right="92" w:rightChars="33"/>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工作组织实施情况</w:t>
            </w:r>
          </w:p>
          <w:p>
            <w:pPr>
              <w:pStyle w:val="25"/>
              <w:spacing w:line="0" w:lineRule="atLeast"/>
              <w:ind w:left="0" w:right="92" w:rightChars="33"/>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（50分）</w:t>
            </w:r>
          </w:p>
        </w:tc>
        <w:tc>
          <w:tcPr>
            <w:tcW w:w="709" w:type="dxa"/>
            <w:vMerge w:val="restart"/>
            <w:vAlign w:val="center"/>
          </w:tcPr>
          <w:p>
            <w:pPr>
              <w:spacing w:line="240" w:lineRule="exact"/>
              <w:jc w:val="center"/>
              <w:rPr>
                <w:rFonts w:hint="default" w:ascii="Times New Roman" w:hAnsi="Times New Roman" w:eastAsia="方正仿宋_GBK" w:cs="Times New Roman"/>
                <w:b/>
                <w:bCs/>
                <w:color w:val="auto"/>
                <w:sz w:val="24"/>
              </w:rPr>
            </w:pPr>
            <w:r>
              <w:rPr>
                <w:rFonts w:hint="default" w:ascii="Times New Roman" w:hAnsi="Times New Roman" w:eastAsia="方正仿宋_GBK" w:cs="Times New Roman"/>
                <w:b/>
                <w:color w:val="auto"/>
                <w:sz w:val="24"/>
              </w:rPr>
              <w:t>(一)</w:t>
            </w:r>
            <w:r>
              <w:rPr>
                <w:rFonts w:hint="default" w:ascii="Times New Roman" w:hAnsi="Times New Roman" w:eastAsia="方正仿宋_GBK" w:cs="Times New Roman"/>
                <w:b/>
                <w:bCs/>
                <w:color w:val="auto"/>
                <w:sz w:val="24"/>
              </w:rPr>
              <w:t>服务响应情况</w:t>
            </w:r>
          </w:p>
          <w:p>
            <w:pPr>
              <w:spacing w:line="240" w:lineRule="exact"/>
              <w:jc w:val="center"/>
              <w:rPr>
                <w:rFonts w:hint="default" w:ascii="Times New Roman" w:hAnsi="Times New Roman" w:eastAsia="方正仿宋_GBK" w:cs="Times New Roman"/>
                <w:b/>
                <w:color w:val="auto"/>
                <w:sz w:val="24"/>
              </w:rPr>
            </w:pPr>
            <w:r>
              <w:rPr>
                <w:rFonts w:hint="default" w:ascii="Times New Roman" w:hAnsi="Times New Roman" w:eastAsia="方正仿宋_GBK" w:cs="Times New Roman"/>
                <w:b/>
                <w:bCs/>
                <w:color w:val="auto"/>
                <w:sz w:val="24"/>
              </w:rPr>
              <w:t>（15分）</w:t>
            </w:r>
          </w:p>
        </w:tc>
        <w:tc>
          <w:tcPr>
            <w:tcW w:w="856" w:type="dxa"/>
            <w:vAlign w:val="center"/>
          </w:tcPr>
          <w:p>
            <w:pPr>
              <w:spacing w:line="0" w:lineRule="atLeast"/>
              <w:jc w:val="center"/>
              <w:rPr>
                <w:rFonts w:hint="default" w:ascii="Times New Roman" w:hAnsi="Times New Roman" w:eastAsia="方正仿宋_GBK" w:cs="Times New Roman"/>
                <w:b/>
                <w:bCs/>
                <w:color w:val="auto"/>
                <w:sz w:val="24"/>
              </w:rPr>
            </w:pPr>
            <w:r>
              <w:rPr>
                <w:rFonts w:hint="default" w:ascii="Times New Roman" w:hAnsi="Times New Roman" w:eastAsia="方正仿宋_GBK" w:cs="Times New Roman"/>
                <w:b/>
                <w:bCs/>
                <w:color w:val="auto"/>
                <w:sz w:val="24"/>
              </w:rPr>
              <w:t>1.人员配备</w:t>
            </w:r>
          </w:p>
          <w:p>
            <w:pPr>
              <w:spacing w:line="0" w:lineRule="atLeast"/>
              <w:jc w:val="center"/>
              <w:rPr>
                <w:rFonts w:hint="default" w:ascii="Times New Roman" w:hAnsi="Times New Roman" w:eastAsia="方正仿宋_GBK" w:cs="Times New Roman"/>
                <w:b/>
                <w:color w:val="auto"/>
                <w:sz w:val="24"/>
              </w:rPr>
            </w:pPr>
            <w:r>
              <w:rPr>
                <w:rFonts w:hint="default" w:ascii="Times New Roman" w:hAnsi="Times New Roman" w:eastAsia="方正仿宋_GBK" w:cs="Times New Roman"/>
                <w:b/>
                <w:bCs/>
                <w:color w:val="auto"/>
                <w:sz w:val="24"/>
              </w:rPr>
              <w:t>（10分）</w:t>
            </w:r>
          </w:p>
        </w:tc>
        <w:tc>
          <w:tcPr>
            <w:tcW w:w="425" w:type="dxa"/>
            <w:vAlign w:val="center"/>
          </w:tcPr>
          <w:p>
            <w:pPr>
              <w:spacing w:line="0" w:lineRule="atLeast"/>
              <w:jc w:val="center"/>
              <w:rPr>
                <w:rFonts w:hint="default" w:ascii="Times New Roman" w:hAnsi="Times New Roman" w:eastAsia="方正仿宋_GBK" w:cs="Times New Roman"/>
                <w:color w:val="auto"/>
                <w:sz w:val="24"/>
              </w:rPr>
            </w:pPr>
          </w:p>
        </w:tc>
        <w:tc>
          <w:tcPr>
            <w:tcW w:w="426" w:type="dxa"/>
            <w:vAlign w:val="center"/>
          </w:tcPr>
          <w:p>
            <w:pPr>
              <w:spacing w:line="0" w:lineRule="atLeast"/>
              <w:jc w:val="center"/>
              <w:rPr>
                <w:rFonts w:hint="default" w:ascii="Times New Roman" w:hAnsi="Times New Roman" w:eastAsia="方正仿宋_GBK" w:cs="Times New Roman"/>
                <w:color w:val="auto"/>
                <w:sz w:val="24"/>
              </w:rPr>
            </w:pPr>
          </w:p>
        </w:tc>
        <w:tc>
          <w:tcPr>
            <w:tcW w:w="7082" w:type="dxa"/>
          </w:tcPr>
          <w:p>
            <w:pPr>
              <w:adjustRightInd w:val="0"/>
              <w:snapToGrid w:val="0"/>
              <w:spacing w:line="240" w:lineRule="atLeast"/>
              <w:ind w:firstLine="480" w:firstLineChars="200"/>
              <w:rPr>
                <w:rFonts w:hint="default" w:ascii="Times New Roman" w:hAnsi="Times New Roman" w:eastAsia="方正仿宋_GBK" w:cs="Times New Roman"/>
                <w:bCs/>
                <w:color w:val="auto"/>
                <w:sz w:val="24"/>
              </w:rPr>
            </w:pPr>
            <w:r>
              <w:rPr>
                <w:rFonts w:hint="default" w:ascii="Times New Roman" w:hAnsi="Times New Roman" w:eastAsia="方正仿宋_GBK" w:cs="Times New Roman"/>
                <w:bCs/>
                <w:color w:val="auto"/>
                <w:sz w:val="24"/>
              </w:rPr>
              <w:t>主要考核以下三方面，根据具体情况作出判断并核定分数：</w:t>
            </w:r>
          </w:p>
          <w:p>
            <w:pPr>
              <w:numPr>
                <w:ilvl w:val="0"/>
                <w:numId w:val="13"/>
              </w:numPr>
              <w:adjustRightInd w:val="0"/>
              <w:snapToGrid w:val="0"/>
              <w:spacing w:line="240" w:lineRule="atLeast"/>
              <w:ind w:firstLine="480" w:firstLineChars="200"/>
              <w:rPr>
                <w:rFonts w:hint="default" w:ascii="Times New Roman" w:hAnsi="Times New Roman" w:eastAsia="方正仿宋_GBK" w:cs="Times New Roman"/>
                <w:bCs/>
                <w:color w:val="auto"/>
                <w:sz w:val="24"/>
              </w:rPr>
            </w:pPr>
            <w:r>
              <w:rPr>
                <w:rFonts w:hint="default" w:ascii="Times New Roman" w:hAnsi="Times New Roman" w:eastAsia="方正仿宋_GBK" w:cs="Times New Roman"/>
                <w:bCs/>
                <w:color w:val="auto"/>
                <w:sz w:val="24"/>
              </w:rPr>
              <w:t>人员配备结构合理性，包括对委托的预算绩效评价工作配备人员的专业水平、相关工作经验、对相关政策及业务熟悉程度等情况；</w:t>
            </w:r>
          </w:p>
          <w:p>
            <w:pPr>
              <w:numPr>
                <w:ilvl w:val="0"/>
                <w:numId w:val="13"/>
              </w:numPr>
              <w:adjustRightInd w:val="0"/>
              <w:snapToGrid w:val="0"/>
              <w:spacing w:line="240" w:lineRule="atLeast"/>
              <w:ind w:firstLine="480" w:firstLineChars="200"/>
              <w:rPr>
                <w:rFonts w:hint="default" w:ascii="Times New Roman" w:hAnsi="Times New Roman" w:eastAsia="方正仿宋_GBK" w:cs="Times New Roman"/>
                <w:bCs/>
                <w:color w:val="auto"/>
                <w:sz w:val="24"/>
              </w:rPr>
            </w:pPr>
            <w:r>
              <w:rPr>
                <w:rFonts w:hint="default" w:ascii="Times New Roman" w:hAnsi="Times New Roman" w:eastAsia="方正仿宋_GBK" w:cs="Times New Roman"/>
                <w:bCs/>
                <w:color w:val="auto"/>
                <w:sz w:val="24"/>
              </w:rPr>
              <w:t>中标服务商制定的工作方案中，配备的人员（含专家）有无存在应当回避而未回避的情形；</w:t>
            </w:r>
          </w:p>
          <w:p>
            <w:pPr>
              <w:numPr>
                <w:ilvl w:val="0"/>
                <w:numId w:val="13"/>
              </w:numPr>
              <w:adjustRightInd w:val="0"/>
              <w:snapToGrid w:val="0"/>
              <w:spacing w:line="240" w:lineRule="atLeas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bCs/>
                <w:color w:val="auto"/>
                <w:sz w:val="24"/>
              </w:rPr>
              <w:t>人员队伍稳定性：赴现场核查的人员（尤其是专家），与工作方案中承诺的人员是否相符，如不相符，其说明原因是否合理。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45" w:hRule="atLeast"/>
        </w:trPr>
        <w:tc>
          <w:tcPr>
            <w:tcW w:w="704" w:type="dxa"/>
            <w:vMerge w:val="continue"/>
            <w:vAlign w:val="center"/>
          </w:tcPr>
          <w:p>
            <w:pPr>
              <w:spacing w:line="0" w:lineRule="atLeast"/>
              <w:jc w:val="center"/>
              <w:rPr>
                <w:rFonts w:hint="default" w:ascii="Times New Roman" w:hAnsi="Times New Roman" w:eastAsia="方正仿宋_GBK" w:cs="Times New Roman"/>
                <w:color w:val="auto"/>
                <w:sz w:val="24"/>
              </w:rPr>
            </w:pPr>
          </w:p>
        </w:tc>
        <w:tc>
          <w:tcPr>
            <w:tcW w:w="709" w:type="dxa"/>
            <w:vMerge w:val="continue"/>
            <w:vAlign w:val="center"/>
          </w:tcPr>
          <w:p>
            <w:pPr>
              <w:spacing w:line="0" w:lineRule="atLeast"/>
              <w:jc w:val="center"/>
              <w:rPr>
                <w:rFonts w:hint="default" w:ascii="Times New Roman" w:hAnsi="Times New Roman" w:eastAsia="方正仿宋_GBK" w:cs="Times New Roman"/>
                <w:b/>
                <w:color w:val="auto"/>
                <w:sz w:val="24"/>
              </w:rPr>
            </w:pPr>
          </w:p>
        </w:tc>
        <w:tc>
          <w:tcPr>
            <w:tcW w:w="856" w:type="dxa"/>
            <w:vAlign w:val="center"/>
          </w:tcPr>
          <w:p>
            <w:pPr>
              <w:spacing w:line="0" w:lineRule="atLeast"/>
              <w:jc w:val="center"/>
              <w:rPr>
                <w:rFonts w:hint="default" w:ascii="Times New Roman" w:hAnsi="Times New Roman" w:eastAsia="方正仿宋_GBK" w:cs="Times New Roman"/>
                <w:b/>
                <w:bCs/>
                <w:color w:val="auto"/>
                <w:sz w:val="24"/>
              </w:rPr>
            </w:pPr>
            <w:r>
              <w:rPr>
                <w:rFonts w:hint="default" w:ascii="Times New Roman" w:hAnsi="Times New Roman" w:eastAsia="方正仿宋_GBK" w:cs="Times New Roman"/>
                <w:b/>
                <w:bCs/>
                <w:color w:val="auto"/>
                <w:sz w:val="24"/>
              </w:rPr>
              <w:t>2.内部质量管理</w:t>
            </w:r>
          </w:p>
          <w:p>
            <w:pPr>
              <w:spacing w:line="0" w:lineRule="atLeast"/>
              <w:jc w:val="center"/>
              <w:rPr>
                <w:rFonts w:hint="default" w:ascii="Times New Roman" w:hAnsi="Times New Roman" w:eastAsia="方正仿宋_GBK" w:cs="Times New Roman"/>
                <w:b/>
                <w:color w:val="auto"/>
                <w:sz w:val="24"/>
              </w:rPr>
            </w:pPr>
            <w:r>
              <w:rPr>
                <w:rFonts w:hint="default" w:ascii="Times New Roman" w:hAnsi="Times New Roman" w:eastAsia="方正仿宋_GBK" w:cs="Times New Roman"/>
                <w:b/>
                <w:bCs/>
                <w:color w:val="auto"/>
                <w:sz w:val="24"/>
              </w:rPr>
              <w:t>（5分）</w:t>
            </w:r>
          </w:p>
        </w:tc>
        <w:tc>
          <w:tcPr>
            <w:tcW w:w="425" w:type="dxa"/>
            <w:vAlign w:val="center"/>
          </w:tcPr>
          <w:p>
            <w:pPr>
              <w:spacing w:line="0" w:lineRule="atLeast"/>
              <w:jc w:val="center"/>
              <w:rPr>
                <w:rFonts w:hint="default" w:ascii="Times New Roman" w:hAnsi="Times New Roman" w:eastAsia="方正仿宋_GBK" w:cs="Times New Roman"/>
                <w:color w:val="auto"/>
                <w:sz w:val="24"/>
              </w:rPr>
            </w:pPr>
          </w:p>
        </w:tc>
        <w:tc>
          <w:tcPr>
            <w:tcW w:w="426" w:type="dxa"/>
            <w:vAlign w:val="center"/>
          </w:tcPr>
          <w:p>
            <w:pPr>
              <w:spacing w:line="0" w:lineRule="atLeast"/>
              <w:jc w:val="center"/>
              <w:rPr>
                <w:rFonts w:hint="default" w:ascii="Times New Roman" w:hAnsi="Times New Roman" w:eastAsia="方正仿宋_GBK" w:cs="Times New Roman"/>
                <w:color w:val="auto"/>
                <w:sz w:val="24"/>
              </w:rPr>
            </w:pPr>
          </w:p>
        </w:tc>
        <w:tc>
          <w:tcPr>
            <w:tcW w:w="7082" w:type="dxa"/>
          </w:tcPr>
          <w:p>
            <w:pPr>
              <w:adjustRightInd w:val="0"/>
              <w:snapToGrid w:val="0"/>
              <w:spacing w:line="240" w:lineRule="atLeas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bCs/>
                <w:color w:val="auto"/>
                <w:sz w:val="24"/>
              </w:rPr>
              <w:t>主要考核中标服务商内控机制健全、内控制度严谨、分级复核严格、质量控制落实到位、工作质量总体良好等情况，根据具体情况作出判断并核定分数。其中没有建立分级复核控制制度或业务质量考核中有不合格项目，本项得0分，</w:t>
            </w:r>
            <w:r>
              <w:rPr>
                <w:rFonts w:hint="default" w:ascii="Times New Roman" w:hAnsi="Times New Roman" w:eastAsia="方正仿宋_GBK" w:cs="Times New Roman"/>
                <w:color w:val="auto"/>
                <w:sz w:val="24"/>
              </w:rPr>
              <w:t>其他情况酌情扣分。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4" w:type="dxa"/>
            <w:vMerge w:val="continue"/>
            <w:vAlign w:val="center"/>
          </w:tcPr>
          <w:p>
            <w:pPr>
              <w:spacing w:line="0" w:lineRule="atLeast"/>
              <w:jc w:val="center"/>
              <w:rPr>
                <w:rFonts w:hint="default" w:ascii="Times New Roman" w:hAnsi="Times New Roman" w:eastAsia="方正仿宋_GBK" w:cs="Times New Roman"/>
                <w:color w:val="auto"/>
                <w:sz w:val="24"/>
              </w:rPr>
            </w:pPr>
          </w:p>
        </w:tc>
        <w:tc>
          <w:tcPr>
            <w:tcW w:w="1565" w:type="dxa"/>
            <w:gridSpan w:val="2"/>
            <w:vAlign w:val="center"/>
          </w:tcPr>
          <w:p>
            <w:pPr>
              <w:spacing w:line="0" w:lineRule="atLeast"/>
              <w:jc w:val="center"/>
              <w:rPr>
                <w:rFonts w:hint="default" w:ascii="Times New Roman" w:hAnsi="Times New Roman" w:eastAsia="方正仿宋_GBK" w:cs="Times New Roman"/>
                <w:b/>
                <w:bCs/>
                <w:color w:val="auto"/>
                <w:sz w:val="24"/>
              </w:rPr>
            </w:pPr>
            <w:r>
              <w:rPr>
                <w:rFonts w:hint="default" w:ascii="Times New Roman" w:hAnsi="Times New Roman" w:eastAsia="方正仿宋_GBK" w:cs="Times New Roman"/>
                <w:b/>
                <w:bCs/>
                <w:color w:val="auto"/>
                <w:sz w:val="24"/>
              </w:rPr>
              <w:t>（二）实施程序规范情况</w:t>
            </w:r>
          </w:p>
          <w:p>
            <w:pPr>
              <w:spacing w:line="0" w:lineRule="atLeast"/>
              <w:jc w:val="center"/>
              <w:rPr>
                <w:rFonts w:hint="default" w:ascii="Times New Roman" w:hAnsi="Times New Roman" w:eastAsia="方正仿宋_GBK" w:cs="Times New Roman"/>
                <w:b/>
                <w:color w:val="auto"/>
                <w:sz w:val="24"/>
              </w:rPr>
            </w:pPr>
            <w:r>
              <w:rPr>
                <w:rFonts w:hint="default" w:ascii="Times New Roman" w:hAnsi="Times New Roman" w:eastAsia="方正仿宋_GBK" w:cs="Times New Roman"/>
                <w:b/>
                <w:bCs/>
                <w:color w:val="auto"/>
                <w:sz w:val="24"/>
              </w:rPr>
              <w:t>（15分）</w:t>
            </w:r>
          </w:p>
        </w:tc>
        <w:tc>
          <w:tcPr>
            <w:tcW w:w="425" w:type="dxa"/>
            <w:vAlign w:val="center"/>
          </w:tcPr>
          <w:p>
            <w:pPr>
              <w:spacing w:line="0" w:lineRule="atLeast"/>
              <w:jc w:val="center"/>
              <w:rPr>
                <w:rFonts w:hint="default" w:ascii="Times New Roman" w:hAnsi="Times New Roman" w:eastAsia="方正仿宋_GBK" w:cs="Times New Roman"/>
                <w:color w:val="auto"/>
                <w:sz w:val="24"/>
              </w:rPr>
            </w:pPr>
          </w:p>
        </w:tc>
        <w:tc>
          <w:tcPr>
            <w:tcW w:w="426" w:type="dxa"/>
            <w:vAlign w:val="center"/>
          </w:tcPr>
          <w:p>
            <w:pPr>
              <w:spacing w:line="0" w:lineRule="atLeast"/>
              <w:jc w:val="center"/>
              <w:rPr>
                <w:rFonts w:hint="default" w:ascii="Times New Roman" w:hAnsi="Times New Roman" w:eastAsia="方正仿宋_GBK" w:cs="Times New Roman"/>
                <w:color w:val="auto"/>
                <w:sz w:val="24"/>
              </w:rPr>
            </w:pPr>
          </w:p>
        </w:tc>
        <w:tc>
          <w:tcPr>
            <w:tcW w:w="7082" w:type="dxa"/>
          </w:tcPr>
          <w:p>
            <w:pPr>
              <w:adjustRightInd w:val="0"/>
              <w:snapToGrid w:val="0"/>
              <w:spacing w:line="240" w:lineRule="atLeast"/>
              <w:ind w:firstLine="480" w:firstLineChars="200"/>
              <w:rPr>
                <w:rFonts w:hint="default" w:ascii="Times New Roman" w:hAnsi="Times New Roman" w:eastAsia="方正仿宋_GBK" w:cs="Times New Roman"/>
                <w:bCs/>
                <w:color w:val="auto"/>
                <w:sz w:val="24"/>
              </w:rPr>
            </w:pPr>
            <w:r>
              <w:rPr>
                <w:rFonts w:hint="default" w:ascii="Times New Roman" w:hAnsi="Times New Roman" w:eastAsia="方正仿宋_GBK" w:cs="Times New Roman"/>
                <w:bCs/>
                <w:color w:val="auto"/>
                <w:sz w:val="24"/>
              </w:rPr>
              <w:t>主要考核中标服务商在工作过程中遵守制度规定、工作程序及工作规范等情况，根据具体情况作出判断并核定分数。其中：</w:t>
            </w:r>
          </w:p>
          <w:p>
            <w:pPr>
              <w:numPr>
                <w:ilvl w:val="0"/>
                <w:numId w:val="14"/>
              </w:numPr>
              <w:adjustRightInd w:val="0"/>
              <w:snapToGrid w:val="0"/>
              <w:spacing w:line="240" w:lineRule="atLeast"/>
              <w:ind w:firstLine="480" w:firstLineChars="200"/>
              <w:rPr>
                <w:rFonts w:hint="default" w:ascii="Times New Roman" w:hAnsi="Times New Roman" w:eastAsia="方正仿宋_GBK" w:cs="Times New Roman"/>
                <w:bCs/>
                <w:color w:val="auto"/>
                <w:sz w:val="24"/>
              </w:rPr>
            </w:pPr>
            <w:r>
              <w:rPr>
                <w:rFonts w:hint="default" w:ascii="Times New Roman" w:hAnsi="Times New Roman" w:eastAsia="方正仿宋_GBK" w:cs="Times New Roman"/>
                <w:bCs/>
                <w:color w:val="auto"/>
                <w:sz w:val="24"/>
              </w:rPr>
              <w:t>没有按照自身制定的评价工作计划开展工作的，每发现一处不符合规定扣5分，本项累计扣分为10分；</w:t>
            </w:r>
          </w:p>
          <w:p>
            <w:pPr>
              <w:numPr>
                <w:ilvl w:val="0"/>
                <w:numId w:val="14"/>
              </w:numPr>
              <w:adjustRightInd w:val="0"/>
              <w:snapToGrid w:val="0"/>
              <w:spacing w:line="240" w:lineRule="atLeast"/>
              <w:ind w:firstLine="480" w:firstLineChars="200"/>
              <w:rPr>
                <w:rFonts w:hint="default" w:ascii="Times New Roman" w:hAnsi="Times New Roman" w:eastAsia="方正仿宋_GBK" w:cs="Times New Roman"/>
                <w:bCs/>
                <w:color w:val="auto"/>
                <w:sz w:val="24"/>
              </w:rPr>
            </w:pPr>
            <w:r>
              <w:rPr>
                <w:rFonts w:hint="default" w:ascii="Times New Roman" w:hAnsi="Times New Roman" w:eastAsia="方正仿宋_GBK" w:cs="Times New Roman"/>
                <w:bCs/>
                <w:color w:val="auto"/>
                <w:sz w:val="24"/>
              </w:rPr>
              <w:t>没有按要求及时沟通反馈工作进度、重大事项和重大问题的，每发生一起扣5分；</w:t>
            </w:r>
          </w:p>
          <w:p>
            <w:pPr>
              <w:numPr>
                <w:ilvl w:val="0"/>
                <w:numId w:val="14"/>
              </w:numPr>
              <w:adjustRightInd w:val="0"/>
              <w:snapToGrid w:val="0"/>
              <w:spacing w:line="240" w:lineRule="atLeast"/>
              <w:ind w:firstLine="480" w:firstLineChars="200"/>
              <w:rPr>
                <w:rFonts w:hint="default" w:ascii="Times New Roman" w:hAnsi="Times New Roman" w:eastAsia="方正仿宋_GBK" w:cs="Times New Roman"/>
                <w:bCs/>
                <w:color w:val="auto"/>
                <w:sz w:val="24"/>
              </w:rPr>
            </w:pPr>
            <w:r>
              <w:rPr>
                <w:rFonts w:hint="default" w:ascii="Times New Roman" w:hAnsi="Times New Roman" w:eastAsia="方正仿宋_GBK" w:cs="Times New Roman"/>
                <w:bCs/>
                <w:color w:val="auto"/>
                <w:sz w:val="24"/>
              </w:rPr>
              <w:t>预算绩效评价工作行为和结果没有实事求是，有悖行业规范、职业道德及执业准则的，本项得0分；</w:t>
            </w:r>
          </w:p>
          <w:p>
            <w:pPr>
              <w:numPr>
                <w:ilvl w:val="0"/>
                <w:numId w:val="14"/>
              </w:numPr>
              <w:adjustRightInd w:val="0"/>
              <w:snapToGrid w:val="0"/>
              <w:spacing w:line="240" w:lineRule="atLeast"/>
              <w:ind w:firstLine="480" w:firstLineChars="200"/>
              <w:rPr>
                <w:rFonts w:hint="default" w:ascii="Times New Roman" w:hAnsi="Times New Roman" w:eastAsia="方正仿宋_GBK" w:cs="Times New Roman"/>
                <w:color w:val="auto"/>
                <w:sz w:val="24"/>
              </w:rPr>
            </w:pPr>
            <w:r>
              <w:rPr>
                <w:rFonts w:hint="default" w:ascii="Times New Roman" w:hAnsi="Times New Roman" w:eastAsia="方正仿宋_GBK" w:cs="Times New Roman"/>
                <w:color w:val="auto"/>
                <w:sz w:val="24"/>
              </w:rPr>
              <w:t>其他情况酌情扣分。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52" w:hRule="atLeast"/>
        </w:trPr>
        <w:tc>
          <w:tcPr>
            <w:tcW w:w="704" w:type="dxa"/>
            <w:vMerge w:val="continue"/>
            <w:vAlign w:val="center"/>
          </w:tcPr>
          <w:p>
            <w:pPr>
              <w:spacing w:line="0" w:lineRule="atLeast"/>
              <w:jc w:val="center"/>
              <w:rPr>
                <w:rFonts w:hint="default" w:ascii="Times New Roman" w:hAnsi="Times New Roman" w:eastAsia="方正仿宋_GBK" w:cs="Times New Roman"/>
                <w:color w:val="auto"/>
                <w:sz w:val="24"/>
              </w:rPr>
            </w:pPr>
          </w:p>
        </w:tc>
        <w:tc>
          <w:tcPr>
            <w:tcW w:w="1565" w:type="dxa"/>
            <w:gridSpan w:val="2"/>
            <w:vAlign w:val="center"/>
          </w:tcPr>
          <w:p>
            <w:pPr>
              <w:numPr>
                <w:ilvl w:val="0"/>
                <w:numId w:val="15"/>
              </w:numPr>
              <w:spacing w:line="0" w:lineRule="atLeast"/>
              <w:jc w:val="center"/>
              <w:rPr>
                <w:rFonts w:hint="default" w:ascii="Times New Roman" w:hAnsi="Times New Roman" w:eastAsia="方正仿宋_GBK" w:cs="Times New Roman"/>
                <w:b/>
                <w:bCs/>
                <w:color w:val="auto"/>
                <w:sz w:val="24"/>
              </w:rPr>
            </w:pPr>
            <w:r>
              <w:rPr>
                <w:rFonts w:hint="default" w:ascii="Times New Roman" w:hAnsi="Times New Roman" w:eastAsia="方正仿宋_GBK" w:cs="Times New Roman"/>
                <w:b/>
                <w:bCs/>
                <w:color w:val="auto"/>
                <w:sz w:val="24"/>
              </w:rPr>
              <w:t>工作效率情况</w:t>
            </w:r>
          </w:p>
          <w:p>
            <w:pPr>
              <w:spacing w:line="0" w:lineRule="atLeast"/>
              <w:jc w:val="center"/>
              <w:rPr>
                <w:rFonts w:hint="default" w:ascii="Times New Roman" w:hAnsi="Times New Roman" w:eastAsia="方正仿宋_GBK" w:cs="Times New Roman"/>
                <w:b/>
                <w:color w:val="auto"/>
                <w:sz w:val="24"/>
              </w:rPr>
            </w:pPr>
            <w:r>
              <w:rPr>
                <w:rFonts w:hint="default" w:ascii="Times New Roman" w:hAnsi="Times New Roman" w:eastAsia="方正仿宋_GBK" w:cs="Times New Roman"/>
                <w:b/>
                <w:bCs/>
                <w:color w:val="auto"/>
                <w:sz w:val="24"/>
              </w:rPr>
              <w:t>（10分）</w:t>
            </w:r>
          </w:p>
        </w:tc>
        <w:tc>
          <w:tcPr>
            <w:tcW w:w="425" w:type="dxa"/>
            <w:vAlign w:val="center"/>
          </w:tcPr>
          <w:p>
            <w:pPr>
              <w:spacing w:line="0" w:lineRule="atLeast"/>
              <w:jc w:val="center"/>
              <w:rPr>
                <w:rFonts w:hint="default" w:ascii="Times New Roman" w:hAnsi="Times New Roman" w:eastAsia="方正仿宋_GBK" w:cs="Times New Roman"/>
                <w:color w:val="auto"/>
                <w:sz w:val="24"/>
              </w:rPr>
            </w:pPr>
          </w:p>
        </w:tc>
        <w:tc>
          <w:tcPr>
            <w:tcW w:w="426" w:type="dxa"/>
            <w:vAlign w:val="center"/>
          </w:tcPr>
          <w:p>
            <w:pPr>
              <w:spacing w:line="0" w:lineRule="atLeast"/>
              <w:jc w:val="center"/>
              <w:rPr>
                <w:rFonts w:hint="default" w:ascii="Times New Roman" w:hAnsi="Times New Roman" w:eastAsia="方正仿宋_GBK" w:cs="Times New Roman"/>
                <w:color w:val="auto"/>
                <w:sz w:val="24"/>
              </w:rPr>
            </w:pPr>
          </w:p>
        </w:tc>
        <w:tc>
          <w:tcPr>
            <w:tcW w:w="7082" w:type="dxa"/>
          </w:tcPr>
          <w:p>
            <w:pPr>
              <w:adjustRightInd w:val="0"/>
              <w:snapToGrid w:val="0"/>
              <w:spacing w:line="240" w:lineRule="atLeast"/>
              <w:ind w:firstLine="480" w:firstLineChars="200"/>
              <w:rPr>
                <w:rFonts w:hint="default" w:ascii="Times New Roman" w:hAnsi="Times New Roman" w:eastAsia="方正仿宋_GBK" w:cs="Times New Roman"/>
                <w:bCs/>
                <w:color w:val="auto"/>
                <w:sz w:val="24"/>
              </w:rPr>
            </w:pPr>
            <w:r>
              <w:rPr>
                <w:rFonts w:hint="default" w:ascii="Times New Roman" w:hAnsi="Times New Roman" w:eastAsia="方正仿宋_GBK" w:cs="Times New Roman"/>
                <w:bCs/>
                <w:color w:val="auto"/>
                <w:sz w:val="24"/>
              </w:rPr>
              <w:t>主要考核中标服务商是否</w:t>
            </w:r>
            <w:r>
              <w:rPr>
                <w:rFonts w:hint="default" w:ascii="Times New Roman" w:hAnsi="Times New Roman" w:eastAsia="方正仿宋_GBK" w:cs="Times New Roman"/>
                <w:color w:val="auto"/>
                <w:sz w:val="24"/>
              </w:rPr>
              <w:t>按</w:t>
            </w:r>
            <w:r>
              <w:rPr>
                <w:rFonts w:hint="default" w:ascii="Times New Roman" w:hAnsi="Times New Roman" w:eastAsia="方正仿宋_GBK" w:cs="Times New Roman"/>
                <w:bCs/>
                <w:color w:val="auto"/>
                <w:sz w:val="24"/>
              </w:rPr>
              <w:t>《预算绩效管理业务委托协议书》</w:t>
            </w:r>
            <w:r>
              <w:rPr>
                <w:rFonts w:hint="default" w:ascii="Times New Roman" w:hAnsi="Times New Roman" w:eastAsia="方正仿宋_GBK" w:cs="Times New Roman"/>
                <w:color w:val="auto"/>
                <w:sz w:val="24"/>
              </w:rPr>
              <w:t>规定的内容和时间完成工作，</w:t>
            </w:r>
            <w:r>
              <w:rPr>
                <w:rFonts w:hint="default" w:ascii="Times New Roman" w:hAnsi="Times New Roman" w:eastAsia="方正仿宋_GBK" w:cs="Times New Roman"/>
                <w:bCs/>
                <w:color w:val="auto"/>
                <w:sz w:val="24"/>
              </w:rPr>
              <w:t>根据具体情况作出判断并核定分数。按规定时间完成得10分；</w:t>
            </w:r>
            <w:r>
              <w:rPr>
                <w:rFonts w:hint="default" w:ascii="Times New Roman" w:hAnsi="Times New Roman" w:eastAsia="方正仿宋_GBK" w:cs="Times New Roman"/>
                <w:color w:val="auto"/>
                <w:sz w:val="24"/>
              </w:rPr>
              <w:t>由于自身原因</w:t>
            </w:r>
            <w:r>
              <w:rPr>
                <w:rFonts w:hint="default" w:ascii="Times New Roman" w:hAnsi="Times New Roman" w:eastAsia="方正仿宋_GBK" w:cs="Times New Roman"/>
                <w:bCs/>
                <w:color w:val="auto"/>
                <w:sz w:val="24"/>
              </w:rPr>
              <w:t>每逾期一天，扣1分，本项累计扣分为10分。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51" w:hRule="atLeast"/>
        </w:trPr>
        <w:tc>
          <w:tcPr>
            <w:tcW w:w="704" w:type="dxa"/>
            <w:vMerge w:val="continue"/>
            <w:vAlign w:val="center"/>
          </w:tcPr>
          <w:p>
            <w:pPr>
              <w:spacing w:line="0" w:lineRule="atLeast"/>
              <w:jc w:val="center"/>
              <w:rPr>
                <w:rFonts w:hint="default" w:ascii="Times New Roman" w:hAnsi="Times New Roman" w:eastAsia="方正仿宋_GBK" w:cs="Times New Roman"/>
                <w:color w:val="auto"/>
                <w:sz w:val="24"/>
              </w:rPr>
            </w:pPr>
          </w:p>
        </w:tc>
        <w:tc>
          <w:tcPr>
            <w:tcW w:w="1565" w:type="dxa"/>
            <w:gridSpan w:val="2"/>
            <w:vAlign w:val="center"/>
          </w:tcPr>
          <w:p>
            <w:pPr>
              <w:numPr>
                <w:ilvl w:val="0"/>
                <w:numId w:val="15"/>
              </w:numPr>
              <w:spacing w:line="0" w:lineRule="atLeast"/>
              <w:jc w:val="center"/>
              <w:rPr>
                <w:rFonts w:hint="default" w:ascii="Times New Roman" w:hAnsi="Times New Roman" w:eastAsia="方正仿宋_GBK" w:cs="Times New Roman"/>
                <w:b/>
                <w:bCs/>
                <w:color w:val="auto"/>
                <w:sz w:val="24"/>
              </w:rPr>
            </w:pPr>
            <w:r>
              <w:rPr>
                <w:rFonts w:hint="default" w:ascii="Times New Roman" w:hAnsi="Times New Roman" w:eastAsia="方正仿宋_GBK" w:cs="Times New Roman"/>
                <w:b/>
                <w:bCs/>
                <w:color w:val="auto"/>
                <w:sz w:val="24"/>
              </w:rPr>
              <w:t>纪律遵守情况</w:t>
            </w:r>
          </w:p>
          <w:p>
            <w:pPr>
              <w:spacing w:line="0" w:lineRule="atLeast"/>
              <w:jc w:val="center"/>
              <w:rPr>
                <w:rFonts w:hint="default" w:ascii="Times New Roman" w:hAnsi="Times New Roman" w:eastAsia="方正仿宋_GBK" w:cs="Times New Roman"/>
                <w:b/>
                <w:color w:val="auto"/>
                <w:sz w:val="24"/>
              </w:rPr>
            </w:pPr>
            <w:r>
              <w:rPr>
                <w:rFonts w:hint="default" w:ascii="Times New Roman" w:hAnsi="Times New Roman" w:eastAsia="方正仿宋_GBK" w:cs="Times New Roman"/>
                <w:b/>
                <w:bCs/>
                <w:color w:val="auto"/>
                <w:sz w:val="24"/>
              </w:rPr>
              <w:t>（10分）</w:t>
            </w:r>
          </w:p>
        </w:tc>
        <w:tc>
          <w:tcPr>
            <w:tcW w:w="425" w:type="dxa"/>
            <w:vAlign w:val="center"/>
          </w:tcPr>
          <w:p>
            <w:pPr>
              <w:spacing w:line="0" w:lineRule="atLeast"/>
              <w:jc w:val="center"/>
              <w:rPr>
                <w:rFonts w:hint="default" w:ascii="Times New Roman" w:hAnsi="Times New Roman" w:eastAsia="方正仿宋_GBK" w:cs="Times New Roman"/>
                <w:color w:val="auto"/>
                <w:sz w:val="24"/>
              </w:rPr>
            </w:pPr>
          </w:p>
        </w:tc>
        <w:tc>
          <w:tcPr>
            <w:tcW w:w="426" w:type="dxa"/>
            <w:vAlign w:val="center"/>
          </w:tcPr>
          <w:p>
            <w:pPr>
              <w:adjustRightInd w:val="0"/>
              <w:snapToGrid w:val="0"/>
              <w:spacing w:line="240" w:lineRule="atLeast"/>
              <w:ind w:firstLine="480" w:firstLineChars="200"/>
              <w:jc w:val="center"/>
              <w:rPr>
                <w:rFonts w:hint="default" w:ascii="Times New Roman" w:hAnsi="Times New Roman" w:eastAsia="方正仿宋_GBK" w:cs="Times New Roman"/>
                <w:bCs/>
                <w:color w:val="auto"/>
                <w:sz w:val="24"/>
              </w:rPr>
            </w:pPr>
          </w:p>
        </w:tc>
        <w:tc>
          <w:tcPr>
            <w:tcW w:w="7082" w:type="dxa"/>
          </w:tcPr>
          <w:p>
            <w:pPr>
              <w:adjustRightInd w:val="0"/>
              <w:snapToGrid w:val="0"/>
              <w:spacing w:line="240" w:lineRule="atLeast"/>
              <w:ind w:firstLine="480" w:firstLineChars="200"/>
              <w:rPr>
                <w:rFonts w:hint="default" w:ascii="Times New Roman" w:hAnsi="Times New Roman" w:eastAsia="方正仿宋_GBK" w:cs="Times New Roman"/>
                <w:bCs/>
                <w:color w:val="auto"/>
                <w:sz w:val="24"/>
              </w:rPr>
            </w:pPr>
            <w:r>
              <w:rPr>
                <w:rFonts w:hint="default" w:ascii="Times New Roman" w:hAnsi="Times New Roman" w:eastAsia="方正仿宋_GBK" w:cs="Times New Roman"/>
                <w:bCs/>
                <w:color w:val="auto"/>
                <w:sz w:val="24"/>
              </w:rPr>
              <w:t>主要考核中标服务商在工作过程中是否按《预算绩效管理业务委托协议书》规定遵守各项工作纪律和工作要求等情况,根据具体情况作出判断并核定分数。其中：</w:t>
            </w:r>
          </w:p>
          <w:p>
            <w:pPr>
              <w:numPr>
                <w:ilvl w:val="0"/>
                <w:numId w:val="16"/>
              </w:numPr>
              <w:adjustRightInd w:val="0"/>
              <w:snapToGrid w:val="0"/>
              <w:spacing w:line="240" w:lineRule="atLeast"/>
              <w:ind w:firstLine="480" w:firstLineChars="200"/>
              <w:rPr>
                <w:rFonts w:hint="default" w:ascii="Times New Roman" w:hAnsi="Times New Roman" w:eastAsia="方正仿宋_GBK" w:cs="Times New Roman"/>
                <w:bCs/>
                <w:color w:val="auto"/>
                <w:sz w:val="24"/>
              </w:rPr>
            </w:pPr>
            <w:r>
              <w:rPr>
                <w:rFonts w:hint="default" w:ascii="Times New Roman" w:hAnsi="Times New Roman" w:eastAsia="方正仿宋_GBK" w:cs="Times New Roman"/>
                <w:bCs/>
                <w:color w:val="auto"/>
                <w:sz w:val="24"/>
              </w:rPr>
              <w:t>没有遵守合同规定的保密要求的，本项得0分；</w:t>
            </w:r>
          </w:p>
          <w:p>
            <w:pPr>
              <w:numPr>
                <w:ilvl w:val="0"/>
                <w:numId w:val="16"/>
              </w:numPr>
              <w:adjustRightInd w:val="0"/>
              <w:snapToGrid w:val="0"/>
              <w:spacing w:line="240" w:lineRule="atLeast"/>
              <w:ind w:firstLine="480" w:firstLineChars="200"/>
              <w:rPr>
                <w:rFonts w:hint="default" w:ascii="Times New Roman" w:hAnsi="Times New Roman" w:eastAsia="方正仿宋_GBK" w:cs="Times New Roman"/>
                <w:bCs/>
                <w:color w:val="auto"/>
                <w:sz w:val="24"/>
              </w:rPr>
            </w:pPr>
            <w:r>
              <w:rPr>
                <w:rFonts w:hint="default" w:ascii="Times New Roman" w:hAnsi="Times New Roman" w:eastAsia="方正仿宋_GBK" w:cs="Times New Roman"/>
                <w:bCs/>
                <w:color w:val="auto"/>
                <w:sz w:val="24"/>
              </w:rPr>
              <w:t>没有遵守廉政纪律的，实行一票否决，考核总分全部计为零分，取消评价工作服务资格和终止委托等；</w:t>
            </w:r>
          </w:p>
          <w:p>
            <w:pPr>
              <w:numPr>
                <w:ilvl w:val="0"/>
                <w:numId w:val="16"/>
              </w:numPr>
              <w:adjustRightInd w:val="0"/>
              <w:snapToGrid w:val="0"/>
              <w:spacing w:line="240" w:lineRule="atLeast"/>
              <w:ind w:firstLine="480" w:firstLineChars="200"/>
              <w:rPr>
                <w:rFonts w:hint="default" w:ascii="Times New Roman" w:hAnsi="Times New Roman" w:eastAsia="方正仿宋_GBK" w:cs="Times New Roman"/>
                <w:bCs/>
                <w:color w:val="auto"/>
                <w:sz w:val="24"/>
              </w:rPr>
            </w:pPr>
            <w:r>
              <w:rPr>
                <w:rFonts w:hint="default" w:ascii="Times New Roman" w:hAnsi="Times New Roman" w:eastAsia="方正仿宋_GBK" w:cs="Times New Roman"/>
                <w:bCs/>
                <w:color w:val="auto"/>
                <w:sz w:val="24"/>
              </w:rPr>
              <w:t>其他情况酌情扣分。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05" w:hRule="atLeast"/>
        </w:trPr>
        <w:tc>
          <w:tcPr>
            <w:tcW w:w="704" w:type="dxa"/>
            <w:vMerge w:val="restart"/>
            <w:vAlign w:val="center"/>
          </w:tcPr>
          <w:p>
            <w:pPr>
              <w:pStyle w:val="25"/>
              <w:spacing w:line="600" w:lineRule="exact"/>
              <w:ind w:left="0"/>
              <w:jc w:val="cente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t>评价业务质量情况</w:t>
            </w:r>
          </w:p>
          <w:p>
            <w:pPr>
              <w:pStyle w:val="25"/>
              <w:spacing w:line="600" w:lineRule="exact"/>
              <w:ind w:left="0"/>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b/>
                <w:bCs/>
                <w:color w:val="auto"/>
                <w:sz w:val="24"/>
                <w:szCs w:val="24"/>
              </w:rPr>
              <w:t>（50分）</w:t>
            </w:r>
          </w:p>
        </w:tc>
        <w:tc>
          <w:tcPr>
            <w:tcW w:w="1565" w:type="dxa"/>
            <w:gridSpan w:val="2"/>
            <w:vAlign w:val="center"/>
          </w:tcPr>
          <w:p>
            <w:pPr>
              <w:spacing w:line="0" w:lineRule="atLeast"/>
              <w:jc w:val="center"/>
              <w:rPr>
                <w:rFonts w:hint="default" w:ascii="Times New Roman" w:hAnsi="Times New Roman" w:eastAsia="方正仿宋_GBK" w:cs="Times New Roman"/>
                <w:b/>
                <w:bCs/>
                <w:color w:val="auto"/>
                <w:sz w:val="24"/>
              </w:rPr>
            </w:pPr>
            <w:r>
              <w:rPr>
                <w:rFonts w:hint="default" w:ascii="Times New Roman" w:hAnsi="Times New Roman" w:eastAsia="方正仿宋_GBK" w:cs="Times New Roman"/>
                <w:b/>
                <w:bCs/>
                <w:color w:val="auto"/>
                <w:sz w:val="24"/>
              </w:rPr>
              <w:t>（一）实施方案</w:t>
            </w:r>
          </w:p>
          <w:p>
            <w:pPr>
              <w:spacing w:line="0" w:lineRule="atLeas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b/>
                <w:bCs/>
                <w:color w:val="auto"/>
                <w:sz w:val="24"/>
              </w:rPr>
              <w:t>（10分）</w:t>
            </w:r>
          </w:p>
        </w:tc>
        <w:tc>
          <w:tcPr>
            <w:tcW w:w="425" w:type="dxa"/>
            <w:vAlign w:val="center"/>
          </w:tcPr>
          <w:p>
            <w:pPr>
              <w:spacing w:line="0" w:lineRule="atLeast"/>
              <w:jc w:val="center"/>
              <w:rPr>
                <w:rFonts w:hint="default" w:ascii="Times New Roman" w:hAnsi="Times New Roman" w:eastAsia="方正仿宋_GBK" w:cs="Times New Roman"/>
                <w:color w:val="auto"/>
                <w:sz w:val="24"/>
              </w:rPr>
            </w:pPr>
          </w:p>
        </w:tc>
        <w:tc>
          <w:tcPr>
            <w:tcW w:w="426" w:type="dxa"/>
            <w:vAlign w:val="center"/>
          </w:tcPr>
          <w:p>
            <w:pPr>
              <w:adjustRightInd w:val="0"/>
              <w:snapToGrid w:val="0"/>
              <w:spacing w:line="240" w:lineRule="atLeast"/>
              <w:ind w:firstLine="480" w:firstLineChars="200"/>
              <w:jc w:val="center"/>
              <w:rPr>
                <w:rFonts w:hint="default" w:ascii="Times New Roman" w:hAnsi="Times New Roman" w:eastAsia="方正仿宋_GBK" w:cs="Times New Roman"/>
                <w:bCs/>
                <w:color w:val="auto"/>
                <w:sz w:val="24"/>
              </w:rPr>
            </w:pPr>
          </w:p>
        </w:tc>
        <w:tc>
          <w:tcPr>
            <w:tcW w:w="7082" w:type="dxa"/>
          </w:tcPr>
          <w:p>
            <w:pPr>
              <w:adjustRightInd w:val="0"/>
              <w:snapToGrid w:val="0"/>
              <w:spacing w:line="240" w:lineRule="atLeast"/>
              <w:ind w:firstLine="480" w:firstLineChars="200"/>
              <w:rPr>
                <w:rFonts w:hint="default" w:ascii="Times New Roman" w:hAnsi="Times New Roman" w:eastAsia="方正仿宋_GBK" w:cs="Times New Roman"/>
                <w:bCs/>
                <w:color w:val="auto"/>
                <w:sz w:val="24"/>
              </w:rPr>
            </w:pPr>
            <w:r>
              <w:rPr>
                <w:rFonts w:hint="default" w:ascii="Times New Roman" w:hAnsi="Times New Roman" w:eastAsia="方正仿宋_GBK" w:cs="Times New Roman"/>
                <w:bCs/>
                <w:color w:val="auto"/>
                <w:sz w:val="24"/>
              </w:rPr>
              <w:t>主要考核中标服务商制定的评价实施方案的适宜性和周密性，根据具体情况作出判断并核定分数。其中：</w:t>
            </w:r>
          </w:p>
          <w:p>
            <w:pPr>
              <w:numPr>
                <w:ilvl w:val="0"/>
                <w:numId w:val="17"/>
              </w:numPr>
              <w:adjustRightInd w:val="0"/>
              <w:snapToGrid w:val="0"/>
              <w:spacing w:line="240" w:lineRule="atLeast"/>
              <w:ind w:firstLine="480" w:firstLineChars="200"/>
              <w:rPr>
                <w:rFonts w:hint="default" w:ascii="Times New Roman" w:hAnsi="Times New Roman" w:eastAsia="方正仿宋_GBK" w:cs="Times New Roman"/>
                <w:bCs/>
                <w:color w:val="auto"/>
                <w:sz w:val="24"/>
              </w:rPr>
            </w:pPr>
            <w:r>
              <w:rPr>
                <w:rFonts w:hint="default" w:ascii="Times New Roman" w:hAnsi="Times New Roman" w:eastAsia="方正仿宋_GBK" w:cs="Times New Roman"/>
                <w:bCs/>
                <w:color w:val="auto"/>
                <w:sz w:val="24"/>
              </w:rPr>
              <w:t>采用的评价方法不适合被评价对象实际情况的，扣3分；</w:t>
            </w:r>
          </w:p>
          <w:p>
            <w:pPr>
              <w:numPr>
                <w:ilvl w:val="0"/>
                <w:numId w:val="17"/>
              </w:numPr>
              <w:adjustRightInd w:val="0"/>
              <w:snapToGrid w:val="0"/>
              <w:spacing w:line="240" w:lineRule="atLeast"/>
              <w:ind w:firstLine="480" w:firstLineChars="200"/>
              <w:rPr>
                <w:rFonts w:hint="default" w:ascii="Times New Roman" w:hAnsi="Times New Roman" w:eastAsia="方正仿宋_GBK" w:cs="Times New Roman"/>
                <w:bCs/>
                <w:color w:val="auto"/>
                <w:sz w:val="24"/>
              </w:rPr>
            </w:pPr>
            <w:r>
              <w:rPr>
                <w:rFonts w:hint="default" w:ascii="Times New Roman" w:hAnsi="Times New Roman" w:eastAsia="方正仿宋_GBK" w:cs="Times New Roman"/>
                <w:bCs/>
                <w:color w:val="auto"/>
                <w:sz w:val="24"/>
              </w:rPr>
              <w:t>评价工作职责分工不明确的，扣3分；</w:t>
            </w:r>
          </w:p>
          <w:p>
            <w:pPr>
              <w:numPr>
                <w:ilvl w:val="0"/>
                <w:numId w:val="17"/>
              </w:numPr>
              <w:adjustRightInd w:val="0"/>
              <w:snapToGrid w:val="0"/>
              <w:spacing w:line="240" w:lineRule="atLeast"/>
              <w:ind w:firstLine="480" w:firstLineChars="200"/>
              <w:rPr>
                <w:rFonts w:hint="default" w:ascii="Times New Roman" w:hAnsi="Times New Roman" w:eastAsia="方正仿宋_GBK" w:cs="Times New Roman"/>
                <w:bCs/>
                <w:color w:val="auto"/>
                <w:sz w:val="24"/>
              </w:rPr>
            </w:pPr>
            <w:r>
              <w:rPr>
                <w:rFonts w:hint="default" w:ascii="Times New Roman" w:hAnsi="Times New Roman" w:eastAsia="方正仿宋_GBK" w:cs="Times New Roman"/>
                <w:bCs/>
                <w:color w:val="auto"/>
                <w:sz w:val="24"/>
              </w:rPr>
              <w:t>评价指标体系不合理、依据不科学的，扣3分；</w:t>
            </w:r>
          </w:p>
          <w:p>
            <w:pPr>
              <w:numPr>
                <w:ilvl w:val="0"/>
                <w:numId w:val="17"/>
              </w:numPr>
              <w:adjustRightInd w:val="0"/>
              <w:snapToGrid w:val="0"/>
              <w:spacing w:line="240" w:lineRule="atLeast"/>
              <w:ind w:firstLine="480" w:firstLineChars="200"/>
              <w:rPr>
                <w:rFonts w:hint="default" w:ascii="Times New Roman" w:hAnsi="Times New Roman" w:eastAsia="方正仿宋_GBK" w:cs="Times New Roman"/>
                <w:bCs/>
                <w:color w:val="auto"/>
                <w:sz w:val="24"/>
              </w:rPr>
            </w:pPr>
            <w:r>
              <w:rPr>
                <w:rFonts w:hint="default" w:ascii="Times New Roman" w:hAnsi="Times New Roman" w:eastAsia="方正仿宋_GBK" w:cs="Times New Roman"/>
                <w:bCs/>
                <w:color w:val="auto"/>
                <w:sz w:val="24"/>
              </w:rPr>
              <w:t>评价基础数据报表体系与评价目的、评价指标体系等联系不密切、相关性不大的，扣4分；</w:t>
            </w:r>
          </w:p>
          <w:p>
            <w:pPr>
              <w:numPr>
                <w:ilvl w:val="0"/>
                <w:numId w:val="17"/>
              </w:numPr>
              <w:adjustRightInd w:val="0"/>
              <w:snapToGrid w:val="0"/>
              <w:spacing w:line="240" w:lineRule="atLeast"/>
              <w:ind w:firstLine="480" w:firstLineChars="200"/>
              <w:rPr>
                <w:rFonts w:hint="default" w:ascii="Times New Roman" w:hAnsi="Times New Roman" w:eastAsia="方正仿宋_GBK" w:cs="Times New Roman"/>
                <w:bCs/>
                <w:color w:val="auto"/>
                <w:sz w:val="24"/>
              </w:rPr>
            </w:pPr>
            <w:r>
              <w:rPr>
                <w:rFonts w:hint="default" w:ascii="Times New Roman" w:hAnsi="Times New Roman" w:eastAsia="方正仿宋_GBK" w:cs="Times New Roman"/>
                <w:bCs/>
                <w:color w:val="auto"/>
                <w:sz w:val="24"/>
              </w:rPr>
              <w:t>评价程序不规范的，扣3分；</w:t>
            </w:r>
          </w:p>
          <w:p>
            <w:pPr>
              <w:numPr>
                <w:ilvl w:val="0"/>
                <w:numId w:val="17"/>
              </w:numPr>
              <w:adjustRightInd w:val="0"/>
              <w:snapToGrid w:val="0"/>
              <w:spacing w:line="240" w:lineRule="atLeast"/>
              <w:ind w:firstLine="480" w:firstLineChars="200"/>
              <w:rPr>
                <w:rFonts w:hint="default" w:ascii="Times New Roman" w:hAnsi="Times New Roman" w:eastAsia="方正仿宋_GBK" w:cs="Times New Roman"/>
                <w:bCs/>
                <w:color w:val="auto"/>
                <w:sz w:val="24"/>
              </w:rPr>
            </w:pPr>
            <w:r>
              <w:rPr>
                <w:rFonts w:hint="default" w:ascii="Times New Roman" w:hAnsi="Times New Roman" w:eastAsia="方正仿宋_GBK" w:cs="Times New Roman"/>
                <w:bCs/>
                <w:color w:val="auto"/>
                <w:sz w:val="24"/>
              </w:rPr>
              <w:t>评价时间安排不符合要求的，扣3分；</w:t>
            </w:r>
          </w:p>
          <w:p>
            <w:pPr>
              <w:numPr>
                <w:ilvl w:val="0"/>
                <w:numId w:val="17"/>
              </w:numPr>
              <w:adjustRightInd w:val="0"/>
              <w:snapToGrid w:val="0"/>
              <w:spacing w:line="240" w:lineRule="atLeast"/>
              <w:ind w:firstLine="480" w:firstLineChars="200"/>
              <w:rPr>
                <w:rFonts w:hint="default" w:ascii="Times New Roman" w:hAnsi="Times New Roman" w:eastAsia="方正仿宋_GBK" w:cs="Times New Roman"/>
                <w:bCs/>
                <w:color w:val="auto"/>
                <w:sz w:val="24"/>
              </w:rPr>
            </w:pPr>
            <w:r>
              <w:rPr>
                <w:rFonts w:hint="default" w:ascii="Times New Roman" w:hAnsi="Times New Roman" w:eastAsia="方正仿宋_GBK" w:cs="Times New Roman"/>
                <w:bCs/>
                <w:color w:val="auto"/>
                <w:sz w:val="24"/>
              </w:rPr>
              <w:t>其他情况酌情扣分。</w:t>
            </w:r>
          </w:p>
          <w:p>
            <w:pPr>
              <w:numPr>
                <w:ilvl w:val="0"/>
                <w:numId w:val="17"/>
              </w:numPr>
              <w:adjustRightInd w:val="0"/>
              <w:snapToGrid w:val="0"/>
              <w:spacing w:line="240" w:lineRule="atLeast"/>
              <w:ind w:firstLine="480" w:firstLineChars="200"/>
              <w:rPr>
                <w:rFonts w:hint="default" w:ascii="Times New Roman" w:hAnsi="Times New Roman" w:eastAsia="方正仿宋_GBK" w:cs="Times New Roman"/>
                <w:bCs/>
                <w:color w:val="auto"/>
                <w:sz w:val="24"/>
              </w:rPr>
            </w:pPr>
            <w:r>
              <w:rPr>
                <w:rFonts w:hint="default" w:ascii="Times New Roman" w:hAnsi="Times New Roman" w:eastAsia="方正仿宋_GBK" w:cs="Times New Roman"/>
                <w:bCs/>
                <w:color w:val="auto"/>
                <w:sz w:val="24"/>
              </w:rPr>
              <w:t>本项累计扣分为10分。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46" w:hRule="atLeast"/>
        </w:trPr>
        <w:tc>
          <w:tcPr>
            <w:tcW w:w="704" w:type="dxa"/>
            <w:vMerge w:val="continue"/>
            <w:vAlign w:val="center"/>
          </w:tcPr>
          <w:p>
            <w:pPr>
              <w:spacing w:line="0" w:lineRule="atLeast"/>
              <w:jc w:val="center"/>
              <w:rPr>
                <w:rFonts w:hint="default" w:ascii="Times New Roman" w:hAnsi="Times New Roman" w:eastAsia="方正仿宋_GBK" w:cs="Times New Roman"/>
                <w:color w:val="auto"/>
                <w:sz w:val="24"/>
              </w:rPr>
            </w:pPr>
          </w:p>
        </w:tc>
        <w:tc>
          <w:tcPr>
            <w:tcW w:w="1565" w:type="dxa"/>
            <w:gridSpan w:val="2"/>
            <w:vAlign w:val="center"/>
          </w:tcPr>
          <w:p>
            <w:pPr>
              <w:spacing w:line="0" w:lineRule="atLeast"/>
              <w:jc w:val="center"/>
              <w:rPr>
                <w:rFonts w:hint="default" w:ascii="Times New Roman" w:hAnsi="Times New Roman" w:eastAsia="方正仿宋_GBK" w:cs="Times New Roman"/>
                <w:b/>
                <w:bCs/>
                <w:color w:val="auto"/>
                <w:sz w:val="24"/>
              </w:rPr>
            </w:pPr>
            <w:r>
              <w:rPr>
                <w:rFonts w:hint="default" w:ascii="Times New Roman" w:hAnsi="Times New Roman" w:eastAsia="方正仿宋_GBK" w:cs="Times New Roman"/>
                <w:b/>
                <w:color w:val="auto"/>
                <w:sz w:val="24"/>
              </w:rPr>
              <w:t>（</w:t>
            </w:r>
            <w:r>
              <w:rPr>
                <w:rFonts w:hint="default" w:ascii="Times New Roman" w:hAnsi="Times New Roman" w:eastAsia="方正仿宋_GBK" w:cs="Times New Roman"/>
                <w:b/>
                <w:bCs/>
                <w:color w:val="auto"/>
                <w:sz w:val="24"/>
              </w:rPr>
              <w:t>二）绩效评价报告</w:t>
            </w:r>
          </w:p>
          <w:p>
            <w:pPr>
              <w:spacing w:line="0" w:lineRule="atLeas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b/>
                <w:bCs/>
                <w:color w:val="auto"/>
                <w:sz w:val="24"/>
              </w:rPr>
              <w:t>（30分）</w:t>
            </w:r>
          </w:p>
        </w:tc>
        <w:tc>
          <w:tcPr>
            <w:tcW w:w="425" w:type="dxa"/>
            <w:vAlign w:val="center"/>
          </w:tcPr>
          <w:p>
            <w:pPr>
              <w:spacing w:line="0" w:lineRule="atLeast"/>
              <w:jc w:val="center"/>
              <w:rPr>
                <w:rFonts w:hint="default" w:ascii="Times New Roman" w:hAnsi="Times New Roman" w:eastAsia="方正仿宋_GBK" w:cs="Times New Roman"/>
                <w:color w:val="auto"/>
                <w:sz w:val="24"/>
              </w:rPr>
            </w:pPr>
          </w:p>
        </w:tc>
        <w:tc>
          <w:tcPr>
            <w:tcW w:w="426" w:type="dxa"/>
            <w:vAlign w:val="center"/>
          </w:tcPr>
          <w:p>
            <w:pPr>
              <w:adjustRightInd w:val="0"/>
              <w:snapToGrid w:val="0"/>
              <w:spacing w:line="240" w:lineRule="atLeast"/>
              <w:ind w:firstLine="480" w:firstLineChars="200"/>
              <w:jc w:val="center"/>
              <w:rPr>
                <w:rFonts w:hint="default" w:ascii="Times New Roman" w:hAnsi="Times New Roman" w:eastAsia="方正仿宋_GBK" w:cs="Times New Roman"/>
                <w:bCs/>
                <w:color w:val="auto"/>
                <w:sz w:val="24"/>
              </w:rPr>
            </w:pPr>
          </w:p>
        </w:tc>
        <w:tc>
          <w:tcPr>
            <w:tcW w:w="7082" w:type="dxa"/>
          </w:tcPr>
          <w:p>
            <w:pPr>
              <w:adjustRightInd w:val="0"/>
              <w:snapToGrid w:val="0"/>
              <w:spacing w:line="240" w:lineRule="atLeast"/>
              <w:ind w:firstLine="480" w:firstLineChars="200"/>
              <w:rPr>
                <w:rFonts w:hint="default" w:ascii="Times New Roman" w:hAnsi="Times New Roman" w:eastAsia="方正仿宋_GBK" w:cs="Times New Roman"/>
                <w:bCs/>
                <w:color w:val="auto"/>
                <w:sz w:val="24"/>
              </w:rPr>
            </w:pPr>
            <w:r>
              <w:rPr>
                <w:rFonts w:hint="default" w:ascii="Times New Roman" w:hAnsi="Times New Roman" w:eastAsia="方正仿宋_GBK" w:cs="Times New Roman"/>
                <w:bCs/>
                <w:color w:val="auto"/>
                <w:sz w:val="24"/>
              </w:rPr>
              <w:t>主要考核中标服务商出具的评价报告其依据充分性，内容数据真实性、完整性和准确性，问题及结论客观公正性，建议及措施合理可行性，以及结构规范性、分析透彻清晰性等，根据具体情况作出判断并核定分数。其中：</w:t>
            </w:r>
          </w:p>
          <w:p>
            <w:pPr>
              <w:numPr>
                <w:ilvl w:val="0"/>
                <w:numId w:val="18"/>
              </w:numPr>
              <w:adjustRightInd w:val="0"/>
              <w:snapToGrid w:val="0"/>
              <w:spacing w:line="240" w:lineRule="atLeast"/>
              <w:ind w:firstLine="480" w:firstLineChars="200"/>
              <w:rPr>
                <w:rFonts w:hint="default" w:ascii="Times New Roman" w:hAnsi="Times New Roman" w:eastAsia="方正仿宋_GBK" w:cs="Times New Roman"/>
                <w:bCs/>
                <w:color w:val="auto"/>
                <w:sz w:val="24"/>
              </w:rPr>
            </w:pPr>
            <w:r>
              <w:rPr>
                <w:rFonts w:hint="default" w:ascii="Times New Roman" w:hAnsi="Times New Roman" w:eastAsia="方正仿宋_GBK" w:cs="Times New Roman"/>
                <w:bCs/>
                <w:color w:val="auto"/>
                <w:sz w:val="24"/>
              </w:rPr>
              <w:t>评价依据不充分的，每处扣5分；</w:t>
            </w:r>
          </w:p>
          <w:p>
            <w:pPr>
              <w:numPr>
                <w:ilvl w:val="0"/>
                <w:numId w:val="18"/>
              </w:numPr>
              <w:adjustRightInd w:val="0"/>
              <w:snapToGrid w:val="0"/>
              <w:spacing w:line="240" w:lineRule="atLeast"/>
              <w:ind w:firstLine="480" w:firstLineChars="200"/>
              <w:rPr>
                <w:rFonts w:hint="default" w:ascii="Times New Roman" w:hAnsi="Times New Roman" w:eastAsia="方正仿宋_GBK" w:cs="Times New Roman"/>
                <w:bCs/>
                <w:color w:val="auto"/>
                <w:sz w:val="24"/>
              </w:rPr>
            </w:pPr>
            <w:r>
              <w:rPr>
                <w:rFonts w:hint="default" w:ascii="Times New Roman" w:hAnsi="Times New Roman" w:eastAsia="方正仿宋_GBK" w:cs="Times New Roman"/>
                <w:bCs/>
                <w:color w:val="auto"/>
                <w:sz w:val="24"/>
              </w:rPr>
              <w:t>内容数据欠真实、完整、准确的，每处扣5分；</w:t>
            </w:r>
          </w:p>
          <w:p>
            <w:pPr>
              <w:numPr>
                <w:ilvl w:val="0"/>
                <w:numId w:val="18"/>
              </w:numPr>
              <w:adjustRightInd w:val="0"/>
              <w:snapToGrid w:val="0"/>
              <w:spacing w:line="240" w:lineRule="atLeast"/>
              <w:ind w:firstLine="480" w:firstLineChars="200"/>
              <w:rPr>
                <w:rFonts w:hint="default" w:ascii="Times New Roman" w:hAnsi="Times New Roman" w:eastAsia="方正仿宋_GBK" w:cs="Times New Roman"/>
                <w:bCs/>
                <w:color w:val="auto"/>
                <w:sz w:val="24"/>
              </w:rPr>
            </w:pPr>
            <w:r>
              <w:rPr>
                <w:rFonts w:hint="default" w:ascii="Times New Roman" w:hAnsi="Times New Roman" w:eastAsia="方正仿宋_GBK" w:cs="Times New Roman"/>
                <w:bCs/>
                <w:color w:val="auto"/>
                <w:sz w:val="24"/>
              </w:rPr>
              <w:t>问题及结论欠客观公正的，每处扣5分；</w:t>
            </w:r>
          </w:p>
          <w:p>
            <w:pPr>
              <w:numPr>
                <w:ilvl w:val="0"/>
                <w:numId w:val="18"/>
              </w:numPr>
              <w:adjustRightInd w:val="0"/>
              <w:snapToGrid w:val="0"/>
              <w:spacing w:line="240" w:lineRule="atLeast"/>
              <w:ind w:firstLine="480" w:firstLineChars="200"/>
              <w:rPr>
                <w:rFonts w:hint="default" w:ascii="Times New Roman" w:hAnsi="Times New Roman" w:eastAsia="方正仿宋_GBK" w:cs="Times New Roman"/>
                <w:bCs/>
                <w:color w:val="auto"/>
                <w:sz w:val="24"/>
              </w:rPr>
            </w:pPr>
            <w:r>
              <w:rPr>
                <w:rFonts w:hint="default" w:ascii="Times New Roman" w:hAnsi="Times New Roman" w:eastAsia="方正仿宋_GBK" w:cs="Times New Roman"/>
                <w:bCs/>
                <w:color w:val="auto"/>
                <w:sz w:val="24"/>
              </w:rPr>
              <w:t>建议及措施欠合理可行的，每处扣5分；</w:t>
            </w:r>
          </w:p>
          <w:p>
            <w:pPr>
              <w:numPr>
                <w:ilvl w:val="0"/>
                <w:numId w:val="18"/>
              </w:numPr>
              <w:adjustRightInd w:val="0"/>
              <w:snapToGrid w:val="0"/>
              <w:spacing w:line="240" w:lineRule="atLeast"/>
              <w:ind w:firstLine="480" w:firstLineChars="200"/>
              <w:rPr>
                <w:rFonts w:hint="default" w:ascii="Times New Roman" w:hAnsi="Times New Roman" w:eastAsia="方正仿宋_GBK" w:cs="Times New Roman"/>
                <w:bCs/>
                <w:color w:val="auto"/>
                <w:sz w:val="24"/>
              </w:rPr>
            </w:pPr>
            <w:r>
              <w:rPr>
                <w:rFonts w:hint="default" w:ascii="Times New Roman" w:hAnsi="Times New Roman" w:eastAsia="方正仿宋_GBK" w:cs="Times New Roman"/>
                <w:bCs/>
                <w:color w:val="auto"/>
                <w:sz w:val="24"/>
              </w:rPr>
              <w:t>分析不够透彻清晰的，每处扣3分；</w:t>
            </w:r>
          </w:p>
          <w:p>
            <w:pPr>
              <w:numPr>
                <w:ilvl w:val="0"/>
                <w:numId w:val="18"/>
              </w:numPr>
              <w:adjustRightInd w:val="0"/>
              <w:snapToGrid w:val="0"/>
              <w:spacing w:line="240" w:lineRule="atLeast"/>
              <w:ind w:firstLine="480" w:firstLineChars="200"/>
              <w:rPr>
                <w:rFonts w:hint="default" w:ascii="Times New Roman" w:hAnsi="Times New Roman" w:eastAsia="方正仿宋_GBK" w:cs="Times New Roman"/>
                <w:bCs/>
                <w:color w:val="auto"/>
                <w:sz w:val="24"/>
              </w:rPr>
            </w:pPr>
            <w:r>
              <w:rPr>
                <w:rFonts w:hint="default" w:ascii="Times New Roman" w:hAnsi="Times New Roman" w:eastAsia="方正仿宋_GBK" w:cs="Times New Roman"/>
                <w:bCs/>
                <w:color w:val="auto"/>
                <w:sz w:val="24"/>
              </w:rPr>
              <w:t>未按规定格式和内容编写评价报告的，每处扣3分；</w:t>
            </w:r>
          </w:p>
          <w:p>
            <w:pPr>
              <w:numPr>
                <w:ilvl w:val="0"/>
                <w:numId w:val="18"/>
              </w:numPr>
              <w:adjustRightInd w:val="0"/>
              <w:snapToGrid w:val="0"/>
              <w:spacing w:line="240" w:lineRule="atLeast"/>
              <w:ind w:firstLine="480" w:firstLineChars="200"/>
              <w:rPr>
                <w:rFonts w:hint="default" w:ascii="Times New Roman" w:hAnsi="Times New Roman" w:eastAsia="方正仿宋_GBK" w:cs="Times New Roman"/>
                <w:bCs/>
                <w:color w:val="auto"/>
                <w:sz w:val="24"/>
              </w:rPr>
            </w:pPr>
            <w:r>
              <w:rPr>
                <w:rFonts w:hint="default" w:ascii="Times New Roman" w:hAnsi="Times New Roman" w:eastAsia="方正仿宋_GBK" w:cs="Times New Roman"/>
                <w:bCs/>
                <w:color w:val="auto"/>
                <w:sz w:val="24"/>
              </w:rPr>
              <w:t>相关数字、文字逻辑错误，每处扣3分；</w:t>
            </w:r>
          </w:p>
          <w:p>
            <w:pPr>
              <w:numPr>
                <w:ilvl w:val="0"/>
                <w:numId w:val="18"/>
              </w:numPr>
              <w:adjustRightInd w:val="0"/>
              <w:snapToGrid w:val="0"/>
              <w:spacing w:line="240" w:lineRule="atLeast"/>
              <w:ind w:firstLine="480" w:firstLineChars="200"/>
              <w:rPr>
                <w:rFonts w:hint="default" w:ascii="Times New Roman" w:hAnsi="Times New Roman" w:eastAsia="方正仿宋_GBK" w:cs="Times New Roman"/>
                <w:bCs/>
                <w:color w:val="auto"/>
                <w:sz w:val="24"/>
              </w:rPr>
            </w:pPr>
            <w:r>
              <w:rPr>
                <w:rFonts w:hint="default" w:ascii="Times New Roman" w:hAnsi="Times New Roman" w:eastAsia="方正仿宋_GBK" w:cs="Times New Roman"/>
                <w:bCs/>
                <w:color w:val="auto"/>
                <w:sz w:val="24"/>
              </w:rPr>
              <w:t>其他情况酌情扣分。</w:t>
            </w:r>
          </w:p>
          <w:p>
            <w:pPr>
              <w:adjustRightInd w:val="0"/>
              <w:snapToGrid w:val="0"/>
              <w:spacing w:line="240" w:lineRule="atLeast"/>
              <w:ind w:firstLine="480" w:firstLineChars="200"/>
              <w:rPr>
                <w:rFonts w:hint="default" w:ascii="Times New Roman" w:hAnsi="Times New Roman" w:eastAsia="方正仿宋_GBK" w:cs="Times New Roman"/>
                <w:bCs/>
                <w:color w:val="auto"/>
                <w:sz w:val="24"/>
              </w:rPr>
            </w:pPr>
            <w:r>
              <w:rPr>
                <w:rFonts w:hint="default" w:ascii="Times New Roman" w:hAnsi="Times New Roman" w:eastAsia="方正仿宋_GBK" w:cs="Times New Roman"/>
                <w:bCs/>
                <w:color w:val="auto"/>
                <w:sz w:val="24"/>
              </w:rPr>
              <w:t>本项累计扣分为30分。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54" w:hRule="atLeast"/>
        </w:trPr>
        <w:tc>
          <w:tcPr>
            <w:tcW w:w="704" w:type="dxa"/>
            <w:vMerge w:val="continue"/>
            <w:vAlign w:val="center"/>
          </w:tcPr>
          <w:p>
            <w:pPr>
              <w:spacing w:line="0" w:lineRule="atLeast"/>
              <w:jc w:val="center"/>
              <w:rPr>
                <w:rFonts w:hint="default" w:ascii="Times New Roman" w:hAnsi="Times New Roman" w:eastAsia="方正仿宋_GBK" w:cs="Times New Roman"/>
                <w:color w:val="auto"/>
                <w:sz w:val="24"/>
              </w:rPr>
            </w:pPr>
          </w:p>
        </w:tc>
        <w:tc>
          <w:tcPr>
            <w:tcW w:w="1565" w:type="dxa"/>
            <w:gridSpan w:val="2"/>
            <w:vAlign w:val="center"/>
          </w:tcPr>
          <w:p>
            <w:pPr>
              <w:tabs>
                <w:tab w:val="left" w:pos="720"/>
              </w:tabs>
              <w:spacing w:line="0" w:lineRule="atLeast"/>
              <w:ind w:left="98" w:leftChars="35"/>
              <w:jc w:val="center"/>
              <w:rPr>
                <w:rFonts w:hint="default" w:ascii="Times New Roman" w:hAnsi="Times New Roman" w:eastAsia="方正仿宋_GBK" w:cs="Times New Roman"/>
                <w:b/>
                <w:bCs/>
                <w:color w:val="auto"/>
                <w:sz w:val="24"/>
              </w:rPr>
            </w:pPr>
            <w:r>
              <w:rPr>
                <w:rFonts w:hint="default" w:ascii="Times New Roman" w:hAnsi="Times New Roman" w:eastAsia="方正仿宋_GBK" w:cs="Times New Roman"/>
                <w:b/>
                <w:bCs/>
                <w:color w:val="auto"/>
                <w:sz w:val="24"/>
              </w:rPr>
              <w:t>（三）档案资料</w:t>
            </w:r>
          </w:p>
          <w:p>
            <w:pPr>
              <w:tabs>
                <w:tab w:val="left" w:pos="720"/>
              </w:tabs>
              <w:spacing w:line="0" w:lineRule="atLeast"/>
              <w:ind w:left="98" w:leftChars="35"/>
              <w:jc w:val="center"/>
              <w:rPr>
                <w:rFonts w:hint="default" w:ascii="Times New Roman" w:hAnsi="Times New Roman" w:eastAsia="方正仿宋_GBK" w:cs="Times New Roman"/>
                <w:b/>
                <w:color w:val="auto"/>
                <w:sz w:val="24"/>
              </w:rPr>
            </w:pPr>
            <w:r>
              <w:rPr>
                <w:rFonts w:hint="default" w:ascii="Times New Roman" w:hAnsi="Times New Roman" w:eastAsia="方正仿宋_GBK" w:cs="Times New Roman"/>
                <w:b/>
                <w:bCs/>
                <w:color w:val="auto"/>
                <w:sz w:val="24"/>
              </w:rPr>
              <w:t>（10分）</w:t>
            </w:r>
          </w:p>
        </w:tc>
        <w:tc>
          <w:tcPr>
            <w:tcW w:w="425" w:type="dxa"/>
            <w:vAlign w:val="center"/>
          </w:tcPr>
          <w:p>
            <w:pPr>
              <w:spacing w:line="0" w:lineRule="atLeast"/>
              <w:jc w:val="center"/>
              <w:rPr>
                <w:rFonts w:hint="default" w:ascii="Times New Roman" w:hAnsi="Times New Roman" w:eastAsia="方正仿宋_GBK" w:cs="Times New Roman"/>
                <w:color w:val="auto"/>
                <w:sz w:val="24"/>
              </w:rPr>
            </w:pPr>
          </w:p>
        </w:tc>
        <w:tc>
          <w:tcPr>
            <w:tcW w:w="426" w:type="dxa"/>
            <w:vAlign w:val="center"/>
          </w:tcPr>
          <w:p>
            <w:pPr>
              <w:adjustRightInd w:val="0"/>
              <w:snapToGrid w:val="0"/>
              <w:spacing w:line="240" w:lineRule="atLeast"/>
              <w:ind w:firstLine="480" w:firstLineChars="200"/>
              <w:jc w:val="center"/>
              <w:rPr>
                <w:rFonts w:hint="default" w:ascii="Times New Roman" w:hAnsi="Times New Roman" w:eastAsia="方正仿宋_GBK" w:cs="Times New Roman"/>
                <w:bCs/>
                <w:color w:val="auto"/>
                <w:sz w:val="24"/>
              </w:rPr>
            </w:pPr>
          </w:p>
        </w:tc>
        <w:tc>
          <w:tcPr>
            <w:tcW w:w="7082" w:type="dxa"/>
          </w:tcPr>
          <w:p>
            <w:pPr>
              <w:pStyle w:val="25"/>
              <w:adjustRightInd w:val="0"/>
              <w:snapToGrid w:val="0"/>
              <w:spacing w:line="240" w:lineRule="atLeast"/>
              <w:ind w:left="21" w:firstLine="480" w:firstLineChars="200"/>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主要考核中标服务商评价工作底稿等档案资料完整规范、整洁条理等，根据具体情况作出判断并核定分数。其中：</w:t>
            </w:r>
          </w:p>
          <w:p>
            <w:pPr>
              <w:pStyle w:val="25"/>
              <w:numPr>
                <w:ilvl w:val="0"/>
                <w:numId w:val="19"/>
              </w:numPr>
              <w:adjustRightInd w:val="0"/>
              <w:snapToGrid w:val="0"/>
              <w:spacing w:line="240" w:lineRule="atLeast"/>
              <w:ind w:firstLine="480" w:firstLineChars="200"/>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没有按要求建立委托事项档案的，本项得0分；</w:t>
            </w:r>
          </w:p>
          <w:p>
            <w:pPr>
              <w:pStyle w:val="25"/>
              <w:numPr>
                <w:ilvl w:val="0"/>
                <w:numId w:val="19"/>
              </w:numPr>
              <w:adjustRightInd w:val="0"/>
              <w:snapToGrid w:val="0"/>
              <w:spacing w:line="240" w:lineRule="atLeast"/>
              <w:ind w:firstLine="480" w:firstLineChars="200"/>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没有将归档保管的预算绩效管理档案材料目录报备，扣5 分；</w:t>
            </w:r>
          </w:p>
          <w:p>
            <w:pPr>
              <w:pStyle w:val="25"/>
              <w:numPr>
                <w:ilvl w:val="0"/>
                <w:numId w:val="19"/>
              </w:numPr>
              <w:adjustRightInd w:val="0"/>
              <w:snapToGrid w:val="0"/>
              <w:spacing w:line="240" w:lineRule="atLeast"/>
              <w:ind w:firstLine="480" w:firstLineChars="200"/>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评价工作底稿不完整的，缺少一项扣2分；</w:t>
            </w:r>
          </w:p>
          <w:p>
            <w:pPr>
              <w:pStyle w:val="25"/>
              <w:numPr>
                <w:ilvl w:val="0"/>
                <w:numId w:val="19"/>
              </w:numPr>
              <w:adjustRightInd w:val="0"/>
              <w:snapToGrid w:val="0"/>
              <w:spacing w:line="240" w:lineRule="atLeast"/>
              <w:ind w:firstLine="480" w:firstLineChars="200"/>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评价工作底稿签名和签署意见不齐全，每处扣1分；</w:t>
            </w:r>
          </w:p>
          <w:p>
            <w:pPr>
              <w:pStyle w:val="25"/>
              <w:numPr>
                <w:ilvl w:val="0"/>
                <w:numId w:val="19"/>
              </w:numPr>
              <w:adjustRightInd w:val="0"/>
              <w:snapToGrid w:val="0"/>
              <w:spacing w:line="240" w:lineRule="atLeast"/>
              <w:ind w:firstLine="480" w:firstLineChars="200"/>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工作底稿不整洁的，扣5分；</w:t>
            </w:r>
          </w:p>
          <w:p>
            <w:pPr>
              <w:pStyle w:val="25"/>
              <w:numPr>
                <w:ilvl w:val="0"/>
                <w:numId w:val="19"/>
              </w:numPr>
              <w:adjustRightInd w:val="0"/>
              <w:snapToGrid w:val="0"/>
              <w:spacing w:line="240" w:lineRule="atLeast"/>
              <w:ind w:firstLine="480" w:firstLineChars="200"/>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其他情况酌情扣分。</w:t>
            </w:r>
          </w:p>
          <w:p>
            <w:pPr>
              <w:pStyle w:val="25"/>
              <w:adjustRightInd w:val="0"/>
              <w:snapToGrid w:val="0"/>
              <w:spacing w:line="240" w:lineRule="atLeast"/>
              <w:ind w:left="21" w:firstLine="480" w:firstLineChars="200"/>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本项累计扣分为10分。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4" w:hRule="atLeast"/>
        </w:trPr>
        <w:tc>
          <w:tcPr>
            <w:tcW w:w="704" w:type="dxa"/>
            <w:vAlign w:val="center"/>
          </w:tcPr>
          <w:p>
            <w:pPr>
              <w:spacing w:line="0" w:lineRule="atLeast"/>
              <w:jc w:val="center"/>
              <w:rPr>
                <w:rFonts w:hint="default" w:ascii="Times New Roman" w:hAnsi="Times New Roman" w:eastAsia="方正仿宋_GBK" w:cs="Times New Roman"/>
                <w:color w:val="auto"/>
                <w:sz w:val="24"/>
              </w:rPr>
            </w:pPr>
            <w:r>
              <w:rPr>
                <w:rFonts w:hint="default" w:ascii="Times New Roman" w:hAnsi="Times New Roman" w:eastAsia="方正仿宋_GBK" w:cs="Times New Roman"/>
                <w:b/>
                <w:bCs/>
                <w:color w:val="auto"/>
                <w:sz w:val="24"/>
              </w:rPr>
              <w:t>合计得分</w:t>
            </w:r>
          </w:p>
        </w:tc>
        <w:tc>
          <w:tcPr>
            <w:tcW w:w="1565" w:type="dxa"/>
            <w:gridSpan w:val="2"/>
            <w:vAlign w:val="center"/>
          </w:tcPr>
          <w:p>
            <w:pPr>
              <w:tabs>
                <w:tab w:val="left" w:pos="720"/>
              </w:tabs>
              <w:spacing w:line="0" w:lineRule="atLeast"/>
              <w:ind w:left="1325" w:hanging="1325" w:hangingChars="550"/>
              <w:jc w:val="center"/>
              <w:rPr>
                <w:rFonts w:hint="default" w:ascii="Times New Roman" w:hAnsi="Times New Roman" w:eastAsia="方正仿宋_GBK" w:cs="Times New Roman"/>
                <w:b/>
                <w:bCs/>
                <w:color w:val="auto"/>
                <w:sz w:val="24"/>
              </w:rPr>
            </w:pPr>
            <w:r>
              <w:rPr>
                <w:rFonts w:hint="default" w:ascii="Times New Roman" w:hAnsi="Times New Roman" w:eastAsia="方正仿宋_GBK" w:cs="Times New Roman"/>
                <w:b/>
                <w:bCs/>
                <w:color w:val="auto"/>
                <w:sz w:val="24"/>
              </w:rPr>
              <w:t>100分</w:t>
            </w:r>
          </w:p>
        </w:tc>
        <w:tc>
          <w:tcPr>
            <w:tcW w:w="425" w:type="dxa"/>
            <w:vAlign w:val="center"/>
          </w:tcPr>
          <w:p>
            <w:pPr>
              <w:spacing w:line="0" w:lineRule="atLeast"/>
              <w:jc w:val="center"/>
              <w:rPr>
                <w:rFonts w:hint="default" w:ascii="Times New Roman" w:hAnsi="Times New Roman" w:eastAsia="方正仿宋_GBK" w:cs="Times New Roman"/>
                <w:color w:val="auto"/>
                <w:sz w:val="24"/>
              </w:rPr>
            </w:pPr>
          </w:p>
        </w:tc>
        <w:tc>
          <w:tcPr>
            <w:tcW w:w="426" w:type="dxa"/>
            <w:vAlign w:val="center"/>
          </w:tcPr>
          <w:p>
            <w:pPr>
              <w:adjustRightInd w:val="0"/>
              <w:snapToGrid w:val="0"/>
              <w:spacing w:line="240" w:lineRule="atLeast"/>
              <w:ind w:firstLine="480" w:firstLineChars="200"/>
              <w:jc w:val="center"/>
              <w:rPr>
                <w:rFonts w:hint="default" w:ascii="Times New Roman" w:hAnsi="Times New Roman" w:eastAsia="方正仿宋_GBK" w:cs="Times New Roman"/>
                <w:bCs/>
                <w:color w:val="auto"/>
                <w:sz w:val="24"/>
              </w:rPr>
            </w:pPr>
          </w:p>
        </w:tc>
        <w:tc>
          <w:tcPr>
            <w:tcW w:w="7082" w:type="dxa"/>
          </w:tcPr>
          <w:p>
            <w:pPr>
              <w:pStyle w:val="25"/>
              <w:adjustRightInd w:val="0"/>
              <w:snapToGrid w:val="0"/>
              <w:spacing w:line="240" w:lineRule="atLeast"/>
              <w:ind w:firstLine="480" w:firstLineChars="200"/>
              <w:rPr>
                <w:rFonts w:hint="default" w:ascii="Times New Roman" w:hAnsi="Times New Roman" w:eastAsia="方正仿宋_GBK" w:cs="Times New Roman"/>
                <w:bCs/>
                <w:color w:val="auto"/>
                <w:sz w:val="24"/>
                <w:szCs w:val="24"/>
              </w:rPr>
            </w:pPr>
          </w:p>
        </w:tc>
      </w:tr>
    </w:tbl>
    <w:p>
      <w:pPr>
        <w:snapToGrid w:val="0"/>
        <w:spacing w:line="594" w:lineRule="atLeast"/>
        <w:ind w:firstLine="640" w:firstLineChars="200"/>
        <w:rPr>
          <w:rFonts w:hint="default" w:ascii="Times New Roman" w:hAnsi="Times New Roman" w:eastAsia="方正黑体_GBK" w:cs="Times New Roman"/>
          <w:bCs/>
          <w:color w:val="auto"/>
          <w:sz w:val="32"/>
          <w:szCs w:val="32"/>
        </w:rPr>
      </w:pPr>
      <w:r>
        <w:rPr>
          <w:rFonts w:hint="default" w:ascii="Times New Roman" w:hAnsi="Times New Roman" w:eastAsia="方正黑体_GBK" w:cs="Times New Roman"/>
          <w:bCs/>
          <w:color w:val="auto"/>
          <w:sz w:val="32"/>
          <w:szCs w:val="32"/>
        </w:rPr>
        <w:t>四、服务期</w:t>
      </w:r>
    </w:p>
    <w:p>
      <w:pPr>
        <w:snapToGrid w:val="0"/>
        <w:spacing w:line="594" w:lineRule="atLeast"/>
        <w:ind w:firstLine="640" w:firstLineChars="200"/>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自合同签订后35日内提交正式绩效评价报告。</w:t>
      </w:r>
    </w:p>
    <w:p>
      <w:pPr>
        <w:snapToGrid w:val="0"/>
        <w:spacing w:line="594" w:lineRule="atLeast"/>
        <w:ind w:firstLine="640" w:firstLineChars="200"/>
        <w:rPr>
          <w:rFonts w:hint="default" w:ascii="Times New Roman" w:hAnsi="Times New Roman" w:eastAsia="方正黑体_GBK" w:cs="Times New Roman"/>
          <w:bCs/>
          <w:color w:val="auto"/>
          <w:sz w:val="32"/>
          <w:szCs w:val="32"/>
        </w:rPr>
      </w:pPr>
      <w:r>
        <w:rPr>
          <w:rFonts w:hint="default" w:ascii="Times New Roman" w:hAnsi="Times New Roman" w:eastAsia="方正黑体_GBK" w:cs="Times New Roman"/>
          <w:bCs/>
          <w:color w:val="auto"/>
          <w:sz w:val="32"/>
          <w:szCs w:val="32"/>
        </w:rPr>
        <w:t>五、付款方式</w:t>
      </w:r>
    </w:p>
    <w:p>
      <w:pPr>
        <w:snapToGrid w:val="0"/>
        <w:spacing w:line="594" w:lineRule="exact"/>
        <w:ind w:firstLine="643" w:firstLineChars="200"/>
        <w:rPr>
          <w:rFonts w:hint="default" w:ascii="Times New Roman" w:hAnsi="Times New Roman" w:eastAsia="方正仿宋_GBK" w:cs="Times New Roman"/>
          <w:b/>
          <w:bCs/>
          <w:color w:val="auto"/>
          <w:sz w:val="32"/>
          <w:szCs w:val="32"/>
        </w:rPr>
      </w:pPr>
      <w:bookmarkStart w:id="21" w:name="_Toc5085"/>
      <w:bookmarkStart w:id="22" w:name="_Toc20778"/>
      <w:bookmarkStart w:id="23" w:name="_Toc9654"/>
      <w:bookmarkStart w:id="24" w:name="_Toc3475"/>
      <w:bookmarkStart w:id="25" w:name="_Toc11828"/>
      <w:bookmarkStart w:id="26" w:name="_Toc25886"/>
      <w:bookmarkStart w:id="27" w:name="_Toc27955"/>
      <w:bookmarkStart w:id="28" w:name="_Toc14778"/>
      <w:bookmarkStart w:id="29" w:name="_Toc25516"/>
      <w:bookmarkStart w:id="30" w:name="_Toc9027"/>
      <w:bookmarkStart w:id="31" w:name="_Toc19730"/>
      <w:bookmarkStart w:id="32" w:name="_Toc31315"/>
      <w:bookmarkStart w:id="33" w:name="_Toc13969"/>
      <w:bookmarkStart w:id="34" w:name="_Toc15478"/>
      <w:r>
        <w:rPr>
          <w:rFonts w:hint="default" w:ascii="Times New Roman" w:hAnsi="Times New Roman" w:eastAsia="方正仿宋_GBK" w:cs="Times New Roman"/>
          <w:b/>
          <w:bCs/>
          <w:color w:val="auto"/>
          <w:sz w:val="32"/>
          <w:szCs w:val="32"/>
        </w:rPr>
        <w:t>每个项目完成后，采购人对项目进行验收，并对中标人的工作过程和成果进行考评，评分标准见附表。根据项目评分结果按一定的折算方式向中标人一次性支付服务费用。折算方式如下：</w:t>
      </w:r>
    </w:p>
    <w:p>
      <w:pPr>
        <w:snapToGrid w:val="0"/>
        <w:spacing w:line="594" w:lineRule="exact"/>
        <w:ind w:firstLine="643" w:firstLineChars="200"/>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评价得分90分或以上的，项目实际服务费用=项目计划服务费用；</w:t>
      </w:r>
    </w:p>
    <w:p>
      <w:pPr>
        <w:snapToGrid w:val="0"/>
        <w:spacing w:line="594" w:lineRule="exact"/>
        <w:ind w:firstLine="643" w:firstLineChars="200"/>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评价得分90分以下的，计费公式为：</w:t>
      </w:r>
    </w:p>
    <w:p>
      <w:pPr>
        <w:snapToGrid w:val="0"/>
        <w:spacing w:line="594" w:lineRule="exact"/>
        <w:ind w:firstLine="643" w:firstLineChars="200"/>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项目实际服务费用=项目计划服务费用×评价得分/评价总分。</w:t>
      </w:r>
    </w:p>
    <w:p>
      <w:pPr>
        <w:pStyle w:val="4"/>
        <w:spacing w:before="0" w:after="0" w:line="594" w:lineRule="atLeast"/>
        <w:ind w:firstLine="640" w:firstLineChars="200"/>
        <w:rPr>
          <w:rFonts w:hint="default" w:ascii="Times New Roman" w:hAnsi="Times New Roman" w:eastAsia="方正黑体_GBK" w:cs="Times New Roman"/>
          <w:b w:val="0"/>
          <w:color w:val="auto"/>
          <w:szCs w:val="32"/>
        </w:rPr>
      </w:pPr>
      <w:r>
        <w:rPr>
          <w:rFonts w:hint="default" w:ascii="Times New Roman" w:hAnsi="Times New Roman" w:eastAsia="方正黑体_GBK" w:cs="Times New Roman"/>
          <w:b w:val="0"/>
          <w:color w:val="auto"/>
          <w:szCs w:val="32"/>
        </w:rPr>
        <w:t>六、联系方式</w:t>
      </w:r>
      <w:bookmarkEnd w:id="21"/>
      <w:bookmarkEnd w:id="22"/>
      <w:bookmarkEnd w:id="23"/>
      <w:bookmarkEnd w:id="24"/>
      <w:bookmarkEnd w:id="25"/>
      <w:bookmarkEnd w:id="26"/>
      <w:bookmarkEnd w:id="27"/>
    </w:p>
    <w:p>
      <w:pPr>
        <w:snapToGrid w:val="0"/>
        <w:spacing w:line="594" w:lineRule="atLeas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采购人：重庆市大渡口区财政局</w:t>
      </w:r>
    </w:p>
    <w:p>
      <w:pPr>
        <w:snapToGrid w:val="0"/>
        <w:spacing w:line="594" w:lineRule="atLeas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联系人： </w:t>
      </w:r>
      <w:r>
        <w:rPr>
          <w:rFonts w:hint="default" w:ascii="Times New Roman" w:hAnsi="Times New Roman" w:eastAsia="方正仿宋_GBK" w:cs="Times New Roman"/>
          <w:color w:val="auto"/>
          <w:sz w:val="32"/>
          <w:szCs w:val="32"/>
          <w:lang w:eastAsia="zh-CN"/>
        </w:rPr>
        <w:t>赵</w:t>
      </w:r>
      <w:r>
        <w:rPr>
          <w:rFonts w:hint="default" w:ascii="Times New Roman" w:hAnsi="Times New Roman" w:eastAsia="方正仿宋_GBK" w:cs="Times New Roman"/>
          <w:color w:val="auto"/>
          <w:sz w:val="32"/>
          <w:szCs w:val="32"/>
        </w:rPr>
        <w:t>老师</w:t>
      </w:r>
    </w:p>
    <w:p>
      <w:pPr>
        <w:snapToGrid w:val="0"/>
        <w:spacing w:line="594" w:lineRule="atLeas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电  话：023-68173339</w:t>
      </w:r>
    </w:p>
    <w:p>
      <w:pPr>
        <w:snapToGrid w:val="0"/>
        <w:spacing w:line="594" w:lineRule="atLeast"/>
        <w:ind w:firstLine="640" w:firstLineChars="200"/>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地  址：重庆市大渡口区文体路126号南302</w:t>
      </w:r>
      <w:r>
        <w:rPr>
          <w:rFonts w:hint="default" w:ascii="Times New Roman" w:hAnsi="Times New Roman" w:eastAsia="方正仿宋_GBK" w:cs="Times New Roman"/>
          <w:color w:val="auto"/>
          <w:sz w:val="32"/>
          <w:szCs w:val="32"/>
          <w:lang w:eastAsia="zh-CN"/>
        </w:rPr>
        <w:t>室</w:t>
      </w:r>
    </w:p>
    <w:p>
      <w:pPr>
        <w:pStyle w:val="4"/>
        <w:spacing w:before="0" w:after="0" w:line="594" w:lineRule="atLeast"/>
        <w:ind w:firstLine="640" w:firstLineChars="200"/>
        <w:rPr>
          <w:rFonts w:hint="default" w:ascii="Times New Roman" w:hAnsi="Times New Roman" w:eastAsia="方正黑体_GBK" w:cs="Times New Roman"/>
          <w:b w:val="0"/>
          <w:color w:val="auto"/>
          <w:szCs w:val="32"/>
        </w:rPr>
      </w:pPr>
      <w:r>
        <w:rPr>
          <w:rFonts w:hint="default" w:ascii="Times New Roman" w:hAnsi="Times New Roman" w:eastAsia="方正黑体_GBK" w:cs="Times New Roman"/>
          <w:b w:val="0"/>
          <w:color w:val="auto"/>
          <w:szCs w:val="32"/>
        </w:rPr>
        <w:t>七、</w:t>
      </w:r>
      <w:bookmarkEnd w:id="28"/>
      <w:bookmarkEnd w:id="29"/>
      <w:bookmarkEnd w:id="30"/>
      <w:bookmarkEnd w:id="31"/>
      <w:bookmarkEnd w:id="32"/>
      <w:bookmarkEnd w:id="33"/>
      <w:bookmarkEnd w:id="34"/>
      <w:r>
        <w:rPr>
          <w:rFonts w:hint="default" w:ascii="Times New Roman" w:hAnsi="Times New Roman" w:eastAsia="方正黑体_GBK" w:cs="Times New Roman"/>
          <w:b w:val="0"/>
          <w:color w:val="auto"/>
          <w:szCs w:val="32"/>
        </w:rPr>
        <w:t>其它有关规定</w:t>
      </w:r>
    </w:p>
    <w:p>
      <w:pPr>
        <w:spacing w:line="594" w:lineRule="atLeas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凡有意参加谈判的供应商，请于公告发布之日起至报名截止时间之前，在重庆市</w:t>
      </w:r>
      <w:r>
        <w:rPr>
          <w:rFonts w:hint="default" w:ascii="Times New Roman" w:hAnsi="Times New Roman" w:eastAsia="方正仿宋_GBK" w:cs="Times New Roman"/>
          <w:color w:val="auto"/>
          <w:sz w:val="32"/>
          <w:szCs w:val="32"/>
          <w:lang w:val="en-US" w:eastAsia="zh-CN"/>
        </w:rPr>
        <w:t>大渡口区政府门户网</w:t>
      </w:r>
      <w:r>
        <w:rPr>
          <w:rFonts w:hint="default" w:ascii="Times New Roman" w:hAnsi="Times New Roman" w:eastAsia="方正仿宋_GBK" w:cs="Times New Roman"/>
          <w:color w:val="auto"/>
          <w:sz w:val="32"/>
          <w:szCs w:val="32"/>
        </w:rPr>
        <w:t>上下载查看本项目需求文件以及变更公告等谈判前公布的所有项目资料，无论供应商下载查看与否，均视为已知晓所有谈判实质性要求内容。</w:t>
      </w:r>
    </w:p>
    <w:p>
      <w:pPr>
        <w:spacing w:line="594" w:lineRule="atLeast"/>
        <w:ind w:firstLine="640" w:firstLineChars="200"/>
        <w:rPr>
          <w:rFonts w:hint="eastAsia"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供应商</w:t>
      </w:r>
      <w:r>
        <w:rPr>
          <w:rFonts w:hint="default" w:ascii="Times New Roman" w:hAnsi="Times New Roman" w:eastAsia="方正仿宋_GBK" w:cs="Times New Roman"/>
          <w:color w:val="auto"/>
          <w:sz w:val="32"/>
          <w:szCs w:val="32"/>
          <w:lang w:val="en-US" w:eastAsia="zh-CN"/>
        </w:rPr>
        <w:t>必须对以上条款和服务承诺明确列出，承诺内容必须达到要求</w:t>
      </w:r>
      <w:r>
        <w:rPr>
          <w:rFonts w:hint="eastAsia" w:eastAsia="方正仿宋_GBK" w:cs="Times New Roman"/>
          <w:color w:val="auto"/>
          <w:sz w:val="32"/>
          <w:szCs w:val="32"/>
          <w:lang w:val="en-US" w:eastAsia="zh-CN"/>
        </w:rPr>
        <w:t>。</w:t>
      </w:r>
    </w:p>
    <w:p>
      <w:pPr>
        <w:spacing w:line="594" w:lineRule="atLeast"/>
        <w:ind w:firstLine="640" w:firstLineChars="200"/>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3.供应商应对所提供信息的合法性、真实性、有效性负责，并承担相关法律责任。</w:t>
      </w:r>
    </w:p>
    <w:p>
      <w:pPr>
        <w:spacing w:line="594" w:lineRule="atLeast"/>
        <w:ind w:firstLine="640" w:firstLineChars="200"/>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.其他未尽事宜由供需双方在采购合同中说细约定。</w:t>
      </w:r>
    </w:p>
    <w:p>
      <w:pPr>
        <w:spacing w:line="594" w:lineRule="atLeast"/>
        <w:ind w:firstLine="640" w:firstLineChars="200"/>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无论谈判结果如何，供应商参与本项目的所有费用均自行承担。</w:t>
      </w:r>
    </w:p>
    <w:p>
      <w:pPr>
        <w:spacing w:line="594" w:lineRule="atLeast"/>
        <w:ind w:firstLine="640" w:firstLineChars="200"/>
        <w:rPr>
          <w:rFonts w:hint="default" w:ascii="Times New Roman" w:hAnsi="Times New Roman" w:eastAsia="方正黑体_GBK" w:cs="Times New Roman"/>
          <w:bCs/>
          <w:color w:val="auto"/>
          <w:sz w:val="32"/>
          <w:szCs w:val="32"/>
        </w:rPr>
      </w:pPr>
      <w:r>
        <w:rPr>
          <w:rFonts w:hint="default" w:ascii="Times New Roman" w:hAnsi="Times New Roman" w:eastAsia="方正黑体_GBK" w:cs="Times New Roman"/>
          <w:bCs/>
          <w:color w:val="auto"/>
          <w:sz w:val="32"/>
          <w:szCs w:val="32"/>
        </w:rPr>
        <w:t>八、评选方法</w:t>
      </w:r>
    </w:p>
    <w:p>
      <w:pPr>
        <w:snapToGrid w:val="0"/>
        <w:spacing w:line="594" w:lineRule="atLeas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综合评分法。</w:t>
      </w:r>
      <w:r>
        <w:rPr>
          <w:rFonts w:hint="default" w:ascii="Times New Roman" w:hAnsi="Times New Roman" w:eastAsia="方正仿宋_GBK" w:cs="Times New Roman"/>
          <w:color w:val="auto"/>
          <w:kern w:val="0"/>
          <w:sz w:val="32"/>
          <w:szCs w:val="32"/>
        </w:rPr>
        <w:t>满分100分，</w:t>
      </w:r>
      <w:r>
        <w:rPr>
          <w:rFonts w:hint="default" w:ascii="Times New Roman" w:hAnsi="Times New Roman" w:eastAsia="方正仿宋_GBK" w:cs="Times New Roman"/>
          <w:bCs/>
          <w:color w:val="auto"/>
          <w:sz w:val="32"/>
          <w:szCs w:val="32"/>
        </w:rPr>
        <w:t>按评审得分由高到低的排列顺序</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rPr>
        <w:t>综合得分排名</w:t>
      </w:r>
      <w:r>
        <w:rPr>
          <w:rFonts w:hint="default" w:ascii="Times New Roman" w:hAnsi="Times New Roman" w:eastAsia="方正仿宋_GBK" w:cs="Times New Roman"/>
          <w:bCs/>
          <w:color w:val="auto"/>
          <w:sz w:val="32"/>
          <w:szCs w:val="32"/>
          <w:lang w:val="en-US" w:eastAsia="zh-CN"/>
        </w:rPr>
        <w:t>第1</w:t>
      </w:r>
      <w:r>
        <w:rPr>
          <w:rFonts w:hint="default" w:ascii="Times New Roman" w:hAnsi="Times New Roman" w:eastAsia="方正仿宋_GBK" w:cs="Times New Roman"/>
          <w:bCs/>
          <w:color w:val="auto"/>
          <w:sz w:val="32"/>
          <w:szCs w:val="32"/>
        </w:rPr>
        <w:t>的投标人为本项目中标人</w:t>
      </w:r>
      <w:r>
        <w:rPr>
          <w:rFonts w:hint="default" w:ascii="Times New Roman" w:hAnsi="Times New Roman" w:eastAsia="方正仿宋_GBK" w:cs="Times New Roman"/>
          <w:b/>
          <w:bCs/>
          <w:color w:val="auto"/>
          <w:sz w:val="32"/>
          <w:szCs w:val="32"/>
        </w:rPr>
        <w:t>。</w:t>
      </w:r>
      <w:r>
        <w:rPr>
          <w:rFonts w:hint="default" w:ascii="Times New Roman" w:hAnsi="Times New Roman" w:eastAsia="方正仿宋_GBK" w:cs="Times New Roman"/>
          <w:bCs/>
          <w:color w:val="auto"/>
          <w:sz w:val="32"/>
          <w:szCs w:val="32"/>
        </w:rPr>
        <w:t>若综合得分相同的，按投标报价由低到高顺序排列；若综合得分且投标报价相同的，按技术部分得分由高到低顺序排列；若综合得分、投标报价、技术部分均相同的，按商务部分得分由高到低顺序排列，若均相同的抽签确定分包选择顺序</w:t>
      </w:r>
      <w:r>
        <w:rPr>
          <w:rFonts w:hint="default" w:ascii="Times New Roman" w:hAnsi="Times New Roman" w:eastAsia="方正仿宋_GBK" w:cs="Times New Roman"/>
          <w:color w:val="auto"/>
          <w:sz w:val="32"/>
          <w:szCs w:val="32"/>
        </w:rPr>
        <w:t>；未入围的报名供应商不参与评审。</w:t>
      </w:r>
    </w:p>
    <w:p>
      <w:pPr>
        <w:spacing w:line="594" w:lineRule="atLeast"/>
        <w:ind w:firstLine="640" w:firstLineChars="200"/>
        <w:rPr>
          <w:rFonts w:hint="default" w:ascii="Times New Roman" w:hAnsi="Times New Roman" w:eastAsia="方正黑体_GBK" w:cs="Times New Roman"/>
          <w:bCs/>
          <w:color w:val="auto"/>
          <w:sz w:val="32"/>
          <w:szCs w:val="32"/>
        </w:rPr>
      </w:pPr>
      <w:r>
        <w:rPr>
          <w:rFonts w:hint="default" w:ascii="Times New Roman" w:hAnsi="Times New Roman" w:eastAsia="方正黑体_GBK" w:cs="Times New Roman"/>
          <w:bCs/>
          <w:color w:val="auto"/>
          <w:sz w:val="32"/>
          <w:szCs w:val="32"/>
          <w:lang w:val="en-US" w:eastAsia="zh-CN"/>
        </w:rPr>
        <w:t>九</w:t>
      </w:r>
      <w:r>
        <w:rPr>
          <w:rFonts w:hint="default" w:ascii="Times New Roman" w:hAnsi="Times New Roman" w:eastAsia="方正黑体_GBK" w:cs="Times New Roman"/>
          <w:bCs/>
          <w:color w:val="auto"/>
          <w:sz w:val="32"/>
          <w:szCs w:val="32"/>
        </w:rPr>
        <w:t>、供应商提交响应文件</w:t>
      </w:r>
    </w:p>
    <w:p>
      <w:pPr>
        <w:tabs>
          <w:tab w:val="left" w:pos="0"/>
        </w:tabs>
        <w:spacing w:line="594" w:lineRule="atLeas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lang w:val="en-US" w:eastAsia="zh-CN"/>
        </w:rPr>
        <w:t>.供应商提交响应文件时间：2022年8月</w:t>
      </w: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日北京时间09：00至2022年8月</w:t>
      </w: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日北京时间10：00</w:t>
      </w:r>
    </w:p>
    <w:p>
      <w:pPr>
        <w:tabs>
          <w:tab w:val="left" w:pos="0"/>
        </w:tabs>
        <w:spacing w:line="594" w:lineRule="atLeas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2.提交响应文件截止时间：2022年8月</w:t>
      </w: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日北京时间10：00。</w:t>
      </w:r>
    </w:p>
    <w:p>
      <w:pPr>
        <w:tabs>
          <w:tab w:val="left" w:pos="0"/>
        </w:tabs>
        <w:spacing w:line="594" w:lineRule="atLeas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2.1纸质响应文件</w:t>
      </w:r>
      <w:r>
        <w:rPr>
          <w:rFonts w:hint="default" w:ascii="Times New Roman" w:hAnsi="Times New Roman" w:eastAsia="方正仿宋_GBK" w:cs="Times New Roman"/>
          <w:b/>
          <w:color w:val="auto"/>
          <w:sz w:val="32"/>
          <w:szCs w:val="32"/>
        </w:rPr>
        <w:t>一式三份，其中正本一份，副本二份。</w:t>
      </w:r>
      <w:r>
        <w:rPr>
          <w:rFonts w:hint="default" w:ascii="Times New Roman" w:hAnsi="Times New Roman" w:eastAsia="方正仿宋_GBK" w:cs="Times New Roman"/>
          <w:color w:val="auto"/>
          <w:sz w:val="32"/>
          <w:szCs w:val="32"/>
        </w:rPr>
        <w:t>每套纸质响应文件须在封面清楚地标明“正本”或“副本”，副本应为正本的完整复印件，副本与正本不一致时以正本为准。</w:t>
      </w:r>
    </w:p>
    <w:p>
      <w:pPr>
        <w:tabs>
          <w:tab w:val="left" w:pos="0"/>
        </w:tabs>
        <w:spacing w:line="594" w:lineRule="atLeas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2.2响应文件的正本、副本均应密封送达线下谈判地点，应在封套上注明项目名称、投标人名称。若正本、副本分别进行密封的，还应在封套上注明“正本”、“副本”字样。封套的封口处应加盖投标人公章或由法定代表人授权代表签字。</w:t>
      </w:r>
    </w:p>
    <w:p>
      <w:pPr>
        <w:tabs>
          <w:tab w:val="left" w:pos="0"/>
        </w:tabs>
        <w:spacing w:line="594" w:lineRule="atLeas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2.3如果未按上述规定进行密封和标记，采购人对投标文件误投、丢失或提前拆封不负责任。</w:t>
      </w:r>
    </w:p>
    <w:p>
      <w:pPr>
        <w:spacing w:line="594" w:lineRule="atLeas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3、供应商制作的响应文件纸质文档正本</w:t>
      </w:r>
      <w:r>
        <w:rPr>
          <w:rFonts w:hint="default" w:ascii="Times New Roman" w:hAnsi="Times New Roman" w:eastAsia="方正仿宋_GBK" w:cs="Times New Roman"/>
          <w:color w:val="auto"/>
          <w:sz w:val="32"/>
          <w:szCs w:val="32"/>
          <w:lang w:eastAsia="zh-CN"/>
        </w:rPr>
        <w:t>壹</w:t>
      </w:r>
      <w:r>
        <w:rPr>
          <w:rFonts w:hint="default" w:ascii="Times New Roman" w:hAnsi="Times New Roman" w:eastAsia="方正仿宋_GBK" w:cs="Times New Roman"/>
          <w:color w:val="auto"/>
          <w:sz w:val="32"/>
          <w:szCs w:val="32"/>
          <w:lang w:val="en-US" w:eastAsia="zh-CN"/>
        </w:rPr>
        <w:t>份</w:t>
      </w:r>
      <w:r>
        <w:rPr>
          <w:rFonts w:hint="default" w:ascii="Times New Roman" w:hAnsi="Times New Roman" w:eastAsia="方正仿宋_GBK" w:cs="Times New Roman"/>
          <w:color w:val="auto"/>
          <w:sz w:val="32"/>
          <w:szCs w:val="32"/>
        </w:rPr>
        <w:t>、副本</w:t>
      </w:r>
      <w:r>
        <w:rPr>
          <w:rFonts w:hint="default" w:ascii="Times New Roman" w:hAnsi="Times New Roman" w:eastAsia="方正仿宋_GBK" w:cs="Times New Roman"/>
          <w:color w:val="auto"/>
          <w:sz w:val="32"/>
          <w:szCs w:val="32"/>
          <w:lang w:eastAsia="zh-CN"/>
        </w:rPr>
        <w:t>贰</w:t>
      </w:r>
      <w:r>
        <w:rPr>
          <w:rFonts w:hint="default" w:ascii="Times New Roman" w:hAnsi="Times New Roman" w:eastAsia="方正仿宋_GBK" w:cs="Times New Roman"/>
          <w:color w:val="auto"/>
          <w:sz w:val="32"/>
          <w:szCs w:val="32"/>
          <w:lang w:val="en-US" w:eastAsia="zh-CN"/>
        </w:rPr>
        <w:t>份</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b/>
          <w:bCs/>
          <w:color w:val="auto"/>
          <w:sz w:val="32"/>
          <w:szCs w:val="32"/>
        </w:rPr>
        <w:t>须按照要求制作，规定签字、盖章的地方必须按其规定签字、盖章，未按要求制作响应文件的进行废标处理。</w:t>
      </w:r>
    </w:p>
    <w:p>
      <w:pPr>
        <w:spacing w:line="594" w:lineRule="atLeast"/>
        <w:ind w:firstLine="640" w:firstLineChars="200"/>
        <w:rPr>
          <w:rFonts w:hint="default" w:ascii="Times New Roman" w:hAnsi="Times New Roman" w:eastAsia="方正黑体_GBK" w:cs="Times New Roman"/>
          <w:bCs/>
          <w:color w:val="auto"/>
          <w:sz w:val="32"/>
          <w:szCs w:val="32"/>
        </w:rPr>
      </w:pPr>
      <w:r>
        <w:rPr>
          <w:rFonts w:hint="default" w:ascii="Times New Roman" w:hAnsi="Times New Roman" w:eastAsia="方正黑体_GBK" w:cs="Times New Roman"/>
          <w:bCs/>
          <w:color w:val="auto"/>
          <w:sz w:val="32"/>
          <w:szCs w:val="32"/>
        </w:rPr>
        <w:t>十、谈判</w:t>
      </w:r>
    </w:p>
    <w:p>
      <w:pPr>
        <w:spacing w:line="594" w:lineRule="atLeast"/>
        <w:ind w:firstLine="643" w:firstLineChars="200"/>
        <w:rPr>
          <w:rFonts w:hint="default" w:ascii="Times New Roman" w:hAnsi="Times New Roman" w:eastAsia="方正仿宋_GBK" w:cs="Times New Roman"/>
          <w:b/>
          <w:color w:val="auto"/>
          <w:sz w:val="32"/>
          <w:szCs w:val="32"/>
          <w:lang w:val="en-US" w:eastAsia="zh-CN"/>
        </w:rPr>
      </w:pPr>
      <w:r>
        <w:rPr>
          <w:rFonts w:hint="default" w:ascii="Times New Roman" w:hAnsi="Times New Roman" w:eastAsia="方正仿宋_GBK" w:cs="Times New Roman"/>
          <w:b/>
          <w:color w:val="auto"/>
          <w:sz w:val="32"/>
          <w:szCs w:val="32"/>
        </w:rPr>
        <w:t>1、谈判时间：202</w:t>
      </w:r>
      <w:r>
        <w:rPr>
          <w:rFonts w:hint="default" w:ascii="Times New Roman" w:hAnsi="Times New Roman" w:eastAsia="方正仿宋_GBK" w:cs="Times New Roman"/>
          <w:b/>
          <w:color w:val="auto"/>
          <w:sz w:val="32"/>
          <w:szCs w:val="32"/>
          <w:lang w:val="en-US" w:eastAsia="zh-CN"/>
        </w:rPr>
        <w:t>1</w:t>
      </w:r>
      <w:r>
        <w:rPr>
          <w:rFonts w:hint="default" w:ascii="Times New Roman" w:hAnsi="Times New Roman" w:eastAsia="方正仿宋_GBK" w:cs="Times New Roman"/>
          <w:b/>
          <w:color w:val="auto"/>
          <w:sz w:val="32"/>
          <w:szCs w:val="32"/>
        </w:rPr>
        <w:t>年</w:t>
      </w:r>
      <w:r>
        <w:rPr>
          <w:rFonts w:hint="default" w:ascii="Times New Roman" w:hAnsi="Times New Roman" w:eastAsia="方正仿宋_GBK" w:cs="Times New Roman"/>
          <w:b/>
          <w:color w:val="auto"/>
          <w:sz w:val="32"/>
          <w:szCs w:val="32"/>
          <w:lang w:val="en-US" w:eastAsia="zh-CN"/>
        </w:rPr>
        <w:t>8</w:t>
      </w:r>
      <w:r>
        <w:rPr>
          <w:rFonts w:hint="default" w:ascii="Times New Roman" w:hAnsi="Times New Roman" w:eastAsia="方正仿宋_GBK" w:cs="Times New Roman"/>
          <w:b/>
          <w:color w:val="auto"/>
          <w:sz w:val="32"/>
          <w:szCs w:val="32"/>
        </w:rPr>
        <w:t>月</w:t>
      </w:r>
      <w:r>
        <w:rPr>
          <w:rFonts w:hint="eastAsia" w:eastAsia="方正仿宋_GBK" w:cs="Times New Roman"/>
          <w:b/>
          <w:color w:val="auto"/>
          <w:sz w:val="32"/>
          <w:szCs w:val="32"/>
          <w:lang w:val="en-US" w:eastAsia="zh-CN"/>
        </w:rPr>
        <w:t>5</w:t>
      </w:r>
      <w:r>
        <w:rPr>
          <w:rFonts w:hint="default" w:ascii="Times New Roman" w:hAnsi="Times New Roman" w:eastAsia="方正仿宋_GBK" w:cs="Times New Roman"/>
          <w:b/>
          <w:color w:val="auto"/>
          <w:sz w:val="32"/>
          <w:szCs w:val="32"/>
        </w:rPr>
        <w:t>日北京时间</w:t>
      </w:r>
      <w:r>
        <w:rPr>
          <w:rFonts w:hint="default" w:ascii="Times New Roman" w:hAnsi="Times New Roman" w:eastAsia="方正仿宋_GBK" w:cs="Times New Roman"/>
          <w:b/>
          <w:color w:val="auto"/>
          <w:sz w:val="32"/>
          <w:szCs w:val="32"/>
          <w:lang w:val="en-US" w:eastAsia="zh-CN"/>
        </w:rPr>
        <w:t>10</w:t>
      </w:r>
      <w:r>
        <w:rPr>
          <w:rFonts w:hint="default" w:ascii="Times New Roman" w:hAnsi="Times New Roman" w:eastAsia="方正仿宋_GBK" w:cs="Times New Roman"/>
          <w:b/>
          <w:color w:val="auto"/>
          <w:sz w:val="32"/>
          <w:szCs w:val="32"/>
        </w:rPr>
        <w:t>：</w:t>
      </w:r>
      <w:r>
        <w:rPr>
          <w:rFonts w:hint="default" w:ascii="Times New Roman" w:hAnsi="Times New Roman" w:eastAsia="方正仿宋_GBK" w:cs="Times New Roman"/>
          <w:b/>
          <w:color w:val="auto"/>
          <w:sz w:val="32"/>
          <w:szCs w:val="32"/>
          <w:lang w:val="en-US" w:eastAsia="zh-CN"/>
        </w:rPr>
        <w:t>00</w:t>
      </w:r>
    </w:p>
    <w:p>
      <w:pPr>
        <w:snapToGrid w:val="0"/>
        <w:spacing w:line="594" w:lineRule="atLeast"/>
        <w:ind w:firstLine="643" w:firstLineChars="200"/>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2、谈判地点：重庆市大渡口区财政局368会议室</w:t>
      </w:r>
    </w:p>
    <w:p>
      <w:pPr>
        <w:spacing w:line="594" w:lineRule="atLeas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3、经谈判确定最终采购需求且谈判结束后，供应商应当按照变动情况提交书面承诺及最后报</w:t>
      </w:r>
      <w:r>
        <w:rPr>
          <w:rFonts w:hint="default" w:ascii="Times New Roman" w:hAnsi="Times New Roman" w:eastAsia="方正仿宋_GBK" w:cs="Times New Roman"/>
          <w:bCs/>
          <w:color w:val="auto"/>
          <w:sz w:val="32"/>
          <w:szCs w:val="32"/>
        </w:rPr>
        <w:t>价，未提交的供应商作</w:t>
      </w:r>
      <w:r>
        <w:rPr>
          <w:rFonts w:hint="default" w:ascii="Times New Roman" w:hAnsi="Times New Roman" w:eastAsia="方正仿宋_GBK" w:cs="Times New Roman"/>
          <w:color w:val="auto"/>
          <w:sz w:val="32"/>
          <w:szCs w:val="32"/>
        </w:rPr>
        <w:t>废标处理。</w:t>
      </w:r>
      <w:r>
        <w:rPr>
          <w:rFonts w:hint="default" w:ascii="Times New Roman" w:hAnsi="Times New Roman" w:eastAsia="方正仿宋_GBK" w:cs="Times New Roman"/>
          <w:color w:val="auto"/>
          <w:sz w:val="32"/>
          <w:szCs w:val="32"/>
        </w:rPr>
        <w:br w:type="page"/>
      </w:r>
    </w:p>
    <w:p>
      <w:pPr>
        <w:spacing w:line="594" w:lineRule="atLeast"/>
        <w:ind w:firstLine="200"/>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评审标准</w:t>
      </w:r>
    </w:p>
    <w:p>
      <w:pPr>
        <w:spacing w:line="594" w:lineRule="atLeast"/>
        <w:ind w:firstLine="640" w:firstLineChars="200"/>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说明：评标委员会认为，排名在前面的中标候选人的投标报价或者某些分项报价明显不合理或者低于成本，有可能影响服务质量和不能诚信履约的，将要求其在规定的期限内提供书面文件予以解释说明，并提交相关证明材料；否则，评标委员会可以取消该中标候选人资格，按顺序由排在后一位的中标候选人递补，以此类推。</w:t>
      </w:r>
    </w:p>
    <w:p>
      <w:pPr>
        <w:spacing w:line="312" w:lineRule="auto"/>
        <w:ind w:firstLine="480" w:firstLineChars="200"/>
        <w:rPr>
          <w:rFonts w:hint="default" w:ascii="Times New Roman" w:hAnsi="Times New Roman" w:cs="Times New Roman"/>
          <w:color w:val="auto"/>
          <w:sz w:val="24"/>
          <w:szCs w:val="24"/>
        </w:rPr>
      </w:pPr>
    </w:p>
    <w:tbl>
      <w:tblPr>
        <w:tblStyle w:val="65"/>
        <w:tblpPr w:leftFromText="180" w:rightFromText="180" w:vertAnchor="text" w:horzAnchor="page" w:tblpX="974" w:tblpY="411"/>
        <w:tblOverlap w:val="never"/>
        <w:tblW w:w="10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69"/>
        <w:gridCol w:w="749"/>
        <w:gridCol w:w="4691"/>
        <w:gridCol w:w="2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trPr>
        <w:tc>
          <w:tcPr>
            <w:tcW w:w="705" w:type="dxa"/>
            <w:vAlign w:val="center"/>
          </w:tcPr>
          <w:p>
            <w:pPr>
              <w:spacing w:line="440" w:lineRule="exact"/>
              <w:jc w:val="center"/>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序号</w:t>
            </w:r>
          </w:p>
        </w:tc>
        <w:tc>
          <w:tcPr>
            <w:tcW w:w="1269" w:type="dxa"/>
            <w:vAlign w:val="center"/>
          </w:tcPr>
          <w:p>
            <w:pPr>
              <w:spacing w:line="440" w:lineRule="exact"/>
              <w:jc w:val="center"/>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评分因素</w:t>
            </w:r>
          </w:p>
        </w:tc>
        <w:tc>
          <w:tcPr>
            <w:tcW w:w="749" w:type="dxa"/>
            <w:vAlign w:val="center"/>
          </w:tcPr>
          <w:p>
            <w:pPr>
              <w:spacing w:line="440" w:lineRule="exact"/>
              <w:jc w:val="center"/>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分值</w:t>
            </w:r>
          </w:p>
        </w:tc>
        <w:tc>
          <w:tcPr>
            <w:tcW w:w="4691" w:type="dxa"/>
            <w:vAlign w:val="center"/>
          </w:tcPr>
          <w:p>
            <w:pPr>
              <w:spacing w:line="440" w:lineRule="exact"/>
              <w:jc w:val="center"/>
              <w:rPr>
                <w:rFonts w:hint="default" w:ascii="Times New Roman" w:hAnsi="Times New Roman" w:eastAsia="方正仿宋_GBK" w:cs="Times New Roman"/>
                <w:b/>
                <w:color w:val="auto"/>
                <w:sz w:val="24"/>
                <w:szCs w:val="24"/>
              </w:rPr>
            </w:pPr>
            <w:r>
              <w:rPr>
                <w:rFonts w:hint="default" w:ascii="Times New Roman" w:hAnsi="Times New Roman" w:eastAsia="方正仿宋_GBK" w:cs="Times New Roman"/>
                <w:b/>
                <w:color w:val="auto"/>
                <w:sz w:val="24"/>
                <w:szCs w:val="24"/>
              </w:rPr>
              <w:t>评分标准</w:t>
            </w:r>
          </w:p>
        </w:tc>
        <w:tc>
          <w:tcPr>
            <w:tcW w:w="2916" w:type="dxa"/>
            <w:vAlign w:val="center"/>
          </w:tcPr>
          <w:p>
            <w:pPr>
              <w:pStyle w:val="174"/>
              <w:spacing w:before="0" w:after="0" w:line="440" w:lineRule="exact"/>
              <w:rPr>
                <w:rFonts w:hint="default" w:ascii="Times New Roman" w:hAnsi="Times New Roman" w:eastAsia="方正仿宋_GBK" w:cs="Times New Roman"/>
                <w:color w:val="auto"/>
                <w:szCs w:val="24"/>
              </w:rPr>
            </w:pPr>
            <w:r>
              <w:rPr>
                <w:rFonts w:hint="default" w:ascii="Times New Roman" w:hAnsi="Times New Roman" w:eastAsia="方正仿宋_GBK" w:cs="Times New Roman"/>
                <w:color w:val="auto"/>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3" w:hRule="atLeast"/>
        </w:trPr>
        <w:tc>
          <w:tcPr>
            <w:tcW w:w="705" w:type="dxa"/>
            <w:vAlign w:val="center"/>
          </w:tcPr>
          <w:p>
            <w:pPr>
              <w:spacing w:line="3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w:t>
            </w:r>
          </w:p>
        </w:tc>
        <w:tc>
          <w:tcPr>
            <w:tcW w:w="1269" w:type="dxa"/>
            <w:vAlign w:val="center"/>
          </w:tcPr>
          <w:p>
            <w:pPr>
              <w:spacing w:line="360" w:lineRule="exac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投标报价</w:t>
            </w:r>
          </w:p>
          <w:p>
            <w:pPr>
              <w:spacing w:line="3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（15分）</w:t>
            </w:r>
          </w:p>
        </w:tc>
        <w:tc>
          <w:tcPr>
            <w:tcW w:w="749" w:type="dxa"/>
            <w:vAlign w:val="center"/>
          </w:tcPr>
          <w:p>
            <w:pPr>
              <w:spacing w:line="3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15</w:t>
            </w:r>
          </w:p>
        </w:tc>
        <w:tc>
          <w:tcPr>
            <w:tcW w:w="4691" w:type="dxa"/>
            <w:vAlign w:val="center"/>
          </w:tcPr>
          <w:p>
            <w:pPr>
              <w:spacing w:line="360" w:lineRule="exac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投标报价分统一采用低价优先法计算，各有效投标人的投标价中，取最低值为评标基准值，其投标报价分为满分。</w:t>
            </w:r>
          </w:p>
          <w:p>
            <w:pPr>
              <w:spacing w:line="360" w:lineRule="exac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其他投标人的投标报价分值统一按照下列公式计算：</w:t>
            </w:r>
          </w:p>
          <w:p>
            <w:pPr>
              <w:spacing w:line="360" w:lineRule="exac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投标报价得分 =［评标基准值÷b］×15</w:t>
            </w:r>
          </w:p>
        </w:tc>
        <w:tc>
          <w:tcPr>
            <w:tcW w:w="2916" w:type="dxa"/>
            <w:vAlign w:val="center"/>
          </w:tcPr>
          <w:p>
            <w:pPr>
              <w:spacing w:line="360" w:lineRule="exac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b（折扣率）为投标人评标价,0＜b≤100%，精确到小数点后两位。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705" w:type="dxa"/>
            <w:vAlign w:val="center"/>
          </w:tcPr>
          <w:p>
            <w:pPr>
              <w:spacing w:line="3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w:t>
            </w:r>
          </w:p>
        </w:tc>
        <w:tc>
          <w:tcPr>
            <w:tcW w:w="1269" w:type="dxa"/>
            <w:vAlign w:val="center"/>
          </w:tcPr>
          <w:p>
            <w:pPr>
              <w:spacing w:line="3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服务部分</w:t>
            </w:r>
          </w:p>
          <w:p>
            <w:pPr>
              <w:spacing w:line="3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（50分）</w:t>
            </w:r>
          </w:p>
        </w:tc>
        <w:tc>
          <w:tcPr>
            <w:tcW w:w="749" w:type="dxa"/>
            <w:vAlign w:val="center"/>
          </w:tcPr>
          <w:p>
            <w:pPr>
              <w:spacing w:line="2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50</w:t>
            </w:r>
          </w:p>
        </w:tc>
        <w:tc>
          <w:tcPr>
            <w:tcW w:w="4691" w:type="dxa"/>
            <w:vAlign w:val="center"/>
          </w:tcPr>
          <w:p>
            <w:pPr>
              <w:widowControl/>
              <w:spacing w:line="300" w:lineRule="exact"/>
              <w:outlineLvl w:val="2"/>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1、服务方案（10分）</w:t>
            </w:r>
          </w:p>
          <w:p>
            <w:pPr>
              <w:widowControl/>
              <w:spacing w:line="300" w:lineRule="exact"/>
              <w:outlineLvl w:val="2"/>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服务方案优的得8-10分，良好的得5-7分，一般的得1-4分，差的或未提供服务方案的不得分。</w:t>
            </w:r>
          </w:p>
          <w:p>
            <w:pPr>
              <w:widowControl/>
              <w:spacing w:line="300" w:lineRule="exact"/>
              <w:outlineLvl w:val="2"/>
              <w:rPr>
                <w:rFonts w:hint="default" w:ascii="Times New Roman" w:hAnsi="Times New Roman" w:eastAsia="方正仿宋_GBK" w:cs="Times New Roman"/>
                <w:color w:val="auto"/>
                <w:sz w:val="24"/>
                <w:szCs w:val="24"/>
              </w:rPr>
            </w:pPr>
          </w:p>
          <w:p>
            <w:pPr>
              <w:widowControl/>
              <w:spacing w:line="300" w:lineRule="exact"/>
              <w:outlineLvl w:val="2"/>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2、项目实施方案（15分）</w:t>
            </w:r>
          </w:p>
          <w:p>
            <w:pPr>
              <w:widowControl/>
              <w:spacing w:line="300" w:lineRule="exact"/>
              <w:outlineLvl w:val="2"/>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投标人按照采购人指定的项目制定实施方案，优的得11-15分，良好的得6-10分，一般的得1-5分，差的或未订立项目实施方案的不得分。主要包括：</w:t>
            </w:r>
          </w:p>
          <w:p>
            <w:pPr>
              <w:widowControl/>
              <w:numPr>
                <w:ilvl w:val="0"/>
                <w:numId w:val="20"/>
              </w:numPr>
              <w:spacing w:line="300" w:lineRule="exact"/>
              <w:outlineLvl w:val="2"/>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项目实施人员安排、岗位责任及管理制度；</w:t>
            </w:r>
          </w:p>
          <w:p>
            <w:pPr>
              <w:widowControl/>
              <w:numPr>
                <w:ilvl w:val="0"/>
                <w:numId w:val="20"/>
              </w:numPr>
              <w:spacing w:line="300" w:lineRule="exact"/>
              <w:outlineLvl w:val="2"/>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评价思路、评价工作的重点、难点及相应的手段及方法；</w:t>
            </w:r>
          </w:p>
          <w:p>
            <w:pPr>
              <w:widowControl/>
              <w:numPr>
                <w:ilvl w:val="0"/>
                <w:numId w:val="20"/>
              </w:numPr>
              <w:spacing w:line="300" w:lineRule="exact"/>
              <w:outlineLvl w:val="2"/>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评价质量控制措施；</w:t>
            </w:r>
          </w:p>
          <w:p>
            <w:pPr>
              <w:widowControl/>
              <w:numPr>
                <w:ilvl w:val="0"/>
                <w:numId w:val="20"/>
              </w:numPr>
              <w:spacing w:line="300" w:lineRule="exact"/>
              <w:outlineLvl w:val="2"/>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评价进度控制措施；</w:t>
            </w:r>
          </w:p>
          <w:p>
            <w:pPr>
              <w:widowControl/>
              <w:numPr>
                <w:ilvl w:val="0"/>
                <w:numId w:val="20"/>
              </w:numPr>
              <w:spacing w:line="300" w:lineRule="exact"/>
              <w:outlineLvl w:val="2"/>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评价指标体系等。</w:t>
            </w:r>
          </w:p>
          <w:p>
            <w:pPr>
              <w:widowControl/>
              <w:spacing w:line="300" w:lineRule="exact"/>
              <w:outlineLvl w:val="2"/>
              <w:rPr>
                <w:rFonts w:hint="default" w:ascii="Times New Roman" w:hAnsi="Times New Roman" w:eastAsia="方正仿宋_GBK" w:cs="Times New Roman"/>
                <w:color w:val="auto"/>
                <w:sz w:val="24"/>
                <w:szCs w:val="24"/>
              </w:rPr>
            </w:pPr>
          </w:p>
          <w:p>
            <w:pPr>
              <w:widowControl/>
              <w:spacing w:line="300" w:lineRule="exact"/>
              <w:outlineLvl w:val="2"/>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3、技术能力（25分）</w:t>
            </w:r>
          </w:p>
          <w:p>
            <w:pPr>
              <w:widowControl/>
              <w:spacing w:line="300" w:lineRule="exact"/>
              <w:outlineLvl w:val="2"/>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b/>
                <w:bCs/>
                <w:color w:val="auto"/>
                <w:sz w:val="24"/>
                <w:szCs w:val="24"/>
              </w:rPr>
              <w:t>在满足谈判采购文件第二篇人员配置要求的基础上，</w:t>
            </w:r>
            <w:r>
              <w:rPr>
                <w:rFonts w:hint="default" w:ascii="Times New Roman" w:hAnsi="Times New Roman" w:eastAsia="方正仿宋_GBK" w:cs="Times New Roman"/>
                <w:color w:val="auto"/>
                <w:sz w:val="24"/>
                <w:szCs w:val="24"/>
              </w:rPr>
              <w:t>对投标人投入本项目的人员</w:t>
            </w:r>
            <w:r>
              <w:rPr>
                <w:rFonts w:hint="eastAsia" w:eastAsia="方正仿宋_GBK" w:cs="Times New Roman"/>
                <w:color w:val="auto"/>
                <w:sz w:val="24"/>
                <w:szCs w:val="24"/>
                <w:lang w:eastAsia="zh-CN"/>
              </w:rPr>
              <w:t>具体</w:t>
            </w:r>
            <w:r>
              <w:rPr>
                <w:rFonts w:hint="default" w:ascii="Times New Roman" w:hAnsi="Times New Roman" w:eastAsia="方正仿宋_GBK" w:cs="Times New Roman"/>
                <w:color w:val="auto"/>
                <w:sz w:val="24"/>
                <w:szCs w:val="24"/>
              </w:rPr>
              <w:t>配置情况进行评分。</w:t>
            </w:r>
          </w:p>
          <w:p>
            <w:pPr>
              <w:widowControl/>
              <w:numPr>
                <w:ilvl w:val="0"/>
                <w:numId w:val="21"/>
              </w:numPr>
              <w:spacing w:line="300" w:lineRule="exact"/>
              <w:outlineLvl w:val="2"/>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参与本项目的绩效评价工作组成员具有注册会计师或副高级（副教授）及以上专业技术职称的，投入3人及以上的得10分，投入2人的得7分，投入1人的得5分，未投入不得分；</w:t>
            </w:r>
          </w:p>
          <w:p>
            <w:pPr>
              <w:widowControl/>
              <w:numPr>
                <w:ilvl w:val="0"/>
                <w:numId w:val="21"/>
              </w:numPr>
              <w:spacing w:line="300" w:lineRule="exact"/>
              <w:outlineLvl w:val="2"/>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参与本项目的绩效评价工作组成员具有省级及以上财政</w:t>
            </w:r>
            <w:r>
              <w:rPr>
                <w:rFonts w:hint="default" w:ascii="Times New Roman" w:hAnsi="Times New Roman" w:eastAsia="方正仿宋_GBK" w:cs="Times New Roman"/>
                <w:color w:val="auto"/>
                <w:sz w:val="24"/>
                <w:szCs w:val="24"/>
              </w:rPr>
              <w:t>预算绩效专家库</w:t>
            </w:r>
            <w:r>
              <w:rPr>
                <w:rFonts w:hint="default" w:ascii="Times New Roman" w:hAnsi="Times New Roman" w:eastAsia="方正仿宋_GBK" w:cs="Times New Roman"/>
                <w:color w:val="auto"/>
                <w:kern w:val="0"/>
                <w:sz w:val="24"/>
              </w:rPr>
              <w:t>成员资格的，每有1名得4分，最多得8分，未投入不得分；</w:t>
            </w:r>
          </w:p>
          <w:p>
            <w:pPr>
              <w:widowControl/>
              <w:numPr>
                <w:ilvl w:val="0"/>
                <w:numId w:val="21"/>
              </w:numPr>
              <w:spacing w:line="300" w:lineRule="exact"/>
              <w:outlineLvl w:val="2"/>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参与本项目的绩效评价工作组成员具有中级及以上专业技术职称的，投入8人（含）及以上的得5分，投入6-8人（不含）的得3分，投入6人（不含）以下不得分；</w:t>
            </w:r>
          </w:p>
          <w:p>
            <w:pPr>
              <w:widowControl/>
              <w:numPr>
                <w:ilvl w:val="0"/>
                <w:numId w:val="21"/>
              </w:numPr>
              <w:spacing w:line="300" w:lineRule="exact"/>
              <w:outlineLvl w:val="2"/>
              <w:rPr>
                <w:rFonts w:hint="default" w:ascii="Times New Roman" w:hAnsi="Times New Roman" w:eastAsia="方正仿宋_GBK" w:cs="Times New Roman"/>
                <w:color w:val="auto"/>
                <w:kern w:val="0"/>
                <w:sz w:val="24"/>
              </w:rPr>
            </w:pPr>
            <w:r>
              <w:rPr>
                <w:rFonts w:hint="default" w:ascii="Times New Roman" w:hAnsi="Times New Roman" w:eastAsia="方正仿宋_GBK" w:cs="Times New Roman"/>
                <w:color w:val="auto"/>
                <w:kern w:val="0"/>
                <w:sz w:val="24"/>
              </w:rPr>
              <w:t>参与本项目的绩效评价工作组成员具有相关行业协会颁发的绩效评价专业认证证书的，每有1名得1分，最多得2分。</w:t>
            </w:r>
          </w:p>
        </w:tc>
        <w:tc>
          <w:tcPr>
            <w:tcW w:w="2916" w:type="dxa"/>
          </w:tcPr>
          <w:p>
            <w:pPr>
              <w:widowControl/>
              <w:spacing w:line="300" w:lineRule="exact"/>
              <w:outlineLvl w:val="2"/>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服务方案要求体现投标人在行业内具备的优势（含服务目标、服务范围、执业经验、服务能力、质量控制、管理措施、安全保障等），加盖投标人鲜章。</w:t>
            </w:r>
          </w:p>
          <w:p>
            <w:pPr>
              <w:widowControl/>
              <w:spacing w:line="300" w:lineRule="exact"/>
              <w:outlineLvl w:val="2"/>
              <w:rPr>
                <w:rFonts w:hint="default" w:ascii="Times New Roman" w:hAnsi="Times New Roman" w:eastAsia="方正仿宋_GBK" w:cs="Times New Roman"/>
                <w:color w:val="auto"/>
                <w:sz w:val="24"/>
                <w:szCs w:val="24"/>
                <w:highlight w:val="yellow"/>
              </w:rPr>
            </w:pPr>
          </w:p>
          <w:p>
            <w:pPr>
              <w:widowControl/>
              <w:spacing w:line="300" w:lineRule="exact"/>
              <w:outlineLvl w:val="2"/>
              <w:rPr>
                <w:rFonts w:hint="default" w:ascii="Times New Roman" w:hAnsi="Times New Roman" w:eastAsia="方正仿宋_GBK" w:cs="Times New Roman"/>
                <w:color w:val="auto"/>
                <w:sz w:val="24"/>
                <w:szCs w:val="24"/>
              </w:rPr>
            </w:pPr>
          </w:p>
          <w:p>
            <w:pPr>
              <w:widowControl/>
              <w:spacing w:line="300" w:lineRule="exact"/>
              <w:outlineLvl w:val="2"/>
              <w:rPr>
                <w:rFonts w:hint="default" w:ascii="Times New Roman" w:hAnsi="Times New Roman" w:eastAsia="方正仿宋_GBK" w:cs="Times New Roman"/>
                <w:color w:val="auto"/>
                <w:sz w:val="24"/>
                <w:szCs w:val="24"/>
              </w:rPr>
            </w:pPr>
          </w:p>
          <w:p>
            <w:pPr>
              <w:widowControl/>
              <w:spacing w:line="300" w:lineRule="exact"/>
              <w:outlineLvl w:val="2"/>
              <w:rPr>
                <w:rFonts w:hint="default" w:ascii="Times New Roman" w:hAnsi="Times New Roman" w:eastAsia="方正仿宋_GBK" w:cs="Times New Roman"/>
                <w:color w:val="auto"/>
                <w:sz w:val="24"/>
                <w:szCs w:val="24"/>
              </w:rPr>
            </w:pPr>
          </w:p>
          <w:p>
            <w:pPr>
              <w:widowControl/>
              <w:spacing w:line="300" w:lineRule="exact"/>
              <w:outlineLvl w:val="2"/>
              <w:rPr>
                <w:rFonts w:hint="default" w:ascii="Times New Roman" w:hAnsi="Times New Roman" w:eastAsia="方正仿宋_GBK" w:cs="Times New Roman"/>
                <w:color w:val="auto"/>
                <w:sz w:val="24"/>
                <w:szCs w:val="24"/>
              </w:rPr>
            </w:pPr>
          </w:p>
          <w:p>
            <w:pPr>
              <w:widowControl/>
              <w:spacing w:line="300" w:lineRule="exact"/>
              <w:outlineLvl w:val="2"/>
              <w:rPr>
                <w:rFonts w:hint="default" w:ascii="Times New Roman" w:hAnsi="Times New Roman" w:eastAsia="方正仿宋_GBK" w:cs="Times New Roman"/>
                <w:color w:val="auto"/>
                <w:sz w:val="24"/>
                <w:szCs w:val="24"/>
              </w:rPr>
            </w:pPr>
          </w:p>
          <w:p>
            <w:pPr>
              <w:widowControl/>
              <w:spacing w:line="300" w:lineRule="exact"/>
              <w:outlineLvl w:val="2"/>
              <w:rPr>
                <w:rFonts w:hint="default" w:ascii="Times New Roman" w:hAnsi="Times New Roman" w:eastAsia="方正仿宋_GBK" w:cs="Times New Roman"/>
                <w:color w:val="auto"/>
                <w:sz w:val="24"/>
                <w:szCs w:val="24"/>
              </w:rPr>
            </w:pPr>
          </w:p>
          <w:p>
            <w:pPr>
              <w:widowControl/>
              <w:spacing w:line="300" w:lineRule="exact"/>
              <w:outlineLvl w:val="2"/>
              <w:rPr>
                <w:rFonts w:hint="default" w:ascii="Times New Roman" w:hAnsi="Times New Roman" w:eastAsia="方正仿宋_GBK" w:cs="Times New Roman"/>
                <w:color w:val="auto"/>
                <w:sz w:val="24"/>
                <w:szCs w:val="24"/>
              </w:rPr>
            </w:pPr>
          </w:p>
          <w:p>
            <w:pPr>
              <w:widowControl/>
              <w:spacing w:line="300" w:lineRule="exact"/>
              <w:outlineLvl w:val="2"/>
              <w:rPr>
                <w:rFonts w:hint="default" w:ascii="Times New Roman" w:hAnsi="Times New Roman" w:eastAsia="方正仿宋_GBK" w:cs="Times New Roman"/>
                <w:color w:val="auto"/>
                <w:sz w:val="24"/>
                <w:szCs w:val="24"/>
              </w:rPr>
            </w:pPr>
          </w:p>
          <w:p>
            <w:pPr>
              <w:widowControl/>
              <w:spacing w:line="300" w:lineRule="exact"/>
              <w:outlineLvl w:val="2"/>
              <w:rPr>
                <w:rFonts w:hint="default" w:ascii="Times New Roman" w:hAnsi="Times New Roman" w:eastAsia="方正仿宋_GBK" w:cs="Times New Roman"/>
                <w:color w:val="auto"/>
                <w:sz w:val="24"/>
                <w:szCs w:val="24"/>
              </w:rPr>
            </w:pPr>
          </w:p>
          <w:p>
            <w:pPr>
              <w:widowControl/>
              <w:spacing w:line="300" w:lineRule="exact"/>
              <w:outlineLvl w:val="2"/>
              <w:rPr>
                <w:rFonts w:hint="default" w:ascii="Times New Roman" w:hAnsi="Times New Roman" w:eastAsia="方正仿宋_GBK" w:cs="Times New Roman"/>
                <w:color w:val="auto"/>
                <w:sz w:val="24"/>
                <w:szCs w:val="24"/>
              </w:rPr>
            </w:pPr>
          </w:p>
          <w:p>
            <w:pPr>
              <w:widowControl/>
              <w:spacing w:line="300" w:lineRule="exact"/>
              <w:outlineLvl w:val="2"/>
              <w:rPr>
                <w:rFonts w:hint="default" w:ascii="Times New Roman" w:hAnsi="Times New Roman" w:eastAsia="方正仿宋_GBK" w:cs="Times New Roman"/>
                <w:color w:val="auto"/>
                <w:sz w:val="24"/>
                <w:szCs w:val="24"/>
              </w:rPr>
            </w:pPr>
          </w:p>
          <w:p>
            <w:pPr>
              <w:widowControl/>
              <w:spacing w:line="300" w:lineRule="exact"/>
              <w:outlineLvl w:val="2"/>
              <w:rPr>
                <w:rFonts w:hint="default" w:ascii="Times New Roman" w:hAnsi="Times New Roman" w:eastAsia="方正仿宋_GBK" w:cs="Times New Roman"/>
                <w:color w:val="auto"/>
                <w:sz w:val="24"/>
                <w:szCs w:val="24"/>
              </w:rPr>
            </w:pPr>
          </w:p>
          <w:p>
            <w:pPr>
              <w:widowControl/>
              <w:spacing w:line="300" w:lineRule="exact"/>
              <w:outlineLvl w:val="2"/>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技术能力方面提供人员</w:t>
            </w:r>
            <w:r>
              <w:rPr>
                <w:rFonts w:hint="default" w:ascii="Times New Roman" w:hAnsi="Times New Roman" w:eastAsia="方正仿宋_GBK" w:cs="Times New Roman"/>
                <w:b/>
                <w:color w:val="auto"/>
                <w:sz w:val="24"/>
                <w:szCs w:val="24"/>
              </w:rPr>
              <w:t>在本单位缴纳的202</w:t>
            </w:r>
            <w:r>
              <w:rPr>
                <w:rFonts w:hint="default" w:ascii="Times New Roman" w:hAnsi="Times New Roman" w:eastAsia="方正仿宋_GBK" w:cs="Times New Roman"/>
                <w:b/>
                <w:color w:val="auto"/>
                <w:sz w:val="24"/>
                <w:szCs w:val="24"/>
                <w:lang w:val="en-US" w:eastAsia="zh-CN"/>
              </w:rPr>
              <w:t>2</w:t>
            </w:r>
            <w:r>
              <w:rPr>
                <w:rFonts w:hint="default" w:ascii="Times New Roman" w:hAnsi="Times New Roman" w:eastAsia="方正仿宋_GBK" w:cs="Times New Roman"/>
                <w:b/>
                <w:color w:val="auto"/>
                <w:sz w:val="24"/>
                <w:szCs w:val="24"/>
              </w:rPr>
              <w:t>年2-4月社保凭证（所聘专家除外）、</w:t>
            </w:r>
            <w:r>
              <w:rPr>
                <w:rFonts w:hint="default" w:ascii="Times New Roman" w:hAnsi="Times New Roman" w:eastAsia="方正仿宋_GBK" w:cs="Times New Roman"/>
                <w:color w:val="auto"/>
                <w:sz w:val="24"/>
                <w:szCs w:val="24"/>
              </w:rPr>
              <w:t>资格证书、用工合同、合作协议、入选</w:t>
            </w:r>
            <w:r>
              <w:rPr>
                <w:rFonts w:hint="default" w:ascii="Times New Roman" w:hAnsi="Times New Roman" w:eastAsia="方正仿宋_GBK" w:cs="Times New Roman"/>
                <w:color w:val="auto"/>
                <w:kern w:val="0"/>
                <w:sz w:val="24"/>
              </w:rPr>
              <w:t>省级及以上财政</w:t>
            </w:r>
            <w:r>
              <w:rPr>
                <w:rFonts w:hint="default" w:ascii="Times New Roman" w:hAnsi="Times New Roman" w:eastAsia="方正仿宋_GBK" w:cs="Times New Roman"/>
                <w:color w:val="auto"/>
                <w:sz w:val="24"/>
                <w:szCs w:val="24"/>
              </w:rPr>
              <w:t>预算绩效专家库文件或聘书等相关证明材料，并加盖投标人鲜章。（原件备查）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6" w:hRule="atLeast"/>
        </w:trPr>
        <w:tc>
          <w:tcPr>
            <w:tcW w:w="705" w:type="dxa"/>
            <w:vMerge w:val="restart"/>
            <w:vAlign w:val="center"/>
          </w:tcPr>
          <w:p>
            <w:pPr>
              <w:spacing w:line="32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w:t>
            </w:r>
          </w:p>
        </w:tc>
        <w:tc>
          <w:tcPr>
            <w:tcW w:w="1269" w:type="dxa"/>
            <w:vMerge w:val="restart"/>
            <w:vAlign w:val="center"/>
          </w:tcPr>
          <w:p>
            <w:pPr>
              <w:spacing w:line="32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商务部分</w:t>
            </w:r>
          </w:p>
          <w:p>
            <w:pPr>
              <w:spacing w:line="32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（35分）</w:t>
            </w:r>
          </w:p>
        </w:tc>
        <w:tc>
          <w:tcPr>
            <w:tcW w:w="749" w:type="dxa"/>
            <w:vAlign w:val="center"/>
          </w:tcPr>
          <w:p>
            <w:pPr>
              <w:widowControl/>
              <w:spacing w:line="300" w:lineRule="exact"/>
              <w:jc w:val="center"/>
              <w:outlineLvl w:val="2"/>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5</w:t>
            </w:r>
          </w:p>
        </w:tc>
        <w:tc>
          <w:tcPr>
            <w:tcW w:w="4691" w:type="dxa"/>
            <w:vAlign w:val="center"/>
          </w:tcPr>
          <w:p>
            <w:pPr>
              <w:widowControl/>
              <w:numPr>
                <w:ilvl w:val="0"/>
                <w:numId w:val="22"/>
              </w:numPr>
              <w:spacing w:line="300" w:lineRule="exact"/>
              <w:outlineLvl w:val="2"/>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投标人在重庆市内设有办公场所的得基本分2分；</w:t>
            </w:r>
          </w:p>
          <w:p>
            <w:pPr>
              <w:widowControl/>
              <w:numPr>
                <w:ilvl w:val="0"/>
                <w:numId w:val="22"/>
              </w:numPr>
              <w:spacing w:line="300" w:lineRule="exact"/>
              <w:outlineLvl w:val="2"/>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在重庆主城9区内（含九龙坡区、南岸区、渝中区、大渡口区、江北区、沙坪坝区、渝北区、北碚区、巴南区）租赁办公场所在100-500（不含）平方米的加1分，自有办公场所在100-500（不含）平方米的加2分；租赁办公场所≥500平方米以上的加2分，自有办公场所≥500平方米以上的加3分。既有自有办公场所，又有租赁办公场所的，不累加计算，按分值高的一项计算；</w:t>
            </w:r>
          </w:p>
          <w:p>
            <w:pPr>
              <w:widowControl/>
              <w:numPr>
                <w:ilvl w:val="0"/>
                <w:numId w:val="22"/>
              </w:numPr>
              <w:spacing w:line="300" w:lineRule="exact"/>
              <w:outlineLvl w:val="2"/>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此项最多得5分，不满足或未提供</w:t>
            </w:r>
            <w:r>
              <w:rPr>
                <w:rFonts w:hint="default" w:ascii="Times New Roman" w:hAnsi="Times New Roman" w:eastAsia="方正仿宋_GBK" w:cs="Times New Roman"/>
                <w:bCs/>
                <w:color w:val="auto"/>
                <w:sz w:val="24"/>
                <w:szCs w:val="24"/>
              </w:rPr>
              <w:t>相关资料</w:t>
            </w:r>
            <w:r>
              <w:rPr>
                <w:rFonts w:hint="default" w:ascii="Times New Roman" w:hAnsi="Times New Roman" w:eastAsia="方正仿宋_GBK" w:cs="Times New Roman"/>
                <w:color w:val="auto"/>
                <w:sz w:val="24"/>
                <w:szCs w:val="24"/>
              </w:rPr>
              <w:t>不得分。</w:t>
            </w:r>
          </w:p>
        </w:tc>
        <w:tc>
          <w:tcPr>
            <w:tcW w:w="2916" w:type="dxa"/>
            <w:vAlign w:val="center"/>
          </w:tcPr>
          <w:p>
            <w:pPr>
              <w:spacing w:line="320" w:lineRule="exac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投标人提供房地产权证书或相关所有权证明或租赁合同复印件，加盖投标人鲜章。（原件备查）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trPr>
        <w:tc>
          <w:tcPr>
            <w:tcW w:w="705" w:type="dxa"/>
            <w:vMerge w:val="continue"/>
            <w:vAlign w:val="center"/>
          </w:tcPr>
          <w:p>
            <w:pPr>
              <w:spacing w:line="320" w:lineRule="exact"/>
              <w:jc w:val="center"/>
              <w:rPr>
                <w:rFonts w:hint="default" w:ascii="Times New Roman" w:hAnsi="Times New Roman" w:eastAsia="方正仿宋_GBK" w:cs="Times New Roman"/>
                <w:color w:val="auto"/>
                <w:sz w:val="24"/>
                <w:szCs w:val="24"/>
              </w:rPr>
            </w:pPr>
          </w:p>
        </w:tc>
        <w:tc>
          <w:tcPr>
            <w:tcW w:w="1269" w:type="dxa"/>
            <w:vMerge w:val="continue"/>
            <w:vAlign w:val="center"/>
          </w:tcPr>
          <w:p>
            <w:pPr>
              <w:spacing w:line="320" w:lineRule="exact"/>
              <w:jc w:val="center"/>
              <w:rPr>
                <w:rFonts w:hint="default" w:ascii="Times New Roman" w:hAnsi="Times New Roman" w:eastAsia="方正仿宋_GBK" w:cs="Times New Roman"/>
                <w:color w:val="auto"/>
                <w:sz w:val="24"/>
                <w:szCs w:val="24"/>
              </w:rPr>
            </w:pPr>
          </w:p>
        </w:tc>
        <w:tc>
          <w:tcPr>
            <w:tcW w:w="749" w:type="dxa"/>
            <w:vAlign w:val="center"/>
          </w:tcPr>
          <w:p>
            <w:pPr>
              <w:spacing w:line="300" w:lineRule="exact"/>
              <w:jc w:val="center"/>
              <w:outlineLvl w:val="2"/>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12</w:t>
            </w:r>
          </w:p>
        </w:tc>
        <w:tc>
          <w:tcPr>
            <w:tcW w:w="4691" w:type="dxa"/>
            <w:vAlign w:val="center"/>
          </w:tcPr>
          <w:p>
            <w:pPr>
              <w:snapToGrid w:val="0"/>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（1）投标人提供的拟投入本项目负责人的学历证书、技术职称证书、职业资格证书，同时为高级职称和注册会计师（或注册咨询工程师、或注册造价师等职业资格证书1证以上），得3分；</w:t>
            </w:r>
          </w:p>
          <w:p>
            <w:pPr>
              <w:snapToGrid w:val="0"/>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 xml:space="preserve">    投标人提供的拟投入本项目负责人的学历证书、技术职称证书、职业资格证书，为高级职称或注册会计师（或注册咨询工程师、注册造价师等职业资格持证人），但不同时具备，得2分；</w:t>
            </w:r>
          </w:p>
          <w:p>
            <w:pPr>
              <w:snapToGrid w:val="0"/>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 xml:space="preserve">    投标人提供的拟投入本项目负责人的学历证书、技术职称证书、职业资格证书，为副高级职称或职业资格证书持有人，得1分；</w:t>
            </w:r>
          </w:p>
          <w:p>
            <w:pPr>
              <w:widowControl/>
              <w:spacing w:line="300" w:lineRule="exact"/>
              <w:outlineLvl w:val="2"/>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 xml:space="preserve">    此项最多得3分，未提供相关资料不得分。</w:t>
            </w:r>
          </w:p>
          <w:p>
            <w:pPr>
              <w:widowControl/>
              <w:spacing w:line="300" w:lineRule="exact"/>
              <w:outlineLvl w:val="2"/>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（2）投标人提供的拟投入本项目负责人参与过</w:t>
            </w:r>
            <w:r>
              <w:rPr>
                <w:rFonts w:hint="default" w:ascii="Times New Roman" w:hAnsi="Times New Roman" w:eastAsia="方正仿宋_GBK" w:cs="Times New Roman"/>
                <w:bCs/>
                <w:color w:val="auto"/>
                <w:sz w:val="24"/>
                <w:szCs w:val="24"/>
                <w:lang w:val="en-US" w:eastAsia="zh-CN"/>
              </w:rPr>
              <w:t>专项债</w:t>
            </w:r>
            <w:r>
              <w:rPr>
                <w:rFonts w:hint="default" w:ascii="Times New Roman" w:hAnsi="Times New Roman" w:eastAsia="方正仿宋_GBK" w:cs="Times New Roman"/>
                <w:bCs/>
                <w:color w:val="auto"/>
                <w:sz w:val="24"/>
                <w:szCs w:val="24"/>
              </w:rPr>
              <w:t>、</w:t>
            </w:r>
            <w:r>
              <w:rPr>
                <w:rFonts w:hint="default" w:ascii="Times New Roman" w:hAnsi="Times New Roman" w:eastAsia="方正仿宋_GBK" w:cs="Times New Roman"/>
                <w:bCs/>
                <w:color w:val="auto"/>
                <w:sz w:val="24"/>
                <w:szCs w:val="24"/>
                <w:lang w:val="en-US" w:eastAsia="zh-CN"/>
              </w:rPr>
              <w:t>政策性项目</w:t>
            </w:r>
            <w:r>
              <w:rPr>
                <w:rFonts w:hint="default" w:ascii="Times New Roman" w:hAnsi="Times New Roman" w:eastAsia="方正仿宋_GBK" w:cs="Times New Roman"/>
                <w:bCs/>
                <w:color w:val="auto"/>
                <w:sz w:val="24"/>
                <w:szCs w:val="24"/>
              </w:rPr>
              <w:t>预算绩效评价工作的，每参与一项得1分。此项最多得3分，未参与不得分。</w:t>
            </w:r>
          </w:p>
          <w:p>
            <w:pPr>
              <w:widowControl/>
              <w:spacing w:line="300" w:lineRule="exact"/>
              <w:outlineLvl w:val="2"/>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（3）投标人提供的拟投入本项目负责人承接并完成国家、省级预算重点绩效评价项目个数，每完成1个得1分。此项最多得6分，未参与不得分。</w:t>
            </w:r>
          </w:p>
        </w:tc>
        <w:tc>
          <w:tcPr>
            <w:tcW w:w="2916" w:type="dxa"/>
            <w:vAlign w:val="center"/>
          </w:tcPr>
          <w:p>
            <w:pPr>
              <w:spacing w:line="320" w:lineRule="exact"/>
              <w:rPr>
                <w:rFonts w:hint="default" w:ascii="Times New Roman" w:hAnsi="Times New Roman" w:eastAsia="方正仿宋_GBK" w:cs="Times New Roman"/>
                <w:color w:val="auto"/>
                <w:sz w:val="24"/>
                <w:szCs w:val="24"/>
              </w:rPr>
            </w:pPr>
          </w:p>
          <w:p>
            <w:pPr>
              <w:spacing w:line="320" w:lineRule="exact"/>
              <w:rPr>
                <w:rFonts w:hint="default" w:ascii="Times New Roman" w:hAnsi="Times New Roman" w:eastAsia="方正仿宋_GBK" w:cs="Times New Roman"/>
                <w:color w:val="auto"/>
                <w:sz w:val="24"/>
                <w:szCs w:val="24"/>
              </w:rPr>
            </w:pPr>
          </w:p>
          <w:p>
            <w:pPr>
              <w:spacing w:line="320" w:lineRule="exact"/>
              <w:rPr>
                <w:rFonts w:hint="default" w:ascii="Times New Roman" w:hAnsi="Times New Roman" w:eastAsia="方正仿宋_GBK" w:cs="Times New Roman"/>
                <w:color w:val="auto"/>
                <w:sz w:val="24"/>
                <w:szCs w:val="24"/>
              </w:rPr>
            </w:pPr>
          </w:p>
          <w:p>
            <w:pPr>
              <w:spacing w:line="320" w:lineRule="exact"/>
              <w:rPr>
                <w:rFonts w:hint="default" w:ascii="Times New Roman" w:hAnsi="Times New Roman" w:eastAsia="方正仿宋_GBK" w:cs="Times New Roman"/>
                <w:color w:val="auto"/>
                <w:sz w:val="24"/>
                <w:szCs w:val="24"/>
              </w:rPr>
            </w:pPr>
          </w:p>
          <w:p>
            <w:pPr>
              <w:spacing w:line="320" w:lineRule="exact"/>
              <w:rPr>
                <w:rFonts w:hint="default" w:ascii="Times New Roman" w:hAnsi="Times New Roman" w:eastAsia="方正仿宋_GBK" w:cs="Times New Roman"/>
                <w:color w:val="auto"/>
                <w:sz w:val="24"/>
                <w:szCs w:val="24"/>
              </w:rPr>
            </w:pPr>
          </w:p>
          <w:p>
            <w:pPr>
              <w:spacing w:line="320" w:lineRule="exact"/>
              <w:rPr>
                <w:rFonts w:hint="default" w:ascii="Times New Roman" w:hAnsi="Times New Roman" w:eastAsia="方正仿宋_GBK" w:cs="Times New Roman"/>
                <w:color w:val="auto"/>
                <w:sz w:val="24"/>
                <w:szCs w:val="24"/>
              </w:rPr>
            </w:pPr>
          </w:p>
          <w:p>
            <w:pPr>
              <w:spacing w:line="320" w:lineRule="exact"/>
              <w:rPr>
                <w:rFonts w:hint="default" w:ascii="Times New Roman" w:hAnsi="Times New Roman" w:eastAsia="方正仿宋_GBK" w:cs="Times New Roman"/>
                <w:color w:val="auto"/>
                <w:sz w:val="24"/>
                <w:szCs w:val="24"/>
              </w:rPr>
            </w:pPr>
          </w:p>
          <w:p>
            <w:pPr>
              <w:spacing w:line="320" w:lineRule="exac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投标人需提供相关证明材料复印件并加盖投标人鲜章。（原件备查）</w:t>
            </w:r>
          </w:p>
          <w:p>
            <w:pPr>
              <w:spacing w:line="320" w:lineRule="exact"/>
              <w:rPr>
                <w:rFonts w:hint="default" w:ascii="Times New Roman" w:hAnsi="Times New Roman" w:eastAsia="方正仿宋_GBK" w:cs="Times New Roman"/>
                <w:color w:val="auto"/>
                <w:sz w:val="24"/>
                <w:szCs w:val="24"/>
              </w:rPr>
            </w:pPr>
          </w:p>
          <w:p>
            <w:pPr>
              <w:spacing w:line="320" w:lineRule="exact"/>
              <w:rPr>
                <w:rFonts w:hint="default" w:ascii="Times New Roman" w:hAnsi="Times New Roman" w:eastAsia="方正仿宋_GBK" w:cs="Times New Roman"/>
                <w:color w:val="auto"/>
                <w:sz w:val="24"/>
                <w:szCs w:val="24"/>
              </w:rPr>
            </w:pPr>
          </w:p>
          <w:p>
            <w:pPr>
              <w:spacing w:line="320" w:lineRule="exact"/>
              <w:rPr>
                <w:rFonts w:hint="default" w:ascii="Times New Roman" w:hAnsi="Times New Roman" w:eastAsia="方正仿宋_GBK" w:cs="Times New Roman"/>
                <w:color w:val="auto"/>
                <w:sz w:val="24"/>
                <w:szCs w:val="24"/>
              </w:rPr>
            </w:pPr>
          </w:p>
          <w:p>
            <w:pPr>
              <w:spacing w:line="320" w:lineRule="exact"/>
              <w:rPr>
                <w:rFonts w:hint="default" w:ascii="Times New Roman" w:hAnsi="Times New Roman" w:eastAsia="方正仿宋_GBK" w:cs="Times New Roman"/>
                <w:color w:val="auto"/>
                <w:sz w:val="24"/>
                <w:szCs w:val="24"/>
              </w:rPr>
            </w:pPr>
          </w:p>
          <w:p>
            <w:pPr>
              <w:spacing w:line="320" w:lineRule="exact"/>
              <w:rPr>
                <w:rFonts w:hint="default" w:ascii="Times New Roman" w:hAnsi="Times New Roman" w:eastAsia="方正仿宋_GBK" w:cs="Times New Roman"/>
                <w:color w:val="auto"/>
                <w:sz w:val="24"/>
                <w:szCs w:val="24"/>
              </w:rPr>
            </w:pPr>
          </w:p>
          <w:p>
            <w:pPr>
              <w:spacing w:line="320" w:lineRule="exact"/>
              <w:rPr>
                <w:rFonts w:hint="default" w:ascii="Times New Roman" w:hAnsi="Times New Roman" w:eastAsia="方正仿宋_GBK" w:cs="Times New Roman"/>
                <w:color w:val="auto"/>
                <w:sz w:val="24"/>
                <w:szCs w:val="24"/>
              </w:rPr>
            </w:pPr>
          </w:p>
          <w:p>
            <w:pPr>
              <w:spacing w:line="320" w:lineRule="exact"/>
              <w:rPr>
                <w:rFonts w:hint="default" w:ascii="Times New Roman" w:hAnsi="Times New Roman" w:eastAsia="方正仿宋_GBK" w:cs="Times New Roman"/>
                <w:color w:val="auto"/>
                <w:sz w:val="24"/>
                <w:szCs w:val="24"/>
              </w:rPr>
            </w:pPr>
          </w:p>
          <w:p>
            <w:pPr>
              <w:spacing w:line="320" w:lineRule="exact"/>
              <w:rPr>
                <w:rFonts w:hint="default" w:ascii="Times New Roman" w:hAnsi="Times New Roman" w:eastAsia="方正仿宋_GBK" w:cs="Times New Roman"/>
                <w:color w:val="auto"/>
                <w:sz w:val="24"/>
                <w:szCs w:val="24"/>
              </w:rPr>
            </w:pPr>
          </w:p>
          <w:p>
            <w:pPr>
              <w:spacing w:line="320" w:lineRule="exac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投标人提供项目合同</w:t>
            </w:r>
            <w:r>
              <w:rPr>
                <w:rFonts w:hint="eastAsia" w:eastAsia="方正仿宋_GBK" w:cs="Times New Roman"/>
                <w:color w:val="auto"/>
                <w:sz w:val="24"/>
                <w:szCs w:val="24"/>
                <w:lang w:eastAsia="zh-CN"/>
              </w:rPr>
              <w:t>或</w:t>
            </w:r>
            <w:r>
              <w:rPr>
                <w:rFonts w:hint="default" w:ascii="Times New Roman" w:hAnsi="Times New Roman" w:eastAsia="方正仿宋_GBK" w:cs="Times New Roman"/>
                <w:color w:val="auto"/>
                <w:sz w:val="24"/>
                <w:szCs w:val="24"/>
              </w:rPr>
              <w:t>验收报告复印件等证明材料，加盖投标人鲜章。（原件备查）</w:t>
            </w:r>
          </w:p>
          <w:p>
            <w:pPr>
              <w:spacing w:line="320" w:lineRule="exact"/>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3" w:hRule="atLeast"/>
        </w:trPr>
        <w:tc>
          <w:tcPr>
            <w:tcW w:w="705" w:type="dxa"/>
            <w:vMerge w:val="continue"/>
            <w:vAlign w:val="center"/>
          </w:tcPr>
          <w:p>
            <w:pPr>
              <w:spacing w:line="320" w:lineRule="exact"/>
              <w:jc w:val="center"/>
              <w:rPr>
                <w:rFonts w:hint="default" w:ascii="Times New Roman" w:hAnsi="Times New Roman" w:eastAsia="方正仿宋_GBK" w:cs="Times New Roman"/>
                <w:color w:val="auto"/>
                <w:sz w:val="24"/>
                <w:szCs w:val="24"/>
              </w:rPr>
            </w:pPr>
          </w:p>
        </w:tc>
        <w:tc>
          <w:tcPr>
            <w:tcW w:w="1269" w:type="dxa"/>
            <w:vMerge w:val="continue"/>
            <w:vAlign w:val="center"/>
          </w:tcPr>
          <w:p>
            <w:pPr>
              <w:spacing w:line="320" w:lineRule="exact"/>
              <w:jc w:val="center"/>
              <w:rPr>
                <w:rFonts w:hint="default" w:ascii="Times New Roman" w:hAnsi="Times New Roman" w:eastAsia="方正仿宋_GBK" w:cs="Times New Roman"/>
                <w:color w:val="auto"/>
                <w:sz w:val="24"/>
                <w:szCs w:val="24"/>
              </w:rPr>
            </w:pPr>
          </w:p>
        </w:tc>
        <w:tc>
          <w:tcPr>
            <w:tcW w:w="749" w:type="dxa"/>
            <w:vAlign w:val="center"/>
          </w:tcPr>
          <w:p>
            <w:pPr>
              <w:widowControl/>
              <w:spacing w:line="300" w:lineRule="exact"/>
              <w:jc w:val="center"/>
              <w:outlineLvl w:val="2"/>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10</w:t>
            </w:r>
          </w:p>
        </w:tc>
        <w:tc>
          <w:tcPr>
            <w:tcW w:w="4691" w:type="dxa"/>
            <w:vAlign w:val="center"/>
          </w:tcPr>
          <w:p>
            <w:pPr>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投标人201</w:t>
            </w:r>
            <w:r>
              <w:rPr>
                <w:rFonts w:hint="default" w:ascii="Times New Roman" w:hAnsi="Times New Roman" w:eastAsia="方正仿宋_GBK" w:cs="Times New Roman"/>
                <w:bCs/>
                <w:color w:val="auto"/>
                <w:sz w:val="24"/>
                <w:szCs w:val="24"/>
                <w:lang w:val="en-US" w:eastAsia="zh-CN"/>
              </w:rPr>
              <w:t>9</w:t>
            </w:r>
            <w:r>
              <w:rPr>
                <w:rFonts w:hint="default" w:ascii="Times New Roman" w:hAnsi="Times New Roman" w:eastAsia="方正仿宋_GBK" w:cs="Times New Roman"/>
                <w:bCs/>
                <w:color w:val="auto"/>
                <w:sz w:val="24"/>
                <w:szCs w:val="24"/>
              </w:rPr>
              <w:t>年至今承接并完成财政预算重点绩效评价项目数（不含整体绩效评价）大于30个（含）的得8分，20个（含）-29个的得6分，10个（含）-19个的得4分，小于10个的得2分,未提供相关资料不得分。</w:t>
            </w:r>
          </w:p>
          <w:p>
            <w:pPr>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承接涉及行业数超过3个（含）的加2分。</w:t>
            </w:r>
          </w:p>
        </w:tc>
        <w:tc>
          <w:tcPr>
            <w:tcW w:w="2916" w:type="dxa"/>
            <w:vAlign w:val="center"/>
          </w:tcPr>
          <w:p>
            <w:pPr>
              <w:spacing w:line="320" w:lineRule="exac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单个合同中涉及多个项目的，按项目数量计算。</w:t>
            </w:r>
          </w:p>
          <w:p>
            <w:pPr>
              <w:spacing w:line="320" w:lineRule="exac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投标人提供评价项目合同</w:t>
            </w:r>
            <w:r>
              <w:rPr>
                <w:rFonts w:hint="eastAsia" w:eastAsia="方正仿宋_GBK" w:cs="Times New Roman"/>
                <w:color w:val="auto"/>
                <w:sz w:val="24"/>
                <w:szCs w:val="24"/>
                <w:lang w:eastAsia="zh-CN"/>
              </w:rPr>
              <w:t>或</w:t>
            </w:r>
            <w:r>
              <w:rPr>
                <w:rFonts w:hint="default" w:ascii="Times New Roman" w:hAnsi="Times New Roman" w:eastAsia="方正仿宋_GBK" w:cs="Times New Roman"/>
                <w:color w:val="auto"/>
                <w:sz w:val="24"/>
                <w:szCs w:val="24"/>
              </w:rPr>
              <w:t>验收报告复印件，加盖投标人鲜章。（原件备查）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7" w:hRule="atLeast"/>
        </w:trPr>
        <w:tc>
          <w:tcPr>
            <w:tcW w:w="705" w:type="dxa"/>
            <w:vMerge w:val="continue"/>
            <w:vAlign w:val="center"/>
          </w:tcPr>
          <w:p>
            <w:pPr>
              <w:spacing w:line="320" w:lineRule="exact"/>
              <w:jc w:val="center"/>
              <w:rPr>
                <w:rFonts w:hint="default" w:ascii="Times New Roman" w:hAnsi="Times New Roman" w:eastAsia="方正仿宋_GBK" w:cs="Times New Roman"/>
                <w:color w:val="auto"/>
                <w:sz w:val="24"/>
                <w:szCs w:val="24"/>
              </w:rPr>
            </w:pPr>
          </w:p>
        </w:tc>
        <w:tc>
          <w:tcPr>
            <w:tcW w:w="1269" w:type="dxa"/>
            <w:vMerge w:val="continue"/>
            <w:vAlign w:val="center"/>
          </w:tcPr>
          <w:p>
            <w:pPr>
              <w:spacing w:line="320" w:lineRule="exact"/>
              <w:jc w:val="center"/>
              <w:rPr>
                <w:rFonts w:hint="default" w:ascii="Times New Roman" w:hAnsi="Times New Roman" w:eastAsia="方正仿宋_GBK" w:cs="Times New Roman"/>
                <w:color w:val="auto"/>
                <w:sz w:val="24"/>
                <w:szCs w:val="24"/>
              </w:rPr>
            </w:pPr>
          </w:p>
        </w:tc>
        <w:tc>
          <w:tcPr>
            <w:tcW w:w="749" w:type="dxa"/>
            <w:vAlign w:val="center"/>
          </w:tcPr>
          <w:p>
            <w:pPr>
              <w:widowControl/>
              <w:spacing w:line="300" w:lineRule="exact"/>
              <w:jc w:val="center"/>
              <w:outlineLvl w:val="2"/>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5</w:t>
            </w:r>
          </w:p>
        </w:tc>
        <w:tc>
          <w:tcPr>
            <w:tcW w:w="4691" w:type="dxa"/>
            <w:vAlign w:val="center"/>
          </w:tcPr>
          <w:p>
            <w:pPr>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投标人201</w:t>
            </w:r>
            <w:r>
              <w:rPr>
                <w:rFonts w:hint="default" w:ascii="Times New Roman" w:hAnsi="Times New Roman" w:eastAsia="方正仿宋_GBK" w:cs="Times New Roman"/>
                <w:bCs/>
                <w:color w:val="auto"/>
                <w:sz w:val="24"/>
                <w:szCs w:val="24"/>
                <w:lang w:val="en-US" w:eastAsia="zh-CN"/>
              </w:rPr>
              <w:t>9</w:t>
            </w:r>
            <w:r>
              <w:rPr>
                <w:rFonts w:hint="default" w:ascii="Times New Roman" w:hAnsi="Times New Roman" w:eastAsia="方正仿宋_GBK" w:cs="Times New Roman"/>
                <w:bCs/>
                <w:color w:val="auto"/>
                <w:sz w:val="24"/>
                <w:szCs w:val="24"/>
              </w:rPr>
              <w:t>年至今承接并完成</w:t>
            </w:r>
            <w:r>
              <w:rPr>
                <w:rFonts w:hint="default" w:ascii="Times New Roman" w:hAnsi="Times New Roman" w:eastAsia="方正仿宋_GBK" w:cs="Times New Roman"/>
                <w:bCs/>
                <w:color w:val="auto"/>
                <w:sz w:val="24"/>
                <w:szCs w:val="24"/>
                <w:lang w:val="en-US" w:eastAsia="zh-CN"/>
              </w:rPr>
              <w:t>专项债项目</w:t>
            </w:r>
            <w:r>
              <w:rPr>
                <w:rFonts w:hint="default" w:ascii="Times New Roman" w:hAnsi="Times New Roman" w:eastAsia="方正仿宋_GBK" w:cs="Times New Roman"/>
                <w:bCs/>
                <w:color w:val="auto"/>
                <w:sz w:val="24"/>
                <w:szCs w:val="24"/>
              </w:rPr>
              <w:t>绩效评价个数，每完成1个得1分，此项最多得5分，未提供相关资料不得分。</w:t>
            </w:r>
          </w:p>
        </w:tc>
        <w:tc>
          <w:tcPr>
            <w:tcW w:w="2916" w:type="dxa"/>
            <w:vAlign w:val="center"/>
          </w:tcPr>
          <w:p>
            <w:pPr>
              <w:spacing w:line="320" w:lineRule="exac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投标人提供项目合同</w:t>
            </w:r>
            <w:r>
              <w:rPr>
                <w:rFonts w:hint="eastAsia" w:eastAsia="方正仿宋_GBK" w:cs="Times New Roman"/>
                <w:color w:val="auto"/>
                <w:sz w:val="24"/>
                <w:szCs w:val="24"/>
                <w:lang w:eastAsia="zh-CN"/>
              </w:rPr>
              <w:t>或</w:t>
            </w:r>
            <w:r>
              <w:rPr>
                <w:rFonts w:hint="default" w:ascii="Times New Roman" w:hAnsi="Times New Roman" w:eastAsia="方正仿宋_GBK" w:cs="Times New Roman"/>
                <w:color w:val="auto"/>
                <w:sz w:val="24"/>
                <w:szCs w:val="24"/>
              </w:rPr>
              <w:t>验收报告复印件，加盖投标人鲜章。（原件备查）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9" w:hRule="atLeast"/>
        </w:trPr>
        <w:tc>
          <w:tcPr>
            <w:tcW w:w="705" w:type="dxa"/>
            <w:vMerge w:val="continue"/>
            <w:vAlign w:val="center"/>
          </w:tcPr>
          <w:p>
            <w:pPr>
              <w:spacing w:line="320" w:lineRule="exact"/>
              <w:jc w:val="center"/>
              <w:rPr>
                <w:rFonts w:hint="default" w:ascii="Times New Roman" w:hAnsi="Times New Roman" w:eastAsia="方正仿宋_GBK" w:cs="Times New Roman"/>
                <w:color w:val="auto"/>
                <w:sz w:val="24"/>
                <w:szCs w:val="24"/>
              </w:rPr>
            </w:pPr>
          </w:p>
        </w:tc>
        <w:tc>
          <w:tcPr>
            <w:tcW w:w="1269" w:type="dxa"/>
            <w:vMerge w:val="continue"/>
            <w:vAlign w:val="center"/>
          </w:tcPr>
          <w:p>
            <w:pPr>
              <w:spacing w:line="320" w:lineRule="exact"/>
              <w:jc w:val="center"/>
              <w:rPr>
                <w:rFonts w:hint="default" w:ascii="Times New Roman" w:hAnsi="Times New Roman" w:eastAsia="方正仿宋_GBK" w:cs="Times New Roman"/>
                <w:color w:val="auto"/>
                <w:sz w:val="24"/>
                <w:szCs w:val="24"/>
              </w:rPr>
            </w:pPr>
          </w:p>
        </w:tc>
        <w:tc>
          <w:tcPr>
            <w:tcW w:w="749" w:type="dxa"/>
            <w:vAlign w:val="center"/>
          </w:tcPr>
          <w:p>
            <w:pPr>
              <w:spacing w:line="300" w:lineRule="exact"/>
              <w:jc w:val="center"/>
              <w:outlineLvl w:val="2"/>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w:t>
            </w:r>
          </w:p>
        </w:tc>
        <w:tc>
          <w:tcPr>
            <w:tcW w:w="4691" w:type="dxa"/>
            <w:vAlign w:val="center"/>
          </w:tcPr>
          <w:p>
            <w:pPr>
              <w:spacing w:line="300" w:lineRule="exact"/>
              <w:outlineLvl w:val="2"/>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投标人获得国家、省级有关部门关于预算绩效管理工作相关表彰，每有1次得1分，最多得3分，未提供相关资料不得分。</w:t>
            </w:r>
          </w:p>
        </w:tc>
        <w:tc>
          <w:tcPr>
            <w:tcW w:w="2916" w:type="dxa"/>
            <w:vAlign w:val="center"/>
          </w:tcPr>
          <w:p>
            <w:pPr>
              <w:spacing w:line="320" w:lineRule="exac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投标人需提供相关证明材料复印件，加盖投标人鲜章。（原件备查）</w:t>
            </w:r>
          </w:p>
        </w:tc>
      </w:tr>
    </w:tbl>
    <w:p>
      <w:pPr>
        <w:rPr>
          <w:rFonts w:hint="default" w:ascii="Times New Roman" w:hAnsi="Times New Roman" w:cs="Times New Roman"/>
          <w:color w:val="auto"/>
          <w:sz w:val="24"/>
          <w:szCs w:val="24"/>
        </w:rPr>
        <w:sectPr>
          <w:footerReference r:id="rId3" w:type="default"/>
          <w:pgSz w:w="11907" w:h="16840"/>
          <w:pgMar w:top="1134" w:right="1191" w:bottom="1134" w:left="1304" w:header="851" w:footer="992" w:gutter="0"/>
          <w:pgNumType w:fmt="numberInDash" w:start="1"/>
          <w:cols w:space="720" w:num="1"/>
          <w:docGrid w:linePitch="380" w:charSpace="-5735"/>
        </w:sectPr>
      </w:pPr>
      <w:r>
        <w:rPr>
          <w:rFonts w:hint="default" w:ascii="Times New Roman" w:hAnsi="Times New Roman" w:cs="Times New Roman"/>
          <w:color w:val="auto"/>
          <w:sz w:val="24"/>
          <w:szCs w:val="24"/>
        </w:rPr>
        <w:br w:type="page"/>
      </w:r>
    </w:p>
    <w:p>
      <w:pPr>
        <w:spacing w:line="594" w:lineRule="exact"/>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kern w:val="0"/>
          <w:sz w:val="32"/>
          <w:szCs w:val="32"/>
        </w:rPr>
        <w:t>附件1：</w:t>
      </w:r>
    </w:p>
    <w:p>
      <w:pPr>
        <w:spacing w:line="594" w:lineRule="exact"/>
        <w:jc w:val="center"/>
        <w:rPr>
          <w:rFonts w:hint="default" w:ascii="Times New Roman" w:hAnsi="Times New Roman" w:eastAsia="方正小标宋_GBK" w:cs="Times New Roman"/>
          <w:color w:val="auto"/>
          <w:kern w:val="0"/>
          <w:sz w:val="44"/>
          <w:szCs w:val="44"/>
        </w:rPr>
      </w:pPr>
      <w:r>
        <w:rPr>
          <w:rFonts w:hint="default" w:ascii="Times New Roman" w:hAnsi="Times New Roman" w:eastAsia="方正小标宋_GBK" w:cs="Times New Roman"/>
          <w:color w:val="auto"/>
          <w:kern w:val="0"/>
          <w:sz w:val="44"/>
          <w:szCs w:val="44"/>
        </w:rPr>
        <w:t>202</w:t>
      </w:r>
      <w:r>
        <w:rPr>
          <w:rFonts w:hint="default" w:ascii="Times New Roman" w:hAnsi="Times New Roman" w:eastAsia="方正小标宋_GBK" w:cs="Times New Roman"/>
          <w:color w:val="auto"/>
          <w:kern w:val="0"/>
          <w:sz w:val="44"/>
          <w:szCs w:val="44"/>
          <w:lang w:val="en-US" w:eastAsia="zh-CN"/>
        </w:rPr>
        <w:t>1</w:t>
      </w:r>
      <w:r>
        <w:rPr>
          <w:rFonts w:hint="default" w:ascii="Times New Roman" w:hAnsi="Times New Roman" w:eastAsia="方正小标宋_GBK" w:cs="Times New Roman"/>
          <w:color w:val="auto"/>
          <w:kern w:val="0"/>
          <w:sz w:val="44"/>
          <w:szCs w:val="44"/>
        </w:rPr>
        <w:t>年度重点项目绩效评价情况表</w:t>
      </w:r>
    </w:p>
    <w:p>
      <w:pPr>
        <w:spacing w:line="594" w:lineRule="exact"/>
        <w:ind w:right="640"/>
        <w:jc w:val="right"/>
        <w:rPr>
          <w:rFonts w:hint="default" w:ascii="Times New Roman" w:hAnsi="Times New Roman" w:eastAsia="方正仿宋_GBK" w:cs="Times New Roman"/>
          <w:color w:val="auto"/>
          <w:sz w:val="2"/>
          <w:szCs w:val="2"/>
        </w:rPr>
      </w:pPr>
      <w:r>
        <w:rPr>
          <w:rFonts w:hint="default" w:ascii="Times New Roman" w:hAnsi="Times New Roman" w:eastAsia="方正仿宋_GBK" w:cs="Times New Roman"/>
          <w:color w:val="auto"/>
          <w:kern w:val="0"/>
          <w:sz w:val="32"/>
          <w:szCs w:val="32"/>
        </w:rPr>
        <w:t>单位：元</w:t>
      </w:r>
    </w:p>
    <w:tbl>
      <w:tblPr>
        <w:tblStyle w:val="65"/>
        <w:tblpPr w:leftFromText="180" w:rightFromText="180" w:vertAnchor="text" w:horzAnchor="page" w:tblpX="1886" w:tblpY="1180"/>
        <w:tblOverlap w:val="never"/>
        <w:tblW w:w="1260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86"/>
        <w:gridCol w:w="1800"/>
        <w:gridCol w:w="1860"/>
        <w:gridCol w:w="1219"/>
        <w:gridCol w:w="1951"/>
        <w:gridCol w:w="1741"/>
        <w:gridCol w:w="1857"/>
        <w:gridCol w:w="14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6" w:hRule="atLeast"/>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Style w:val="252"/>
                <w:rFonts w:hint="default" w:ascii="Times New Roman" w:hAnsi="Times New Roman" w:cs="Times New Roman"/>
                <w:color w:val="auto"/>
                <w:lang w:val="en-US" w:eastAsia="zh-CN" w:bidi="ar"/>
              </w:rPr>
              <w:t>序号</w:t>
            </w:r>
          </w:p>
        </w:tc>
        <w:tc>
          <w:tcPr>
            <w:tcW w:w="18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Style w:val="252"/>
                <w:rFonts w:hint="default" w:ascii="Times New Roman" w:hAnsi="Times New Roman" w:cs="Times New Roman"/>
                <w:color w:val="auto"/>
                <w:lang w:val="en-US" w:eastAsia="zh-CN" w:bidi="ar"/>
              </w:rPr>
              <w:t>预算项目</w:t>
            </w: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黑体_GBK" w:cs="Times New Roman"/>
                <w:i w:val="0"/>
                <w:color w:val="auto"/>
                <w:sz w:val="24"/>
                <w:szCs w:val="24"/>
                <w:u w:val="none"/>
              </w:rPr>
            </w:pPr>
            <w:r>
              <w:rPr>
                <w:rFonts w:hint="default" w:ascii="Times New Roman" w:hAnsi="Times New Roman" w:eastAsia="方正黑体_GBK" w:cs="Times New Roman"/>
                <w:i w:val="0"/>
                <w:color w:val="auto"/>
                <w:kern w:val="0"/>
                <w:sz w:val="24"/>
                <w:szCs w:val="24"/>
                <w:u w:val="none"/>
                <w:lang w:val="en-US" w:eastAsia="zh-CN" w:bidi="ar"/>
              </w:rPr>
              <w:t>单位</w:t>
            </w:r>
            <w:r>
              <w:rPr>
                <w:rStyle w:val="252"/>
                <w:rFonts w:hint="default" w:ascii="Times New Roman" w:hAnsi="Times New Roman" w:cs="Times New Roman"/>
                <w:color w:val="auto"/>
                <w:lang w:val="en-US" w:eastAsia="zh-CN" w:bidi="ar"/>
              </w:rPr>
              <w:t>名称</w:t>
            </w:r>
          </w:p>
        </w:tc>
        <w:tc>
          <w:tcPr>
            <w:tcW w:w="12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Style w:val="252"/>
                <w:rFonts w:hint="default" w:ascii="Times New Roman" w:hAnsi="Times New Roman" w:cs="Times New Roman"/>
                <w:color w:val="auto"/>
                <w:lang w:val="en-US" w:eastAsia="zh-CN" w:bidi="ar"/>
              </w:rPr>
              <w:t>评价项目</w:t>
            </w:r>
          </w:p>
        </w:tc>
        <w:tc>
          <w:tcPr>
            <w:tcW w:w="5549" w:type="dxa"/>
            <w:gridSpan w:val="3"/>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方正黑体_GBK" w:cs="Times New Roman"/>
                <w:i w:val="0"/>
                <w:color w:val="auto"/>
                <w:kern w:val="0"/>
                <w:sz w:val="24"/>
                <w:szCs w:val="24"/>
                <w:u w:val="none"/>
                <w:lang w:val="en-US" w:eastAsia="zh-CN" w:bidi="ar"/>
              </w:rPr>
              <w:t>预算金额</w:t>
            </w: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Style w:val="252"/>
                <w:rFonts w:hint="default" w:ascii="Times New Roman" w:hAnsi="Times New Roman" w:cs="Times New Roman"/>
                <w:color w:val="auto"/>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6"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4"/>
                <w:szCs w:val="24"/>
                <w:u w:val="none"/>
              </w:rPr>
            </w:pPr>
          </w:p>
        </w:tc>
        <w:tc>
          <w:tcPr>
            <w:tcW w:w="1800"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4"/>
                <w:szCs w:val="24"/>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黑体_GBK" w:cs="Times New Roman"/>
                <w:i w:val="0"/>
                <w:color w:val="auto"/>
                <w:sz w:val="24"/>
                <w:szCs w:val="24"/>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4"/>
                <w:szCs w:val="24"/>
                <w:u w:val="none"/>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方正黑体_GBK" w:cs="Times New Roman"/>
                <w:i w:val="0"/>
                <w:color w:val="auto"/>
                <w:kern w:val="0"/>
                <w:sz w:val="24"/>
                <w:szCs w:val="24"/>
                <w:u w:val="none"/>
                <w:lang w:val="en-US" w:eastAsia="zh-CN" w:bidi="ar"/>
              </w:rPr>
              <w:t>小计</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4"/>
                <w:szCs w:val="24"/>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方正黑体_GBK" w:cs="Times New Roman"/>
                <w:i w:val="0"/>
                <w:color w:val="auto"/>
                <w:kern w:val="0"/>
                <w:sz w:val="24"/>
                <w:szCs w:val="24"/>
                <w:u w:val="none"/>
                <w:lang w:val="en-US" w:eastAsia="zh-CN" w:bidi="ar"/>
              </w:rPr>
              <w:t>金额</w:t>
            </w: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Style w:val="254"/>
                <w:rFonts w:hint="default" w:ascii="Times New Roman" w:hAnsi="Times New Roman" w:cs="Times New Roman"/>
                <w:color w:val="auto"/>
                <w:lang w:val="en-US" w:eastAsia="zh-CN" w:bidi="ar"/>
              </w:rPr>
              <w:t>庹家坳重钢六厂家属区、民乐</w:t>
            </w:r>
            <w:r>
              <w:rPr>
                <w:rStyle w:val="255"/>
                <w:rFonts w:hint="default" w:ascii="Times New Roman" w:hAnsi="Times New Roman" w:eastAsia="宋体" w:cs="Times New Roman"/>
                <w:color w:val="auto"/>
                <w:lang w:val="en-US" w:eastAsia="zh-CN" w:bidi="ar"/>
              </w:rPr>
              <w:t>5</w:t>
            </w:r>
            <w:r>
              <w:rPr>
                <w:rStyle w:val="254"/>
                <w:rFonts w:hint="default" w:ascii="Times New Roman" w:hAnsi="Times New Roman" w:cs="Times New Roman"/>
                <w:color w:val="auto"/>
                <w:lang w:val="en-US" w:eastAsia="zh-CN" w:bidi="ar"/>
              </w:rPr>
              <w:t>社片区</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Style w:val="254"/>
                <w:rFonts w:hint="default" w:ascii="Times New Roman" w:hAnsi="Times New Roman" w:cs="Times New Roman"/>
                <w:color w:val="auto"/>
                <w:lang w:val="en-US" w:eastAsia="zh-CN" w:bidi="ar"/>
              </w:rPr>
              <w:t>区住房城乡建委</w:t>
            </w:r>
          </w:p>
        </w:tc>
        <w:tc>
          <w:tcPr>
            <w:tcW w:w="12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2018</w:t>
            </w:r>
            <w:r>
              <w:rPr>
                <w:rStyle w:val="254"/>
                <w:rFonts w:hint="default" w:ascii="Times New Roman" w:hAnsi="Times New Roman" w:cs="Times New Roman"/>
                <w:color w:val="auto"/>
                <w:lang w:val="en-US" w:eastAsia="zh-CN" w:bidi="ar"/>
              </w:rPr>
              <w:t>年土储专项债</w:t>
            </w:r>
          </w:p>
        </w:tc>
        <w:tc>
          <w:tcPr>
            <w:tcW w:w="19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 xml:space="preserve"> 1,500,000,000.00 </w:t>
            </w:r>
          </w:p>
        </w:tc>
        <w:tc>
          <w:tcPr>
            <w:tcW w:w="1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 xml:space="preserve"> 750,171,700.00 </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545,496,500.00</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0"/>
                <w:szCs w:val="20"/>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0"/>
                <w:szCs w:val="20"/>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Style w:val="254"/>
                <w:rFonts w:hint="default" w:ascii="Times New Roman" w:hAnsi="Times New Roman" w:cs="Times New Roman"/>
                <w:color w:val="auto"/>
                <w:lang w:val="en-US" w:eastAsia="zh-CN" w:bidi="ar"/>
              </w:rPr>
              <w:t>区征地服务中心</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0"/>
                <w:szCs w:val="20"/>
                <w:u w:val="none"/>
              </w:rPr>
            </w:pPr>
          </w:p>
        </w:tc>
        <w:tc>
          <w:tcPr>
            <w:tcW w:w="1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color w:val="auto"/>
                <w:sz w:val="20"/>
                <w:szCs w:val="20"/>
                <w:u w:val="none"/>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color w:val="auto"/>
                <w:sz w:val="20"/>
                <w:szCs w:val="20"/>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110,000,000.00</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6"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0"/>
                <w:szCs w:val="20"/>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0"/>
                <w:szCs w:val="20"/>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Style w:val="254"/>
                <w:rFonts w:hint="default" w:ascii="Times New Roman" w:hAnsi="Times New Roman" w:cs="Times New Roman"/>
                <w:color w:val="auto"/>
                <w:lang w:val="en-US" w:eastAsia="zh-CN" w:bidi="ar"/>
              </w:rPr>
              <w:t>建桥公司</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0"/>
                <w:szCs w:val="20"/>
                <w:u w:val="none"/>
              </w:rPr>
            </w:pPr>
          </w:p>
        </w:tc>
        <w:tc>
          <w:tcPr>
            <w:tcW w:w="1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color w:val="auto"/>
                <w:sz w:val="20"/>
                <w:szCs w:val="20"/>
                <w:u w:val="none"/>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color w:val="auto"/>
                <w:sz w:val="20"/>
                <w:szCs w:val="20"/>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94,675,200.00</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0"/>
                <w:szCs w:val="20"/>
                <w:u w:val="none"/>
              </w:rPr>
            </w:pP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Style w:val="256"/>
                <w:rFonts w:hint="default" w:ascii="Times New Roman" w:hAnsi="Times New Roman" w:cs="Times New Roman"/>
                <w:color w:val="auto"/>
                <w:lang w:val="en-US" w:eastAsia="zh-CN" w:bidi="ar"/>
              </w:rPr>
              <w:t>茄子溪片区</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Style w:val="254"/>
                <w:rFonts w:hint="default" w:ascii="Times New Roman" w:hAnsi="Times New Roman" w:cs="Times New Roman"/>
                <w:color w:val="auto"/>
                <w:lang w:val="en-US" w:eastAsia="zh-CN" w:bidi="ar"/>
              </w:rPr>
              <w:t>区住房城乡建委</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0"/>
                <w:szCs w:val="20"/>
                <w:u w:val="none"/>
              </w:rPr>
            </w:pPr>
          </w:p>
        </w:tc>
        <w:tc>
          <w:tcPr>
            <w:tcW w:w="1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color w:val="auto"/>
                <w:sz w:val="20"/>
                <w:szCs w:val="20"/>
                <w:u w:val="none"/>
              </w:rPr>
            </w:pPr>
          </w:p>
        </w:tc>
        <w:tc>
          <w:tcPr>
            <w:tcW w:w="1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 xml:space="preserve"> 749,828,300.00 </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593,828,300.00</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6"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0"/>
                <w:szCs w:val="20"/>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0"/>
                <w:szCs w:val="20"/>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Style w:val="254"/>
                <w:rFonts w:hint="default" w:ascii="Times New Roman" w:hAnsi="Times New Roman" w:cs="Times New Roman"/>
                <w:color w:val="auto"/>
                <w:lang w:val="en-US" w:eastAsia="zh-CN" w:bidi="ar"/>
              </w:rPr>
              <w:t>大晟公司</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0"/>
                <w:szCs w:val="20"/>
                <w:u w:val="none"/>
              </w:rPr>
            </w:pPr>
          </w:p>
        </w:tc>
        <w:tc>
          <w:tcPr>
            <w:tcW w:w="1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color w:val="auto"/>
                <w:sz w:val="20"/>
                <w:szCs w:val="20"/>
                <w:u w:val="none"/>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color w:val="auto"/>
                <w:sz w:val="20"/>
                <w:szCs w:val="20"/>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156,000,000.00</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2</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Style w:val="256"/>
                <w:rFonts w:hint="default" w:ascii="Times New Roman" w:hAnsi="Times New Roman" w:cs="Times New Roman"/>
                <w:color w:val="auto"/>
                <w:lang w:val="en-US" w:eastAsia="zh-CN" w:bidi="ar"/>
              </w:rPr>
              <w:t>普高本区户籍免学费区级补助经费</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Style w:val="254"/>
                <w:rFonts w:hint="default" w:ascii="Times New Roman" w:hAnsi="Times New Roman" w:cs="Times New Roman"/>
                <w:color w:val="auto"/>
                <w:lang w:val="en-US" w:eastAsia="zh-CN" w:bidi="ar"/>
              </w:rPr>
              <w:t>茄子溪中学</w:t>
            </w:r>
          </w:p>
        </w:tc>
        <w:tc>
          <w:tcPr>
            <w:tcW w:w="12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Style w:val="256"/>
                <w:rFonts w:hint="default" w:ascii="Times New Roman" w:hAnsi="Times New Roman" w:cs="Times New Roman"/>
                <w:color w:val="auto"/>
                <w:lang w:val="en-US" w:eastAsia="zh-CN" w:bidi="ar"/>
              </w:rPr>
              <w:t>政策性项目</w:t>
            </w:r>
          </w:p>
        </w:tc>
        <w:tc>
          <w:tcPr>
            <w:tcW w:w="19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 xml:space="preserve"> 4,010,000.00 </w:t>
            </w:r>
          </w:p>
        </w:tc>
        <w:tc>
          <w:tcPr>
            <w:tcW w:w="1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color w:val="auto"/>
                <w:sz w:val="24"/>
                <w:szCs w:val="24"/>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 xml:space="preserve"> 1,010,000.00 </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0"/>
                <w:szCs w:val="20"/>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0"/>
                <w:szCs w:val="20"/>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0"/>
                <w:szCs w:val="20"/>
                <w:u w:val="none"/>
              </w:rPr>
            </w:pPr>
            <w:r>
              <w:rPr>
                <w:rStyle w:val="254"/>
                <w:rFonts w:hint="default" w:ascii="Times New Roman" w:hAnsi="Times New Roman" w:cs="Times New Roman"/>
                <w:color w:val="auto"/>
                <w:lang w:val="en-US" w:eastAsia="zh-CN" w:bidi="ar"/>
              </w:rPr>
              <w:t>第三十七中学校</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0"/>
                <w:szCs w:val="20"/>
                <w:u w:val="none"/>
              </w:rPr>
            </w:pPr>
          </w:p>
        </w:tc>
        <w:tc>
          <w:tcPr>
            <w:tcW w:w="1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color w:val="auto"/>
                <w:sz w:val="20"/>
                <w:szCs w:val="20"/>
                <w:u w:val="none"/>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宋体" w:cs="Times New Roman"/>
                <w:i w:val="0"/>
                <w:color w:val="auto"/>
                <w:sz w:val="24"/>
                <w:szCs w:val="24"/>
                <w:u w:val="none"/>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color w:val="auto"/>
                <w:sz w:val="20"/>
                <w:szCs w:val="20"/>
                <w:u w:val="none"/>
              </w:rPr>
            </w:pPr>
            <w:r>
              <w:rPr>
                <w:rFonts w:hint="default" w:ascii="Times New Roman" w:hAnsi="Times New Roman" w:eastAsia="宋体" w:cs="Times New Roman"/>
                <w:i w:val="0"/>
                <w:color w:val="auto"/>
                <w:kern w:val="0"/>
                <w:sz w:val="20"/>
                <w:szCs w:val="20"/>
                <w:u w:val="none"/>
                <w:lang w:val="en-US" w:eastAsia="zh-CN" w:bidi="ar"/>
              </w:rPr>
              <w:t xml:space="preserve"> 3,000,000.00 </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auto"/>
                <w:sz w:val="24"/>
                <w:szCs w:val="24"/>
                <w:u w:val="none"/>
              </w:rPr>
            </w:pPr>
          </w:p>
        </w:tc>
      </w:tr>
    </w:tbl>
    <w:p>
      <w:pPr>
        <w:spacing w:line="594" w:lineRule="exact"/>
        <w:rPr>
          <w:rFonts w:hint="default" w:ascii="Times New Roman" w:hAnsi="Times New Roman" w:eastAsia="方正仿宋_GBK" w:cs="Times New Roman"/>
          <w:color w:val="auto"/>
          <w:szCs w:val="21"/>
        </w:rPr>
      </w:pPr>
    </w:p>
    <w:p>
      <w:pPr>
        <w:rPr>
          <w:rFonts w:hint="default" w:ascii="Times New Roman" w:hAnsi="Times New Roman" w:cs="Times New Roman"/>
          <w:color w:val="auto"/>
          <w:sz w:val="24"/>
          <w:szCs w:val="24"/>
        </w:rPr>
        <w:sectPr>
          <w:pgSz w:w="16840" w:h="11907" w:orient="landscape"/>
          <w:pgMar w:top="1304" w:right="1134" w:bottom="1191" w:left="1134" w:header="851" w:footer="992" w:gutter="0"/>
          <w:pgNumType w:fmt="numberInDash" w:start="1"/>
          <w:cols w:space="720" w:num="1"/>
          <w:docGrid w:linePitch="380" w:charSpace="-5735"/>
        </w:sectPr>
      </w:pPr>
    </w:p>
    <w:p>
      <w:pPr>
        <w:rPr>
          <w:rFonts w:hint="default" w:ascii="Times New Roman" w:hAnsi="Times New Roman" w:cs="Times New Roman"/>
          <w:color w:val="auto"/>
          <w:sz w:val="24"/>
          <w:szCs w:val="24"/>
        </w:rPr>
      </w:pPr>
    </w:p>
    <w:p>
      <w:pPr>
        <w:spacing w:line="312" w:lineRule="auto"/>
        <w:jc w:val="center"/>
        <w:rPr>
          <w:rFonts w:hint="default" w:ascii="Times New Roman" w:hAnsi="Times New Roman" w:eastAsia="方正小标宋_GBK" w:cs="Times New Roman"/>
          <w:b w:val="0"/>
          <w:bCs/>
          <w:color w:val="auto"/>
          <w:sz w:val="44"/>
          <w:szCs w:val="44"/>
        </w:rPr>
      </w:pPr>
      <w:r>
        <w:rPr>
          <w:rFonts w:hint="default" w:ascii="Times New Roman" w:hAnsi="Times New Roman" w:eastAsia="方正小标宋_GBK" w:cs="Times New Roman"/>
          <w:b w:val="0"/>
          <w:bCs/>
          <w:color w:val="auto"/>
          <w:sz w:val="44"/>
          <w:szCs w:val="44"/>
        </w:rPr>
        <w:t>供应商编制响应文件要求</w:t>
      </w:r>
    </w:p>
    <w:p>
      <w:pPr>
        <w:tabs>
          <w:tab w:val="left" w:pos="6300"/>
        </w:tabs>
        <w:snapToGrid w:val="0"/>
        <w:spacing w:line="594" w:lineRule="exact"/>
        <w:ind w:firstLine="643" w:firstLineChars="200"/>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一、投标报价函</w:t>
      </w:r>
    </w:p>
    <w:p>
      <w:pPr>
        <w:tabs>
          <w:tab w:val="left" w:pos="6300"/>
        </w:tabs>
        <w:snapToGrid w:val="0"/>
        <w:spacing w:line="594" w:lineRule="exact"/>
        <w:ind w:firstLine="640" w:firstLineChars="200"/>
        <w:jc w:val="center"/>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投标报价函</w:t>
      </w:r>
      <w:bookmarkStart w:id="35" w:name="_GoBack"/>
      <w:bookmarkEnd w:id="35"/>
    </w:p>
    <w:p>
      <w:pPr>
        <w:tabs>
          <w:tab w:val="left" w:pos="6300"/>
        </w:tabs>
        <w:snapToGrid w:val="0"/>
        <w:spacing w:line="594"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u w:val="single"/>
        </w:rPr>
        <w:t>（采购人名称）</w:t>
      </w:r>
      <w:r>
        <w:rPr>
          <w:rFonts w:hint="default" w:ascii="Times New Roman" w:hAnsi="Times New Roman" w:eastAsia="方正仿宋_GBK" w:cs="Times New Roman"/>
          <w:color w:val="auto"/>
          <w:sz w:val="32"/>
          <w:szCs w:val="32"/>
        </w:rPr>
        <w:t>：</w:t>
      </w:r>
    </w:p>
    <w:p>
      <w:pPr>
        <w:tabs>
          <w:tab w:val="left" w:pos="6300"/>
        </w:tabs>
        <w:snapToGrid w:val="0"/>
        <w:spacing w:line="594"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我方收到____________________________（项目名称）的谈判采购文件，经详细研究，决定参加该项目的谈判。</w:t>
      </w:r>
    </w:p>
    <w:p>
      <w:pPr>
        <w:tabs>
          <w:tab w:val="left" w:pos="6300"/>
        </w:tabs>
        <w:snapToGrid w:val="0"/>
        <w:spacing w:line="594"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1、我方提交的所有投标文件、资料都是准确和真实的，如有虚假或隐瞒，我方愿意承担一切法律责任。</w:t>
      </w:r>
    </w:p>
    <w:p>
      <w:pPr>
        <w:tabs>
          <w:tab w:val="left" w:pos="6300"/>
        </w:tabs>
        <w:snapToGrid w:val="0"/>
        <w:spacing w:line="594"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2、我方现提交的响应文件为：响应文件</w:t>
      </w:r>
      <w:r>
        <w:rPr>
          <w:rFonts w:hint="default" w:ascii="Times New Roman" w:hAnsi="Times New Roman" w:eastAsia="方正仿宋_GBK" w:cs="Times New Roman"/>
          <w:color w:val="auto"/>
          <w:sz w:val="32"/>
          <w:szCs w:val="32"/>
          <w:lang w:val="en-US" w:eastAsia="zh-CN"/>
        </w:rPr>
        <w:t>纸制</w:t>
      </w:r>
      <w:r>
        <w:rPr>
          <w:rFonts w:hint="default" w:ascii="Times New Roman" w:hAnsi="Times New Roman" w:eastAsia="方正仿宋_GBK" w:cs="Times New Roman"/>
          <w:color w:val="auto"/>
          <w:sz w:val="32"/>
          <w:szCs w:val="32"/>
        </w:rPr>
        <w:t>文档一式三份。</w:t>
      </w:r>
    </w:p>
    <w:p>
      <w:pPr>
        <w:tabs>
          <w:tab w:val="left" w:pos="6300"/>
        </w:tabs>
        <w:snapToGrid w:val="0"/>
        <w:spacing w:line="594"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3、我方承诺：本次谈判的有效期为90天。</w:t>
      </w:r>
    </w:p>
    <w:p>
      <w:pPr>
        <w:tabs>
          <w:tab w:val="left" w:pos="6300"/>
        </w:tabs>
        <w:snapToGrid w:val="0"/>
        <w:spacing w:line="594"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4、我方完全理解和接受贵方谈判采购文件的一切规定和要求及评审办法。</w:t>
      </w:r>
    </w:p>
    <w:p>
      <w:pPr>
        <w:tabs>
          <w:tab w:val="left" w:pos="6300"/>
        </w:tabs>
        <w:snapToGrid w:val="0"/>
        <w:spacing w:line="594"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5、在整个谈判采购过程中，我方若有违规行为，接受按照重庆市政府采购规定给予惩罚。</w:t>
      </w:r>
    </w:p>
    <w:p>
      <w:pPr>
        <w:tabs>
          <w:tab w:val="left" w:pos="6300"/>
        </w:tabs>
        <w:snapToGrid w:val="0"/>
        <w:spacing w:line="594"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6、我方若中选，将按照谈判结果签订合同，并且严格履行合同义务。本承诺函将成为合同不可分割的一部分，与合同具有同等的法律效力。</w:t>
      </w:r>
    </w:p>
    <w:p>
      <w:pPr>
        <w:tabs>
          <w:tab w:val="left" w:pos="6300"/>
        </w:tabs>
        <w:snapToGrid w:val="0"/>
        <w:spacing w:line="594"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7、我方理解，最低报价不是成交的唯一条件。</w:t>
      </w:r>
    </w:p>
    <w:p>
      <w:pPr>
        <w:tabs>
          <w:tab w:val="left" w:pos="6300"/>
        </w:tabs>
        <w:snapToGrid w:val="0"/>
        <w:spacing w:line="594" w:lineRule="exact"/>
        <w:ind w:firstLine="640" w:firstLineChars="200"/>
        <w:rPr>
          <w:rFonts w:hint="default" w:ascii="Times New Roman" w:hAnsi="Times New Roman" w:eastAsia="方正仿宋_GBK" w:cs="Times New Roman"/>
          <w:color w:val="auto"/>
          <w:sz w:val="32"/>
          <w:szCs w:val="32"/>
        </w:rPr>
      </w:pPr>
    </w:p>
    <w:p>
      <w:pPr>
        <w:tabs>
          <w:tab w:val="left" w:pos="6300"/>
        </w:tabs>
        <w:snapToGrid w:val="0"/>
        <w:spacing w:line="594"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供应商名称（公章）：</w:t>
      </w:r>
    </w:p>
    <w:p>
      <w:pPr>
        <w:snapToGrid w:val="0"/>
        <w:spacing w:line="594" w:lineRule="exact"/>
        <w:ind w:firstLine="640" w:firstLineChars="200"/>
        <w:rPr>
          <w:rFonts w:hint="default" w:ascii="Times New Roman" w:hAnsi="Times New Roman" w:eastAsia="方正仿宋_GBK" w:cs="Times New Roman"/>
          <w:color w:val="auto"/>
          <w:sz w:val="32"/>
          <w:szCs w:val="32"/>
        </w:rPr>
        <w:sectPr>
          <w:pgSz w:w="11907" w:h="16840"/>
          <w:pgMar w:top="1134" w:right="1191" w:bottom="1134" w:left="1304" w:header="851" w:footer="992" w:gutter="0"/>
          <w:pgNumType w:fmt="numberInDash" w:start="1"/>
          <w:cols w:space="720" w:num="1"/>
          <w:docGrid w:linePitch="380" w:charSpace="-5735"/>
        </w:sectPr>
      </w:pPr>
      <w:r>
        <w:rPr>
          <w:rFonts w:hint="default" w:ascii="Times New Roman" w:hAnsi="Times New Roman" w:eastAsia="方正仿宋_GBK" w:cs="Times New Roman"/>
          <w:color w:val="auto"/>
          <w:sz w:val="32"/>
          <w:szCs w:val="32"/>
        </w:rPr>
        <w:t xml:space="preserve">                                年   月   日</w:t>
      </w:r>
    </w:p>
    <w:p>
      <w:pPr>
        <w:snapToGrid w:val="0"/>
        <w:spacing w:line="500" w:lineRule="exact"/>
        <w:jc w:val="left"/>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二、开标一览表</w:t>
      </w:r>
    </w:p>
    <w:p>
      <w:pPr>
        <w:spacing w:line="500" w:lineRule="exact"/>
        <w:ind w:firstLine="240" w:firstLineChars="1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招标项目名称：</w:t>
      </w:r>
    </w:p>
    <w:tbl>
      <w:tblPr>
        <w:tblStyle w:val="65"/>
        <w:tblpPr w:leftFromText="180" w:rightFromText="180" w:vertAnchor="text" w:horzAnchor="page" w:tblpX="1202" w:tblpY="95"/>
        <w:tblOverlap w:val="never"/>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1890"/>
        <w:gridCol w:w="2720"/>
        <w:gridCol w:w="3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0" w:hRule="atLeast"/>
        </w:trPr>
        <w:tc>
          <w:tcPr>
            <w:tcW w:w="1788" w:type="dxa"/>
            <w:vAlign w:val="center"/>
          </w:tcPr>
          <w:p>
            <w:pPr>
              <w:spacing w:line="50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投标人名称</w:t>
            </w:r>
          </w:p>
        </w:tc>
        <w:tc>
          <w:tcPr>
            <w:tcW w:w="7840" w:type="dxa"/>
            <w:gridSpan w:val="3"/>
            <w:vAlign w:val="center"/>
          </w:tcPr>
          <w:p>
            <w:pPr>
              <w:spacing w:line="500" w:lineRule="exact"/>
              <w:jc w:val="center"/>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9" w:hRule="atLeast"/>
        </w:trPr>
        <w:tc>
          <w:tcPr>
            <w:tcW w:w="1788" w:type="dxa"/>
            <w:vAlign w:val="center"/>
          </w:tcPr>
          <w:p>
            <w:pPr>
              <w:spacing w:line="50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项目号</w:t>
            </w:r>
          </w:p>
        </w:tc>
        <w:tc>
          <w:tcPr>
            <w:tcW w:w="1890" w:type="dxa"/>
            <w:vAlign w:val="center"/>
          </w:tcPr>
          <w:p>
            <w:pPr>
              <w:spacing w:line="50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项目名称</w:t>
            </w:r>
          </w:p>
        </w:tc>
        <w:tc>
          <w:tcPr>
            <w:tcW w:w="2720" w:type="dxa"/>
            <w:vAlign w:val="center"/>
          </w:tcPr>
          <w:p>
            <w:pPr>
              <w:snapToGrid w:val="0"/>
              <w:spacing w:line="240" w:lineRule="atLeas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折扣率b</w:t>
            </w:r>
          </w:p>
        </w:tc>
        <w:tc>
          <w:tcPr>
            <w:tcW w:w="3230" w:type="dxa"/>
            <w:vAlign w:val="center"/>
          </w:tcPr>
          <w:p>
            <w:pPr>
              <w:spacing w:line="50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0" w:hRule="atLeast"/>
        </w:trPr>
        <w:tc>
          <w:tcPr>
            <w:tcW w:w="1788" w:type="dxa"/>
            <w:tcBorders>
              <w:bottom w:val="single" w:color="auto" w:sz="4" w:space="0"/>
            </w:tcBorders>
            <w:vAlign w:val="center"/>
          </w:tcPr>
          <w:p>
            <w:pPr>
              <w:spacing w:line="500" w:lineRule="exact"/>
              <w:jc w:val="center"/>
              <w:rPr>
                <w:rFonts w:hint="default" w:ascii="Times New Roman" w:hAnsi="Times New Roman" w:cs="Times New Roman"/>
                <w:color w:val="auto"/>
                <w:sz w:val="24"/>
                <w:szCs w:val="24"/>
              </w:rPr>
            </w:pPr>
          </w:p>
        </w:tc>
        <w:tc>
          <w:tcPr>
            <w:tcW w:w="1890" w:type="dxa"/>
            <w:tcBorders>
              <w:bottom w:val="single" w:color="auto" w:sz="4" w:space="0"/>
            </w:tcBorders>
          </w:tcPr>
          <w:p>
            <w:pPr>
              <w:spacing w:line="500" w:lineRule="exact"/>
              <w:rPr>
                <w:rFonts w:hint="default" w:ascii="Times New Roman" w:hAnsi="Times New Roman" w:cs="Times New Roman"/>
                <w:color w:val="auto"/>
                <w:sz w:val="24"/>
                <w:szCs w:val="24"/>
              </w:rPr>
            </w:pPr>
          </w:p>
        </w:tc>
        <w:tc>
          <w:tcPr>
            <w:tcW w:w="2720" w:type="dxa"/>
            <w:tcBorders>
              <w:bottom w:val="single" w:color="auto" w:sz="4" w:space="0"/>
            </w:tcBorders>
          </w:tcPr>
          <w:p>
            <w:pPr>
              <w:spacing w:line="500" w:lineRule="exact"/>
              <w:rPr>
                <w:rFonts w:hint="default" w:ascii="Times New Roman" w:hAnsi="Times New Roman" w:cs="Times New Roman"/>
                <w:color w:val="auto"/>
                <w:sz w:val="24"/>
                <w:szCs w:val="24"/>
              </w:rPr>
            </w:pPr>
          </w:p>
        </w:tc>
        <w:tc>
          <w:tcPr>
            <w:tcW w:w="3230" w:type="dxa"/>
            <w:tcBorders>
              <w:bottom w:val="single" w:color="auto" w:sz="4" w:space="0"/>
            </w:tcBorders>
          </w:tcPr>
          <w:p>
            <w:pPr>
              <w:spacing w:line="500" w:lineRule="exact"/>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0" w:hRule="atLeast"/>
        </w:trPr>
        <w:tc>
          <w:tcPr>
            <w:tcW w:w="9628" w:type="dxa"/>
            <w:gridSpan w:val="4"/>
            <w:vAlign w:val="center"/>
          </w:tcPr>
          <w:p>
            <w:pPr>
              <w:pStyle w:val="34"/>
              <w:spacing w:line="500" w:lineRule="exac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备注： </w:t>
            </w:r>
          </w:p>
        </w:tc>
      </w:tr>
    </w:tbl>
    <w:p>
      <w:pPr>
        <w:rPr>
          <w:rFonts w:hint="default" w:ascii="Times New Roman" w:hAnsi="Times New Roman" w:cs="Times New Roman"/>
          <w:color w:val="auto"/>
          <w:sz w:val="24"/>
          <w:szCs w:val="24"/>
        </w:rPr>
      </w:pPr>
    </w:p>
    <w:p>
      <w:pPr>
        <w:spacing w:line="500" w:lineRule="exact"/>
        <w:rPr>
          <w:rFonts w:hint="default" w:ascii="Times New Roman" w:hAnsi="Times New Roman" w:cs="Times New Roman"/>
          <w:color w:val="auto"/>
          <w:sz w:val="24"/>
          <w:szCs w:val="24"/>
        </w:rPr>
      </w:pPr>
    </w:p>
    <w:p>
      <w:pPr>
        <w:spacing w:line="5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投标人                             法定代表人或法定代表人授权代表：</w:t>
      </w:r>
    </w:p>
    <w:p>
      <w:pPr>
        <w:spacing w:line="500" w:lineRule="exac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（投标人公章）                                 （签字或盖章）</w:t>
      </w:r>
    </w:p>
    <w:p>
      <w:pPr>
        <w:spacing w:line="500" w:lineRule="exact"/>
        <w:rPr>
          <w:rFonts w:hint="default" w:ascii="Times New Roman" w:hAnsi="Times New Roman" w:cs="Times New Roman"/>
          <w:color w:val="auto"/>
          <w:sz w:val="24"/>
          <w:szCs w:val="24"/>
        </w:rPr>
      </w:pPr>
    </w:p>
    <w:p>
      <w:pPr>
        <w:spacing w:line="500" w:lineRule="exact"/>
        <w:rPr>
          <w:rFonts w:hint="default" w:ascii="Times New Roman" w:hAnsi="Times New Roman" w:cs="Times New Roman"/>
          <w:color w:val="auto"/>
          <w:sz w:val="24"/>
          <w:szCs w:val="24"/>
        </w:rPr>
      </w:pPr>
    </w:p>
    <w:p>
      <w:pPr>
        <w:spacing w:line="500" w:lineRule="exac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年    月    日</w:t>
      </w:r>
    </w:p>
    <w:p>
      <w:pPr>
        <w:snapToGrid w:val="0"/>
        <w:spacing w:line="500" w:lineRule="exact"/>
        <w:ind w:firstLine="480" w:firstLineChars="200"/>
        <w:rPr>
          <w:rFonts w:hint="default" w:ascii="Times New Roman" w:hAnsi="Times New Roman" w:cs="Times New Roman"/>
          <w:color w:val="auto"/>
          <w:sz w:val="24"/>
          <w:szCs w:val="24"/>
        </w:rPr>
      </w:pPr>
    </w:p>
    <w:p>
      <w:pPr>
        <w:snapToGrid w:val="0"/>
        <w:spacing w:line="500" w:lineRule="exact"/>
        <w:rPr>
          <w:rFonts w:hint="default" w:ascii="Times New Roman" w:hAnsi="Times New Roman" w:cs="Times New Roman"/>
          <w:color w:val="auto"/>
          <w:sz w:val="24"/>
          <w:szCs w:val="24"/>
        </w:rPr>
      </w:pPr>
    </w:p>
    <w:p>
      <w:pPr>
        <w:snapToGrid w:val="0"/>
        <w:spacing w:line="5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说明：</w:t>
      </w:r>
    </w:p>
    <w:p>
      <w:pPr>
        <w:snapToGrid w:val="0"/>
        <w:spacing w:line="5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1、开标一览表按格式填列；</w:t>
      </w:r>
    </w:p>
    <w:p>
      <w:pPr>
        <w:snapToGrid w:val="0"/>
        <w:spacing w:line="5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2、开标一览表在开标大会上当众宣读，务必填写清楚，准确无误；</w:t>
      </w:r>
    </w:p>
    <w:p>
      <w:pPr>
        <w:snapToGrid w:val="0"/>
        <w:spacing w:line="50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3、b值为固定值，不得为区间值，b值精确到小数点后两位，0＜b≤100%。</w:t>
      </w:r>
    </w:p>
    <w:p>
      <w:pPr>
        <w:spacing w:line="312" w:lineRule="auto"/>
        <w:rPr>
          <w:rFonts w:hint="default" w:ascii="Times New Roman" w:hAnsi="Times New Roman" w:cs="Times New Roman"/>
          <w:b/>
          <w:color w:val="auto"/>
          <w:sz w:val="24"/>
          <w:szCs w:val="24"/>
        </w:rPr>
      </w:pPr>
      <w:r>
        <w:rPr>
          <w:rFonts w:hint="default" w:ascii="Times New Roman" w:hAnsi="Times New Roman" w:cs="Times New Roman"/>
          <w:color w:val="auto"/>
          <w:sz w:val="24"/>
          <w:szCs w:val="24"/>
        </w:rPr>
        <w:br w:type="page"/>
      </w:r>
      <w:r>
        <w:rPr>
          <w:rFonts w:hint="default" w:ascii="Times New Roman" w:hAnsi="Times New Roman" w:cs="Times New Roman"/>
          <w:color w:val="auto"/>
          <w:sz w:val="24"/>
          <w:szCs w:val="24"/>
        </w:rPr>
        <w:t>三、</w:t>
      </w:r>
      <w:r>
        <w:rPr>
          <w:rFonts w:hint="default" w:ascii="Times New Roman" w:hAnsi="Times New Roman" w:cs="Times New Roman"/>
          <w:b/>
          <w:color w:val="auto"/>
          <w:sz w:val="24"/>
          <w:szCs w:val="24"/>
        </w:rPr>
        <w:t>服务方案</w:t>
      </w:r>
    </w:p>
    <w:p>
      <w:pPr>
        <w:spacing w:line="312" w:lineRule="auto"/>
        <w:jc w:val="center"/>
        <w:rPr>
          <w:rFonts w:hint="default" w:ascii="Times New Roman" w:hAnsi="Times New Roman" w:cs="Times New Roman"/>
          <w:i/>
          <w:iCs/>
          <w:color w:val="auto"/>
          <w:sz w:val="24"/>
          <w:szCs w:val="24"/>
          <w:u w:val="single"/>
        </w:rPr>
      </w:pPr>
      <w:r>
        <w:rPr>
          <w:rFonts w:hint="default" w:ascii="Times New Roman" w:hAnsi="Times New Roman" w:cs="Times New Roman"/>
          <w:i/>
          <w:iCs/>
          <w:color w:val="auto"/>
          <w:sz w:val="24"/>
          <w:szCs w:val="24"/>
          <w:u w:val="single"/>
        </w:rPr>
        <w:t>服务方案（格式自定）</w:t>
      </w:r>
    </w:p>
    <w:p>
      <w:pPr>
        <w:spacing w:line="312" w:lineRule="auto"/>
        <w:jc w:val="center"/>
        <w:rPr>
          <w:rFonts w:hint="default" w:ascii="Times New Roman" w:hAnsi="Times New Roman" w:cs="Times New Roman"/>
          <w:b/>
          <w:i/>
          <w:iCs/>
          <w:color w:val="auto"/>
          <w:sz w:val="24"/>
          <w:szCs w:val="24"/>
          <w:u w:val="single"/>
        </w:rPr>
      </w:pPr>
    </w:p>
    <w:p>
      <w:pPr>
        <w:spacing w:line="312" w:lineRule="auto"/>
        <w:rPr>
          <w:rFonts w:hint="default" w:ascii="Times New Roman" w:hAnsi="Times New Roman" w:cs="Times New Roman"/>
          <w:color w:val="auto"/>
          <w:sz w:val="24"/>
          <w:szCs w:val="24"/>
        </w:rPr>
      </w:pPr>
      <w:r>
        <w:rPr>
          <w:rFonts w:hint="default" w:ascii="Times New Roman" w:hAnsi="Times New Roman" w:cs="Times New Roman"/>
          <w:b/>
          <w:color w:val="auto"/>
          <w:sz w:val="24"/>
          <w:szCs w:val="24"/>
        </w:rPr>
        <w:t>四、</w:t>
      </w:r>
      <w:r>
        <w:rPr>
          <w:rFonts w:hint="default" w:ascii="Times New Roman" w:hAnsi="Times New Roman" w:eastAsia="宋体" w:cs="Times New Roman"/>
          <w:b/>
          <w:color w:val="auto"/>
          <w:kern w:val="2"/>
          <w:sz w:val="24"/>
          <w:szCs w:val="24"/>
          <w:lang w:val="en-US" w:eastAsia="zh-CN" w:bidi="ar-SA"/>
        </w:rPr>
        <w:t>项目实施方案</w:t>
      </w:r>
    </w:p>
    <w:p>
      <w:pPr>
        <w:spacing w:line="312" w:lineRule="auto"/>
        <w:jc w:val="center"/>
        <w:rPr>
          <w:rFonts w:hint="default" w:ascii="Times New Roman" w:hAnsi="Times New Roman" w:cs="Times New Roman"/>
          <w:b/>
          <w:color w:val="auto"/>
          <w:sz w:val="24"/>
          <w:szCs w:val="24"/>
        </w:rPr>
      </w:pPr>
      <w:r>
        <w:rPr>
          <w:rFonts w:hint="default" w:ascii="Times New Roman" w:hAnsi="Times New Roman" w:cs="Times New Roman"/>
          <w:i/>
          <w:iCs/>
          <w:color w:val="auto"/>
          <w:sz w:val="24"/>
          <w:szCs w:val="24"/>
          <w:u w:val="single"/>
        </w:rPr>
        <w:t>项目实施方案（格式自定）</w:t>
      </w:r>
    </w:p>
    <w:p>
      <w:pPr>
        <w:pStyle w:val="4"/>
        <w:spacing w:before="0" w:after="0" w:line="360" w:lineRule="auto"/>
        <w:jc w:val="left"/>
        <w:rPr>
          <w:rFonts w:hint="default" w:ascii="Times New Roman" w:hAnsi="Times New Roman" w:cs="Times New Roman"/>
          <w:color w:val="auto"/>
          <w:sz w:val="24"/>
          <w:szCs w:val="24"/>
        </w:rPr>
      </w:pPr>
    </w:p>
    <w:p>
      <w:pPr>
        <w:pStyle w:val="4"/>
        <w:spacing w:before="0" w:after="0" w:line="360" w:lineRule="auto"/>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五、资格条件及其他</w:t>
      </w:r>
    </w:p>
    <w:p>
      <w:pPr>
        <w:spacing w:line="312" w:lineRule="auto"/>
        <w:jc w:val="center"/>
        <w:rPr>
          <w:rFonts w:hint="default" w:ascii="Times New Roman" w:hAnsi="Times New Roman" w:cs="Times New Roman"/>
          <w:i/>
          <w:iCs/>
          <w:color w:val="auto"/>
          <w:sz w:val="24"/>
          <w:szCs w:val="24"/>
          <w:u w:val="single"/>
        </w:rPr>
      </w:pPr>
      <w:r>
        <w:rPr>
          <w:rFonts w:hint="default" w:ascii="Times New Roman" w:hAnsi="Times New Roman" w:cs="Times New Roman"/>
          <w:i/>
          <w:iCs/>
          <w:color w:val="auto"/>
          <w:sz w:val="24"/>
          <w:szCs w:val="24"/>
          <w:u w:val="single"/>
        </w:rPr>
        <w:t>按照采购文件要求提供扫描件</w:t>
      </w:r>
    </w:p>
    <w:p>
      <w:pPr>
        <w:rPr>
          <w:rFonts w:hint="default" w:ascii="Times New Roman" w:hAnsi="Times New Roman" w:cs="Times New Roman"/>
          <w:color w:val="auto"/>
          <w:sz w:val="24"/>
          <w:szCs w:val="24"/>
        </w:rPr>
      </w:pPr>
    </w:p>
    <w:p>
      <w:pPr>
        <w:pStyle w:val="4"/>
        <w:spacing w:before="0" w:after="0" w:line="312" w:lineRule="auto"/>
        <w:rPr>
          <w:rFonts w:hint="default" w:ascii="Times New Roman" w:hAnsi="Times New Roman" w:cs="Times New Roman"/>
          <w:color w:val="auto"/>
          <w:sz w:val="24"/>
          <w:szCs w:val="24"/>
        </w:rPr>
      </w:pPr>
    </w:p>
    <w:p>
      <w:pPr>
        <w:pStyle w:val="4"/>
        <w:spacing w:before="0" w:after="0" w:line="312"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六、其他应提供的资料</w:t>
      </w:r>
    </w:p>
    <w:p>
      <w:pPr>
        <w:tabs>
          <w:tab w:val="left" w:pos="6300"/>
        </w:tabs>
        <w:snapToGrid w:val="0"/>
        <w:spacing w:line="312"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（一）其他资料</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1、其他与项目有关的资料（自附）：供应商总体情况介绍、其他与本项目有关的资料等。</w:t>
      </w:r>
    </w:p>
    <w:p>
      <w:pPr>
        <w:tabs>
          <w:tab w:val="left" w:pos="6300"/>
        </w:tabs>
        <w:snapToGrid w:val="0"/>
        <w:spacing w:line="312" w:lineRule="auto"/>
        <w:rPr>
          <w:rFonts w:hint="default" w:ascii="Times New Roman" w:hAnsi="Times New Roman" w:cs="Times New Roman"/>
          <w:b/>
          <w:bCs/>
          <w:color w:val="auto"/>
          <w:sz w:val="24"/>
          <w:szCs w:val="24"/>
        </w:rPr>
      </w:pPr>
    </w:p>
    <w:p>
      <w:pPr>
        <w:tabs>
          <w:tab w:val="left" w:pos="6300"/>
        </w:tabs>
        <w:snapToGrid w:val="0"/>
        <w:spacing w:line="312" w:lineRule="auto"/>
        <w:rPr>
          <w:rFonts w:hint="default" w:ascii="Times New Roman" w:hAnsi="Times New Roman" w:cs="Times New Roman"/>
          <w:b/>
          <w:bCs/>
          <w:color w:val="auto"/>
          <w:sz w:val="24"/>
          <w:szCs w:val="24"/>
        </w:rPr>
      </w:pPr>
    </w:p>
    <w:p>
      <w:pP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br w:type="page"/>
      </w:r>
    </w:p>
    <w:p>
      <w:pPr>
        <w:tabs>
          <w:tab w:val="left" w:pos="6300"/>
        </w:tabs>
        <w:snapToGrid w:val="0"/>
        <w:spacing w:line="312" w:lineRule="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七、法定代表人授权委托书（格式）</w:t>
      </w:r>
    </w:p>
    <w:p>
      <w:pPr>
        <w:tabs>
          <w:tab w:val="left" w:pos="6300"/>
        </w:tabs>
        <w:snapToGrid w:val="0"/>
        <w:spacing w:line="312" w:lineRule="auto"/>
        <w:jc w:val="center"/>
        <w:rPr>
          <w:rFonts w:hint="default" w:ascii="Times New Roman" w:hAnsi="Times New Roman" w:cs="Times New Roman"/>
          <w:color w:val="auto"/>
          <w:sz w:val="24"/>
          <w:szCs w:val="24"/>
        </w:rPr>
      </w:pPr>
    </w:p>
    <w:p>
      <w:pPr>
        <w:tabs>
          <w:tab w:val="left" w:pos="6300"/>
        </w:tabs>
        <w:snapToGrid w:val="0"/>
        <w:spacing w:line="312"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法定代表人授权委托书</w:t>
      </w:r>
    </w:p>
    <w:p>
      <w:pPr>
        <w:tabs>
          <w:tab w:val="left" w:pos="6300"/>
        </w:tabs>
        <w:snapToGrid w:val="0"/>
        <w:spacing w:line="312"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致：</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（采购人名称）：</w:t>
      </w:r>
    </w:p>
    <w:p>
      <w:pPr>
        <w:tabs>
          <w:tab w:val="left" w:pos="6300"/>
        </w:tabs>
        <w:snapToGrid w:val="0"/>
        <w:spacing w:line="312"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（法定代表人名称）是</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（供应商名称）的法定代表人，特授权</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（被授权人姓名及身份证代码）电话</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代表我单位全权办理上述项目的谈判、签约等具体工作，并签署全部有关文件、协议及合同。</w:t>
      </w:r>
    </w:p>
    <w:p>
      <w:pPr>
        <w:tabs>
          <w:tab w:val="left" w:pos="6300"/>
        </w:tabs>
        <w:snapToGrid w:val="0"/>
        <w:spacing w:line="312"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我单位对被授权人的签字负全部责任。</w:t>
      </w:r>
    </w:p>
    <w:p>
      <w:pPr>
        <w:tabs>
          <w:tab w:val="left" w:pos="6300"/>
        </w:tabs>
        <w:snapToGrid w:val="0"/>
        <w:spacing w:line="312"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在撤消授权的书面通知以前，本授权书一直有效。被授权人在授权书有效期内签署的所有文件不因授权的撤消而失效。</w:t>
      </w:r>
    </w:p>
    <w:p>
      <w:pPr>
        <w:tabs>
          <w:tab w:val="left" w:pos="6300"/>
        </w:tabs>
        <w:snapToGrid w:val="0"/>
        <w:spacing w:line="312" w:lineRule="auto"/>
        <w:ind w:firstLine="570"/>
        <w:rPr>
          <w:rFonts w:hint="default" w:ascii="Times New Roman" w:hAnsi="Times New Roman" w:cs="Times New Roman"/>
          <w:color w:val="auto"/>
          <w:sz w:val="24"/>
          <w:szCs w:val="24"/>
        </w:rPr>
      </w:pPr>
    </w:p>
    <w:p>
      <w:pPr>
        <w:tabs>
          <w:tab w:val="left" w:pos="6300"/>
        </w:tabs>
        <w:snapToGrid w:val="0"/>
        <w:spacing w:line="312" w:lineRule="auto"/>
        <w:ind w:firstLine="570"/>
        <w:rPr>
          <w:rFonts w:hint="default" w:ascii="Times New Roman" w:hAnsi="Times New Roman" w:cs="Times New Roman"/>
          <w:color w:val="auto"/>
          <w:sz w:val="24"/>
          <w:szCs w:val="24"/>
        </w:rPr>
      </w:pPr>
    </w:p>
    <w:p>
      <w:pPr>
        <w:tabs>
          <w:tab w:val="left" w:pos="6300"/>
        </w:tabs>
        <w:snapToGrid w:val="0"/>
        <w:spacing w:line="312" w:lineRule="auto"/>
        <w:ind w:firstLine="57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被授权人：                                 法定代表人：</w:t>
      </w:r>
    </w:p>
    <w:p>
      <w:pPr>
        <w:tabs>
          <w:tab w:val="left" w:pos="6300"/>
        </w:tabs>
        <w:snapToGrid w:val="0"/>
        <w:spacing w:line="312" w:lineRule="auto"/>
        <w:ind w:firstLine="57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（签字或盖章）                             （签字或盖章）</w:t>
      </w:r>
    </w:p>
    <w:p>
      <w:pPr>
        <w:tabs>
          <w:tab w:val="left" w:pos="6300"/>
        </w:tabs>
        <w:snapToGrid w:val="0"/>
        <w:spacing w:line="312" w:lineRule="auto"/>
        <w:ind w:firstLine="570"/>
        <w:rPr>
          <w:rFonts w:hint="default" w:ascii="Times New Roman" w:hAnsi="Times New Roman" w:cs="Times New Roman"/>
          <w:color w:val="auto"/>
          <w:sz w:val="24"/>
          <w:szCs w:val="24"/>
        </w:rPr>
      </w:pPr>
    </w:p>
    <w:p>
      <w:pPr>
        <w:tabs>
          <w:tab w:val="left" w:pos="6300"/>
        </w:tabs>
        <w:snapToGrid w:val="0"/>
        <w:spacing w:line="312" w:lineRule="auto"/>
        <w:ind w:firstLine="570"/>
        <w:rPr>
          <w:rFonts w:hint="default" w:ascii="Times New Roman" w:hAnsi="Times New Roman" w:cs="Times New Roman"/>
          <w:color w:val="auto"/>
          <w:sz w:val="24"/>
          <w:szCs w:val="24"/>
        </w:rPr>
      </w:pPr>
    </w:p>
    <w:p>
      <w:pPr>
        <w:tabs>
          <w:tab w:val="left" w:pos="6300"/>
        </w:tabs>
        <w:snapToGrid w:val="0"/>
        <w:spacing w:line="312" w:lineRule="auto"/>
        <w:ind w:firstLine="57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（附：被授权人身份证正反面复印件）</w:t>
      </w:r>
    </w:p>
    <w:p>
      <w:pPr>
        <w:tabs>
          <w:tab w:val="left" w:pos="6300"/>
        </w:tabs>
        <w:snapToGrid w:val="0"/>
        <w:spacing w:line="312" w:lineRule="auto"/>
        <w:ind w:firstLine="57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p>
    <w:p>
      <w:pPr>
        <w:tabs>
          <w:tab w:val="left" w:pos="6300"/>
        </w:tabs>
        <w:snapToGrid w:val="0"/>
        <w:spacing w:line="312" w:lineRule="auto"/>
        <w:ind w:firstLine="570"/>
        <w:rPr>
          <w:rFonts w:hint="default" w:ascii="Times New Roman" w:hAnsi="Times New Roman" w:cs="Times New Roman"/>
          <w:color w:val="auto"/>
          <w:sz w:val="24"/>
          <w:szCs w:val="24"/>
        </w:rPr>
      </w:pPr>
    </w:p>
    <w:p>
      <w:pPr>
        <w:tabs>
          <w:tab w:val="left" w:pos="6300"/>
        </w:tabs>
        <w:snapToGrid w:val="0"/>
        <w:spacing w:line="312" w:lineRule="auto"/>
        <w:ind w:right="480" w:firstLine="570"/>
        <w:jc w:val="righ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（供应商公章）</w:t>
      </w:r>
    </w:p>
    <w:p>
      <w:pPr>
        <w:tabs>
          <w:tab w:val="left" w:pos="6300"/>
        </w:tabs>
        <w:snapToGrid w:val="0"/>
        <w:spacing w:line="312" w:lineRule="auto"/>
        <w:ind w:right="480" w:firstLine="570"/>
        <w:jc w:val="righ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年   月   日</w:t>
      </w:r>
    </w:p>
    <w:p>
      <w:pPr>
        <w:tabs>
          <w:tab w:val="left" w:pos="6300"/>
        </w:tabs>
        <w:snapToGrid w:val="0"/>
        <w:spacing w:line="312" w:lineRule="auto"/>
        <w:ind w:right="480" w:firstLine="570"/>
        <w:jc w:val="right"/>
        <w:rPr>
          <w:rFonts w:hint="default" w:ascii="Times New Roman" w:hAnsi="Times New Roman" w:cs="Times New Roman"/>
          <w:color w:val="auto"/>
          <w:sz w:val="24"/>
          <w:szCs w:val="24"/>
        </w:rPr>
      </w:pPr>
    </w:p>
    <w:p>
      <w:pPr>
        <w:tabs>
          <w:tab w:val="left" w:pos="6300"/>
        </w:tabs>
        <w:snapToGrid w:val="0"/>
        <w:spacing w:line="312" w:lineRule="auto"/>
        <w:ind w:right="480" w:firstLine="570"/>
        <w:jc w:val="right"/>
        <w:rPr>
          <w:rFonts w:hint="default" w:ascii="Times New Roman" w:hAnsi="Times New Roman" w:cs="Times New Roman"/>
          <w:color w:val="auto"/>
          <w:sz w:val="24"/>
          <w:szCs w:val="24"/>
        </w:rPr>
      </w:pPr>
    </w:p>
    <w:p>
      <w:pPr>
        <w:tabs>
          <w:tab w:val="left" w:pos="6300"/>
        </w:tabs>
        <w:snapToGrid w:val="0"/>
        <w:spacing w:line="312" w:lineRule="auto"/>
        <w:ind w:right="480" w:firstLine="570"/>
        <w:jc w:val="right"/>
        <w:rPr>
          <w:rFonts w:hint="default" w:ascii="Times New Roman" w:hAnsi="Times New Roman" w:cs="Times New Roman"/>
          <w:color w:val="auto"/>
          <w:sz w:val="24"/>
          <w:szCs w:val="24"/>
        </w:rPr>
      </w:pPr>
    </w:p>
    <w:p>
      <w:pPr>
        <w:tabs>
          <w:tab w:val="left" w:pos="6300"/>
        </w:tabs>
        <w:snapToGrid w:val="0"/>
        <w:spacing w:line="312" w:lineRule="auto"/>
        <w:ind w:right="480" w:firstLine="570"/>
        <w:jc w:val="right"/>
        <w:rPr>
          <w:rFonts w:hint="default" w:ascii="Times New Roman" w:hAnsi="Times New Roman" w:cs="Times New Roman"/>
          <w:color w:val="auto"/>
          <w:sz w:val="24"/>
          <w:szCs w:val="24"/>
        </w:rPr>
      </w:pPr>
    </w:p>
    <w:p>
      <w:pPr>
        <w:tabs>
          <w:tab w:val="left" w:pos="6300"/>
        </w:tabs>
        <w:snapToGrid w:val="0"/>
        <w:spacing w:line="312" w:lineRule="auto"/>
        <w:ind w:right="480" w:firstLine="570"/>
        <w:jc w:val="right"/>
        <w:rPr>
          <w:rFonts w:hint="default" w:ascii="Times New Roman" w:hAnsi="Times New Roman" w:cs="Times New Roman"/>
          <w:color w:val="auto"/>
          <w:sz w:val="24"/>
          <w:szCs w:val="24"/>
        </w:rPr>
      </w:pPr>
    </w:p>
    <w:p>
      <w:pPr>
        <w:tabs>
          <w:tab w:val="left" w:pos="6300"/>
        </w:tabs>
        <w:snapToGrid w:val="0"/>
        <w:spacing w:line="312" w:lineRule="auto"/>
        <w:ind w:right="480" w:firstLine="570"/>
        <w:jc w:val="right"/>
        <w:rPr>
          <w:rFonts w:hint="default" w:ascii="Times New Roman" w:hAnsi="Times New Roman" w:cs="Times New Roman"/>
          <w:color w:val="auto"/>
          <w:sz w:val="24"/>
          <w:szCs w:val="24"/>
        </w:rPr>
      </w:pPr>
    </w:p>
    <w:p>
      <w:pPr>
        <w:tabs>
          <w:tab w:val="left" w:pos="6300"/>
        </w:tabs>
        <w:snapToGrid w:val="0"/>
        <w:spacing w:line="312" w:lineRule="auto"/>
        <w:ind w:right="480" w:firstLine="570"/>
        <w:jc w:val="right"/>
        <w:rPr>
          <w:rFonts w:hint="default" w:ascii="Times New Roman" w:hAnsi="Times New Roman" w:cs="Times New Roman"/>
          <w:color w:val="auto"/>
          <w:sz w:val="24"/>
          <w:szCs w:val="24"/>
        </w:rPr>
      </w:pPr>
    </w:p>
    <w:p>
      <w:pPr>
        <w:tabs>
          <w:tab w:val="left" w:pos="6300"/>
        </w:tabs>
        <w:snapToGrid w:val="0"/>
        <w:spacing w:line="312" w:lineRule="auto"/>
        <w:ind w:right="480" w:firstLine="570"/>
        <w:jc w:val="right"/>
        <w:rPr>
          <w:rFonts w:hint="default" w:ascii="Times New Roman" w:hAnsi="Times New Roman" w:cs="Times New Roman"/>
          <w:color w:val="auto"/>
          <w:sz w:val="24"/>
          <w:szCs w:val="24"/>
        </w:rPr>
      </w:pPr>
    </w:p>
    <w:p>
      <w:pPr>
        <w:tabs>
          <w:tab w:val="left" w:pos="6300"/>
        </w:tabs>
        <w:snapToGrid w:val="0"/>
        <w:spacing w:line="312" w:lineRule="auto"/>
        <w:ind w:right="480" w:firstLine="570"/>
        <w:jc w:val="right"/>
        <w:rPr>
          <w:rFonts w:hint="default" w:ascii="Times New Roman" w:hAnsi="Times New Roman" w:cs="Times New Roman"/>
          <w:color w:val="auto"/>
          <w:sz w:val="24"/>
          <w:szCs w:val="24"/>
        </w:rPr>
      </w:pPr>
    </w:p>
    <w:p>
      <w:pPr>
        <w:tabs>
          <w:tab w:val="left" w:pos="6300"/>
        </w:tabs>
        <w:snapToGrid w:val="0"/>
        <w:spacing w:line="312" w:lineRule="auto"/>
        <w:ind w:right="480" w:firstLine="570"/>
        <w:jc w:val="right"/>
        <w:rPr>
          <w:rFonts w:hint="default" w:ascii="Times New Roman" w:hAnsi="Times New Roman" w:cs="Times New Roman"/>
          <w:color w:val="auto"/>
          <w:sz w:val="24"/>
          <w:szCs w:val="24"/>
        </w:rPr>
      </w:pPr>
    </w:p>
    <w:p>
      <w:pPr>
        <w:tabs>
          <w:tab w:val="left" w:pos="6300"/>
        </w:tabs>
        <w:snapToGrid w:val="0"/>
        <w:spacing w:line="312" w:lineRule="auto"/>
        <w:ind w:right="480" w:firstLine="570"/>
        <w:jc w:val="right"/>
        <w:rPr>
          <w:rFonts w:hint="default" w:ascii="Times New Roman" w:hAnsi="Times New Roman" w:cs="Times New Roman"/>
          <w:color w:val="auto"/>
          <w:sz w:val="24"/>
          <w:szCs w:val="24"/>
        </w:rPr>
      </w:pPr>
    </w:p>
    <w:p>
      <w:pPr>
        <w:tabs>
          <w:tab w:val="left" w:pos="6300"/>
        </w:tabs>
        <w:snapToGrid w:val="0"/>
        <w:spacing w:line="312" w:lineRule="auto"/>
        <w:ind w:right="480" w:firstLine="570"/>
        <w:jc w:val="right"/>
        <w:rPr>
          <w:rFonts w:hint="default" w:ascii="Times New Roman" w:hAnsi="Times New Roman" w:cs="Times New Roman"/>
          <w:color w:val="auto"/>
          <w:sz w:val="24"/>
          <w:szCs w:val="24"/>
        </w:rPr>
      </w:pPr>
    </w:p>
    <w:p>
      <w:pPr>
        <w:tabs>
          <w:tab w:val="left" w:pos="6300"/>
        </w:tabs>
        <w:snapToGrid w:val="0"/>
        <w:spacing w:line="312" w:lineRule="auto"/>
        <w:ind w:right="480" w:firstLine="570"/>
        <w:jc w:val="right"/>
        <w:rPr>
          <w:rFonts w:hint="default" w:ascii="Times New Roman" w:hAnsi="Times New Roman" w:cs="Times New Roman"/>
          <w:color w:val="auto"/>
          <w:sz w:val="24"/>
          <w:szCs w:val="24"/>
        </w:rPr>
      </w:pPr>
    </w:p>
    <w:p>
      <w:pPr>
        <w:tabs>
          <w:tab w:val="left" w:pos="6300"/>
        </w:tabs>
        <w:snapToGrid w:val="0"/>
        <w:spacing w:line="312" w:lineRule="auto"/>
        <w:ind w:right="480" w:firstLine="570"/>
        <w:jc w:val="center"/>
        <w:rPr>
          <w:rFonts w:hint="default" w:ascii="Times New Roman" w:hAnsi="Times New Roman" w:cs="Times New Roman"/>
          <w:color w:val="auto"/>
        </w:rPr>
      </w:pPr>
      <w:r>
        <w:rPr>
          <w:rFonts w:hint="default" w:ascii="Times New Roman" w:hAnsi="Times New Roman" w:cs="Times New Roman"/>
          <w:color w:val="auto"/>
          <w:sz w:val="24"/>
          <w:szCs w:val="24"/>
        </w:rPr>
        <w:t>（结束）</w:t>
      </w:r>
    </w:p>
    <w:sectPr>
      <w:headerReference r:id="rId4" w:type="default"/>
      <w:footerReference r:id="rId5"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00" w:usb3="00000000" w:csb0="00000000"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PMingLiU">
    <w:panose1 w:val="02020500000000000000"/>
    <w:charset w:val="88"/>
    <w:family w:val="roma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微软雅黑 Light">
    <w:altName w:val="黑体"/>
    <w:panose1 w:val="020B0502040204020203"/>
    <w:charset w:val="86"/>
    <w:family w:val="swiss"/>
    <w:pitch w:val="default"/>
    <w:sig w:usb0="00000000" w:usb1="0000000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文鼎粗黑">
    <w:altName w:val="黑体"/>
    <w:panose1 w:val="00000000000000000000"/>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path/>
          <v:fill on="f" focussize="0,0"/>
          <v:stroke on="f" weight="0.5pt" joinstyle="miter"/>
          <v:imagedata o:title=""/>
          <o:lock v:ext="edit"/>
          <v:textbox inset="0mm,0mm,0mm,0mm" style="mso-fit-shape-to-text:t;">
            <w:txbxContent>
              <w:p>
                <w:pPr>
                  <w:pStyle w:val="37"/>
                  <w:rPr>
                    <w:rFonts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- 1 -</w:t>
                </w:r>
                <w:r>
                  <w:rPr>
                    <w:rFonts w:hint="eastAsia" w:ascii="宋体" w:hAnsi="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pict>
        <v:shape id="文本框 11" o:spid="_x0000_s3074" o:spt="202" type="#_x0000_t202" style="position:absolute;left:0pt;margin-top:0pt;height:10.35pt;width:15pt;mso-position-horizontal:center;mso-position-horizontal-relative:margin;mso-wrap-style:none;z-index:251660288;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KkUuzQAAAA&#10;AwEAAA8AAAAAAAAAAQAgAAAAIgAAAGRycy9kb3ducmV2LnhtbFBLAQIUABQAAAAIAIdO4kCuxc8a&#10;7AEAALUDAAAOAAAAAAAAAAEAIAAAAB8BAABkcnMvZTJvRG9jLnhtbFBLBQYAAAAABgAGAFkBAAB9&#10;BQAAAAA=&#10;">
          <v:path/>
          <v:fill on="f" focussize="0,0"/>
          <v:stroke on="f" joinstyle="miter"/>
          <v:imagedata o:title=""/>
          <o:lock v:ext="edit"/>
          <v:textbox inset="0mm,0mm,0mm,0mm" style="mso-fit-shape-to-text:t;">
            <w:txbxContent>
              <w:p>
                <w:pPr>
                  <w:pStyle w:val="37"/>
                </w:pPr>
                <w:r>
                  <w:rPr>
                    <w:rFonts w:hint="eastAsia"/>
                  </w:rPr>
                  <w:fldChar w:fldCharType="begin"/>
                </w:r>
                <w:r>
                  <w:rPr>
                    <w:rFonts w:hint="eastAsia"/>
                  </w:rPr>
                  <w:instrText xml:space="preserve"> PAGE  \* MERGEFORMAT </w:instrText>
                </w:r>
                <w:r>
                  <w:rPr>
                    <w:rFonts w:hint="eastAsia"/>
                  </w:rPr>
                  <w:fldChar w:fldCharType="separate"/>
                </w:r>
                <w:r>
                  <w:t>- 4 -</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bullet"/>
      <w:pStyle w:val="22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2"/>
    <w:multiLevelType w:val="singleLevel"/>
    <w:tmpl w:val="00000002"/>
    <w:lvl w:ilvl="0" w:tentative="0">
      <w:start w:val="1"/>
      <w:numFmt w:val="bullet"/>
      <w:pStyle w:val="134"/>
      <w:lvlText w:val=""/>
      <w:lvlJc w:val="left"/>
      <w:pPr>
        <w:tabs>
          <w:tab w:val="left" w:pos="360"/>
        </w:tabs>
        <w:ind w:left="360" w:hanging="360"/>
      </w:pPr>
      <w:rPr>
        <w:rFonts w:hint="default" w:ascii="Wingdings" w:hAnsi="Wingdings"/>
      </w:rPr>
    </w:lvl>
  </w:abstractNum>
  <w:abstractNum w:abstractNumId="2">
    <w:nsid w:val="00000008"/>
    <w:multiLevelType w:val="multilevel"/>
    <w:tmpl w:val="00000008"/>
    <w:lvl w:ilvl="0" w:tentative="0">
      <w:start w:val="1"/>
      <w:numFmt w:val="decimal"/>
      <w:pStyle w:val="14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D"/>
    <w:multiLevelType w:val="singleLevel"/>
    <w:tmpl w:val="0000000D"/>
    <w:lvl w:ilvl="0" w:tentative="0">
      <w:start w:val="1"/>
      <w:numFmt w:val="bullet"/>
      <w:pStyle w:val="23"/>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4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0F"/>
    <w:multiLevelType w:val="multilevel"/>
    <w:tmpl w:val="0000000F"/>
    <w:lvl w:ilvl="0" w:tentative="0">
      <w:start w:val="1"/>
      <w:numFmt w:val="upperLetter"/>
      <w:pStyle w:val="131"/>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7">
    <w:nsid w:val="00000011"/>
    <w:multiLevelType w:val="singleLevel"/>
    <w:tmpl w:val="00000011"/>
    <w:lvl w:ilvl="0" w:tentative="0">
      <w:start w:val="1"/>
      <w:numFmt w:val="decimal"/>
      <w:pStyle w:val="16"/>
      <w:lvlText w:val="%1."/>
      <w:lvlJc w:val="left"/>
      <w:pPr>
        <w:tabs>
          <w:tab w:val="left" w:pos="425"/>
        </w:tabs>
        <w:ind w:left="425" w:hanging="425"/>
      </w:pPr>
      <w:rPr>
        <w:rFonts w:hint="default"/>
      </w:rPr>
    </w:lvl>
  </w:abstractNum>
  <w:abstractNum w:abstractNumId="8">
    <w:nsid w:val="00000012"/>
    <w:multiLevelType w:val="multilevel"/>
    <w:tmpl w:val="00000012"/>
    <w:lvl w:ilvl="0" w:tentative="0">
      <w:start w:val="1"/>
      <w:numFmt w:val="bullet"/>
      <w:pStyle w:val="138"/>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0">
    <w:nsid w:val="00000014"/>
    <w:multiLevelType w:val="singleLevel"/>
    <w:tmpl w:val="00000014"/>
    <w:lvl w:ilvl="0" w:tentative="0">
      <w:start w:val="1"/>
      <w:numFmt w:val="decimal"/>
      <w:pStyle w:val="145"/>
      <w:lvlText w:val="%1)"/>
      <w:lvlJc w:val="left"/>
      <w:pPr>
        <w:tabs>
          <w:tab w:val="left" w:pos="425"/>
        </w:tabs>
        <w:ind w:left="425" w:hanging="425"/>
      </w:pPr>
      <w:rPr>
        <w:rFonts w:hint="eastAsia"/>
      </w:rPr>
    </w:lvl>
  </w:abstractNum>
  <w:abstractNum w:abstractNumId="11">
    <w:nsid w:val="00000015"/>
    <w:multiLevelType w:val="multilevel"/>
    <w:tmpl w:val="00000015"/>
    <w:lvl w:ilvl="0" w:tentative="0">
      <w:start w:val="1"/>
      <w:numFmt w:val="chineseCountingThousand"/>
      <w:pStyle w:val="20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764E4D"/>
    <w:multiLevelType w:val="multilevel"/>
    <w:tmpl w:val="00764E4D"/>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3">
    <w:nsid w:val="035FAAF3"/>
    <w:multiLevelType w:val="singleLevel"/>
    <w:tmpl w:val="035FAAF3"/>
    <w:lvl w:ilvl="0" w:tentative="0">
      <w:start w:val="3"/>
      <w:numFmt w:val="chineseCounting"/>
      <w:suff w:val="nothing"/>
      <w:lvlText w:val="（%1）"/>
      <w:lvlJc w:val="left"/>
      <w:rPr>
        <w:rFonts w:hint="eastAsia"/>
      </w:rPr>
    </w:lvl>
  </w:abstractNum>
  <w:abstractNum w:abstractNumId="14">
    <w:nsid w:val="074E7987"/>
    <w:multiLevelType w:val="multilevel"/>
    <w:tmpl w:val="074E7987"/>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DE6740E"/>
    <w:multiLevelType w:val="multilevel"/>
    <w:tmpl w:val="0DE6740E"/>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28633DC"/>
    <w:multiLevelType w:val="multilevel"/>
    <w:tmpl w:val="228633DC"/>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39680146"/>
    <w:multiLevelType w:val="multilevel"/>
    <w:tmpl w:val="39680146"/>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8">
    <w:nsid w:val="511E2F01"/>
    <w:multiLevelType w:val="multilevel"/>
    <w:tmpl w:val="511E2F01"/>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3CC4DDB"/>
    <w:multiLevelType w:val="multilevel"/>
    <w:tmpl w:val="63CC4DDB"/>
    <w:lvl w:ilvl="0" w:tentative="0">
      <w:start w:val="1"/>
      <w:numFmt w:val="decimal"/>
      <w:suff w:val="nothing"/>
      <w:lvlText w:val="%1."/>
      <w:lvlJc w:val="left"/>
      <w:pPr>
        <w:ind w:left="21" w:firstLine="0"/>
      </w:pPr>
      <w:rPr>
        <w:rFonts w:hint="default"/>
      </w:rPr>
    </w:lvl>
    <w:lvl w:ilvl="1" w:tentative="0">
      <w:start w:val="1"/>
      <w:numFmt w:val="lowerLetter"/>
      <w:lvlText w:val="%2)"/>
      <w:lvlJc w:val="left"/>
      <w:pPr>
        <w:ind w:left="861" w:hanging="420"/>
      </w:pPr>
    </w:lvl>
    <w:lvl w:ilvl="2" w:tentative="0">
      <w:start w:val="1"/>
      <w:numFmt w:val="lowerRoman"/>
      <w:lvlText w:val="%3."/>
      <w:lvlJc w:val="right"/>
      <w:pPr>
        <w:ind w:left="1281" w:hanging="420"/>
      </w:pPr>
    </w:lvl>
    <w:lvl w:ilvl="3" w:tentative="0">
      <w:start w:val="1"/>
      <w:numFmt w:val="decimal"/>
      <w:lvlText w:val="%4."/>
      <w:lvlJc w:val="left"/>
      <w:pPr>
        <w:ind w:left="1701" w:hanging="420"/>
      </w:pPr>
    </w:lvl>
    <w:lvl w:ilvl="4" w:tentative="0">
      <w:start w:val="1"/>
      <w:numFmt w:val="lowerLetter"/>
      <w:lvlText w:val="%5)"/>
      <w:lvlJc w:val="left"/>
      <w:pPr>
        <w:ind w:left="2121" w:hanging="420"/>
      </w:pPr>
    </w:lvl>
    <w:lvl w:ilvl="5" w:tentative="0">
      <w:start w:val="1"/>
      <w:numFmt w:val="lowerRoman"/>
      <w:lvlText w:val="%6."/>
      <w:lvlJc w:val="right"/>
      <w:pPr>
        <w:ind w:left="2541" w:hanging="420"/>
      </w:pPr>
    </w:lvl>
    <w:lvl w:ilvl="6" w:tentative="0">
      <w:start w:val="1"/>
      <w:numFmt w:val="decimal"/>
      <w:lvlText w:val="%7."/>
      <w:lvlJc w:val="left"/>
      <w:pPr>
        <w:ind w:left="2961" w:hanging="420"/>
      </w:pPr>
    </w:lvl>
    <w:lvl w:ilvl="7" w:tentative="0">
      <w:start w:val="1"/>
      <w:numFmt w:val="lowerLetter"/>
      <w:lvlText w:val="%8)"/>
      <w:lvlJc w:val="left"/>
      <w:pPr>
        <w:ind w:left="3381" w:hanging="420"/>
      </w:pPr>
    </w:lvl>
    <w:lvl w:ilvl="8" w:tentative="0">
      <w:start w:val="1"/>
      <w:numFmt w:val="lowerRoman"/>
      <w:lvlText w:val="%9."/>
      <w:lvlJc w:val="right"/>
      <w:pPr>
        <w:ind w:left="3801" w:hanging="420"/>
      </w:pPr>
    </w:lvl>
  </w:abstractNum>
  <w:abstractNum w:abstractNumId="20">
    <w:nsid w:val="6DBC0B16"/>
    <w:multiLevelType w:val="multilevel"/>
    <w:tmpl w:val="6DBC0B16"/>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8302184"/>
    <w:multiLevelType w:val="multilevel"/>
    <w:tmpl w:val="78302184"/>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7"/>
  </w:num>
  <w:num w:numId="2">
    <w:abstractNumId w:val="3"/>
  </w:num>
  <w:num w:numId="3">
    <w:abstractNumId w:val="9"/>
  </w:num>
  <w:num w:numId="4">
    <w:abstractNumId w:val="5"/>
  </w:num>
  <w:num w:numId="5">
    <w:abstractNumId w:val="1"/>
  </w:num>
  <w:num w:numId="6">
    <w:abstractNumId w:val="8"/>
  </w:num>
  <w:num w:numId="7">
    <w:abstractNumId w:val="10"/>
  </w:num>
  <w:num w:numId="8">
    <w:abstractNumId w:val="2"/>
  </w:num>
  <w:num w:numId="9">
    <w:abstractNumId w:val="6"/>
  </w:num>
  <w:num w:numId="10">
    <w:abstractNumId w:val="11"/>
  </w:num>
  <w:num w:numId="11">
    <w:abstractNumId w:val="0"/>
  </w:num>
  <w:num w:numId="12">
    <w:abstractNumId w:val="4"/>
  </w:num>
  <w:num w:numId="13">
    <w:abstractNumId w:val="18"/>
  </w:num>
  <w:num w:numId="14">
    <w:abstractNumId w:val="14"/>
  </w:num>
  <w:num w:numId="15">
    <w:abstractNumId w:val="13"/>
  </w:num>
  <w:num w:numId="16">
    <w:abstractNumId w:val="16"/>
  </w:num>
  <w:num w:numId="17">
    <w:abstractNumId w:val="21"/>
  </w:num>
  <w:num w:numId="18">
    <w:abstractNumId w:val="12"/>
  </w:num>
  <w:num w:numId="19">
    <w:abstractNumId w:val="19"/>
  </w:num>
  <w:num w:numId="20">
    <w:abstractNumId w:val="17"/>
  </w:num>
  <w:num w:numId="21">
    <w:abstractNumId w:val="2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44C9"/>
    <w:rsid w:val="0002088C"/>
    <w:rsid w:val="00027362"/>
    <w:rsid w:val="00033DAB"/>
    <w:rsid w:val="000370BC"/>
    <w:rsid w:val="00042D13"/>
    <w:rsid w:val="000547C2"/>
    <w:rsid w:val="00056A6E"/>
    <w:rsid w:val="00072CEF"/>
    <w:rsid w:val="0008422C"/>
    <w:rsid w:val="00085849"/>
    <w:rsid w:val="000944F2"/>
    <w:rsid w:val="000E232C"/>
    <w:rsid w:val="000E3326"/>
    <w:rsid w:val="0011647C"/>
    <w:rsid w:val="00116BB6"/>
    <w:rsid w:val="00117275"/>
    <w:rsid w:val="001173E3"/>
    <w:rsid w:val="001306AD"/>
    <w:rsid w:val="001435CF"/>
    <w:rsid w:val="001445A2"/>
    <w:rsid w:val="0015070D"/>
    <w:rsid w:val="00151034"/>
    <w:rsid w:val="0015525F"/>
    <w:rsid w:val="00165915"/>
    <w:rsid w:val="00166EEA"/>
    <w:rsid w:val="00172A27"/>
    <w:rsid w:val="001765E3"/>
    <w:rsid w:val="00186835"/>
    <w:rsid w:val="00192985"/>
    <w:rsid w:val="001A3E64"/>
    <w:rsid w:val="001D3076"/>
    <w:rsid w:val="001F6D79"/>
    <w:rsid w:val="001F74AE"/>
    <w:rsid w:val="002122FC"/>
    <w:rsid w:val="0021327B"/>
    <w:rsid w:val="0021595A"/>
    <w:rsid w:val="00223B9B"/>
    <w:rsid w:val="0022691C"/>
    <w:rsid w:val="0025287C"/>
    <w:rsid w:val="002676F5"/>
    <w:rsid w:val="00297EC4"/>
    <w:rsid w:val="002B0676"/>
    <w:rsid w:val="002C5C8A"/>
    <w:rsid w:val="002C7EDF"/>
    <w:rsid w:val="002F2847"/>
    <w:rsid w:val="002F5C86"/>
    <w:rsid w:val="0031318B"/>
    <w:rsid w:val="00313FC6"/>
    <w:rsid w:val="00314FE1"/>
    <w:rsid w:val="0031623A"/>
    <w:rsid w:val="00316DF3"/>
    <w:rsid w:val="00330491"/>
    <w:rsid w:val="003332D6"/>
    <w:rsid w:val="0033562A"/>
    <w:rsid w:val="003453EB"/>
    <w:rsid w:val="003609C0"/>
    <w:rsid w:val="00363A72"/>
    <w:rsid w:val="003876E3"/>
    <w:rsid w:val="003878EB"/>
    <w:rsid w:val="003A0967"/>
    <w:rsid w:val="003B48D3"/>
    <w:rsid w:val="003C1557"/>
    <w:rsid w:val="003C4105"/>
    <w:rsid w:val="003E69B4"/>
    <w:rsid w:val="003E7CAB"/>
    <w:rsid w:val="003F7078"/>
    <w:rsid w:val="00421287"/>
    <w:rsid w:val="0043243B"/>
    <w:rsid w:val="004569BA"/>
    <w:rsid w:val="00460545"/>
    <w:rsid w:val="00463661"/>
    <w:rsid w:val="00483789"/>
    <w:rsid w:val="00493794"/>
    <w:rsid w:val="00495D1A"/>
    <w:rsid w:val="0049754E"/>
    <w:rsid w:val="004A1198"/>
    <w:rsid w:val="004A2061"/>
    <w:rsid w:val="004B23DC"/>
    <w:rsid w:val="004B2801"/>
    <w:rsid w:val="004B4D5B"/>
    <w:rsid w:val="004C55B8"/>
    <w:rsid w:val="004D7BC1"/>
    <w:rsid w:val="004F21C8"/>
    <w:rsid w:val="00507899"/>
    <w:rsid w:val="005106F8"/>
    <w:rsid w:val="00521F48"/>
    <w:rsid w:val="00531162"/>
    <w:rsid w:val="00534C4A"/>
    <w:rsid w:val="00536013"/>
    <w:rsid w:val="00537A61"/>
    <w:rsid w:val="00544AC9"/>
    <w:rsid w:val="0055266E"/>
    <w:rsid w:val="0055762B"/>
    <w:rsid w:val="00562F84"/>
    <w:rsid w:val="00580744"/>
    <w:rsid w:val="005868A6"/>
    <w:rsid w:val="00590601"/>
    <w:rsid w:val="005C530A"/>
    <w:rsid w:val="005C7A84"/>
    <w:rsid w:val="005F22A3"/>
    <w:rsid w:val="005F4E8C"/>
    <w:rsid w:val="00625F79"/>
    <w:rsid w:val="00637213"/>
    <w:rsid w:val="00643888"/>
    <w:rsid w:val="006452FB"/>
    <w:rsid w:val="0065313C"/>
    <w:rsid w:val="00653442"/>
    <w:rsid w:val="00657640"/>
    <w:rsid w:val="00661651"/>
    <w:rsid w:val="00664DC0"/>
    <w:rsid w:val="00667DF3"/>
    <w:rsid w:val="00675CDE"/>
    <w:rsid w:val="006802F3"/>
    <w:rsid w:val="006A2801"/>
    <w:rsid w:val="006A3401"/>
    <w:rsid w:val="006C1EC9"/>
    <w:rsid w:val="006C353F"/>
    <w:rsid w:val="006C7CD3"/>
    <w:rsid w:val="006F00EE"/>
    <w:rsid w:val="00723BC4"/>
    <w:rsid w:val="007309D6"/>
    <w:rsid w:val="00731090"/>
    <w:rsid w:val="007442A0"/>
    <w:rsid w:val="00755658"/>
    <w:rsid w:val="00773049"/>
    <w:rsid w:val="00791D34"/>
    <w:rsid w:val="007A3A16"/>
    <w:rsid w:val="007C5E80"/>
    <w:rsid w:val="007D3B38"/>
    <w:rsid w:val="007D57AF"/>
    <w:rsid w:val="007E13BD"/>
    <w:rsid w:val="007E1D36"/>
    <w:rsid w:val="007F2A53"/>
    <w:rsid w:val="007F31EC"/>
    <w:rsid w:val="007F7BC2"/>
    <w:rsid w:val="00800C37"/>
    <w:rsid w:val="00814E6F"/>
    <w:rsid w:val="00854CC0"/>
    <w:rsid w:val="00854ED3"/>
    <w:rsid w:val="00872901"/>
    <w:rsid w:val="008825DA"/>
    <w:rsid w:val="008953BF"/>
    <w:rsid w:val="008A205B"/>
    <w:rsid w:val="008F1F63"/>
    <w:rsid w:val="008F3680"/>
    <w:rsid w:val="009261F0"/>
    <w:rsid w:val="009302D1"/>
    <w:rsid w:val="00932EC3"/>
    <w:rsid w:val="00936181"/>
    <w:rsid w:val="00936197"/>
    <w:rsid w:val="00940646"/>
    <w:rsid w:val="009415FC"/>
    <w:rsid w:val="00942971"/>
    <w:rsid w:val="009570EF"/>
    <w:rsid w:val="00962AED"/>
    <w:rsid w:val="009710AF"/>
    <w:rsid w:val="009734AC"/>
    <w:rsid w:val="0097589B"/>
    <w:rsid w:val="0099728C"/>
    <w:rsid w:val="009A317C"/>
    <w:rsid w:val="009A770F"/>
    <w:rsid w:val="009B4011"/>
    <w:rsid w:val="009C183F"/>
    <w:rsid w:val="009C25EB"/>
    <w:rsid w:val="009C273F"/>
    <w:rsid w:val="009C65D3"/>
    <w:rsid w:val="009E62CD"/>
    <w:rsid w:val="009F5836"/>
    <w:rsid w:val="00A06259"/>
    <w:rsid w:val="00A3078D"/>
    <w:rsid w:val="00A3789D"/>
    <w:rsid w:val="00A56F1E"/>
    <w:rsid w:val="00A614CD"/>
    <w:rsid w:val="00A757A0"/>
    <w:rsid w:val="00A9133B"/>
    <w:rsid w:val="00A96F76"/>
    <w:rsid w:val="00AB31B8"/>
    <w:rsid w:val="00AC755D"/>
    <w:rsid w:val="00AF3E34"/>
    <w:rsid w:val="00B000A7"/>
    <w:rsid w:val="00B01F29"/>
    <w:rsid w:val="00B2107B"/>
    <w:rsid w:val="00B3337A"/>
    <w:rsid w:val="00B34334"/>
    <w:rsid w:val="00B43355"/>
    <w:rsid w:val="00B54BCD"/>
    <w:rsid w:val="00B60CC0"/>
    <w:rsid w:val="00B60F1F"/>
    <w:rsid w:val="00B730A8"/>
    <w:rsid w:val="00BA1F2C"/>
    <w:rsid w:val="00BA675B"/>
    <w:rsid w:val="00BB3E0F"/>
    <w:rsid w:val="00BB3F7A"/>
    <w:rsid w:val="00BC33AF"/>
    <w:rsid w:val="00BC4AF6"/>
    <w:rsid w:val="00BC4CA6"/>
    <w:rsid w:val="00BD5A39"/>
    <w:rsid w:val="00BF23A8"/>
    <w:rsid w:val="00BF771D"/>
    <w:rsid w:val="00C14479"/>
    <w:rsid w:val="00C33431"/>
    <w:rsid w:val="00C34570"/>
    <w:rsid w:val="00C40F38"/>
    <w:rsid w:val="00C41250"/>
    <w:rsid w:val="00C61E82"/>
    <w:rsid w:val="00C909A2"/>
    <w:rsid w:val="00CB1FB6"/>
    <w:rsid w:val="00CB2018"/>
    <w:rsid w:val="00CB395B"/>
    <w:rsid w:val="00CC15A7"/>
    <w:rsid w:val="00CC4F85"/>
    <w:rsid w:val="00CD2071"/>
    <w:rsid w:val="00CD410E"/>
    <w:rsid w:val="00CD444E"/>
    <w:rsid w:val="00CF431F"/>
    <w:rsid w:val="00CF7505"/>
    <w:rsid w:val="00D21D58"/>
    <w:rsid w:val="00D226A5"/>
    <w:rsid w:val="00D2377C"/>
    <w:rsid w:val="00D40159"/>
    <w:rsid w:val="00D858CC"/>
    <w:rsid w:val="00DA4850"/>
    <w:rsid w:val="00DB7F38"/>
    <w:rsid w:val="00DF02E6"/>
    <w:rsid w:val="00E2740B"/>
    <w:rsid w:val="00E40564"/>
    <w:rsid w:val="00E45B7C"/>
    <w:rsid w:val="00E46A0A"/>
    <w:rsid w:val="00E524C4"/>
    <w:rsid w:val="00E54E2D"/>
    <w:rsid w:val="00E670E8"/>
    <w:rsid w:val="00E863F1"/>
    <w:rsid w:val="00EB5049"/>
    <w:rsid w:val="00EC3F92"/>
    <w:rsid w:val="00EF60F7"/>
    <w:rsid w:val="00F10101"/>
    <w:rsid w:val="00F35076"/>
    <w:rsid w:val="00F358D3"/>
    <w:rsid w:val="00F64CAA"/>
    <w:rsid w:val="00F710AC"/>
    <w:rsid w:val="00F746A5"/>
    <w:rsid w:val="00F87608"/>
    <w:rsid w:val="00F91500"/>
    <w:rsid w:val="00FC7767"/>
    <w:rsid w:val="00FD14FB"/>
    <w:rsid w:val="01100CCB"/>
    <w:rsid w:val="013951B2"/>
    <w:rsid w:val="016310BC"/>
    <w:rsid w:val="016D3F75"/>
    <w:rsid w:val="018969AD"/>
    <w:rsid w:val="01AE38A6"/>
    <w:rsid w:val="01D21059"/>
    <w:rsid w:val="01D73AE5"/>
    <w:rsid w:val="01FD0FB1"/>
    <w:rsid w:val="021E097D"/>
    <w:rsid w:val="0251214D"/>
    <w:rsid w:val="027207DC"/>
    <w:rsid w:val="02970AFB"/>
    <w:rsid w:val="037E7CB9"/>
    <w:rsid w:val="0444584B"/>
    <w:rsid w:val="05940243"/>
    <w:rsid w:val="05B0207F"/>
    <w:rsid w:val="06AB3DE8"/>
    <w:rsid w:val="06B62E36"/>
    <w:rsid w:val="07610150"/>
    <w:rsid w:val="07DE054B"/>
    <w:rsid w:val="086F055E"/>
    <w:rsid w:val="08A41DA7"/>
    <w:rsid w:val="08ED3546"/>
    <w:rsid w:val="094A4FEB"/>
    <w:rsid w:val="096C20DD"/>
    <w:rsid w:val="09FD6C8B"/>
    <w:rsid w:val="0BAA1613"/>
    <w:rsid w:val="0BC16E1D"/>
    <w:rsid w:val="0C4658D4"/>
    <w:rsid w:val="0D5D3EB2"/>
    <w:rsid w:val="0D9E262E"/>
    <w:rsid w:val="0DC84DD7"/>
    <w:rsid w:val="0E3E4819"/>
    <w:rsid w:val="0EA03929"/>
    <w:rsid w:val="0EDE1F2F"/>
    <w:rsid w:val="0EFE3F6B"/>
    <w:rsid w:val="0FAA3855"/>
    <w:rsid w:val="101E0686"/>
    <w:rsid w:val="102F78E6"/>
    <w:rsid w:val="116F3E6A"/>
    <w:rsid w:val="12697142"/>
    <w:rsid w:val="12CC63D5"/>
    <w:rsid w:val="131E4A2A"/>
    <w:rsid w:val="13B5281A"/>
    <w:rsid w:val="142523D7"/>
    <w:rsid w:val="14406CFF"/>
    <w:rsid w:val="149B0B07"/>
    <w:rsid w:val="14FD3040"/>
    <w:rsid w:val="16267AFC"/>
    <w:rsid w:val="16B12C8B"/>
    <w:rsid w:val="17AD27FA"/>
    <w:rsid w:val="17BB1375"/>
    <w:rsid w:val="1978782B"/>
    <w:rsid w:val="19795CB4"/>
    <w:rsid w:val="19D160FF"/>
    <w:rsid w:val="19E83EB6"/>
    <w:rsid w:val="1A5955AD"/>
    <w:rsid w:val="1A5F5D9A"/>
    <w:rsid w:val="1A8B72DB"/>
    <w:rsid w:val="1AAA5B1A"/>
    <w:rsid w:val="1AE0790E"/>
    <w:rsid w:val="1BB64AA7"/>
    <w:rsid w:val="1C0E01AF"/>
    <w:rsid w:val="1C185C54"/>
    <w:rsid w:val="1D2D49BC"/>
    <w:rsid w:val="1D8E1D2D"/>
    <w:rsid w:val="1F1154AA"/>
    <w:rsid w:val="201669F0"/>
    <w:rsid w:val="20A11167"/>
    <w:rsid w:val="21BB448D"/>
    <w:rsid w:val="22263E6B"/>
    <w:rsid w:val="229C1639"/>
    <w:rsid w:val="23AA2A97"/>
    <w:rsid w:val="23D50B61"/>
    <w:rsid w:val="24D1487C"/>
    <w:rsid w:val="25183D3F"/>
    <w:rsid w:val="257A0953"/>
    <w:rsid w:val="261F09DA"/>
    <w:rsid w:val="27122884"/>
    <w:rsid w:val="274E0B83"/>
    <w:rsid w:val="280E4301"/>
    <w:rsid w:val="28294D0B"/>
    <w:rsid w:val="28A70401"/>
    <w:rsid w:val="2907358A"/>
    <w:rsid w:val="291F6272"/>
    <w:rsid w:val="29DD7D26"/>
    <w:rsid w:val="2A71678A"/>
    <w:rsid w:val="2A9A00C1"/>
    <w:rsid w:val="2BAF1AEB"/>
    <w:rsid w:val="2BE17E1B"/>
    <w:rsid w:val="2C45578B"/>
    <w:rsid w:val="2CB020CA"/>
    <w:rsid w:val="2CC054DB"/>
    <w:rsid w:val="2CC66679"/>
    <w:rsid w:val="2D6C5C0B"/>
    <w:rsid w:val="2FC64A03"/>
    <w:rsid w:val="2FF276D5"/>
    <w:rsid w:val="30B9513F"/>
    <w:rsid w:val="316C39B8"/>
    <w:rsid w:val="316D1454"/>
    <w:rsid w:val="31D874D8"/>
    <w:rsid w:val="32426E0E"/>
    <w:rsid w:val="336A3B2B"/>
    <w:rsid w:val="33881B22"/>
    <w:rsid w:val="348A413D"/>
    <w:rsid w:val="34CC3626"/>
    <w:rsid w:val="34CE21B2"/>
    <w:rsid w:val="34F1730C"/>
    <w:rsid w:val="365E15E5"/>
    <w:rsid w:val="382F37D6"/>
    <w:rsid w:val="38306F62"/>
    <w:rsid w:val="383411C7"/>
    <w:rsid w:val="388222A4"/>
    <w:rsid w:val="39435202"/>
    <w:rsid w:val="39574F6A"/>
    <w:rsid w:val="3958520B"/>
    <w:rsid w:val="399C0DA2"/>
    <w:rsid w:val="39D961DF"/>
    <w:rsid w:val="3BCC78F9"/>
    <w:rsid w:val="3D1D3508"/>
    <w:rsid w:val="3D714670"/>
    <w:rsid w:val="3D781643"/>
    <w:rsid w:val="3E394C6F"/>
    <w:rsid w:val="3E9E2773"/>
    <w:rsid w:val="3EAE3CD7"/>
    <w:rsid w:val="3EDB7D99"/>
    <w:rsid w:val="3FCD46EF"/>
    <w:rsid w:val="3FE47490"/>
    <w:rsid w:val="40E85C70"/>
    <w:rsid w:val="411B1F4A"/>
    <w:rsid w:val="414233A4"/>
    <w:rsid w:val="41480160"/>
    <w:rsid w:val="414F5E22"/>
    <w:rsid w:val="41DC266C"/>
    <w:rsid w:val="421030C4"/>
    <w:rsid w:val="42B03012"/>
    <w:rsid w:val="431C0E79"/>
    <w:rsid w:val="43260821"/>
    <w:rsid w:val="43550DC9"/>
    <w:rsid w:val="43931BFB"/>
    <w:rsid w:val="442E2AF0"/>
    <w:rsid w:val="44AA3B3A"/>
    <w:rsid w:val="44D6354E"/>
    <w:rsid w:val="45FB04BF"/>
    <w:rsid w:val="45FB4474"/>
    <w:rsid w:val="4738131E"/>
    <w:rsid w:val="47B228CD"/>
    <w:rsid w:val="485C3E93"/>
    <w:rsid w:val="487C5DFA"/>
    <w:rsid w:val="48F036EF"/>
    <w:rsid w:val="4A030867"/>
    <w:rsid w:val="4A5257AC"/>
    <w:rsid w:val="4A87362B"/>
    <w:rsid w:val="4B2D3583"/>
    <w:rsid w:val="4B3C1EBE"/>
    <w:rsid w:val="4B805EC8"/>
    <w:rsid w:val="4BC9209C"/>
    <w:rsid w:val="4C1407D8"/>
    <w:rsid w:val="4C2D15C3"/>
    <w:rsid w:val="4C37731C"/>
    <w:rsid w:val="4C4C7F57"/>
    <w:rsid w:val="4D00725C"/>
    <w:rsid w:val="4DE97A91"/>
    <w:rsid w:val="4E99569F"/>
    <w:rsid w:val="4EA663E1"/>
    <w:rsid w:val="4EFF662F"/>
    <w:rsid w:val="4F4D261C"/>
    <w:rsid w:val="4F4F3146"/>
    <w:rsid w:val="51050067"/>
    <w:rsid w:val="513F3025"/>
    <w:rsid w:val="515815CB"/>
    <w:rsid w:val="515B7987"/>
    <w:rsid w:val="5371346E"/>
    <w:rsid w:val="53B875E8"/>
    <w:rsid w:val="55294091"/>
    <w:rsid w:val="56053A4B"/>
    <w:rsid w:val="56075756"/>
    <w:rsid w:val="573078C2"/>
    <w:rsid w:val="58072490"/>
    <w:rsid w:val="5A9515D1"/>
    <w:rsid w:val="5B8C0E98"/>
    <w:rsid w:val="5CB903C6"/>
    <w:rsid w:val="5D435053"/>
    <w:rsid w:val="5D7D25FF"/>
    <w:rsid w:val="5D92191A"/>
    <w:rsid w:val="5E5B49EA"/>
    <w:rsid w:val="5E7B1F3B"/>
    <w:rsid w:val="5EE37DEE"/>
    <w:rsid w:val="5F207070"/>
    <w:rsid w:val="5F5D58B9"/>
    <w:rsid w:val="5F9B6A94"/>
    <w:rsid w:val="602C3ED8"/>
    <w:rsid w:val="60E360FE"/>
    <w:rsid w:val="611764F8"/>
    <w:rsid w:val="62D937C2"/>
    <w:rsid w:val="630F0CBF"/>
    <w:rsid w:val="63330D05"/>
    <w:rsid w:val="63422879"/>
    <w:rsid w:val="637569D5"/>
    <w:rsid w:val="639635F7"/>
    <w:rsid w:val="64695388"/>
    <w:rsid w:val="64C54EBB"/>
    <w:rsid w:val="64DC16BC"/>
    <w:rsid w:val="65304114"/>
    <w:rsid w:val="65572206"/>
    <w:rsid w:val="65F91B55"/>
    <w:rsid w:val="66360FD5"/>
    <w:rsid w:val="664D19AF"/>
    <w:rsid w:val="665407B4"/>
    <w:rsid w:val="66695183"/>
    <w:rsid w:val="66BF5E53"/>
    <w:rsid w:val="66CB1616"/>
    <w:rsid w:val="670070A4"/>
    <w:rsid w:val="67762247"/>
    <w:rsid w:val="67871CEE"/>
    <w:rsid w:val="67B15328"/>
    <w:rsid w:val="67E90B32"/>
    <w:rsid w:val="67F27954"/>
    <w:rsid w:val="68515E40"/>
    <w:rsid w:val="695E1870"/>
    <w:rsid w:val="69F359E5"/>
    <w:rsid w:val="6A4C70F9"/>
    <w:rsid w:val="6A5E6917"/>
    <w:rsid w:val="6A954FAB"/>
    <w:rsid w:val="6AA76A8C"/>
    <w:rsid w:val="6AAA3A1D"/>
    <w:rsid w:val="6AD920F3"/>
    <w:rsid w:val="6B083B8D"/>
    <w:rsid w:val="6B231A85"/>
    <w:rsid w:val="6B5B4ED7"/>
    <w:rsid w:val="6C5E1139"/>
    <w:rsid w:val="6CA62388"/>
    <w:rsid w:val="6CC67A8B"/>
    <w:rsid w:val="6CFF2925"/>
    <w:rsid w:val="6E692AA5"/>
    <w:rsid w:val="6EBF2DBA"/>
    <w:rsid w:val="6EF117F1"/>
    <w:rsid w:val="6F2D6FA4"/>
    <w:rsid w:val="6F4450C7"/>
    <w:rsid w:val="6FEF279B"/>
    <w:rsid w:val="706A2C3F"/>
    <w:rsid w:val="707C570D"/>
    <w:rsid w:val="70D10DCF"/>
    <w:rsid w:val="710D74EA"/>
    <w:rsid w:val="71287CA7"/>
    <w:rsid w:val="71595B5A"/>
    <w:rsid w:val="716E608F"/>
    <w:rsid w:val="7183443D"/>
    <w:rsid w:val="72242290"/>
    <w:rsid w:val="72B91878"/>
    <w:rsid w:val="72E564E0"/>
    <w:rsid w:val="732E5D58"/>
    <w:rsid w:val="73C32DB2"/>
    <w:rsid w:val="741C5DC8"/>
    <w:rsid w:val="74572626"/>
    <w:rsid w:val="751E519F"/>
    <w:rsid w:val="75272BFC"/>
    <w:rsid w:val="75BE582C"/>
    <w:rsid w:val="75D434EA"/>
    <w:rsid w:val="769E240F"/>
    <w:rsid w:val="76DB3120"/>
    <w:rsid w:val="781130D5"/>
    <w:rsid w:val="78E452DA"/>
    <w:rsid w:val="7927265A"/>
    <w:rsid w:val="793C5D8D"/>
    <w:rsid w:val="7A523335"/>
    <w:rsid w:val="7B214D90"/>
    <w:rsid w:val="7CC66261"/>
    <w:rsid w:val="7CFD4DA4"/>
    <w:rsid w:val="7D542F12"/>
    <w:rsid w:val="7DAB6BB7"/>
    <w:rsid w:val="7DEE1802"/>
    <w:rsid w:val="7DFD5F74"/>
    <w:rsid w:val="7F554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92"/>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96"/>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7">
    <w:name w:val="Default Paragraph Font"/>
    <w:semiHidden/>
    <w:unhideWhenUsed/>
    <w:qFormat/>
    <w:uiPriority w:val="1"/>
  </w:style>
  <w:style w:type="table" w:default="1" w:styleId="65">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annotation subject"/>
    <w:basedOn w:val="13"/>
    <w:next w:val="13"/>
    <w:link w:val="73"/>
    <w:qFormat/>
    <w:uiPriority w:val="0"/>
    <w:pPr>
      <w:adjustRightInd/>
      <w:spacing w:line="240" w:lineRule="auto"/>
      <w:textAlignment w:val="auto"/>
    </w:pPr>
  </w:style>
  <w:style w:type="paragraph" w:styleId="13">
    <w:name w:val="annotation text"/>
    <w:basedOn w:val="1"/>
    <w:link w:val="74"/>
    <w:qFormat/>
    <w:uiPriority w:val="0"/>
    <w:pPr>
      <w:adjustRightInd w:val="0"/>
      <w:spacing w:line="360" w:lineRule="atLeast"/>
      <w:jc w:val="left"/>
      <w:textAlignment w:val="baseline"/>
    </w:pPr>
    <w:rPr>
      <w:sz w:val="24"/>
    </w:rPr>
  </w:style>
  <w:style w:type="paragraph" w:styleId="14">
    <w:name w:val="toc 7"/>
    <w:basedOn w:val="1"/>
    <w:next w:val="1"/>
    <w:qFormat/>
    <w:uiPriority w:val="0"/>
    <w:pPr>
      <w:ind w:left="2520" w:leftChars="1200"/>
    </w:pPr>
  </w:style>
  <w:style w:type="paragraph" w:styleId="15">
    <w:name w:val="Body Text First Indent"/>
    <w:basedOn w:val="1"/>
    <w:qFormat/>
    <w:uiPriority w:val="0"/>
    <w:pPr>
      <w:spacing w:line="360" w:lineRule="auto"/>
      <w:ind w:firstLine="420"/>
    </w:pPr>
    <w:rPr>
      <w:rFonts w:ascii="宋体" w:hAnsi="宋体"/>
      <w:sz w:val="24"/>
    </w:rPr>
  </w:style>
  <w:style w:type="paragraph" w:styleId="16">
    <w:name w:val="List Number 2"/>
    <w:basedOn w:val="1"/>
    <w:qFormat/>
    <w:uiPriority w:val="0"/>
    <w:pPr>
      <w:numPr>
        <w:ilvl w:val="0"/>
        <w:numId w:val="1"/>
      </w:numPr>
      <w:tabs>
        <w:tab w:val="left" w:pos="780"/>
        <w:tab w:val="clear" w:pos="425"/>
      </w:tabs>
      <w:spacing w:line="360" w:lineRule="auto"/>
    </w:pPr>
    <w:rPr>
      <w:sz w:val="24"/>
    </w:rPr>
  </w:style>
  <w:style w:type="paragraph" w:styleId="17">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8">
    <w:name w:val="Normal Indent"/>
    <w:basedOn w:val="1"/>
    <w:qFormat/>
    <w:uiPriority w:val="0"/>
    <w:pPr>
      <w:adjustRightInd w:val="0"/>
      <w:snapToGrid w:val="0"/>
      <w:spacing w:line="360" w:lineRule="auto"/>
      <w:ind w:firstLine="420"/>
    </w:pPr>
    <w:rPr>
      <w:sz w:val="24"/>
    </w:rPr>
  </w:style>
  <w:style w:type="paragraph" w:styleId="19">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20">
    <w:name w:val="Document Map"/>
    <w:basedOn w:val="1"/>
    <w:qFormat/>
    <w:uiPriority w:val="0"/>
    <w:pPr>
      <w:shd w:val="clear" w:color="auto" w:fill="000080"/>
    </w:pPr>
  </w:style>
  <w:style w:type="paragraph" w:styleId="21">
    <w:name w:val="toa heading"/>
    <w:basedOn w:val="1"/>
    <w:next w:val="1"/>
    <w:qFormat/>
    <w:uiPriority w:val="0"/>
    <w:pPr>
      <w:spacing w:before="120"/>
    </w:pPr>
    <w:rPr>
      <w:rFonts w:ascii="Arial" w:hAnsi="Arial"/>
      <w:sz w:val="24"/>
    </w:rPr>
  </w:style>
  <w:style w:type="paragraph" w:styleId="22">
    <w:name w:val="Body Text 3"/>
    <w:basedOn w:val="1"/>
    <w:qFormat/>
    <w:uiPriority w:val="0"/>
    <w:pPr>
      <w:adjustRightInd w:val="0"/>
      <w:snapToGrid w:val="0"/>
      <w:spacing w:after="120" w:line="360" w:lineRule="auto"/>
    </w:pPr>
    <w:rPr>
      <w:sz w:val="16"/>
    </w:rPr>
  </w:style>
  <w:style w:type="paragraph" w:styleId="23">
    <w:name w:val="List Bullet 3"/>
    <w:basedOn w:val="1"/>
    <w:qFormat/>
    <w:uiPriority w:val="0"/>
    <w:pPr>
      <w:numPr>
        <w:ilvl w:val="0"/>
        <w:numId w:val="2"/>
      </w:numPr>
      <w:adjustRightInd w:val="0"/>
      <w:snapToGrid w:val="0"/>
      <w:spacing w:line="360" w:lineRule="auto"/>
    </w:pPr>
    <w:rPr>
      <w:sz w:val="24"/>
    </w:rPr>
  </w:style>
  <w:style w:type="paragraph" w:styleId="24">
    <w:name w:val="Body Text"/>
    <w:basedOn w:val="1"/>
    <w:qFormat/>
    <w:uiPriority w:val="0"/>
    <w:rPr>
      <w:rFonts w:ascii="仿宋_GB2312" w:eastAsia="仿宋_GB2312"/>
      <w:sz w:val="32"/>
    </w:rPr>
  </w:style>
  <w:style w:type="paragraph" w:styleId="25">
    <w:name w:val="Body Text Indent"/>
    <w:basedOn w:val="1"/>
    <w:link w:val="81"/>
    <w:qFormat/>
    <w:uiPriority w:val="0"/>
    <w:pPr>
      <w:spacing w:line="700" w:lineRule="exact"/>
      <w:ind w:left="960"/>
    </w:pPr>
    <w:rPr>
      <w:sz w:val="44"/>
    </w:rPr>
  </w:style>
  <w:style w:type="paragraph" w:styleId="26">
    <w:name w:val="List Number 3"/>
    <w:basedOn w:val="1"/>
    <w:qFormat/>
    <w:uiPriority w:val="0"/>
    <w:pPr>
      <w:tabs>
        <w:tab w:val="left" w:pos="2120"/>
      </w:tabs>
      <w:adjustRightInd w:val="0"/>
      <w:snapToGrid w:val="0"/>
      <w:spacing w:line="360" w:lineRule="auto"/>
      <w:ind w:left="2120" w:hanging="720"/>
    </w:pPr>
    <w:rPr>
      <w:sz w:val="24"/>
    </w:rPr>
  </w:style>
  <w:style w:type="paragraph" w:styleId="27">
    <w:name w:val="List 2"/>
    <w:basedOn w:val="1"/>
    <w:qFormat/>
    <w:uiPriority w:val="0"/>
    <w:pPr>
      <w:adjustRightInd w:val="0"/>
      <w:snapToGrid w:val="0"/>
      <w:spacing w:line="360" w:lineRule="auto"/>
      <w:ind w:left="100" w:leftChars="200" w:hanging="200" w:hangingChars="200"/>
    </w:pPr>
    <w:rPr>
      <w:sz w:val="24"/>
    </w:rPr>
  </w:style>
  <w:style w:type="paragraph" w:styleId="28">
    <w:name w:val="List Continue"/>
    <w:basedOn w:val="1"/>
    <w:qFormat/>
    <w:uiPriority w:val="0"/>
    <w:pPr>
      <w:adjustRightInd w:val="0"/>
      <w:snapToGrid w:val="0"/>
      <w:spacing w:after="120" w:line="360" w:lineRule="auto"/>
      <w:ind w:left="420" w:leftChars="200"/>
    </w:pPr>
    <w:rPr>
      <w:sz w:val="24"/>
    </w:rPr>
  </w:style>
  <w:style w:type="paragraph" w:styleId="29">
    <w:name w:val="List Bullet 2"/>
    <w:basedOn w:val="1"/>
    <w:qFormat/>
    <w:uiPriority w:val="0"/>
    <w:pPr>
      <w:numPr>
        <w:ilvl w:val="0"/>
        <w:numId w:val="3"/>
      </w:numPr>
      <w:adjustRightInd w:val="0"/>
      <w:snapToGrid w:val="0"/>
      <w:spacing w:line="360" w:lineRule="auto"/>
    </w:pPr>
    <w:rPr>
      <w:sz w:val="24"/>
    </w:r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link w:val="88"/>
    <w:qFormat/>
    <w:uiPriority w:val="0"/>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108"/>
    <w:qFormat/>
    <w:uiPriority w:val="0"/>
  </w:style>
  <w:style w:type="paragraph" w:styleId="35">
    <w:name w:val="Body Text Indent 2"/>
    <w:basedOn w:val="1"/>
    <w:link w:val="70"/>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link w:val="84"/>
    <w:qFormat/>
    <w:uiPriority w:val="0"/>
    <w:pPr>
      <w:tabs>
        <w:tab w:val="center" w:pos="4153"/>
        <w:tab w:val="right" w:pos="8306"/>
      </w:tabs>
      <w:snapToGrid w:val="0"/>
      <w:jc w:val="left"/>
    </w:pPr>
    <w:rPr>
      <w:sz w:val="18"/>
    </w:rPr>
  </w:style>
  <w:style w:type="paragraph" w:styleId="38">
    <w:name w:val="Body Text First Indent 2"/>
    <w:basedOn w:val="25"/>
    <w:link w:val="80"/>
    <w:qFormat/>
    <w:uiPriority w:val="0"/>
    <w:pPr>
      <w:spacing w:after="120" w:line="240" w:lineRule="auto"/>
      <w:ind w:left="420" w:leftChars="200" w:firstLine="420" w:firstLineChars="200"/>
    </w:pPr>
  </w:style>
  <w:style w:type="paragraph" w:styleId="39">
    <w:name w:val="header"/>
    <w:basedOn w:val="1"/>
    <w:link w:val="110"/>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0"/>
    <w:pPr>
      <w:spacing w:line="180" w:lineRule="auto"/>
      <w:jc w:val="center"/>
    </w:pPr>
    <w:rPr>
      <w:sz w:val="30"/>
    </w:rPr>
  </w:style>
  <w:style w:type="paragraph" w:styleId="41">
    <w:name w:val="List Continue 4"/>
    <w:basedOn w:val="1"/>
    <w:qFormat/>
    <w:uiPriority w:val="0"/>
    <w:pPr>
      <w:adjustRightInd w:val="0"/>
      <w:snapToGrid w:val="0"/>
      <w:spacing w:after="120" w:line="360" w:lineRule="auto"/>
      <w:ind w:left="1680" w:leftChars="800"/>
    </w:pPr>
    <w:rPr>
      <w:sz w:val="24"/>
    </w:rPr>
  </w:style>
  <w:style w:type="paragraph" w:styleId="42">
    <w:name w:val="toc 4"/>
    <w:basedOn w:val="1"/>
    <w:next w:val="1"/>
    <w:qFormat/>
    <w:uiPriority w:val="0"/>
    <w:pPr>
      <w:ind w:left="1260" w:leftChars="600"/>
    </w:pPr>
  </w:style>
  <w:style w:type="paragraph" w:styleId="43">
    <w:name w:val="footnote text"/>
    <w:basedOn w:val="1"/>
    <w:link w:val="68"/>
    <w:qFormat/>
    <w:uiPriority w:val="0"/>
    <w:pPr>
      <w:spacing w:line="360" w:lineRule="auto"/>
    </w:pPr>
    <w:rPr>
      <w:sz w:val="18"/>
    </w:rPr>
  </w:style>
  <w:style w:type="paragraph" w:styleId="44">
    <w:name w:val="toc 6"/>
    <w:basedOn w:val="1"/>
    <w:next w:val="1"/>
    <w:qFormat/>
    <w:uiPriority w:val="0"/>
    <w:pPr>
      <w:ind w:left="2100" w:leftChars="1000"/>
    </w:pPr>
  </w:style>
  <w:style w:type="paragraph" w:styleId="45">
    <w:name w:val="List 5"/>
    <w:basedOn w:val="1"/>
    <w:qFormat/>
    <w:uiPriority w:val="0"/>
    <w:pPr>
      <w:adjustRightInd w:val="0"/>
      <w:snapToGrid w:val="0"/>
      <w:spacing w:line="360" w:lineRule="auto"/>
      <w:ind w:left="100" w:leftChars="800" w:hanging="200" w:hangingChars="200"/>
    </w:pPr>
    <w:rPr>
      <w:sz w:val="24"/>
    </w:rPr>
  </w:style>
  <w:style w:type="paragraph" w:styleId="46">
    <w:name w:val="Body Text Indent 3"/>
    <w:basedOn w:val="1"/>
    <w:qFormat/>
    <w:uiPriority w:val="0"/>
    <w:pPr>
      <w:spacing w:line="360" w:lineRule="auto"/>
      <w:ind w:firstLine="632"/>
    </w:pPr>
    <w:rPr>
      <w:rFonts w:ascii="黑体" w:eastAsia="黑体"/>
    </w:rPr>
  </w:style>
  <w:style w:type="paragraph" w:styleId="47">
    <w:name w:val="table of figures"/>
    <w:basedOn w:val="1"/>
    <w:next w:val="1"/>
    <w:qFormat/>
    <w:uiPriority w:val="0"/>
    <w:pPr>
      <w:tabs>
        <w:tab w:val="right" w:leader="dot" w:pos="8640"/>
      </w:tabs>
      <w:spacing w:line="360" w:lineRule="auto"/>
      <w:ind w:left="400" w:hanging="400"/>
    </w:pPr>
    <w:rPr>
      <w:sz w:val="24"/>
    </w:rPr>
  </w:style>
  <w:style w:type="paragraph" w:styleId="48">
    <w:name w:val="toc 2"/>
    <w:basedOn w:val="1"/>
    <w:next w:val="1"/>
    <w:qFormat/>
    <w:uiPriority w:val="39"/>
    <w:pPr>
      <w:ind w:left="420" w:leftChars="200"/>
    </w:pPr>
  </w:style>
  <w:style w:type="paragraph" w:styleId="49">
    <w:name w:val="toc 9"/>
    <w:basedOn w:val="1"/>
    <w:next w:val="1"/>
    <w:qFormat/>
    <w:uiPriority w:val="0"/>
    <w:pPr>
      <w:ind w:left="3360" w:leftChars="1600"/>
    </w:pPr>
  </w:style>
  <w:style w:type="paragraph" w:styleId="50">
    <w:name w:val="Body Text 2"/>
    <w:basedOn w:val="1"/>
    <w:qFormat/>
    <w:uiPriority w:val="0"/>
    <w:pPr>
      <w:adjustRightInd w:val="0"/>
      <w:snapToGrid w:val="0"/>
      <w:spacing w:after="120" w:line="480" w:lineRule="auto"/>
    </w:pPr>
    <w:rPr>
      <w:sz w:val="24"/>
    </w:rPr>
  </w:style>
  <w:style w:type="paragraph" w:styleId="51">
    <w:name w:val="List 4"/>
    <w:basedOn w:val="1"/>
    <w:qFormat/>
    <w:uiPriority w:val="0"/>
    <w:pPr>
      <w:adjustRightInd w:val="0"/>
      <w:snapToGrid w:val="0"/>
      <w:spacing w:line="360" w:lineRule="auto"/>
      <w:ind w:left="100" w:leftChars="600" w:hanging="200" w:hangingChars="200"/>
    </w:pPr>
    <w:rPr>
      <w:sz w:val="24"/>
    </w:rPr>
  </w:style>
  <w:style w:type="paragraph" w:styleId="52">
    <w:name w:val="List Continue 2"/>
    <w:basedOn w:val="1"/>
    <w:qFormat/>
    <w:uiPriority w:val="0"/>
    <w:pPr>
      <w:adjustRightInd w:val="0"/>
      <w:snapToGrid w:val="0"/>
      <w:spacing w:after="120" w:line="360" w:lineRule="auto"/>
      <w:ind w:left="840" w:leftChars="400"/>
    </w:pPr>
    <w:rPr>
      <w:sz w:val="24"/>
    </w:rPr>
  </w:style>
  <w:style w:type="paragraph" w:styleId="53">
    <w:name w:val="Normal (Web)"/>
    <w:basedOn w:val="1"/>
    <w:qFormat/>
    <w:uiPriority w:val="0"/>
    <w:pPr>
      <w:widowControl/>
      <w:spacing w:before="100" w:beforeAutospacing="1" w:after="100" w:afterAutospacing="1"/>
      <w:jc w:val="left"/>
    </w:pPr>
    <w:rPr>
      <w:rFonts w:ascii="宋体" w:hAnsi="宋体"/>
      <w:kern w:val="0"/>
      <w:sz w:val="24"/>
    </w:rPr>
  </w:style>
  <w:style w:type="paragraph" w:styleId="54">
    <w:name w:val="List Continue 3"/>
    <w:basedOn w:val="1"/>
    <w:qFormat/>
    <w:uiPriority w:val="0"/>
    <w:pPr>
      <w:adjustRightInd w:val="0"/>
      <w:snapToGrid w:val="0"/>
      <w:spacing w:after="120" w:line="360" w:lineRule="auto"/>
      <w:ind w:left="1260" w:leftChars="600"/>
    </w:pPr>
    <w:rPr>
      <w:sz w:val="24"/>
    </w:rPr>
  </w:style>
  <w:style w:type="paragraph" w:styleId="55">
    <w:name w:val="index 1"/>
    <w:basedOn w:val="1"/>
    <w:next w:val="1"/>
    <w:qFormat/>
    <w:uiPriority w:val="0"/>
    <w:pPr>
      <w:adjustRightInd w:val="0"/>
      <w:spacing w:line="240" w:lineRule="atLeast"/>
      <w:textAlignment w:val="baseline"/>
    </w:pPr>
    <w:rPr>
      <w:rFonts w:ascii="宋体"/>
      <w:kern w:val="0"/>
      <w:sz w:val="21"/>
    </w:rPr>
  </w:style>
  <w:style w:type="paragraph" w:styleId="56">
    <w:name w:val="Title"/>
    <w:basedOn w:val="1"/>
    <w:qFormat/>
    <w:uiPriority w:val="0"/>
    <w:pPr>
      <w:widowControl/>
      <w:spacing w:after="240" w:line="360" w:lineRule="auto"/>
      <w:jc w:val="center"/>
    </w:pPr>
    <w:rPr>
      <w:rFonts w:ascii="Arial" w:hAnsi="Arial"/>
      <w:b/>
      <w:smallCaps/>
      <w:kern w:val="28"/>
      <w:sz w:val="36"/>
      <w:lang w:eastAsia="en-US"/>
    </w:rPr>
  </w:style>
  <w:style w:type="character" w:styleId="58">
    <w:name w:val="Strong"/>
    <w:qFormat/>
    <w:uiPriority w:val="22"/>
    <w:rPr>
      <w:b/>
    </w:rPr>
  </w:style>
  <w:style w:type="character" w:styleId="59">
    <w:name w:val="page number"/>
    <w:basedOn w:val="57"/>
    <w:qFormat/>
    <w:uiPriority w:val="0"/>
  </w:style>
  <w:style w:type="character" w:styleId="60">
    <w:name w:val="FollowedHyperlink"/>
    <w:qFormat/>
    <w:uiPriority w:val="0"/>
    <w:rPr>
      <w:color w:val="333333"/>
      <w:u w:val="none"/>
    </w:rPr>
  </w:style>
  <w:style w:type="character" w:styleId="61">
    <w:name w:val="Emphasis"/>
    <w:qFormat/>
    <w:uiPriority w:val="0"/>
    <w:rPr>
      <w:i/>
    </w:rPr>
  </w:style>
  <w:style w:type="character" w:styleId="62">
    <w:name w:val="Hyperlink"/>
    <w:qFormat/>
    <w:uiPriority w:val="99"/>
    <w:rPr>
      <w:color w:val="333333"/>
      <w:u w:val="none"/>
    </w:rPr>
  </w:style>
  <w:style w:type="character" w:styleId="63">
    <w:name w:val="annotation reference"/>
    <w:qFormat/>
    <w:uiPriority w:val="0"/>
    <w:rPr>
      <w:sz w:val="21"/>
      <w:szCs w:val="21"/>
    </w:rPr>
  </w:style>
  <w:style w:type="character" w:styleId="64">
    <w:name w:val="footnote reference"/>
    <w:qFormat/>
    <w:uiPriority w:val="0"/>
    <w:rPr>
      <w:position w:val="6"/>
      <w:sz w:val="14"/>
      <w:vertAlign w:val="superscript"/>
    </w:rPr>
  </w:style>
  <w:style w:type="table" w:styleId="66">
    <w:name w:val="Table Grid"/>
    <w:basedOn w:val="65"/>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67">
    <w:name w:val="Char Char6"/>
    <w:qFormat/>
    <w:uiPriority w:val="0"/>
    <w:rPr>
      <w:rFonts w:ascii="仿宋_GB2312" w:eastAsia="仿宋_GB2312"/>
      <w:kern w:val="2"/>
      <w:sz w:val="32"/>
    </w:rPr>
  </w:style>
  <w:style w:type="character" w:customStyle="1" w:styleId="68">
    <w:name w:val="脚注文本 字符"/>
    <w:link w:val="43"/>
    <w:qFormat/>
    <w:uiPriority w:val="0"/>
    <w:rPr>
      <w:kern w:val="2"/>
      <w:sz w:val="18"/>
    </w:rPr>
  </w:style>
  <w:style w:type="character" w:customStyle="1" w:styleId="69">
    <w:name w:val="Char Char2"/>
    <w:qFormat/>
    <w:uiPriority w:val="0"/>
    <w:rPr>
      <w:rFonts w:eastAsia="宋体"/>
      <w:kern w:val="2"/>
      <w:sz w:val="18"/>
      <w:lang w:val="en-US" w:eastAsia="zh-CN"/>
    </w:rPr>
  </w:style>
  <w:style w:type="character" w:customStyle="1" w:styleId="70">
    <w:name w:val="正文文本缩进 2 字符"/>
    <w:link w:val="35"/>
    <w:qFormat/>
    <w:uiPriority w:val="0"/>
    <w:rPr>
      <w:kern w:val="2"/>
      <w:sz w:val="28"/>
    </w:rPr>
  </w:style>
  <w:style w:type="character" w:customStyle="1" w:styleId="71">
    <w:name w:val="Char Char"/>
    <w:qFormat/>
    <w:uiPriority w:val="0"/>
    <w:rPr>
      <w:rFonts w:ascii="宋体" w:hAnsi="宋体" w:eastAsia="宋体"/>
      <w:kern w:val="2"/>
      <w:sz w:val="24"/>
      <w:lang w:val="en-US" w:eastAsia="zh-CN" w:bidi="ar-SA"/>
    </w:rPr>
  </w:style>
  <w:style w:type="character" w:customStyle="1" w:styleId="72">
    <w:name w:val="Table Text Char"/>
    <w:qFormat/>
    <w:uiPriority w:val="0"/>
    <w:rPr>
      <w:rFonts w:ascii="Arial" w:hAnsi="Arial"/>
      <w:kern w:val="2"/>
      <w:sz w:val="18"/>
      <w:lang w:val="en-US" w:eastAsia="zh-CN" w:bidi="ar-SA"/>
    </w:rPr>
  </w:style>
  <w:style w:type="character" w:customStyle="1" w:styleId="73">
    <w:name w:val="批注主题 字符"/>
    <w:basedOn w:val="74"/>
    <w:link w:val="12"/>
    <w:qFormat/>
    <w:uiPriority w:val="0"/>
    <w:rPr>
      <w:sz w:val="24"/>
    </w:rPr>
  </w:style>
  <w:style w:type="character" w:customStyle="1" w:styleId="74">
    <w:name w:val="批注文字 字符1"/>
    <w:link w:val="13"/>
    <w:qFormat/>
    <w:uiPriority w:val="0"/>
    <w:rPr>
      <w:sz w:val="24"/>
    </w:rPr>
  </w:style>
  <w:style w:type="character" w:customStyle="1" w:styleId="75">
    <w:name w:val="标书正文:  0.74 厘米 Char1"/>
    <w:qFormat/>
    <w:uiPriority w:val="0"/>
    <w:rPr>
      <w:rFonts w:eastAsia="宋体"/>
      <w:kern w:val="2"/>
      <w:sz w:val="24"/>
      <w:lang w:val="en-US" w:eastAsia="zh-CN"/>
    </w:rPr>
  </w:style>
  <w:style w:type="character" w:customStyle="1" w:styleId="76">
    <w:name w:val="Char Char11"/>
    <w:qFormat/>
    <w:uiPriority w:val="0"/>
    <w:rPr>
      <w:rFonts w:ascii="宋体"/>
      <w:kern w:val="2"/>
      <w:sz w:val="28"/>
    </w:rPr>
  </w:style>
  <w:style w:type="character" w:customStyle="1" w:styleId="77">
    <w:name w:val="Char Char7"/>
    <w:qFormat/>
    <w:uiPriority w:val="0"/>
    <w:rPr>
      <w:rFonts w:ascii="宋体" w:hAnsi="宋体" w:eastAsia="宋体"/>
      <w:kern w:val="2"/>
      <w:sz w:val="28"/>
    </w:rPr>
  </w:style>
  <w:style w:type="character" w:customStyle="1" w:styleId="78">
    <w:name w:val="文字 Char"/>
    <w:qFormat/>
    <w:uiPriority w:val="0"/>
    <w:rPr>
      <w:rFonts w:ascii="宋体"/>
      <w:kern w:val="2"/>
      <w:sz w:val="28"/>
    </w:rPr>
  </w:style>
  <w:style w:type="character" w:customStyle="1" w:styleId="79">
    <w:name w:val="Char Char5"/>
    <w:qFormat/>
    <w:uiPriority w:val="0"/>
    <w:rPr>
      <w:rFonts w:ascii="Arial" w:hAnsi="Arial" w:eastAsia="宋体"/>
      <w:b/>
      <w:smallCaps/>
      <w:kern w:val="28"/>
      <w:sz w:val="36"/>
      <w:lang w:val="en-US" w:eastAsia="en-US"/>
    </w:rPr>
  </w:style>
  <w:style w:type="character" w:customStyle="1" w:styleId="80">
    <w:name w:val="正文首行缩进 2 字符"/>
    <w:basedOn w:val="81"/>
    <w:link w:val="38"/>
    <w:qFormat/>
    <w:uiPriority w:val="0"/>
    <w:rPr>
      <w:kern w:val="2"/>
      <w:sz w:val="44"/>
    </w:rPr>
  </w:style>
  <w:style w:type="character" w:customStyle="1" w:styleId="81">
    <w:name w:val="正文文本缩进 字符"/>
    <w:link w:val="25"/>
    <w:qFormat/>
    <w:uiPriority w:val="0"/>
    <w:rPr>
      <w:kern w:val="2"/>
      <w:sz w:val="44"/>
    </w:rPr>
  </w:style>
  <w:style w:type="character" w:customStyle="1" w:styleId="82">
    <w:name w:val="font61"/>
    <w:qFormat/>
    <w:uiPriority w:val="0"/>
    <w:rPr>
      <w:rFonts w:hint="eastAsia" w:ascii="微软雅黑" w:hAnsi="微软雅黑" w:eastAsia="微软雅黑" w:cs="微软雅黑"/>
      <w:color w:val="000000"/>
      <w:sz w:val="24"/>
      <w:szCs w:val="24"/>
      <w:u w:val="none"/>
    </w:rPr>
  </w:style>
  <w:style w:type="character" w:customStyle="1" w:styleId="83">
    <w:name w:val="title_emph1"/>
    <w:qFormat/>
    <w:uiPriority w:val="0"/>
    <w:rPr>
      <w:rFonts w:hint="default" w:ascii="Arial" w:hAnsi="Arial"/>
      <w:b/>
      <w:sz w:val="20"/>
    </w:rPr>
  </w:style>
  <w:style w:type="character" w:customStyle="1" w:styleId="84">
    <w:name w:val="页脚 字符"/>
    <w:link w:val="37"/>
    <w:qFormat/>
    <w:uiPriority w:val="99"/>
    <w:rPr>
      <w:kern w:val="2"/>
      <w:sz w:val="18"/>
    </w:rPr>
  </w:style>
  <w:style w:type="character" w:customStyle="1" w:styleId="85">
    <w:name w:val="Comment Text Char"/>
    <w:semiHidden/>
    <w:qFormat/>
    <w:locked/>
    <w:uiPriority w:val="0"/>
    <w:rPr>
      <w:rFonts w:ascii="Times New Roman" w:hAnsi="Times New Roman" w:cs="Times New Roman"/>
      <w:sz w:val="20"/>
      <w:szCs w:val="20"/>
    </w:rPr>
  </w:style>
  <w:style w:type="character" w:customStyle="1" w:styleId="86">
    <w:name w:val="v151"/>
    <w:qFormat/>
    <w:uiPriority w:val="0"/>
    <w:rPr>
      <w:sz w:val="18"/>
    </w:rPr>
  </w:style>
  <w:style w:type="character" w:customStyle="1" w:styleId="87">
    <w:name w:val="font1"/>
    <w:qFormat/>
    <w:uiPriority w:val="0"/>
    <w:rPr>
      <w:color w:val="000000"/>
      <w:sz w:val="18"/>
    </w:rPr>
  </w:style>
  <w:style w:type="character" w:customStyle="1" w:styleId="88">
    <w:name w:val="纯文本 字符"/>
    <w:link w:val="32"/>
    <w:qFormat/>
    <w:locked/>
    <w:uiPriority w:val="99"/>
    <w:rPr>
      <w:rFonts w:ascii="宋体" w:hAnsi="Courier New"/>
      <w:kern w:val="2"/>
      <w:sz w:val="21"/>
    </w:rPr>
  </w:style>
  <w:style w:type="character" w:customStyle="1" w:styleId="89">
    <w:name w:val="Char Char Char Char Char Char Char Char Char"/>
    <w:qFormat/>
    <w:uiPriority w:val="0"/>
    <w:rPr>
      <w:rFonts w:ascii="宋体" w:hAnsi="宋体" w:eastAsia="宋体"/>
      <w:kern w:val="2"/>
      <w:sz w:val="24"/>
      <w:lang w:val="en-US" w:eastAsia="zh-CN" w:bidi="ar-SA"/>
    </w:rPr>
  </w:style>
  <w:style w:type="character" w:customStyle="1" w:styleId="90">
    <w:name w:val="Table Text Char Char Char Char"/>
    <w:link w:val="91"/>
    <w:qFormat/>
    <w:uiPriority w:val="0"/>
    <w:rPr>
      <w:rFonts w:ascii="Arial" w:hAnsi="Arial"/>
      <w:kern w:val="2"/>
      <w:sz w:val="18"/>
      <w:lang w:val="en-US" w:eastAsia="zh-CN" w:bidi="ar-SA"/>
    </w:rPr>
  </w:style>
  <w:style w:type="paragraph" w:customStyle="1" w:styleId="91">
    <w:name w:val="Table Text"/>
    <w:link w:val="90"/>
    <w:qFormat/>
    <w:uiPriority w:val="0"/>
    <w:pPr>
      <w:snapToGrid w:val="0"/>
      <w:spacing w:before="80" w:after="80"/>
    </w:pPr>
    <w:rPr>
      <w:rFonts w:ascii="Arial" w:hAnsi="Arial" w:eastAsia="宋体" w:cs="Times New Roman"/>
      <w:kern w:val="2"/>
      <w:sz w:val="18"/>
      <w:lang w:val="en-US" w:eastAsia="zh-CN" w:bidi="ar-SA"/>
    </w:rPr>
  </w:style>
  <w:style w:type="character" w:customStyle="1" w:styleId="92">
    <w:name w:val="标题 2 字符1"/>
    <w:link w:val="3"/>
    <w:qFormat/>
    <w:uiPriority w:val="0"/>
    <w:rPr>
      <w:rFonts w:ascii="Arial" w:hAnsi="Arial" w:eastAsia="黑体"/>
      <w:b/>
      <w:kern w:val="2"/>
      <w:sz w:val="32"/>
    </w:rPr>
  </w:style>
  <w:style w:type="character" w:customStyle="1" w:styleId="93">
    <w:name w:val="H2 Char"/>
    <w:qFormat/>
    <w:uiPriority w:val="0"/>
    <w:rPr>
      <w:rFonts w:ascii="Arial" w:hAnsi="Arial" w:eastAsia="宋体"/>
      <w:kern w:val="2"/>
      <w:sz w:val="28"/>
      <w:lang w:val="en-US" w:eastAsia="zh-CN"/>
    </w:rPr>
  </w:style>
  <w:style w:type="character" w:customStyle="1" w:styleId="94">
    <w:name w:val="top-det1"/>
    <w:qFormat/>
    <w:uiPriority w:val="0"/>
    <w:rPr>
      <w:b/>
      <w:color w:val="000000"/>
    </w:rPr>
  </w:style>
  <w:style w:type="character" w:customStyle="1" w:styleId="95">
    <w:name w:val="批注文字 字符"/>
    <w:qFormat/>
    <w:uiPriority w:val="0"/>
    <w:rPr>
      <w:sz w:val="24"/>
    </w:rPr>
  </w:style>
  <w:style w:type="character" w:customStyle="1" w:styleId="96">
    <w:name w:val="标题 3 字符1"/>
    <w:link w:val="4"/>
    <w:qFormat/>
    <w:uiPriority w:val="0"/>
    <w:rPr>
      <w:rFonts w:eastAsia="宋体"/>
      <w:b/>
      <w:kern w:val="2"/>
      <w:sz w:val="32"/>
      <w:lang w:val="en-US" w:eastAsia="zh-CN"/>
    </w:rPr>
  </w:style>
  <w:style w:type="character" w:customStyle="1" w:styleId="97">
    <w:name w:val="crowed11"/>
    <w:qFormat/>
    <w:uiPriority w:val="0"/>
    <w:rPr>
      <w:rFonts w:hint="default"/>
      <w:sz w:val="24"/>
    </w:rPr>
  </w:style>
  <w:style w:type="character" w:customStyle="1" w:styleId="98">
    <w:name w:val="Table Text Char1 Char"/>
    <w:qFormat/>
    <w:uiPriority w:val="0"/>
    <w:rPr>
      <w:rFonts w:ascii="Arial" w:hAnsi="Arial"/>
      <w:kern w:val="2"/>
      <w:sz w:val="18"/>
      <w:lang w:val="en-US" w:eastAsia="zh-CN" w:bidi="ar-SA"/>
    </w:rPr>
  </w:style>
  <w:style w:type="character" w:customStyle="1" w:styleId="99">
    <w:name w:val="标题 2 字符"/>
    <w:qFormat/>
    <w:uiPriority w:val="99"/>
    <w:rPr>
      <w:rFonts w:ascii="Arial" w:hAnsi="Arial" w:eastAsia="黑体"/>
      <w:b/>
      <w:kern w:val="2"/>
      <w:sz w:val="32"/>
    </w:rPr>
  </w:style>
  <w:style w:type="character" w:customStyle="1" w:styleId="100">
    <w:name w:val="Table Heading Char Char"/>
    <w:qFormat/>
    <w:uiPriority w:val="0"/>
    <w:rPr>
      <w:rFonts w:ascii="Arial" w:hAnsi="Arial" w:eastAsia="黑体"/>
      <w:kern w:val="2"/>
      <w:sz w:val="18"/>
      <w:lang w:val="en-US" w:eastAsia="zh-CN"/>
    </w:rPr>
  </w:style>
  <w:style w:type="character" w:customStyle="1" w:styleId="101">
    <w:name w:val="文字 Char Char"/>
    <w:link w:val="102"/>
    <w:qFormat/>
    <w:uiPriority w:val="0"/>
    <w:rPr>
      <w:rFonts w:ascii="宋体"/>
      <w:kern w:val="2"/>
      <w:sz w:val="28"/>
    </w:rPr>
  </w:style>
  <w:style w:type="paragraph" w:customStyle="1" w:styleId="102">
    <w:name w:val="文字"/>
    <w:basedOn w:val="1"/>
    <w:link w:val="101"/>
    <w:qFormat/>
    <w:uiPriority w:val="0"/>
    <w:pPr>
      <w:tabs>
        <w:tab w:val="left" w:pos="8520"/>
      </w:tabs>
      <w:spacing w:line="312" w:lineRule="auto"/>
      <w:ind w:right="-210" w:firstLine="556"/>
    </w:pPr>
    <w:rPr>
      <w:rFonts w:ascii="宋体"/>
    </w:rPr>
  </w:style>
  <w:style w:type="character" w:customStyle="1" w:styleId="103">
    <w:name w:val="样式 宋体"/>
    <w:qFormat/>
    <w:uiPriority w:val="0"/>
    <w:rPr>
      <w:rFonts w:ascii="宋体" w:hAnsi="宋体" w:eastAsia="宋体"/>
      <w:sz w:val="28"/>
    </w:rPr>
  </w:style>
  <w:style w:type="character" w:customStyle="1" w:styleId="104">
    <w:name w:val="正文 + 三号 Char"/>
    <w:qFormat/>
    <w:uiPriority w:val="0"/>
    <w:rPr>
      <w:rFonts w:eastAsia="宋体"/>
      <w:kern w:val="2"/>
      <w:sz w:val="21"/>
      <w:lang w:val="en-US" w:eastAsia="zh-CN"/>
    </w:rPr>
  </w:style>
  <w:style w:type="character" w:customStyle="1" w:styleId="105">
    <w:name w:val="小 Char"/>
    <w:qFormat/>
    <w:uiPriority w:val="0"/>
    <w:rPr>
      <w:rFonts w:ascii="宋体" w:hAnsi="Courier New" w:eastAsia="宋体"/>
      <w:kern w:val="2"/>
      <w:sz w:val="21"/>
      <w:lang w:val="en-US" w:eastAsia="zh-CN" w:bidi="ar-SA"/>
    </w:rPr>
  </w:style>
  <w:style w:type="character" w:customStyle="1" w:styleId="106">
    <w:name w:val="标题 3 字符"/>
    <w:qFormat/>
    <w:uiPriority w:val="0"/>
    <w:rPr>
      <w:rFonts w:eastAsia="宋体"/>
      <w:b/>
      <w:kern w:val="2"/>
      <w:sz w:val="32"/>
      <w:lang w:val="en-US" w:eastAsia="zh-CN"/>
    </w:rPr>
  </w:style>
  <w:style w:type="character" w:customStyle="1" w:styleId="107">
    <w:name w:val="content-white1"/>
    <w:qFormat/>
    <w:uiPriority w:val="0"/>
    <w:rPr>
      <w:color w:val="auto"/>
      <w:sz w:val="18"/>
      <w:u w:val="none"/>
    </w:rPr>
  </w:style>
  <w:style w:type="character" w:customStyle="1" w:styleId="108">
    <w:name w:val="日期 字符"/>
    <w:link w:val="34"/>
    <w:qFormat/>
    <w:uiPriority w:val="0"/>
    <w:rPr>
      <w:kern w:val="2"/>
      <w:sz w:val="28"/>
    </w:rPr>
  </w:style>
  <w:style w:type="character" w:customStyle="1" w:styleId="109">
    <w:name w:val="font31"/>
    <w:qFormat/>
    <w:uiPriority w:val="0"/>
    <w:rPr>
      <w:rFonts w:hint="default" w:ascii="微软雅黑 Light" w:hAnsi="微软雅黑 Light" w:eastAsia="微软雅黑 Light" w:cs="微软雅黑 Light"/>
      <w:color w:val="000000"/>
      <w:sz w:val="24"/>
      <w:szCs w:val="24"/>
      <w:u w:val="none"/>
    </w:rPr>
  </w:style>
  <w:style w:type="character" w:customStyle="1" w:styleId="110">
    <w:name w:val="页眉 字符"/>
    <w:link w:val="39"/>
    <w:qFormat/>
    <w:uiPriority w:val="99"/>
    <w:rPr>
      <w:kern w:val="2"/>
      <w:sz w:val="18"/>
    </w:rPr>
  </w:style>
  <w:style w:type="character" w:customStyle="1" w:styleId="111">
    <w:name w:val="Char Char4"/>
    <w:qFormat/>
    <w:uiPriority w:val="0"/>
    <w:rPr>
      <w:rFonts w:eastAsia="宋体"/>
      <w:b/>
      <w:kern w:val="2"/>
      <w:sz w:val="21"/>
      <w:lang w:val="en-US" w:eastAsia="zh-CN"/>
    </w:rPr>
  </w:style>
  <w:style w:type="character" w:customStyle="1" w:styleId="112">
    <w:name w:val="未命名11"/>
    <w:qFormat/>
    <w:uiPriority w:val="0"/>
    <w:rPr>
      <w:color w:val="77FFFF"/>
      <w:sz w:val="24"/>
    </w:rPr>
  </w:style>
  <w:style w:type="character" w:customStyle="1" w:styleId="113">
    <w:name w:val="font21"/>
    <w:qFormat/>
    <w:uiPriority w:val="0"/>
    <w:rPr>
      <w:rFonts w:hint="default" w:ascii="Times New Roman" w:hAnsi="Times New Roman" w:cs="Times New Roman"/>
      <w:color w:val="000000"/>
      <w:sz w:val="24"/>
      <w:szCs w:val="24"/>
      <w:u w:val="none"/>
    </w:rPr>
  </w:style>
  <w:style w:type="character" w:customStyle="1" w:styleId="114">
    <w:name w:val="Char Char3"/>
    <w:qFormat/>
    <w:uiPriority w:val="0"/>
    <w:rPr>
      <w:rFonts w:eastAsia="宋体"/>
      <w:kern w:val="2"/>
      <w:sz w:val="18"/>
      <w:lang w:val="en-US" w:eastAsia="zh-CN"/>
    </w:rPr>
  </w:style>
  <w:style w:type="character" w:customStyle="1" w:styleId="115">
    <w:name w:val="Table Text Char1 Char Char"/>
    <w:qFormat/>
    <w:uiPriority w:val="0"/>
    <w:rPr>
      <w:rFonts w:ascii="Arial" w:hAnsi="Arial"/>
      <w:kern w:val="2"/>
      <w:sz w:val="18"/>
      <w:lang w:val="en-US" w:eastAsia="zh-CN" w:bidi="ar-SA"/>
    </w:rPr>
  </w:style>
  <w:style w:type="paragraph" w:customStyle="1" w:styleId="116">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7">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18">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9">
    <w:name w:val="内容标题"/>
    <w:basedOn w:val="20"/>
    <w:qFormat/>
    <w:uiPriority w:val="0"/>
    <w:rPr>
      <w:rFonts w:ascii="Tahoma" w:hAnsi="Tahoma"/>
      <w:sz w:val="24"/>
    </w:rPr>
  </w:style>
  <w:style w:type="paragraph" w:customStyle="1" w:styleId="120">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1">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2">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23">
    <w:name w:val="样式 宋体 五号 行距: 单倍行距"/>
    <w:basedOn w:val="1"/>
    <w:qFormat/>
    <w:uiPriority w:val="0"/>
    <w:pPr>
      <w:adjustRightInd w:val="0"/>
      <w:jc w:val="left"/>
    </w:pPr>
    <w:rPr>
      <w:rFonts w:ascii="宋体" w:hAnsi="宋体"/>
      <w:kern w:val="0"/>
      <w:sz w:val="21"/>
    </w:rPr>
  </w:style>
  <w:style w:type="paragraph" w:customStyle="1" w:styleId="124">
    <w:name w:val="正文表格"/>
    <w:basedOn w:val="1"/>
    <w:qFormat/>
    <w:uiPriority w:val="0"/>
    <w:pPr>
      <w:adjustRightInd w:val="0"/>
      <w:spacing w:before="40" w:after="40"/>
    </w:pPr>
    <w:rPr>
      <w:sz w:val="24"/>
    </w:rPr>
  </w:style>
  <w:style w:type="paragraph" w:customStyle="1" w:styleId="125">
    <w:name w:val="Char1 Char Char Char"/>
    <w:basedOn w:val="1"/>
    <w:qFormat/>
    <w:uiPriority w:val="0"/>
    <w:rPr>
      <w:rFonts w:ascii="Tahoma" w:hAnsi="Tahoma"/>
      <w:sz w:val="24"/>
    </w:rPr>
  </w:style>
  <w:style w:type="paragraph" w:customStyle="1" w:styleId="126">
    <w:name w:val="af"/>
    <w:basedOn w:val="1"/>
    <w:qFormat/>
    <w:uiPriority w:val="0"/>
    <w:pPr>
      <w:widowControl/>
      <w:spacing w:line="300" w:lineRule="atLeast"/>
      <w:jc w:val="left"/>
    </w:pPr>
    <w:rPr>
      <w:rFonts w:ascii="宋体" w:hAnsi="宋体"/>
      <w:kern w:val="0"/>
      <w:sz w:val="18"/>
    </w:rPr>
  </w:style>
  <w:style w:type="paragraph" w:customStyle="1" w:styleId="127">
    <w:name w:val="Title - Revision"/>
    <w:basedOn w:val="56"/>
    <w:qFormat/>
    <w:uiPriority w:val="0"/>
    <w:pPr>
      <w:spacing w:before="720"/>
    </w:pPr>
  </w:style>
  <w:style w:type="paragraph" w:customStyle="1" w:styleId="128">
    <w:name w:val="1.正文"/>
    <w:basedOn w:val="1"/>
    <w:qFormat/>
    <w:uiPriority w:val="0"/>
    <w:pPr>
      <w:spacing w:line="360" w:lineRule="auto"/>
      <w:ind w:left="540" w:leftChars="225" w:firstLine="540" w:firstLineChars="225"/>
    </w:pPr>
    <w:rPr>
      <w:sz w:val="24"/>
    </w:rPr>
  </w:style>
  <w:style w:type="paragraph" w:customStyle="1" w:styleId="129">
    <w:name w:val="Title - Date"/>
    <w:basedOn w:val="56"/>
    <w:next w:val="1"/>
    <w:qFormat/>
    <w:uiPriority w:val="0"/>
    <w:pPr>
      <w:spacing w:before="240" w:after="720"/>
    </w:pPr>
    <w:rPr>
      <w:sz w:val="2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2">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33">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34">
    <w:name w:val="表号"/>
    <w:basedOn w:val="1"/>
    <w:qFormat/>
    <w:uiPriority w:val="0"/>
    <w:pPr>
      <w:numPr>
        <w:ilvl w:val="0"/>
        <w:numId w:val="5"/>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35">
    <w:name w:val="正文文本缩进 21"/>
    <w:basedOn w:val="1"/>
    <w:qFormat/>
    <w:uiPriority w:val="0"/>
    <w:pPr>
      <w:adjustRightInd w:val="0"/>
      <w:spacing w:before="120"/>
      <w:ind w:firstLine="420"/>
      <w:textAlignment w:val="baseline"/>
    </w:pPr>
    <w:rPr>
      <w:sz w:val="24"/>
    </w:rPr>
  </w:style>
  <w:style w:type="paragraph" w:customStyle="1" w:styleId="136">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37">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38">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39">
    <w:name w:val="标准正文"/>
    <w:basedOn w:val="25"/>
    <w:qFormat/>
    <w:uiPriority w:val="0"/>
    <w:pPr>
      <w:spacing w:before="60" w:after="60" w:line="360" w:lineRule="auto"/>
      <w:ind w:left="0" w:firstLine="482"/>
    </w:pPr>
    <w:rPr>
      <w:rFonts w:ascii="Arial" w:hAnsi="Arial"/>
      <w:sz w:val="24"/>
    </w:rPr>
  </w:style>
  <w:style w:type="paragraph" w:customStyle="1" w:styleId="14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41">
    <w:name w:val="CSS1级正文 Char"/>
    <w:basedOn w:val="24"/>
    <w:qFormat/>
    <w:uiPriority w:val="0"/>
    <w:pPr>
      <w:adjustRightInd w:val="0"/>
      <w:snapToGrid w:val="0"/>
      <w:spacing w:line="360" w:lineRule="auto"/>
      <w:ind w:firstLine="480"/>
    </w:pPr>
    <w:rPr>
      <w:rFonts w:ascii="Times New Roman" w:eastAsia="宋体"/>
      <w:sz w:val="24"/>
    </w:rPr>
  </w:style>
  <w:style w:type="paragraph" w:customStyle="1" w:styleId="142">
    <w:name w:val="表头文本"/>
    <w:qFormat/>
    <w:uiPriority w:val="0"/>
    <w:pPr>
      <w:jc w:val="center"/>
    </w:pPr>
    <w:rPr>
      <w:rFonts w:ascii="Arial" w:hAnsi="Arial" w:eastAsia="宋体" w:cs="Times New Roman"/>
      <w:b/>
      <w:sz w:val="21"/>
      <w:lang w:val="en-US" w:eastAsia="zh-CN" w:bidi="ar-SA"/>
    </w:rPr>
  </w:style>
  <w:style w:type="paragraph" w:customStyle="1" w:styleId="143">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45">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6">
    <w:name w:val="Char Char Char Char Char Char Char Char Char Char Char Char Char Char Char Char"/>
    <w:basedOn w:val="1"/>
    <w:qFormat/>
    <w:uiPriority w:val="0"/>
    <w:pPr>
      <w:tabs>
        <w:tab w:val="left" w:pos="360"/>
      </w:tabs>
    </w:pPr>
    <w:rPr>
      <w:sz w:val="24"/>
    </w:rPr>
  </w:style>
  <w:style w:type="paragraph" w:customStyle="1" w:styleId="147">
    <w:name w:val="样式 样式 首行缩进:  2 字符 + 首行缩进:  2 字符"/>
    <w:basedOn w:val="1"/>
    <w:qFormat/>
    <w:uiPriority w:val="0"/>
    <w:pPr>
      <w:numPr>
        <w:ilvl w:val="0"/>
        <w:numId w:val="8"/>
      </w:numPr>
      <w:tabs>
        <w:tab w:val="clear" w:pos="1230"/>
      </w:tabs>
      <w:spacing w:line="360" w:lineRule="auto"/>
      <w:ind w:firstLine="480" w:firstLineChars="200"/>
    </w:pPr>
    <w:rPr>
      <w:sz w:val="24"/>
    </w:rPr>
  </w:style>
  <w:style w:type="paragraph" w:customStyle="1" w:styleId="148">
    <w:name w:val="默认段落字体 Para Char Char Char Char Char Char Char Char Char1 Char Char Char Char"/>
    <w:basedOn w:val="1"/>
    <w:qFormat/>
    <w:uiPriority w:val="0"/>
    <w:rPr>
      <w:rFonts w:ascii="Tahoma" w:hAnsi="Tahoma"/>
      <w:sz w:val="24"/>
    </w:rPr>
  </w:style>
  <w:style w:type="paragraph" w:customStyle="1" w:styleId="149">
    <w:name w:val="表头样式"/>
    <w:basedOn w:val="1"/>
    <w:qFormat/>
    <w:uiPriority w:val="0"/>
    <w:pPr>
      <w:autoSpaceDE w:val="0"/>
      <w:autoSpaceDN w:val="0"/>
      <w:adjustRightInd w:val="0"/>
      <w:spacing w:line="360" w:lineRule="auto"/>
      <w:jc w:val="left"/>
    </w:pPr>
    <w:rPr>
      <w:b/>
      <w:kern w:val="0"/>
      <w:sz w:val="21"/>
    </w:rPr>
  </w:style>
  <w:style w:type="paragraph" w:customStyle="1" w:styleId="15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1">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2">
    <w:name w:val="表格内文字"/>
    <w:basedOn w:val="32"/>
    <w:qFormat/>
    <w:uiPriority w:val="0"/>
    <w:pPr>
      <w:adjustRightInd w:val="0"/>
    </w:pPr>
    <w:rPr>
      <w:color w:val="000000"/>
      <w:lang w:val="en-GB"/>
    </w:rPr>
  </w:style>
  <w:style w:type="paragraph" w:customStyle="1" w:styleId="153">
    <w:name w:val="默认段落字体 Para Char Char Char Char Char Char Char"/>
    <w:basedOn w:val="1"/>
    <w:qFormat/>
    <w:uiPriority w:val="0"/>
    <w:rPr>
      <w:rFonts w:ascii="Tahoma" w:hAnsi="Tahoma"/>
      <w:sz w:val="24"/>
    </w:rPr>
  </w:style>
  <w:style w:type="paragraph" w:customStyle="1" w:styleId="154">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155">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56">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57">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58">
    <w:name w:val="段落正文"/>
    <w:basedOn w:val="1"/>
    <w:qFormat/>
    <w:uiPriority w:val="0"/>
    <w:pPr>
      <w:spacing w:beforeLines="50" w:line="360" w:lineRule="auto"/>
      <w:ind w:firstLine="200" w:firstLineChars="200"/>
    </w:pPr>
    <w:rPr>
      <w:spacing w:val="2"/>
      <w:sz w:val="24"/>
    </w:rPr>
  </w:style>
  <w:style w:type="paragraph" w:customStyle="1" w:styleId="159">
    <w:name w:val="文章正文"/>
    <w:basedOn w:val="1"/>
    <w:qFormat/>
    <w:uiPriority w:val="0"/>
    <w:pPr>
      <w:ind w:firstLine="560" w:firstLineChars="200"/>
    </w:pPr>
    <w:rPr>
      <w:rFonts w:ascii="仿宋_GB2312" w:hAnsi="宋体" w:eastAsia="仿宋_GB2312"/>
      <w:color w:val="000000"/>
    </w:rPr>
  </w:style>
  <w:style w:type="paragraph" w:customStyle="1" w:styleId="160">
    <w:name w:val="Char"/>
    <w:basedOn w:val="1"/>
    <w:qFormat/>
    <w:uiPriority w:val="0"/>
    <w:pPr>
      <w:spacing w:line="240" w:lineRule="atLeast"/>
      <w:ind w:left="420" w:firstLine="420"/>
    </w:pPr>
    <w:rPr>
      <w:kern w:val="0"/>
      <w:sz w:val="21"/>
    </w:rPr>
  </w:style>
  <w:style w:type="paragraph" w:customStyle="1" w:styleId="161">
    <w:name w:val="列表项目"/>
    <w:basedOn w:val="1"/>
    <w:qFormat/>
    <w:uiPriority w:val="0"/>
    <w:pPr>
      <w:tabs>
        <w:tab w:val="left" w:pos="420"/>
      </w:tabs>
      <w:spacing w:line="288" w:lineRule="auto"/>
      <w:ind w:left="840" w:leftChars="200" w:hanging="420" w:hangingChars="200"/>
    </w:pPr>
    <w:rPr>
      <w:sz w:val="21"/>
    </w:rPr>
  </w:style>
  <w:style w:type="paragraph" w:customStyle="1" w:styleId="162">
    <w:name w:val="列出段落1"/>
    <w:next w:val="19"/>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6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4">
    <w:name w:val="正文4"/>
    <w:basedOn w:val="1"/>
    <w:qFormat/>
    <w:uiPriority w:val="0"/>
    <w:pPr>
      <w:tabs>
        <w:tab w:val="left" w:pos="1275"/>
      </w:tabs>
      <w:spacing w:before="60" w:after="60" w:line="360" w:lineRule="auto"/>
      <w:ind w:left="820" w:leftChars="400" w:hanging="705"/>
    </w:pPr>
    <w:rPr>
      <w:sz w:val="24"/>
    </w:rPr>
  </w:style>
  <w:style w:type="paragraph" w:customStyle="1" w:styleId="165">
    <w:name w:val="关键词"/>
    <w:basedOn w:val="1"/>
    <w:next w:val="1"/>
    <w:qFormat/>
    <w:uiPriority w:val="0"/>
    <w:pPr>
      <w:spacing w:line="360" w:lineRule="auto"/>
    </w:pPr>
    <w:rPr>
      <w:rFonts w:eastAsia="黑体"/>
      <w:sz w:val="20"/>
    </w:rPr>
  </w:style>
  <w:style w:type="paragraph" w:customStyle="1" w:styleId="166">
    <w:name w:val="可研正文"/>
    <w:basedOn w:val="24"/>
    <w:qFormat/>
    <w:uiPriority w:val="0"/>
    <w:pPr>
      <w:adjustRightInd w:val="0"/>
      <w:snapToGrid w:val="0"/>
      <w:spacing w:line="440" w:lineRule="exact"/>
      <w:ind w:firstLine="567"/>
    </w:pPr>
    <w:rPr>
      <w:sz w:val="28"/>
    </w:rPr>
  </w:style>
  <w:style w:type="paragraph" w:customStyle="1" w:styleId="167">
    <w:name w:val="标书正文:  0.74 厘米"/>
    <w:basedOn w:val="1"/>
    <w:qFormat/>
    <w:uiPriority w:val="0"/>
    <w:pPr>
      <w:snapToGrid w:val="0"/>
      <w:spacing w:line="360" w:lineRule="auto"/>
      <w:ind w:firstLine="420"/>
    </w:pPr>
    <w:rPr>
      <w:sz w:val="24"/>
    </w:rPr>
  </w:style>
  <w:style w:type="paragraph" w:customStyle="1" w:styleId="168">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69">
    <w:name w:val="1"/>
    <w:basedOn w:val="1"/>
    <w:next w:val="32"/>
    <w:qFormat/>
    <w:uiPriority w:val="0"/>
    <w:rPr>
      <w:rFonts w:ascii="宋体" w:hAnsi="Courier New"/>
      <w:sz w:val="21"/>
    </w:rPr>
  </w:style>
  <w:style w:type="paragraph" w:customStyle="1" w:styleId="170">
    <w:name w:val="没有缩进（为图形使用）"/>
    <w:basedOn w:val="1"/>
    <w:qFormat/>
    <w:uiPriority w:val="0"/>
    <w:pPr>
      <w:spacing w:before="120" w:after="120" w:line="360" w:lineRule="auto"/>
    </w:pPr>
    <w:rPr>
      <w:sz w:val="24"/>
    </w:rPr>
  </w:style>
  <w:style w:type="paragraph" w:customStyle="1" w:styleId="171">
    <w:name w:val="标题无"/>
    <w:basedOn w:val="1"/>
    <w:qFormat/>
    <w:uiPriority w:val="0"/>
    <w:pPr>
      <w:spacing w:line="360" w:lineRule="auto"/>
    </w:pPr>
    <w:rPr>
      <w:sz w:val="24"/>
    </w:rPr>
  </w:style>
  <w:style w:type="paragraph" w:customStyle="1" w:styleId="172">
    <w:name w:val="修订1"/>
    <w:qFormat/>
    <w:uiPriority w:val="0"/>
    <w:rPr>
      <w:rFonts w:ascii="Calibri" w:hAnsi="Calibri" w:eastAsia="宋体" w:cs="Times New Roman"/>
      <w:kern w:val="2"/>
      <w:sz w:val="21"/>
      <w:lang w:val="en-US" w:eastAsia="zh-CN" w:bidi="ar-SA"/>
    </w:rPr>
  </w:style>
  <w:style w:type="paragraph" w:customStyle="1" w:styleId="173">
    <w:name w:val="章标题"/>
    <w:next w:val="1"/>
    <w:qFormat/>
    <w:uiPriority w:val="0"/>
    <w:pPr>
      <w:numPr>
        <w:ilvl w:val="1"/>
        <w:numId w:val="4"/>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74">
    <w:name w:val="图例"/>
    <w:basedOn w:val="1"/>
    <w:qFormat/>
    <w:uiPriority w:val="0"/>
    <w:pPr>
      <w:spacing w:before="120" w:after="120" w:line="360" w:lineRule="auto"/>
      <w:jc w:val="center"/>
    </w:pPr>
    <w:rPr>
      <w:rFonts w:eastAsia="仿宋_GB2312"/>
      <w:b/>
      <w:sz w:val="24"/>
    </w:rPr>
  </w:style>
  <w:style w:type="paragraph" w:customStyle="1" w:styleId="175">
    <w:name w:val="Char Char14 Char Char"/>
    <w:basedOn w:val="1"/>
    <w:qFormat/>
    <w:uiPriority w:val="0"/>
    <w:rPr>
      <w:sz w:val="21"/>
      <w:szCs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77">
    <w:name w:val="Char1"/>
    <w:basedOn w:val="1"/>
    <w:qFormat/>
    <w:uiPriority w:val="0"/>
    <w:rPr>
      <w:sz w:val="21"/>
    </w:rPr>
  </w:style>
  <w:style w:type="paragraph" w:customStyle="1" w:styleId="178">
    <w:name w:val="正文1"/>
    <w:basedOn w:val="1"/>
    <w:qFormat/>
    <w:uiPriority w:val="0"/>
    <w:pPr>
      <w:spacing w:line="300" w:lineRule="auto"/>
      <w:ind w:firstLine="200" w:firstLineChars="200"/>
    </w:pPr>
    <w:rPr>
      <w:sz w:val="24"/>
    </w:rPr>
  </w:style>
  <w:style w:type="paragraph" w:customStyle="1" w:styleId="179">
    <w:name w:val="正文字缩2字"/>
    <w:basedOn w:val="1"/>
    <w:qFormat/>
    <w:uiPriority w:val="0"/>
    <w:pPr>
      <w:spacing w:before="60" w:after="60" w:line="360" w:lineRule="auto"/>
      <w:ind w:left="200" w:leftChars="200" w:firstLine="200" w:firstLineChars="200"/>
    </w:pPr>
    <w:rPr>
      <w:sz w:val="24"/>
    </w:rPr>
  </w:style>
  <w:style w:type="paragraph" w:customStyle="1" w:styleId="18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81">
    <w:name w:val="Char Char Char"/>
    <w:basedOn w:val="1"/>
    <w:qFormat/>
    <w:uiPriority w:val="0"/>
    <w:rPr>
      <w:rFonts w:ascii="Tahoma" w:hAnsi="Tahoma"/>
      <w:sz w:val="24"/>
    </w:rPr>
  </w:style>
  <w:style w:type="paragraph" w:customStyle="1" w:styleId="182">
    <w:name w:val="正文文本 21"/>
    <w:basedOn w:val="1"/>
    <w:qFormat/>
    <w:uiPriority w:val="0"/>
    <w:pPr>
      <w:adjustRightInd w:val="0"/>
      <w:spacing w:before="120" w:line="360" w:lineRule="auto"/>
      <w:ind w:firstLine="480"/>
      <w:textAlignment w:val="baseline"/>
    </w:pPr>
    <w:rPr>
      <w:sz w:val="24"/>
    </w:rPr>
  </w:style>
  <w:style w:type="paragraph" w:customStyle="1" w:styleId="183">
    <w:name w:val="Char2 Char Char Char Char Char Char"/>
    <w:basedOn w:val="1"/>
    <w:qFormat/>
    <w:uiPriority w:val="0"/>
    <w:rPr>
      <w:rFonts w:ascii="仿宋_GB2312"/>
      <w:b/>
      <w:sz w:val="30"/>
    </w:rPr>
  </w:style>
  <w:style w:type="paragraph" w:customStyle="1" w:styleId="184">
    <w:name w:val="Char Char Char Char Char"/>
    <w:basedOn w:val="1"/>
    <w:qFormat/>
    <w:uiPriority w:val="0"/>
    <w:pPr>
      <w:tabs>
        <w:tab w:val="left" w:pos="425"/>
      </w:tabs>
      <w:ind w:left="1620" w:hanging="360"/>
    </w:pPr>
    <w:rPr>
      <w:rFonts w:ascii="Tahoma" w:hAnsi="Tahoma"/>
      <w:sz w:val="24"/>
    </w:rPr>
  </w:style>
  <w:style w:type="paragraph" w:customStyle="1" w:styleId="18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86">
    <w:name w:val="附录3"/>
    <w:basedOn w:val="1"/>
    <w:next w:val="1"/>
    <w:qFormat/>
    <w:uiPriority w:val="0"/>
    <w:pPr>
      <w:tabs>
        <w:tab w:val="left" w:pos="851"/>
      </w:tabs>
      <w:ind w:left="425" w:hanging="425"/>
      <w:outlineLvl w:val="2"/>
    </w:pPr>
    <w:rPr>
      <w:rFonts w:eastAsia="黑体"/>
      <w:b/>
      <w:sz w:val="32"/>
    </w:rPr>
  </w:style>
  <w:style w:type="paragraph" w:customStyle="1" w:styleId="187">
    <w:name w:val="二级条标题"/>
    <w:basedOn w:val="188"/>
    <w:next w:val="189"/>
    <w:qFormat/>
    <w:uiPriority w:val="0"/>
    <w:pPr>
      <w:ind w:left="840"/>
      <w:outlineLvl w:val="3"/>
    </w:pPr>
  </w:style>
  <w:style w:type="paragraph" w:customStyle="1" w:styleId="188">
    <w:name w:val="一级条标题"/>
    <w:basedOn w:val="173"/>
    <w:next w:val="189"/>
    <w:qFormat/>
    <w:uiPriority w:val="0"/>
    <w:pPr>
      <w:numPr>
        <w:numId w:val="0"/>
      </w:numPr>
      <w:spacing w:beforeLines="0" w:afterLines="0"/>
      <w:ind w:left="525"/>
      <w:outlineLvl w:val="2"/>
    </w:pPr>
    <w:rPr>
      <w:sz w:val="21"/>
    </w:rPr>
  </w:style>
  <w:style w:type="paragraph" w:customStyle="1" w:styleId="18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0">
    <w:name w:val="Char2"/>
    <w:basedOn w:val="1"/>
    <w:qFormat/>
    <w:uiPriority w:val="0"/>
    <w:pPr>
      <w:spacing w:line="240" w:lineRule="atLeast"/>
      <w:ind w:left="420" w:firstLine="420"/>
    </w:pPr>
    <w:rPr>
      <w:kern w:val="0"/>
      <w:sz w:val="21"/>
    </w:rPr>
  </w:style>
  <w:style w:type="paragraph" w:customStyle="1" w:styleId="191">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92">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3">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4">
    <w:name w:val="首行缩进 1"/>
    <w:basedOn w:val="1"/>
    <w:qFormat/>
    <w:uiPriority w:val="0"/>
    <w:pPr>
      <w:spacing w:after="120" w:line="360" w:lineRule="auto"/>
      <w:ind w:firstLine="200" w:firstLineChars="200"/>
    </w:pPr>
    <w:rPr>
      <w:sz w:val="24"/>
    </w:rPr>
  </w:style>
  <w:style w:type="paragraph" w:customStyle="1" w:styleId="195">
    <w:name w:val="文本1"/>
    <w:basedOn w:val="1"/>
    <w:qFormat/>
    <w:uiPriority w:val="0"/>
    <w:pPr>
      <w:adjustRightInd w:val="0"/>
      <w:spacing w:line="312" w:lineRule="atLeast"/>
      <w:jc w:val="center"/>
      <w:textAlignment w:val="baseline"/>
    </w:pPr>
    <w:rPr>
      <w:kern w:val="0"/>
      <w:sz w:val="18"/>
    </w:rPr>
  </w:style>
  <w:style w:type="paragraph" w:customStyle="1" w:styleId="196">
    <w:name w:val="样式 正文缩进正文（首行缩进两字）表正文正文非缩进特点标题4段1 + 首行缩进:  2 字符"/>
    <w:basedOn w:val="18"/>
    <w:qFormat/>
    <w:uiPriority w:val="0"/>
    <w:pPr>
      <w:ind w:firstLine="480" w:firstLineChars="200"/>
    </w:pPr>
  </w:style>
  <w:style w:type="paragraph" w:customStyle="1" w:styleId="197">
    <w:name w:val="表文字"/>
    <w:qFormat/>
    <w:uiPriority w:val="0"/>
    <w:rPr>
      <w:rFonts w:ascii="宋体" w:hAnsi="Times New Roman" w:eastAsia="宋体" w:cs="Times New Roman"/>
      <w:kern w:val="2"/>
      <w:lang w:val="en-US" w:eastAsia="zh-CN" w:bidi="ar-SA"/>
    </w:rPr>
  </w:style>
  <w:style w:type="paragraph" w:customStyle="1" w:styleId="198">
    <w:name w:val="IN Feature"/>
    <w:next w:val="136"/>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99">
    <w:name w:val="样式1"/>
    <w:basedOn w:val="5"/>
    <w:qFormat/>
    <w:uiPriority w:val="0"/>
    <w:pPr>
      <w:tabs>
        <w:tab w:val="left" w:pos="720"/>
      </w:tabs>
      <w:spacing w:before="500" w:after="260" w:line="560" w:lineRule="atLeast"/>
      <w:ind w:left="420" w:hanging="420"/>
    </w:pPr>
  </w:style>
  <w:style w:type="paragraph" w:customStyle="1" w:styleId="200">
    <w:name w:val="样式 行距: 1.5 倍行距1"/>
    <w:basedOn w:val="1"/>
    <w:qFormat/>
    <w:uiPriority w:val="0"/>
    <w:pPr>
      <w:snapToGrid w:val="0"/>
    </w:pPr>
    <w:rPr>
      <w:sz w:val="21"/>
    </w:rPr>
  </w:style>
  <w:style w:type="paragraph" w:customStyle="1" w:styleId="201">
    <w:name w:val="Style Heading 3h3Heading 3 - oldLevel 3 HeadH3level_3PIM 3se..."/>
    <w:basedOn w:val="4"/>
    <w:qFormat/>
    <w:uiPriority w:val="0"/>
    <w:pPr>
      <w:numPr>
        <w:ilvl w:val="2"/>
        <w:numId w:val="9"/>
      </w:numPr>
      <w:tabs>
        <w:tab w:val="left" w:pos="709"/>
        <w:tab w:val="left" w:pos="1620"/>
      </w:tabs>
    </w:pPr>
  </w:style>
  <w:style w:type="paragraph" w:customStyle="1" w:styleId="202">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3">
    <w:name w:val="样式2"/>
    <w:basedOn w:val="5"/>
    <w:qFormat/>
    <w:uiPriority w:val="0"/>
    <w:pPr>
      <w:numPr>
        <w:ilvl w:val="0"/>
        <w:numId w:val="10"/>
      </w:numPr>
      <w:spacing w:before="560" w:line="400" w:lineRule="exact"/>
      <w:jc w:val="center"/>
      <w:outlineLvl w:val="0"/>
    </w:pPr>
    <w:rPr>
      <w:b w:val="0"/>
      <w:sz w:val="44"/>
    </w:rPr>
  </w:style>
  <w:style w:type="paragraph" w:customStyle="1" w:styleId="204">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5">
    <w:name w:val="Char Char 字元 字元 字元 Char Char Char Char"/>
    <w:basedOn w:val="1"/>
    <w:qFormat/>
    <w:uiPriority w:val="0"/>
    <w:pPr>
      <w:adjustRightInd w:val="0"/>
      <w:spacing w:line="360" w:lineRule="auto"/>
    </w:pPr>
    <w:rPr>
      <w:kern w:val="0"/>
      <w:sz w:val="24"/>
    </w:rPr>
  </w:style>
  <w:style w:type="paragraph" w:customStyle="1" w:styleId="206">
    <w:name w:val="编号正文"/>
    <w:basedOn w:val="207"/>
    <w:qFormat/>
    <w:uiPriority w:val="0"/>
    <w:pPr>
      <w:snapToGrid/>
      <w:spacing w:line="360" w:lineRule="auto"/>
      <w:ind w:left="1407" w:hanging="1047"/>
      <w:jc w:val="left"/>
    </w:pPr>
    <w:rPr>
      <w:rFonts w:eastAsia="仿宋_GB2312"/>
    </w:rPr>
  </w:style>
  <w:style w:type="paragraph" w:customStyle="1" w:styleId="20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8">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09">
    <w:name w:val="Char Char1 Char"/>
    <w:basedOn w:val="1"/>
    <w:qFormat/>
    <w:uiPriority w:val="0"/>
    <w:rPr>
      <w:rFonts w:ascii="Tahoma" w:hAnsi="Tahoma"/>
      <w:sz w:val="24"/>
      <w:szCs w:val="24"/>
    </w:rPr>
  </w:style>
  <w:style w:type="paragraph" w:customStyle="1" w:styleId="210">
    <w:name w:val="Char Char Char Char Char Char Char"/>
    <w:basedOn w:val="1"/>
    <w:qFormat/>
    <w:uiPriority w:val="0"/>
    <w:rPr>
      <w:rFonts w:ascii="Tahoma" w:hAnsi="Tahoma"/>
      <w:sz w:val="24"/>
    </w:rPr>
  </w:style>
  <w:style w:type="paragraph" w:customStyle="1" w:styleId="211">
    <w:name w:val="二级列表"/>
    <w:basedOn w:val="158"/>
    <w:next w:val="158"/>
    <w:qFormat/>
    <w:uiPriority w:val="0"/>
    <w:pPr>
      <w:tabs>
        <w:tab w:val="left" w:pos="2120"/>
      </w:tabs>
      <w:ind w:firstLine="0" w:firstLineChars="0"/>
    </w:pPr>
    <w:rPr>
      <w:b/>
    </w:rPr>
  </w:style>
  <w:style w:type="paragraph" w:customStyle="1" w:styleId="212">
    <w:name w:val="Note"/>
    <w:basedOn w:val="1"/>
    <w:qFormat/>
    <w:uiPriority w:val="0"/>
    <w:pPr>
      <w:pBdr>
        <w:top w:val="single" w:color="auto" w:sz="12" w:space="3"/>
        <w:bottom w:val="single" w:color="auto" w:sz="12" w:space="3"/>
      </w:pBdr>
      <w:spacing w:line="360" w:lineRule="auto"/>
    </w:pPr>
    <w:rPr>
      <w:sz w:val="24"/>
    </w:rPr>
  </w:style>
  <w:style w:type="paragraph" w:customStyle="1" w:styleId="213">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14">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5">
    <w:name w:val="表格文本"/>
    <w:qFormat/>
    <w:uiPriority w:val="0"/>
    <w:pPr>
      <w:tabs>
        <w:tab w:val="decimal" w:pos="0"/>
      </w:tabs>
    </w:pPr>
    <w:rPr>
      <w:rFonts w:ascii="Arial" w:hAnsi="Arial" w:eastAsia="宋体" w:cs="Times New Roman"/>
      <w:sz w:val="21"/>
      <w:lang w:val="en-US" w:eastAsia="zh-CN" w:bidi="ar-SA"/>
    </w:rPr>
  </w:style>
  <w:style w:type="paragraph" w:customStyle="1" w:styleId="216">
    <w:name w:val="_"/>
    <w:basedOn w:val="1"/>
    <w:qFormat/>
    <w:uiPriority w:val="0"/>
    <w:pPr>
      <w:adjustRightInd w:val="0"/>
      <w:spacing w:line="360" w:lineRule="auto"/>
      <w:ind w:left="480" w:firstLine="200" w:firstLineChars="200"/>
      <w:textAlignment w:val="baseline"/>
    </w:pPr>
    <w:rPr>
      <w:kern w:val="0"/>
      <w:sz w:val="24"/>
    </w:rPr>
  </w:style>
  <w:style w:type="paragraph" w:customStyle="1" w:styleId="217">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8">
    <w:name w:val="样式 首行缩进:  0.74 厘米"/>
    <w:basedOn w:val="1"/>
    <w:qFormat/>
    <w:uiPriority w:val="0"/>
    <w:pPr>
      <w:spacing w:line="360" w:lineRule="auto"/>
      <w:ind w:firstLine="420"/>
    </w:pPr>
    <w:rPr>
      <w:sz w:val="24"/>
    </w:rPr>
  </w:style>
  <w:style w:type="paragraph" w:customStyle="1" w:styleId="219">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21">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2">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23">
    <w:name w:val="简单回函地址"/>
    <w:basedOn w:val="1"/>
    <w:qFormat/>
    <w:uiPriority w:val="0"/>
    <w:pPr>
      <w:adjustRightInd w:val="0"/>
      <w:snapToGrid w:val="0"/>
      <w:spacing w:line="360" w:lineRule="auto"/>
    </w:pPr>
    <w:rPr>
      <w:sz w:val="24"/>
    </w:rPr>
  </w:style>
  <w:style w:type="paragraph" w:customStyle="1" w:styleId="224">
    <w:name w:val="正文 + 三号"/>
    <w:basedOn w:val="1"/>
    <w:qFormat/>
    <w:uiPriority w:val="0"/>
    <w:rPr>
      <w:sz w:val="21"/>
    </w:rPr>
  </w:style>
  <w:style w:type="paragraph" w:customStyle="1" w:styleId="22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26">
    <w:name w:val="样式1xz"/>
    <w:basedOn w:val="1"/>
    <w:qFormat/>
    <w:uiPriority w:val="0"/>
    <w:pPr>
      <w:tabs>
        <w:tab w:val="left" w:pos="1050"/>
        <w:tab w:val="right" w:leader="dot" w:pos="8296"/>
      </w:tabs>
    </w:pPr>
    <w:rPr>
      <w:caps/>
      <w:spacing w:val="20"/>
      <w:sz w:val="24"/>
    </w:rPr>
  </w:style>
  <w:style w:type="paragraph" w:customStyle="1" w:styleId="227">
    <w:name w:val="图片文字"/>
    <w:basedOn w:val="1"/>
    <w:qFormat/>
    <w:uiPriority w:val="0"/>
    <w:pPr>
      <w:spacing w:line="240" w:lineRule="atLeast"/>
      <w:jc w:val="center"/>
    </w:pPr>
    <w:rPr>
      <w:sz w:val="21"/>
    </w:rPr>
  </w:style>
  <w:style w:type="paragraph" w:customStyle="1" w:styleId="228">
    <w:name w:val="摘要"/>
    <w:basedOn w:val="1"/>
    <w:next w:val="3"/>
    <w:qFormat/>
    <w:uiPriority w:val="0"/>
    <w:pPr>
      <w:spacing w:line="360" w:lineRule="auto"/>
    </w:pPr>
    <w:rPr>
      <w:rFonts w:eastAsia="黑体"/>
      <w:sz w:val="20"/>
    </w:rPr>
  </w:style>
  <w:style w:type="paragraph" w:customStyle="1" w:styleId="229">
    <w:name w:val="样式 正文首行缩进 2 + 首行缩进:  2 字符"/>
    <w:basedOn w:val="1"/>
    <w:qFormat/>
    <w:uiPriority w:val="0"/>
    <w:pPr>
      <w:numPr>
        <w:ilvl w:val="0"/>
        <w:numId w:val="11"/>
      </w:numPr>
      <w:adjustRightInd w:val="0"/>
      <w:snapToGrid w:val="0"/>
      <w:spacing w:line="360" w:lineRule="auto"/>
    </w:pPr>
    <w:rPr>
      <w:rFonts w:ascii="Arial" w:hAnsi="Arial"/>
      <w:b/>
      <w:sz w:val="24"/>
    </w:rPr>
  </w:style>
  <w:style w:type="paragraph" w:customStyle="1" w:styleId="230">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31">
    <w:name w:val="Table Contents"/>
    <w:basedOn w:val="24"/>
    <w:qFormat/>
    <w:uiPriority w:val="0"/>
    <w:pPr>
      <w:suppressAutoHyphens/>
      <w:jc w:val="left"/>
    </w:pPr>
    <w:rPr>
      <w:rFonts w:ascii="Times New Roman" w:eastAsia="Times New Roman"/>
      <w:kern w:val="0"/>
      <w:sz w:val="24"/>
    </w:rPr>
  </w:style>
  <w:style w:type="paragraph" w:customStyle="1" w:styleId="232">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3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3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5">
    <w:name w:val="文本框样式1"/>
    <w:basedOn w:val="1"/>
    <w:qFormat/>
    <w:uiPriority w:val="0"/>
    <w:pPr>
      <w:adjustRightInd w:val="0"/>
      <w:snapToGrid w:val="0"/>
      <w:spacing w:before="60" w:line="180" w:lineRule="exact"/>
      <w:jc w:val="center"/>
    </w:pPr>
    <w:rPr>
      <w:sz w:val="21"/>
    </w:rPr>
  </w:style>
  <w:style w:type="paragraph" w:customStyle="1" w:styleId="236">
    <w:name w:val="Char Char Char Char Char Char Char1"/>
    <w:basedOn w:val="20"/>
    <w:qFormat/>
    <w:uiPriority w:val="0"/>
    <w:rPr>
      <w:rFonts w:ascii="宋体" w:hAnsi="Tahoma"/>
    </w:rPr>
  </w:style>
  <w:style w:type="paragraph" w:customStyle="1" w:styleId="237">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38">
    <w:name w:val="样式4"/>
    <w:basedOn w:val="5"/>
    <w:qFormat/>
    <w:uiPriority w:val="0"/>
    <w:pPr>
      <w:adjustRightInd w:val="0"/>
      <w:snapToGrid w:val="0"/>
    </w:pPr>
  </w:style>
  <w:style w:type="paragraph" w:customStyle="1" w:styleId="239">
    <w:name w:val="正文（首行不缩进）"/>
    <w:basedOn w:val="1"/>
    <w:qFormat/>
    <w:uiPriority w:val="0"/>
    <w:pPr>
      <w:autoSpaceDE w:val="0"/>
      <w:autoSpaceDN w:val="0"/>
      <w:adjustRightInd w:val="0"/>
      <w:spacing w:line="360" w:lineRule="auto"/>
      <w:jc w:val="left"/>
    </w:pPr>
    <w:rPr>
      <w:kern w:val="0"/>
      <w:sz w:val="21"/>
    </w:rPr>
  </w:style>
  <w:style w:type="paragraph" w:customStyle="1" w:styleId="240">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4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2">
    <w:name w:val="Char1 Char Char Char1"/>
    <w:basedOn w:val="1"/>
    <w:qFormat/>
    <w:uiPriority w:val="0"/>
    <w:rPr>
      <w:rFonts w:ascii="Tahoma" w:hAnsi="Tahoma"/>
      <w:sz w:val="30"/>
    </w:rPr>
  </w:style>
  <w:style w:type="paragraph" w:customStyle="1" w:styleId="243">
    <w:name w:val="彩色底纹1"/>
    <w:qFormat/>
    <w:uiPriority w:val="0"/>
    <w:rPr>
      <w:rFonts w:ascii="Times New Roman" w:hAnsi="Times New Roman" w:eastAsia="宋体" w:cs="Times New Roman"/>
      <w:kern w:val="2"/>
      <w:sz w:val="21"/>
      <w:lang w:val="en-US" w:eastAsia="zh-CN" w:bidi="ar-SA"/>
    </w:rPr>
  </w:style>
  <w:style w:type="paragraph" w:customStyle="1" w:styleId="244">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45">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4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47">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48">
    <w:name w:val="标题3——2"/>
    <w:basedOn w:val="4"/>
    <w:next w:val="15"/>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249">
    <w:name w:val="首行缩进"/>
    <w:basedOn w:val="1"/>
    <w:qFormat/>
    <w:uiPriority w:val="0"/>
    <w:pPr>
      <w:numPr>
        <w:ilvl w:val="0"/>
        <w:numId w:val="12"/>
      </w:numPr>
      <w:spacing w:line="360" w:lineRule="auto"/>
    </w:pPr>
    <w:rPr>
      <w:rFonts w:eastAsia="仿宋_GB2312"/>
    </w:rPr>
  </w:style>
  <w:style w:type="paragraph" w:customStyle="1" w:styleId="250">
    <w:name w:val="bt"/>
    <w:basedOn w:val="1"/>
    <w:next w:val="24"/>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styleId="251">
    <w:name w:val="List Paragraph"/>
    <w:basedOn w:val="1"/>
    <w:qFormat/>
    <w:uiPriority w:val="34"/>
    <w:pPr>
      <w:ind w:firstLine="420" w:firstLineChars="200"/>
    </w:pPr>
  </w:style>
  <w:style w:type="character" w:customStyle="1" w:styleId="252">
    <w:name w:val="font41"/>
    <w:basedOn w:val="57"/>
    <w:uiPriority w:val="0"/>
    <w:rPr>
      <w:rFonts w:ascii="方正黑体_GBK" w:hAnsi="方正黑体_GBK" w:eastAsia="方正黑体_GBK" w:cs="方正黑体_GBK"/>
      <w:color w:val="000000"/>
      <w:sz w:val="24"/>
      <w:szCs w:val="24"/>
      <w:u w:val="none"/>
    </w:rPr>
  </w:style>
  <w:style w:type="character" w:customStyle="1" w:styleId="253">
    <w:name w:val="font01"/>
    <w:basedOn w:val="57"/>
    <w:qFormat/>
    <w:uiPriority w:val="0"/>
    <w:rPr>
      <w:rFonts w:hint="default" w:ascii="Times New Roman" w:hAnsi="Times New Roman" w:cs="Times New Roman"/>
      <w:color w:val="000000"/>
      <w:sz w:val="24"/>
      <w:szCs w:val="24"/>
      <w:u w:val="none"/>
    </w:rPr>
  </w:style>
  <w:style w:type="character" w:customStyle="1" w:styleId="254">
    <w:name w:val="font81"/>
    <w:basedOn w:val="57"/>
    <w:uiPriority w:val="0"/>
    <w:rPr>
      <w:rFonts w:hint="eastAsia" w:ascii="宋体" w:hAnsi="宋体" w:eastAsia="宋体" w:cs="宋体"/>
      <w:color w:val="000000"/>
      <w:sz w:val="20"/>
      <w:szCs w:val="20"/>
      <w:u w:val="none"/>
    </w:rPr>
  </w:style>
  <w:style w:type="character" w:customStyle="1" w:styleId="255">
    <w:name w:val="font11"/>
    <w:basedOn w:val="57"/>
    <w:uiPriority w:val="0"/>
    <w:rPr>
      <w:rFonts w:hint="default" w:ascii="Times New Roman" w:hAnsi="Times New Roman" w:cs="Times New Roman"/>
      <w:color w:val="000000"/>
      <w:sz w:val="20"/>
      <w:szCs w:val="20"/>
      <w:u w:val="none"/>
    </w:rPr>
  </w:style>
  <w:style w:type="character" w:customStyle="1" w:styleId="256">
    <w:name w:val="font71"/>
    <w:basedOn w:val="57"/>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罗成</Manager>
  <Company>重庆市政府采购中心</Company>
  <Pages>20</Pages>
  <Words>9219</Words>
  <Characters>9589</Characters>
  <Lines>89</Lines>
  <Paragraphs>25</Paragraphs>
  <TotalTime>188</TotalTime>
  <ScaleCrop>false</ScaleCrop>
  <LinksUpToDate>false</LinksUpToDate>
  <CharactersWithSpaces>10002</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2019-04-23T08:48:00Z</dcterms:created>
  <dc:creator>罗成</dc:creator>
  <cp:lastModifiedBy>赵屹</cp:lastModifiedBy>
  <cp:lastPrinted>2021-07-01T02:37:00Z</cp:lastPrinted>
  <dcterms:modified xsi:type="dcterms:W3CDTF">2022-08-02T08:55:30Z</dcterms:modified>
  <dc:title>竞争性谈判文件</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E43EB7EDA1F943AD89AA2341BADB880D</vt:lpwstr>
  </property>
</Properties>
</file>