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9C06173">
      <w:pPr>
        <w:pageBreakBefore w:val="0"/>
        <w:kinsoku/>
        <w:wordWrap/>
        <w:overflowPunct/>
        <w:topLinePunct w:val="0"/>
        <w:autoSpaceDE/>
        <w:autoSpaceDN/>
        <w:bidi w:val="0"/>
        <w:adjustRightInd/>
        <w:spacing w:line="594" w:lineRule="exact"/>
        <w:jc w:val="center"/>
        <w:textAlignment w:val="auto"/>
        <w:outlineLvl w:val="0"/>
        <w:rPr>
          <w:rFonts w:hint="default" w:ascii="Times New Roman" w:hAnsi="Times New Roman" w:eastAsia="方正仿宋_GBK" w:cs="Times New Roman"/>
          <w:b/>
          <w:bCs/>
          <w:color w:val="auto"/>
          <w:spacing w:val="80"/>
          <w:sz w:val="44"/>
          <w:szCs w:val="44"/>
          <w:lang w:eastAsia="zh-CN"/>
        </w:rPr>
      </w:pPr>
      <w:r>
        <w:rPr>
          <w:rFonts w:hint="default" w:ascii="Times New Roman" w:hAnsi="Times New Roman" w:eastAsia="方正仿宋_GBK" w:cs="Times New Roman"/>
          <w:b/>
          <w:bCs/>
          <w:color w:val="auto"/>
          <w:sz w:val="44"/>
          <w:szCs w:val="44"/>
        </w:rPr>
        <w:t>大渡口区财政局20</w:t>
      </w:r>
      <w:r>
        <w:rPr>
          <w:rFonts w:hint="default" w:ascii="Times New Roman" w:hAnsi="Times New Roman" w:eastAsia="方正仿宋_GBK" w:cs="Times New Roman"/>
          <w:b/>
          <w:bCs/>
          <w:color w:val="auto"/>
          <w:sz w:val="44"/>
          <w:szCs w:val="44"/>
          <w:lang w:val="en-US" w:eastAsia="zh-CN"/>
        </w:rPr>
        <w:t>26</w:t>
      </w:r>
      <w:r>
        <w:rPr>
          <w:rFonts w:hint="default" w:ascii="Times New Roman" w:hAnsi="Times New Roman" w:eastAsia="方正仿宋_GBK" w:cs="Times New Roman"/>
          <w:b/>
          <w:bCs/>
          <w:color w:val="auto"/>
          <w:sz w:val="44"/>
          <w:szCs w:val="44"/>
        </w:rPr>
        <w:t>年</w:t>
      </w:r>
      <w:r>
        <w:rPr>
          <w:rFonts w:hint="default" w:ascii="Times New Roman" w:hAnsi="Times New Roman" w:eastAsia="方正仿宋_GBK" w:cs="Times New Roman"/>
          <w:b/>
          <w:bCs/>
          <w:color w:val="auto"/>
          <w:sz w:val="44"/>
          <w:szCs w:val="44"/>
          <w:lang w:eastAsia="zh"/>
          <w:woUserID w:val="1"/>
        </w:rPr>
        <w:t>会计信息质量</w:t>
      </w:r>
      <w:r>
        <w:rPr>
          <w:rFonts w:hint="default" w:ascii="Times New Roman" w:hAnsi="Times New Roman" w:eastAsia="方正仿宋_GBK" w:cs="Times New Roman"/>
          <w:b/>
          <w:bCs/>
          <w:color w:val="auto"/>
          <w:sz w:val="44"/>
          <w:szCs w:val="44"/>
          <w:lang w:val="en-US" w:eastAsia="zh-CN"/>
        </w:rPr>
        <w:t>检查</w:t>
      </w:r>
      <w:r>
        <w:rPr>
          <w:rFonts w:hint="default" w:ascii="Times New Roman" w:hAnsi="Times New Roman" w:eastAsia="方正仿宋_GBK" w:cs="Times New Roman"/>
          <w:b/>
          <w:bCs/>
          <w:color w:val="auto"/>
          <w:sz w:val="44"/>
          <w:szCs w:val="44"/>
        </w:rPr>
        <w:t>采购文件</w:t>
      </w:r>
    </w:p>
    <w:p w14:paraId="02D2880E">
      <w:pPr>
        <w:pStyle w:val="4"/>
        <w:pageBreakBefore w:val="0"/>
        <w:kinsoku/>
        <w:wordWrap/>
        <w:overflowPunct/>
        <w:topLinePunct w:val="0"/>
        <w:autoSpaceDE/>
        <w:autoSpaceDN/>
        <w:bidi w:val="0"/>
        <w:adjustRightInd/>
        <w:spacing w:before="0" w:after="0" w:line="594" w:lineRule="exact"/>
        <w:textAlignment w:val="auto"/>
        <w:rPr>
          <w:rFonts w:ascii="Times New Roman" w:hAnsi="Times New Roman" w:cs="Times New Roman"/>
          <w:color w:val="auto"/>
          <w:sz w:val="24"/>
          <w:szCs w:val="24"/>
        </w:rPr>
      </w:pPr>
      <w:bookmarkStart w:id="0" w:name="_Toc25458"/>
      <w:bookmarkStart w:id="1" w:name="_Toc3463"/>
      <w:bookmarkStart w:id="2" w:name="_Toc12808"/>
      <w:bookmarkStart w:id="3" w:name="_Toc317775175"/>
      <w:bookmarkStart w:id="4" w:name="_Toc18881"/>
      <w:bookmarkStart w:id="5" w:name="_Toc18159"/>
      <w:bookmarkStart w:id="6" w:name="_Toc313893526"/>
      <w:bookmarkStart w:id="7" w:name="_Toc26820"/>
      <w:bookmarkStart w:id="8" w:name="_Toc7625"/>
    </w:p>
    <w:p w14:paraId="4F7E7553">
      <w:pPr>
        <w:pStyle w:val="4"/>
        <w:pageBreakBefore w:val="0"/>
        <w:numPr>
          <w:ilvl w:val="-1"/>
          <w:numId w:val="0"/>
        </w:numPr>
        <w:kinsoku/>
        <w:wordWrap/>
        <w:overflowPunct/>
        <w:topLinePunct w:val="0"/>
        <w:autoSpaceDE/>
        <w:autoSpaceDN/>
        <w:bidi w:val="0"/>
        <w:adjustRightInd/>
        <w:spacing w:before="0" w:after="0" w:line="594" w:lineRule="exact"/>
        <w:ind w:firstLine="640" w:firstLineChars="200"/>
        <w:textAlignment w:val="auto"/>
        <w:rPr>
          <w:rFonts w:hint="default" w:ascii="Times New Roman" w:hAnsi="Times New Roman" w:eastAsia="方正仿宋_GBK" w:cs="Times New Roman"/>
          <w:b/>
          <w:bCs w:val="0"/>
          <w:color w:val="auto"/>
          <w:sz w:val="32"/>
          <w:szCs w:val="32"/>
        </w:rPr>
      </w:pPr>
      <w:r>
        <w:rPr>
          <w:rFonts w:hint="eastAsia" w:eastAsia="方正黑体_GBK" w:cs="Times New Roman"/>
          <w:b w:val="0"/>
          <w:bCs w:val="0"/>
          <w:color w:val="auto"/>
          <w:sz w:val="32"/>
          <w:szCs w:val="32"/>
          <w:u w:val="none"/>
          <w:lang w:eastAsia="zh-CN"/>
        </w:rPr>
        <w:t>一、</w:t>
      </w:r>
      <w:r>
        <w:rPr>
          <w:rFonts w:hint="default" w:ascii="Times New Roman" w:hAnsi="Times New Roman" w:eastAsia="方正黑体_GBK" w:cs="Times New Roman"/>
          <w:b w:val="0"/>
          <w:bCs w:val="0"/>
          <w:color w:val="auto"/>
          <w:sz w:val="32"/>
          <w:szCs w:val="32"/>
          <w:u w:val="none"/>
        </w:rPr>
        <w:t>采购内容</w:t>
      </w:r>
      <w:bookmarkEnd w:id="0"/>
      <w:bookmarkEnd w:id="1"/>
      <w:bookmarkEnd w:id="2"/>
      <w:bookmarkEnd w:id="3"/>
      <w:bookmarkEnd w:id="4"/>
      <w:bookmarkEnd w:id="5"/>
      <w:bookmarkEnd w:id="6"/>
      <w:bookmarkEnd w:id="7"/>
      <w:bookmarkEnd w:id="8"/>
    </w:p>
    <w:tbl>
      <w:tblPr>
        <w:tblStyle w:val="57"/>
        <w:tblW w:w="90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30"/>
        <w:gridCol w:w="1566"/>
        <w:gridCol w:w="1841"/>
        <w:gridCol w:w="1704"/>
      </w:tblGrid>
      <w:tr w14:paraId="7E5BC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3930" w:type="dxa"/>
            <w:tcBorders>
              <w:top w:val="single" w:color="auto" w:sz="4" w:space="0"/>
              <w:left w:val="single" w:color="auto" w:sz="4" w:space="0"/>
              <w:right w:val="single" w:color="auto" w:sz="4" w:space="0"/>
            </w:tcBorders>
            <w:vAlign w:val="center"/>
          </w:tcPr>
          <w:p w14:paraId="728B64A6">
            <w:pPr>
              <w:widowControl/>
              <w:jc w:val="center"/>
              <w:rPr>
                <w:rFonts w:ascii="Times New Roman" w:hAnsi="Times New Roman" w:cs="Times New Roman"/>
                <w:b/>
                <w:bCs/>
                <w:color w:val="auto"/>
                <w:kern w:val="0"/>
                <w:sz w:val="24"/>
                <w:szCs w:val="24"/>
              </w:rPr>
            </w:pPr>
            <w:r>
              <w:rPr>
                <w:rFonts w:hint="default" w:ascii="Times New Roman" w:hAnsi="Times New Roman" w:cs="Times New Roman"/>
                <w:color w:val="auto"/>
                <w:sz w:val="24"/>
                <w:szCs w:val="24"/>
              </w:rPr>
              <w:t>项目名称</w:t>
            </w:r>
          </w:p>
        </w:tc>
        <w:tc>
          <w:tcPr>
            <w:tcW w:w="1566" w:type="dxa"/>
            <w:tcBorders>
              <w:top w:val="single" w:color="auto" w:sz="4" w:space="0"/>
              <w:left w:val="single" w:color="auto" w:sz="4" w:space="0"/>
              <w:right w:val="single" w:color="auto" w:sz="4" w:space="0"/>
            </w:tcBorders>
            <w:vAlign w:val="center"/>
          </w:tcPr>
          <w:p w14:paraId="1E3F59BC">
            <w:pPr>
              <w:widowControl/>
              <w:jc w:val="center"/>
              <w:rPr>
                <w:rFonts w:ascii="Times New Roman" w:hAnsi="Times New Roman" w:cs="Times New Roman"/>
                <w:color w:val="auto"/>
                <w:sz w:val="24"/>
                <w:szCs w:val="24"/>
              </w:rPr>
            </w:pPr>
            <w:r>
              <w:rPr>
                <w:rFonts w:hint="default" w:ascii="Times New Roman" w:hAnsi="Times New Roman" w:cs="Times New Roman"/>
                <w:color w:val="auto"/>
                <w:sz w:val="24"/>
                <w:szCs w:val="24"/>
              </w:rPr>
              <w:t>采购预算</w:t>
            </w:r>
          </w:p>
          <w:p w14:paraId="473235B8">
            <w:pPr>
              <w:widowControl/>
              <w:jc w:val="center"/>
              <w:rPr>
                <w:rFonts w:ascii="Times New Roman" w:hAnsi="Times New Roman" w:cs="Times New Roman"/>
                <w:b/>
                <w:bCs/>
                <w:color w:val="auto"/>
                <w:kern w:val="0"/>
                <w:sz w:val="24"/>
                <w:szCs w:val="24"/>
              </w:rPr>
            </w:pPr>
            <w:r>
              <w:rPr>
                <w:rFonts w:hint="default" w:ascii="Times New Roman" w:hAnsi="Times New Roman" w:cs="Times New Roman"/>
                <w:color w:val="auto"/>
                <w:sz w:val="24"/>
                <w:szCs w:val="24"/>
              </w:rPr>
              <w:t>（万元）</w:t>
            </w:r>
          </w:p>
        </w:tc>
        <w:tc>
          <w:tcPr>
            <w:tcW w:w="1841" w:type="dxa"/>
            <w:tcBorders>
              <w:top w:val="single" w:color="auto" w:sz="4" w:space="0"/>
              <w:left w:val="single" w:color="auto" w:sz="4" w:space="0"/>
              <w:right w:val="single" w:color="auto" w:sz="4" w:space="0"/>
            </w:tcBorders>
            <w:vAlign w:val="center"/>
          </w:tcPr>
          <w:p w14:paraId="5D187817">
            <w:pPr>
              <w:widowControl/>
              <w:jc w:val="center"/>
              <w:rPr>
                <w:rFonts w:ascii="Times New Roman" w:hAnsi="Times New Roman" w:cs="Times New Roman"/>
                <w:b/>
                <w:bCs/>
                <w:color w:val="auto"/>
                <w:kern w:val="0"/>
                <w:sz w:val="24"/>
                <w:szCs w:val="24"/>
              </w:rPr>
            </w:pPr>
            <w:r>
              <w:rPr>
                <w:rFonts w:hint="default" w:ascii="Times New Roman" w:hAnsi="Times New Roman" w:cs="Times New Roman"/>
                <w:color w:val="auto"/>
                <w:sz w:val="24"/>
                <w:szCs w:val="24"/>
              </w:rPr>
              <w:t>资金来源</w:t>
            </w:r>
          </w:p>
        </w:tc>
        <w:tc>
          <w:tcPr>
            <w:tcW w:w="1704" w:type="dxa"/>
            <w:tcBorders>
              <w:top w:val="single" w:color="auto" w:sz="4" w:space="0"/>
              <w:left w:val="single" w:color="auto" w:sz="4" w:space="0"/>
              <w:right w:val="single" w:color="auto" w:sz="4" w:space="0"/>
            </w:tcBorders>
            <w:vAlign w:val="center"/>
          </w:tcPr>
          <w:p w14:paraId="67007D58">
            <w:pPr>
              <w:widowControl/>
              <w:jc w:val="center"/>
              <w:rPr>
                <w:rFonts w:ascii="Times New Roman" w:hAnsi="Times New Roman" w:cs="Times New Roman"/>
                <w:b/>
                <w:bCs/>
                <w:color w:val="auto"/>
                <w:kern w:val="0"/>
                <w:sz w:val="24"/>
                <w:szCs w:val="24"/>
              </w:rPr>
            </w:pPr>
            <w:r>
              <w:rPr>
                <w:rFonts w:hint="default" w:ascii="Times New Roman" w:hAnsi="Times New Roman" w:cs="Times New Roman"/>
                <w:color w:val="auto"/>
                <w:sz w:val="24"/>
                <w:szCs w:val="24"/>
              </w:rPr>
              <w:t>备注</w:t>
            </w:r>
          </w:p>
        </w:tc>
      </w:tr>
      <w:tr w14:paraId="26DC5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3930" w:type="dxa"/>
            <w:tcBorders>
              <w:top w:val="single" w:color="auto" w:sz="4" w:space="0"/>
              <w:left w:val="single" w:color="auto" w:sz="4" w:space="0"/>
              <w:bottom w:val="single" w:color="auto" w:sz="4" w:space="0"/>
              <w:right w:val="single" w:color="auto" w:sz="4" w:space="0"/>
            </w:tcBorders>
            <w:vAlign w:val="center"/>
          </w:tcPr>
          <w:p w14:paraId="4A8B2797">
            <w:pPr>
              <w:widowControl/>
              <w:jc w:val="center"/>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rPr>
              <w:t>大渡口区</w:t>
            </w:r>
            <w:r>
              <w:rPr>
                <w:rFonts w:hint="default" w:ascii="Times New Roman" w:hAnsi="Times New Roman" w:eastAsia="方正仿宋_GBK" w:cs="Times New Roman"/>
                <w:color w:val="auto"/>
                <w:sz w:val="32"/>
                <w:szCs w:val="32"/>
                <w:lang w:eastAsia="zh-CN"/>
              </w:rPr>
              <w:t>202</w:t>
            </w:r>
            <w:r>
              <w:rPr>
                <w:rFonts w:hint="default" w:ascii="Times New Roman" w:hAnsi="Times New Roman" w:eastAsia="方正仿宋_GBK" w:cs="Times New Roman"/>
                <w:color w:val="auto"/>
                <w:sz w:val="32"/>
                <w:szCs w:val="32"/>
                <w:lang w:val="en-US" w:eastAsia="zh-CN"/>
              </w:rPr>
              <w:t>6</w:t>
            </w:r>
            <w:r>
              <w:rPr>
                <w:rFonts w:hint="default" w:ascii="Times New Roman" w:hAnsi="Times New Roman" w:eastAsia="方正仿宋_GBK" w:cs="Times New Roman"/>
                <w:color w:val="auto"/>
                <w:sz w:val="32"/>
                <w:szCs w:val="32"/>
                <w:lang w:eastAsia="zh-CN"/>
              </w:rPr>
              <w:t>年</w:t>
            </w:r>
            <w:r>
              <w:rPr>
                <w:rFonts w:hint="default" w:ascii="Times New Roman" w:hAnsi="Times New Roman" w:eastAsia="方正仿宋_GBK" w:cs="Times New Roman"/>
                <w:color w:val="auto"/>
                <w:sz w:val="32"/>
                <w:szCs w:val="32"/>
                <w:lang w:eastAsia="zh"/>
                <w:woUserID w:val="1"/>
              </w:rPr>
              <w:t>会计信息质量</w:t>
            </w:r>
            <w:r>
              <w:rPr>
                <w:rFonts w:hint="default" w:ascii="Times New Roman" w:hAnsi="Times New Roman" w:eastAsia="方正仿宋_GBK" w:cs="Times New Roman"/>
                <w:color w:val="auto"/>
                <w:sz w:val="32"/>
                <w:szCs w:val="32"/>
                <w:lang w:eastAsia="zh-CN"/>
              </w:rPr>
              <w:t>检查服务</w:t>
            </w:r>
            <w:r>
              <w:rPr>
                <w:rFonts w:hint="default" w:ascii="Times New Roman" w:hAnsi="Times New Roman" w:eastAsia="方正仿宋_GBK" w:cs="Times New Roman"/>
                <w:color w:val="auto"/>
                <w:sz w:val="32"/>
                <w:szCs w:val="32"/>
              </w:rPr>
              <w:t>采购</w:t>
            </w:r>
            <w:r>
              <w:rPr>
                <w:rFonts w:hint="default" w:ascii="Times New Roman" w:hAnsi="Times New Roman" w:eastAsia="方正仿宋_GBK" w:cs="Times New Roman"/>
                <w:color w:val="auto"/>
                <w:sz w:val="32"/>
                <w:szCs w:val="32"/>
                <w:lang w:eastAsia="zh-CN"/>
              </w:rPr>
              <w:t>（包一）</w:t>
            </w:r>
          </w:p>
        </w:tc>
        <w:tc>
          <w:tcPr>
            <w:tcW w:w="1566" w:type="dxa"/>
            <w:tcBorders>
              <w:top w:val="single" w:color="auto" w:sz="4" w:space="0"/>
              <w:left w:val="single" w:color="auto" w:sz="4" w:space="0"/>
              <w:bottom w:val="single" w:color="auto" w:sz="4" w:space="0"/>
              <w:right w:val="single" w:color="auto" w:sz="4" w:space="0"/>
            </w:tcBorders>
            <w:vAlign w:val="center"/>
          </w:tcPr>
          <w:p w14:paraId="50A104D1">
            <w:pPr>
              <w:widowControl/>
              <w:jc w:val="center"/>
              <w:rPr>
                <w:rFonts w:hint="default" w:ascii="Times New Roman" w:hAnsi="Times New Roman" w:eastAsia="方正仿宋_GBK" w:cs="Times New Roman"/>
                <w:color w:val="auto"/>
                <w:sz w:val="32"/>
                <w:szCs w:val="32"/>
                <w:lang w:val="en-US"/>
              </w:rPr>
            </w:pPr>
            <w:r>
              <w:rPr>
                <w:rFonts w:hint="default" w:ascii="Times New Roman" w:hAnsi="Times New Roman" w:eastAsia="方正仿宋_GBK" w:cs="Times New Roman"/>
                <w:color w:val="auto"/>
                <w:sz w:val="32"/>
                <w:szCs w:val="32"/>
                <w:lang w:val="en-US" w:eastAsia="zh-CN"/>
              </w:rPr>
              <w:t>14.72</w:t>
            </w:r>
          </w:p>
        </w:tc>
        <w:tc>
          <w:tcPr>
            <w:tcW w:w="1841" w:type="dxa"/>
            <w:tcBorders>
              <w:top w:val="single" w:color="auto" w:sz="4" w:space="0"/>
              <w:left w:val="single" w:color="auto" w:sz="4" w:space="0"/>
              <w:bottom w:val="single" w:color="auto" w:sz="4" w:space="0"/>
              <w:right w:val="single" w:color="auto" w:sz="4" w:space="0"/>
            </w:tcBorders>
            <w:vAlign w:val="center"/>
          </w:tcPr>
          <w:p w14:paraId="0A425CBE">
            <w:pPr>
              <w:widowControl/>
              <w:jc w:val="center"/>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财政预算资金</w:t>
            </w:r>
          </w:p>
        </w:tc>
        <w:tc>
          <w:tcPr>
            <w:tcW w:w="1704" w:type="dxa"/>
            <w:tcBorders>
              <w:top w:val="single" w:color="auto" w:sz="4" w:space="0"/>
              <w:left w:val="single" w:color="auto" w:sz="4" w:space="0"/>
              <w:bottom w:val="single" w:color="auto" w:sz="4" w:space="0"/>
              <w:right w:val="single" w:color="auto" w:sz="4" w:space="0"/>
            </w:tcBorders>
            <w:vAlign w:val="center"/>
          </w:tcPr>
          <w:p w14:paraId="3C00B62B">
            <w:pPr>
              <w:widowControl/>
              <w:jc w:val="center"/>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采购预算金额为投标限价</w:t>
            </w:r>
          </w:p>
        </w:tc>
      </w:tr>
      <w:tr w14:paraId="6FFC3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3930" w:type="dxa"/>
            <w:tcBorders>
              <w:top w:val="single" w:color="auto" w:sz="4" w:space="0"/>
              <w:left w:val="single" w:color="auto" w:sz="4" w:space="0"/>
              <w:right w:val="single" w:color="auto" w:sz="4" w:space="0"/>
            </w:tcBorders>
            <w:vAlign w:val="center"/>
          </w:tcPr>
          <w:p w14:paraId="12FF8F17">
            <w:pPr>
              <w:widowControl/>
              <w:jc w:val="center"/>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rPr>
              <w:t>大渡口区</w:t>
            </w:r>
            <w:r>
              <w:rPr>
                <w:rFonts w:hint="default" w:ascii="Times New Roman" w:hAnsi="Times New Roman" w:eastAsia="方正仿宋_GBK" w:cs="Times New Roman"/>
                <w:color w:val="auto"/>
                <w:sz w:val="32"/>
                <w:szCs w:val="32"/>
                <w:lang w:eastAsia="zh-CN"/>
              </w:rPr>
              <w:t>202</w:t>
            </w:r>
            <w:r>
              <w:rPr>
                <w:rFonts w:hint="default" w:ascii="Times New Roman" w:hAnsi="Times New Roman" w:eastAsia="方正仿宋_GBK" w:cs="Times New Roman"/>
                <w:color w:val="auto"/>
                <w:sz w:val="32"/>
                <w:szCs w:val="32"/>
                <w:lang w:val="en-US" w:eastAsia="zh-CN"/>
              </w:rPr>
              <w:t>6</w:t>
            </w:r>
            <w:r>
              <w:rPr>
                <w:rFonts w:hint="default" w:ascii="Times New Roman" w:hAnsi="Times New Roman" w:eastAsia="方正仿宋_GBK" w:cs="Times New Roman"/>
                <w:color w:val="auto"/>
                <w:sz w:val="32"/>
                <w:szCs w:val="32"/>
                <w:lang w:eastAsia="zh-CN"/>
              </w:rPr>
              <w:t>年</w:t>
            </w:r>
            <w:r>
              <w:rPr>
                <w:rFonts w:hint="default" w:ascii="Times New Roman" w:hAnsi="Times New Roman" w:eastAsia="方正仿宋_GBK" w:cs="Times New Roman"/>
                <w:color w:val="auto"/>
                <w:sz w:val="32"/>
                <w:szCs w:val="32"/>
                <w:lang w:eastAsia="zh"/>
                <w:woUserID w:val="1"/>
              </w:rPr>
              <w:t>会计信息质量</w:t>
            </w:r>
            <w:r>
              <w:rPr>
                <w:rFonts w:hint="default" w:ascii="Times New Roman" w:hAnsi="Times New Roman" w:eastAsia="方正仿宋_GBK" w:cs="Times New Roman"/>
                <w:color w:val="auto"/>
                <w:sz w:val="32"/>
                <w:szCs w:val="32"/>
                <w:lang w:eastAsia="zh-CN"/>
              </w:rPr>
              <w:t>检查服务</w:t>
            </w:r>
            <w:r>
              <w:rPr>
                <w:rFonts w:hint="default" w:ascii="Times New Roman" w:hAnsi="Times New Roman" w:eastAsia="方正仿宋_GBK" w:cs="Times New Roman"/>
                <w:color w:val="auto"/>
                <w:sz w:val="32"/>
                <w:szCs w:val="32"/>
              </w:rPr>
              <w:t>采购</w:t>
            </w:r>
            <w:r>
              <w:rPr>
                <w:rFonts w:hint="default" w:ascii="Times New Roman" w:hAnsi="Times New Roman" w:eastAsia="方正仿宋_GBK" w:cs="Times New Roman"/>
                <w:color w:val="auto"/>
                <w:sz w:val="32"/>
                <w:szCs w:val="32"/>
                <w:lang w:eastAsia="zh-CN"/>
              </w:rPr>
              <w:t>（包二）</w:t>
            </w:r>
          </w:p>
        </w:tc>
        <w:tc>
          <w:tcPr>
            <w:tcW w:w="1566" w:type="dxa"/>
            <w:tcBorders>
              <w:top w:val="single" w:color="auto" w:sz="4" w:space="0"/>
              <w:left w:val="single" w:color="auto" w:sz="4" w:space="0"/>
              <w:right w:val="single" w:color="auto" w:sz="4" w:space="0"/>
            </w:tcBorders>
            <w:vAlign w:val="center"/>
          </w:tcPr>
          <w:p w14:paraId="78431B63">
            <w:pPr>
              <w:widowControl/>
              <w:jc w:val="center"/>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15.824</w:t>
            </w:r>
          </w:p>
        </w:tc>
        <w:tc>
          <w:tcPr>
            <w:tcW w:w="1841" w:type="dxa"/>
            <w:tcBorders>
              <w:top w:val="single" w:color="auto" w:sz="4" w:space="0"/>
              <w:left w:val="single" w:color="auto" w:sz="4" w:space="0"/>
              <w:right w:val="single" w:color="auto" w:sz="4" w:space="0"/>
            </w:tcBorders>
            <w:shd w:val="clear" w:color="auto" w:fill="auto"/>
            <w:vAlign w:val="center"/>
          </w:tcPr>
          <w:p w14:paraId="1E45560C">
            <w:pPr>
              <w:widowControl/>
              <w:jc w:val="center"/>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sz w:val="32"/>
                <w:szCs w:val="32"/>
              </w:rPr>
              <w:t>财政预算资金</w:t>
            </w:r>
          </w:p>
        </w:tc>
        <w:tc>
          <w:tcPr>
            <w:tcW w:w="1704" w:type="dxa"/>
            <w:tcBorders>
              <w:top w:val="single" w:color="auto" w:sz="4" w:space="0"/>
              <w:left w:val="single" w:color="auto" w:sz="4" w:space="0"/>
              <w:right w:val="single" w:color="auto" w:sz="4" w:space="0"/>
            </w:tcBorders>
            <w:shd w:val="clear" w:color="auto" w:fill="auto"/>
            <w:vAlign w:val="center"/>
          </w:tcPr>
          <w:p w14:paraId="3703AA50">
            <w:pPr>
              <w:widowControl/>
              <w:jc w:val="center"/>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sz w:val="32"/>
                <w:szCs w:val="32"/>
              </w:rPr>
              <w:t>采购预算金额为投标限价</w:t>
            </w:r>
          </w:p>
        </w:tc>
      </w:tr>
    </w:tbl>
    <w:p w14:paraId="085BA86B">
      <w:pPr>
        <w:pStyle w:val="4"/>
        <w:pageBreakBefore w:val="0"/>
        <w:kinsoku/>
        <w:wordWrap/>
        <w:overflowPunct/>
        <w:topLinePunct w:val="0"/>
        <w:autoSpaceDE/>
        <w:autoSpaceDN/>
        <w:bidi w:val="0"/>
        <w:adjustRightInd/>
        <w:spacing w:before="0" w:after="0" w:line="594" w:lineRule="exact"/>
        <w:ind w:firstLine="640" w:firstLineChars="200"/>
        <w:textAlignment w:val="auto"/>
        <w:rPr>
          <w:rFonts w:hint="default" w:ascii="Times New Roman" w:hAnsi="Times New Roman" w:eastAsia="方正楷体_GBK" w:cs="Times New Roman"/>
          <w:b w:val="0"/>
          <w:bCs/>
          <w:color w:val="auto"/>
          <w:sz w:val="32"/>
          <w:szCs w:val="32"/>
        </w:rPr>
      </w:pPr>
      <w:bookmarkStart w:id="9" w:name="_Toc1790"/>
      <w:bookmarkStart w:id="10" w:name="_Toc19437"/>
      <w:bookmarkStart w:id="11" w:name="_Toc15576"/>
      <w:bookmarkStart w:id="12" w:name="_Toc25190"/>
      <w:bookmarkStart w:id="13" w:name="_Toc22399"/>
      <w:bookmarkStart w:id="14" w:name="_Toc15727"/>
      <w:bookmarkStart w:id="15" w:name="_Toc6462"/>
      <w:bookmarkStart w:id="16" w:name="_Toc373860293"/>
      <w:bookmarkStart w:id="17" w:name="_Toc317775178"/>
      <w:r>
        <w:rPr>
          <w:rFonts w:hint="default" w:ascii="Times New Roman" w:hAnsi="Times New Roman" w:eastAsia="方正黑体_GBK" w:cs="Times New Roman"/>
          <w:b w:val="0"/>
          <w:bCs w:val="0"/>
          <w:color w:val="auto"/>
          <w:sz w:val="32"/>
          <w:szCs w:val="32"/>
          <w:u w:val="none"/>
        </w:rPr>
        <w:t>二、</w:t>
      </w:r>
      <w:r>
        <w:rPr>
          <w:rFonts w:hint="default" w:ascii="Times New Roman" w:hAnsi="Times New Roman" w:eastAsia="方正黑体_GBK" w:cs="Times New Roman"/>
          <w:b w:val="0"/>
          <w:bCs w:val="0"/>
          <w:color w:val="auto"/>
          <w:sz w:val="32"/>
          <w:szCs w:val="32"/>
          <w:u w:val="none"/>
          <w:lang w:eastAsia="zh-CN"/>
        </w:rPr>
        <w:t>投标</w:t>
      </w:r>
      <w:r>
        <w:rPr>
          <w:rFonts w:hint="default" w:ascii="Times New Roman" w:hAnsi="Times New Roman" w:eastAsia="方正黑体_GBK" w:cs="Times New Roman"/>
          <w:b w:val="0"/>
          <w:bCs w:val="0"/>
          <w:color w:val="auto"/>
          <w:sz w:val="32"/>
          <w:szCs w:val="32"/>
          <w:u w:val="none"/>
        </w:rPr>
        <w:t>资格</w:t>
      </w:r>
      <w:bookmarkEnd w:id="9"/>
      <w:bookmarkEnd w:id="10"/>
      <w:bookmarkEnd w:id="11"/>
      <w:bookmarkEnd w:id="12"/>
      <w:bookmarkEnd w:id="13"/>
      <w:bookmarkEnd w:id="14"/>
      <w:bookmarkEnd w:id="15"/>
    </w:p>
    <w:p w14:paraId="5D0FD995">
      <w:pPr>
        <w:keepNext w:val="0"/>
        <w:keepLines w:val="0"/>
        <w:pageBreakBefore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楷体_GBK" w:cs="Times New Roman"/>
          <w:color w:val="auto"/>
          <w:sz w:val="32"/>
          <w:szCs w:val="32"/>
          <w:lang w:eastAsia="zh-CN"/>
        </w:rPr>
        <w:t>（一）资质条件</w:t>
      </w:r>
    </w:p>
    <w:p w14:paraId="1F29D483">
      <w:pPr>
        <w:pStyle w:val="5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4" w:lineRule="exact"/>
        <w:ind w:left="0" w:right="0" w:firstLine="640"/>
        <w:jc w:val="left"/>
        <w:textAlignment w:val="auto"/>
        <w:rPr>
          <w:rFonts w:hint="default" w:ascii="Times New Roman" w:hAnsi="Times New Roman" w:eastAsia="方正仿宋_GBK" w:cs="Times New Roman"/>
          <w:i w:val="0"/>
          <w:iCs w:val="0"/>
          <w:caps w:val="0"/>
          <w:color w:val="333333"/>
          <w:spacing w:val="0"/>
          <w:sz w:val="32"/>
          <w:szCs w:val="32"/>
          <w:lang w:eastAsia="zh-CN"/>
        </w:rPr>
      </w:pPr>
      <w:r>
        <w:rPr>
          <w:rFonts w:hint="default" w:ascii="Times New Roman" w:hAnsi="Times New Roman" w:eastAsia="方正仿宋_GBK" w:cs="Times New Roman"/>
          <w:i w:val="0"/>
          <w:iCs w:val="0"/>
          <w:caps w:val="0"/>
          <w:color w:val="333333"/>
          <w:spacing w:val="0"/>
          <w:sz w:val="32"/>
          <w:szCs w:val="32"/>
          <w:u w:val="none"/>
          <w:shd w:val="clear" w:fill="FFFFFF"/>
        </w:rPr>
        <w:t>1.</w:t>
      </w:r>
      <w:r>
        <w:rPr>
          <w:rFonts w:hint="default" w:ascii="Times New Roman" w:hAnsi="Times New Roman" w:eastAsia="方正仿宋_GBK" w:cs="Times New Roman"/>
          <w:i w:val="0"/>
          <w:iCs w:val="0"/>
          <w:caps w:val="0"/>
          <w:color w:val="333333"/>
          <w:spacing w:val="0"/>
          <w:sz w:val="32"/>
          <w:szCs w:val="32"/>
          <w:u w:val="none"/>
          <w:shd w:val="clear" w:fill="FFFFFF"/>
          <w:lang w:val="en-US" w:eastAsia="zh-CN"/>
        </w:rPr>
        <w:t xml:space="preserve"> </w:t>
      </w:r>
      <w:r>
        <w:rPr>
          <w:rFonts w:hint="default" w:ascii="Times New Roman" w:hAnsi="Times New Roman" w:eastAsia="方正仿宋_GBK" w:cs="Times New Roman"/>
          <w:i w:val="0"/>
          <w:iCs w:val="0"/>
          <w:caps w:val="0"/>
          <w:color w:val="333333"/>
          <w:spacing w:val="0"/>
          <w:sz w:val="32"/>
          <w:szCs w:val="32"/>
          <w:u w:val="none"/>
          <w:shd w:val="clear" w:fill="FFFFFF"/>
        </w:rPr>
        <w:t>具备合法有效的营业执照（含税务登记证、组织机构代码证或三证合一的营业执照）</w:t>
      </w:r>
      <w:r>
        <w:rPr>
          <w:rFonts w:hint="default" w:ascii="Times New Roman" w:hAnsi="Times New Roman" w:eastAsia="方正仿宋_GBK" w:cs="Times New Roman"/>
          <w:i w:val="0"/>
          <w:iCs w:val="0"/>
          <w:caps w:val="0"/>
          <w:color w:val="333333"/>
          <w:spacing w:val="0"/>
          <w:sz w:val="32"/>
          <w:szCs w:val="32"/>
          <w:u w:val="none"/>
          <w:shd w:val="clear" w:fill="FFFFFF"/>
          <w:lang w:eastAsia="zh-CN"/>
        </w:rPr>
        <w:t>；</w:t>
      </w:r>
    </w:p>
    <w:p w14:paraId="049926FB">
      <w:pPr>
        <w:pStyle w:val="5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4" w:lineRule="exact"/>
        <w:ind w:left="0" w:right="0" w:firstLine="640"/>
        <w:jc w:val="left"/>
        <w:textAlignment w:val="auto"/>
        <w:rPr>
          <w:rFonts w:hint="default" w:ascii="Times New Roman" w:hAnsi="Times New Roman" w:eastAsia="方正仿宋_GBK" w:cs="Times New Roman"/>
          <w:i w:val="0"/>
          <w:iCs w:val="0"/>
          <w:caps w:val="0"/>
          <w:color w:val="333333"/>
          <w:spacing w:val="0"/>
          <w:sz w:val="32"/>
          <w:szCs w:val="32"/>
          <w:lang w:eastAsia="zh-CN"/>
        </w:rPr>
      </w:pPr>
      <w:r>
        <w:rPr>
          <w:rFonts w:hint="default" w:ascii="Times New Roman" w:hAnsi="Times New Roman" w:eastAsia="方正仿宋_GBK" w:cs="Times New Roman"/>
          <w:i w:val="0"/>
          <w:iCs w:val="0"/>
          <w:caps w:val="0"/>
          <w:color w:val="333333"/>
          <w:spacing w:val="0"/>
          <w:sz w:val="32"/>
          <w:szCs w:val="32"/>
          <w:shd w:val="clear" w:fill="FFFFFF"/>
        </w:rPr>
        <w:t>2.</w:t>
      </w:r>
      <w:r>
        <w:rPr>
          <w:rFonts w:hint="default" w:ascii="Times New Roman" w:hAnsi="Times New Roman" w:eastAsia="方正仿宋_GBK" w:cs="Times New Roman"/>
          <w:i w:val="0"/>
          <w:iCs w:val="0"/>
          <w:caps w:val="0"/>
          <w:color w:val="333333"/>
          <w:spacing w:val="0"/>
          <w:sz w:val="32"/>
          <w:szCs w:val="32"/>
          <w:shd w:val="clear" w:fill="FFFFFF"/>
          <w:lang w:val="en-US" w:eastAsia="zh-CN"/>
        </w:rPr>
        <w:t xml:space="preserve"> </w:t>
      </w:r>
      <w:r>
        <w:rPr>
          <w:rFonts w:hint="default" w:ascii="Times New Roman" w:hAnsi="Times New Roman" w:eastAsia="方正仿宋_GBK" w:cs="Times New Roman"/>
          <w:i w:val="0"/>
          <w:iCs w:val="0"/>
          <w:caps w:val="0"/>
          <w:color w:val="333333"/>
          <w:spacing w:val="0"/>
          <w:sz w:val="32"/>
          <w:szCs w:val="32"/>
          <w:shd w:val="clear" w:fill="FFFFFF"/>
        </w:rPr>
        <w:t>如非法定代表人直接参与投标，需提供法定代表人授权委托书原件（需法定代表人签字并加盖单位公章）</w:t>
      </w:r>
      <w:r>
        <w:rPr>
          <w:rFonts w:hint="default" w:ascii="Times New Roman" w:hAnsi="Times New Roman" w:eastAsia="方正仿宋_GBK" w:cs="Times New Roman"/>
          <w:i w:val="0"/>
          <w:iCs w:val="0"/>
          <w:caps w:val="0"/>
          <w:color w:val="333333"/>
          <w:spacing w:val="0"/>
          <w:sz w:val="32"/>
          <w:szCs w:val="32"/>
          <w:shd w:val="clear" w:fill="FFFFFF"/>
          <w:lang w:eastAsia="zh-CN"/>
        </w:rPr>
        <w:t>；</w:t>
      </w:r>
    </w:p>
    <w:p w14:paraId="3E7FEFD5">
      <w:pPr>
        <w:pStyle w:val="56"/>
        <w:keepNext w:val="0"/>
        <w:keepLines w:val="0"/>
        <w:pageBreakBefore w:val="0"/>
        <w:kinsoku/>
        <w:wordWrap/>
        <w:overflowPunct/>
        <w:topLinePunct w:val="0"/>
        <w:autoSpaceDE/>
        <w:autoSpaceDN/>
        <w:bidi w:val="0"/>
        <w:adjustRightInd/>
        <w:snapToGrid/>
        <w:spacing w:after="0" w:line="594" w:lineRule="exact"/>
        <w:ind w:left="0" w:leftChars="0"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val="en-US" w:eastAsia="zh-CN"/>
        </w:rPr>
        <w:t xml:space="preserve">3. </w:t>
      </w:r>
      <w:r>
        <w:rPr>
          <w:rFonts w:hint="default" w:ascii="Times New Roman" w:hAnsi="Times New Roman" w:eastAsia="方正仿宋_GBK" w:cs="Times New Roman"/>
          <w:sz w:val="32"/>
          <w:szCs w:val="32"/>
        </w:rPr>
        <w:t>投标人需具备</w:t>
      </w:r>
      <w:r>
        <w:rPr>
          <w:rFonts w:hint="default" w:ascii="Times New Roman" w:hAnsi="Times New Roman" w:eastAsia="方正仿宋_GBK" w:cs="Times New Roman"/>
          <w:sz w:val="32"/>
          <w:szCs w:val="32"/>
          <w:woUserID w:val="1"/>
        </w:rPr>
        <w:t>由省、自治区、直辖市人民政府财政部门批准</w:t>
      </w:r>
      <w:r>
        <w:rPr>
          <w:rFonts w:hint="default" w:ascii="Times New Roman" w:hAnsi="Times New Roman" w:eastAsia="方正仿宋_GBK" w:cs="Times New Roman"/>
          <w:sz w:val="32"/>
          <w:szCs w:val="32"/>
        </w:rPr>
        <w:t>颁发的会计师事务所执业证书</w:t>
      </w:r>
      <w:r>
        <w:rPr>
          <w:rFonts w:hint="default" w:ascii="Times New Roman" w:hAnsi="Times New Roman" w:eastAsia="方正仿宋_GBK" w:cs="Times New Roman"/>
          <w:sz w:val="32"/>
          <w:szCs w:val="32"/>
          <w:lang w:eastAsia="zh-CN"/>
        </w:rPr>
        <w:t>；</w:t>
      </w:r>
    </w:p>
    <w:p w14:paraId="7B9D873F">
      <w:pPr>
        <w:keepNext w:val="0"/>
        <w:keepLines w:val="0"/>
        <w:pageBreakBefore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lang w:val="en-US" w:eastAsia="zh-CN"/>
        </w:rPr>
        <w:t>4</w:t>
      </w:r>
      <w:r>
        <w:rPr>
          <w:rFonts w:hint="default" w:ascii="Times New Roman" w:hAnsi="Times New Roman" w:eastAsia="方正仿宋_GBK" w:cs="Times New Roman"/>
          <w:color w:val="auto"/>
          <w:sz w:val="32"/>
          <w:szCs w:val="32"/>
        </w:rPr>
        <w:t>.</w:t>
      </w:r>
      <w:r>
        <w:rPr>
          <w:rFonts w:hint="default" w:ascii="Times New Roman" w:hAnsi="Times New Roman" w:eastAsia="方正仿宋_GBK" w:cs="Times New Roman"/>
          <w:color w:val="auto"/>
          <w:sz w:val="32"/>
          <w:szCs w:val="32"/>
          <w:lang w:val="en-US" w:eastAsia="zh-CN"/>
        </w:rPr>
        <w:t xml:space="preserve"> </w:t>
      </w:r>
      <w:r>
        <w:rPr>
          <w:rFonts w:hint="default" w:ascii="Times New Roman" w:hAnsi="Times New Roman" w:eastAsia="方正仿宋_GBK" w:cs="Times New Roman"/>
          <w:color w:val="auto"/>
          <w:sz w:val="32"/>
          <w:szCs w:val="32"/>
        </w:rPr>
        <w:t>具有独立承担民事责任的能力；</w:t>
      </w:r>
    </w:p>
    <w:p w14:paraId="0E64E260">
      <w:pPr>
        <w:keepNext w:val="0"/>
        <w:keepLines w:val="0"/>
        <w:pageBreakBefore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lang w:val="en-US" w:eastAsia="zh-CN"/>
        </w:rPr>
        <w:t>5</w:t>
      </w:r>
      <w:r>
        <w:rPr>
          <w:rFonts w:hint="default" w:ascii="Times New Roman" w:hAnsi="Times New Roman" w:eastAsia="方正仿宋_GBK" w:cs="Times New Roman"/>
          <w:color w:val="auto"/>
          <w:sz w:val="32"/>
          <w:szCs w:val="32"/>
        </w:rPr>
        <w:t>.</w:t>
      </w:r>
      <w:r>
        <w:rPr>
          <w:rFonts w:hint="default" w:ascii="Times New Roman" w:hAnsi="Times New Roman" w:eastAsia="方正仿宋_GBK" w:cs="Times New Roman"/>
          <w:color w:val="auto"/>
          <w:sz w:val="32"/>
          <w:szCs w:val="32"/>
          <w:lang w:val="en-US" w:eastAsia="zh-CN"/>
        </w:rPr>
        <w:t xml:space="preserve"> </w:t>
      </w:r>
      <w:r>
        <w:rPr>
          <w:rFonts w:hint="default" w:ascii="Times New Roman" w:hAnsi="Times New Roman" w:eastAsia="方正仿宋_GBK" w:cs="Times New Roman"/>
          <w:color w:val="auto"/>
          <w:sz w:val="32"/>
          <w:szCs w:val="32"/>
        </w:rPr>
        <w:t>具有良好的商业信誉和健全的财务会计制度；</w:t>
      </w:r>
    </w:p>
    <w:p w14:paraId="19981363">
      <w:pPr>
        <w:keepNext w:val="0"/>
        <w:keepLines w:val="0"/>
        <w:pageBreakBefore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lang w:val="en-US" w:eastAsia="zh-CN"/>
        </w:rPr>
        <w:t>6</w:t>
      </w:r>
      <w:r>
        <w:rPr>
          <w:rFonts w:hint="default" w:ascii="Times New Roman" w:hAnsi="Times New Roman" w:eastAsia="方正仿宋_GBK" w:cs="Times New Roman"/>
          <w:color w:val="auto"/>
          <w:sz w:val="32"/>
          <w:szCs w:val="32"/>
        </w:rPr>
        <w:t>.</w:t>
      </w:r>
      <w:r>
        <w:rPr>
          <w:rFonts w:hint="default" w:ascii="Times New Roman" w:hAnsi="Times New Roman" w:eastAsia="方正仿宋_GBK" w:cs="Times New Roman"/>
          <w:color w:val="auto"/>
          <w:sz w:val="32"/>
          <w:szCs w:val="32"/>
          <w:lang w:val="en-US" w:eastAsia="zh-CN"/>
        </w:rPr>
        <w:t xml:space="preserve"> </w:t>
      </w:r>
      <w:r>
        <w:rPr>
          <w:rFonts w:hint="default" w:ascii="Times New Roman" w:hAnsi="Times New Roman" w:eastAsia="方正仿宋_GBK" w:cs="Times New Roman"/>
          <w:color w:val="auto"/>
          <w:sz w:val="32"/>
          <w:szCs w:val="32"/>
        </w:rPr>
        <w:t>具有履行合同所必需的</w:t>
      </w:r>
      <w:r>
        <w:rPr>
          <w:rFonts w:hint="default" w:ascii="Times New Roman" w:hAnsi="Times New Roman" w:eastAsia="方正仿宋_GBK" w:cs="Times New Roman"/>
          <w:color w:val="auto"/>
          <w:sz w:val="32"/>
          <w:szCs w:val="32"/>
          <w:lang w:eastAsia="zh-CN"/>
        </w:rPr>
        <w:t>办公</w:t>
      </w:r>
      <w:r>
        <w:rPr>
          <w:rFonts w:hint="default" w:ascii="Times New Roman" w:hAnsi="Times New Roman" w:eastAsia="方正仿宋_GBK" w:cs="Times New Roman"/>
          <w:color w:val="auto"/>
          <w:sz w:val="32"/>
          <w:szCs w:val="32"/>
        </w:rPr>
        <w:t>设备和专业技术能力；</w:t>
      </w:r>
    </w:p>
    <w:p w14:paraId="4AAE2869">
      <w:pPr>
        <w:keepNext w:val="0"/>
        <w:keepLines w:val="0"/>
        <w:pageBreakBefore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lang w:val="en-US" w:eastAsia="zh-CN"/>
        </w:rPr>
        <w:t>8</w:t>
      </w:r>
      <w:r>
        <w:rPr>
          <w:rFonts w:hint="default" w:ascii="Times New Roman" w:hAnsi="Times New Roman" w:eastAsia="方正仿宋_GBK" w:cs="Times New Roman"/>
          <w:color w:val="auto"/>
          <w:sz w:val="32"/>
          <w:szCs w:val="32"/>
        </w:rPr>
        <w:t>.</w:t>
      </w:r>
      <w:r>
        <w:rPr>
          <w:rFonts w:hint="default" w:ascii="Times New Roman" w:hAnsi="Times New Roman" w:eastAsia="方正仿宋_GBK" w:cs="Times New Roman"/>
          <w:color w:val="auto"/>
          <w:sz w:val="32"/>
          <w:szCs w:val="32"/>
          <w:lang w:val="en-US" w:eastAsia="zh-CN"/>
        </w:rPr>
        <w:t xml:space="preserve"> </w:t>
      </w:r>
      <w:r>
        <w:rPr>
          <w:rFonts w:hint="default" w:ascii="Times New Roman" w:hAnsi="Times New Roman" w:eastAsia="方正仿宋_GBK" w:cs="Times New Roman"/>
          <w:color w:val="auto"/>
          <w:sz w:val="32"/>
          <w:szCs w:val="32"/>
        </w:rPr>
        <w:t>有依法缴纳税收和社会保障资金的良好记录；</w:t>
      </w:r>
    </w:p>
    <w:p w14:paraId="4D87B441">
      <w:pPr>
        <w:keepNext w:val="0"/>
        <w:keepLines w:val="0"/>
        <w:pageBreakBefore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lang w:val="en-US" w:eastAsia="zh-CN"/>
        </w:rPr>
        <w:t>9</w:t>
      </w:r>
      <w:r>
        <w:rPr>
          <w:rFonts w:hint="default" w:ascii="Times New Roman" w:hAnsi="Times New Roman" w:eastAsia="方正仿宋_GBK" w:cs="Times New Roman"/>
          <w:color w:val="auto"/>
          <w:sz w:val="32"/>
          <w:szCs w:val="32"/>
        </w:rPr>
        <w:t>.</w:t>
      </w:r>
      <w:r>
        <w:rPr>
          <w:rFonts w:hint="default" w:ascii="Times New Roman" w:hAnsi="Times New Roman" w:eastAsia="方正仿宋_GBK" w:cs="Times New Roman"/>
          <w:color w:val="auto"/>
          <w:sz w:val="32"/>
          <w:szCs w:val="32"/>
          <w:lang w:val="en-US" w:eastAsia="zh-CN"/>
        </w:rPr>
        <w:t xml:space="preserve"> </w:t>
      </w:r>
      <w:r>
        <w:rPr>
          <w:rFonts w:hint="default" w:ascii="Times New Roman" w:hAnsi="Times New Roman" w:eastAsia="方正仿宋_GBK" w:cs="Times New Roman"/>
          <w:color w:val="auto"/>
          <w:sz w:val="32"/>
          <w:szCs w:val="32"/>
          <w:lang w:eastAsia="zh-CN"/>
        </w:rPr>
        <w:t>在社会信用体系中无严重失信</w:t>
      </w:r>
      <w:r>
        <w:rPr>
          <w:rFonts w:hint="default" w:ascii="Times New Roman" w:hAnsi="Times New Roman" w:eastAsia="方正仿宋_GBK" w:cs="Times New Roman"/>
          <w:color w:val="auto"/>
          <w:sz w:val="32"/>
          <w:szCs w:val="32"/>
        </w:rPr>
        <w:t>记录；</w:t>
      </w:r>
    </w:p>
    <w:p w14:paraId="72707E28">
      <w:pPr>
        <w:keepNext w:val="0"/>
        <w:keepLines w:val="0"/>
        <w:pageBreakBefore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10</w:t>
      </w:r>
      <w:r>
        <w:rPr>
          <w:rFonts w:hint="default" w:ascii="Times New Roman" w:hAnsi="Times New Roman" w:eastAsia="方正仿宋_GBK" w:cs="Times New Roman"/>
          <w:color w:val="auto"/>
          <w:sz w:val="32"/>
          <w:szCs w:val="32"/>
        </w:rPr>
        <w:t>.</w:t>
      </w:r>
      <w:r>
        <w:rPr>
          <w:rFonts w:hint="default" w:ascii="Times New Roman" w:hAnsi="Times New Roman" w:eastAsia="方正仿宋_GBK" w:cs="Times New Roman"/>
          <w:color w:val="auto"/>
          <w:sz w:val="32"/>
          <w:szCs w:val="32"/>
          <w:lang w:val="en-US" w:eastAsia="zh-CN"/>
        </w:rPr>
        <w:t xml:space="preserve"> </w:t>
      </w:r>
      <w:r>
        <w:rPr>
          <w:rFonts w:hint="default" w:ascii="Times New Roman" w:hAnsi="Times New Roman" w:eastAsia="方正仿宋_GBK" w:cs="Times New Roman"/>
          <w:color w:val="auto"/>
          <w:sz w:val="32"/>
          <w:szCs w:val="32"/>
        </w:rPr>
        <w:t>法律、行政法规规定的其他条件。</w:t>
      </w:r>
    </w:p>
    <w:p w14:paraId="331EEE20">
      <w:pPr>
        <w:keepNext w:val="0"/>
        <w:keepLines w:val="0"/>
        <w:pageBreakBefore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w:t>
      </w:r>
      <w:r>
        <w:rPr>
          <w:rFonts w:hint="eastAsia" w:eastAsia="方正楷体_GBK" w:cs="Times New Roman"/>
          <w:color w:val="auto"/>
          <w:sz w:val="32"/>
          <w:szCs w:val="32"/>
          <w:lang w:val="en-US" w:eastAsia="zh-CN"/>
        </w:rPr>
        <w:t>二</w:t>
      </w:r>
      <w:r>
        <w:rPr>
          <w:rFonts w:hint="default" w:ascii="Times New Roman" w:hAnsi="Times New Roman" w:eastAsia="方正楷体_GBK" w:cs="Times New Roman"/>
          <w:color w:val="auto"/>
          <w:sz w:val="32"/>
          <w:szCs w:val="32"/>
          <w:lang w:val="en-US" w:eastAsia="zh-CN"/>
        </w:rPr>
        <w:t>）本项目不接受联合体投标</w:t>
      </w:r>
      <w:r>
        <w:rPr>
          <w:rFonts w:hint="default" w:ascii="Times New Roman" w:hAnsi="Times New Roman" w:eastAsia="方正仿宋_GBK" w:cs="Times New Roman"/>
          <w:color w:val="auto"/>
          <w:sz w:val="32"/>
          <w:szCs w:val="32"/>
          <w:lang w:val="en-US" w:eastAsia="zh-CN"/>
        </w:rPr>
        <w:t>。</w:t>
      </w:r>
    </w:p>
    <w:bookmarkEnd w:id="16"/>
    <w:bookmarkEnd w:id="17"/>
    <w:p w14:paraId="12858E06">
      <w:pPr>
        <w:pageBreakBefore w:val="0"/>
        <w:kinsoku/>
        <w:wordWrap/>
        <w:overflowPunct/>
        <w:topLinePunct w:val="0"/>
        <w:autoSpaceDE/>
        <w:autoSpaceDN/>
        <w:bidi w:val="0"/>
        <w:adjustRightInd/>
        <w:snapToGrid w:val="0"/>
        <w:spacing w:line="594" w:lineRule="exact"/>
        <w:ind w:firstLine="640" w:firstLineChars="200"/>
        <w:textAlignment w:val="auto"/>
        <w:rPr>
          <w:rFonts w:hint="default" w:ascii="Times New Roman" w:hAnsi="Times New Roman" w:eastAsia="方正黑体_GBK" w:cs="Times New Roman"/>
          <w:b w:val="0"/>
          <w:bCs w:val="0"/>
          <w:color w:val="auto"/>
          <w:sz w:val="32"/>
          <w:szCs w:val="32"/>
        </w:rPr>
      </w:pPr>
      <w:r>
        <w:rPr>
          <w:rFonts w:hint="default" w:ascii="Times New Roman" w:hAnsi="Times New Roman" w:eastAsia="方正黑体_GBK" w:cs="Times New Roman"/>
          <w:b w:val="0"/>
          <w:bCs w:val="0"/>
          <w:color w:val="auto"/>
          <w:sz w:val="32"/>
          <w:szCs w:val="32"/>
        </w:rPr>
        <w:t>三、采购服务内容</w:t>
      </w:r>
    </w:p>
    <w:p w14:paraId="1D380C5C">
      <w:pPr>
        <w:pageBreakBefore w:val="0"/>
        <w:kinsoku/>
        <w:wordWrap/>
        <w:overflowPunct/>
        <w:topLinePunct w:val="0"/>
        <w:autoSpaceDE/>
        <w:autoSpaceDN/>
        <w:bidi w:val="0"/>
        <w:adjustRightInd/>
        <w:spacing w:line="594" w:lineRule="exact"/>
        <w:ind w:firstLine="640" w:firstLineChars="200"/>
        <w:textAlignment w:val="auto"/>
        <w:rPr>
          <w:rFonts w:hint="default" w:ascii="Times New Roman" w:hAnsi="Times New Roman" w:eastAsia="方正楷体_GBK" w:cs="Times New Roman"/>
          <w:color w:val="auto"/>
          <w:sz w:val="32"/>
          <w:szCs w:val="32"/>
          <w:lang w:eastAsia="zh-CN"/>
        </w:rPr>
      </w:pPr>
      <w:r>
        <w:rPr>
          <w:rFonts w:hint="default" w:ascii="Times New Roman" w:hAnsi="Times New Roman" w:eastAsia="方正楷体_GBK" w:cs="Times New Roman"/>
          <w:color w:val="auto"/>
          <w:sz w:val="32"/>
          <w:szCs w:val="32"/>
          <w:lang w:eastAsia="zh-CN"/>
        </w:rPr>
        <w:t>（一）服务内容</w:t>
      </w:r>
    </w:p>
    <w:p w14:paraId="6EDACC61">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rPr>
        <w:t>1.</w:t>
      </w:r>
      <w:r>
        <w:rPr>
          <w:rFonts w:hint="default" w:ascii="Times New Roman" w:hAnsi="Times New Roman" w:eastAsia="方正仿宋_GBK" w:cs="Times New Roman"/>
          <w:color w:val="auto"/>
          <w:sz w:val="32"/>
          <w:szCs w:val="32"/>
          <w:lang w:val="en-US" w:eastAsia="zh-CN"/>
        </w:rPr>
        <w:t xml:space="preserve"> </w:t>
      </w:r>
      <w:r>
        <w:rPr>
          <w:rFonts w:hint="default" w:ascii="Times New Roman" w:hAnsi="Times New Roman" w:eastAsia="方正仿宋_GBK" w:cs="Times New Roman"/>
          <w:color w:val="auto"/>
          <w:sz w:val="32"/>
          <w:szCs w:val="32"/>
        </w:rPr>
        <w:t>大渡口区202</w:t>
      </w:r>
      <w:r>
        <w:rPr>
          <w:rFonts w:hint="default" w:ascii="Times New Roman" w:hAnsi="Times New Roman" w:eastAsia="方正仿宋_GBK" w:cs="Times New Roman"/>
          <w:color w:val="auto"/>
          <w:sz w:val="32"/>
          <w:szCs w:val="32"/>
          <w:lang w:val="en-US" w:eastAsia="zh-CN"/>
        </w:rPr>
        <w:t>6</w:t>
      </w:r>
      <w:r>
        <w:rPr>
          <w:rFonts w:hint="default" w:ascii="Times New Roman" w:hAnsi="Times New Roman" w:eastAsia="方正仿宋_GBK" w:cs="Times New Roman"/>
          <w:color w:val="auto"/>
          <w:sz w:val="32"/>
          <w:szCs w:val="32"/>
        </w:rPr>
        <w:t>年</w:t>
      </w:r>
      <w:r>
        <w:rPr>
          <w:rFonts w:hint="default" w:ascii="Times New Roman" w:hAnsi="Times New Roman" w:eastAsia="方正仿宋_GBK" w:cs="Times New Roman"/>
          <w:color w:val="auto"/>
          <w:sz w:val="32"/>
          <w:szCs w:val="32"/>
          <w:lang w:eastAsia="zh"/>
          <w:woUserID w:val="1"/>
        </w:rPr>
        <w:t>会计信息质量</w:t>
      </w:r>
      <w:r>
        <w:rPr>
          <w:rFonts w:hint="default" w:ascii="Times New Roman" w:hAnsi="Times New Roman" w:eastAsia="方正仿宋_GBK" w:cs="Times New Roman"/>
          <w:color w:val="auto"/>
          <w:sz w:val="32"/>
          <w:szCs w:val="32"/>
        </w:rPr>
        <w:t>检查服务采购</w:t>
      </w:r>
      <w:r>
        <w:rPr>
          <w:rFonts w:hint="default" w:ascii="Times New Roman" w:hAnsi="Times New Roman" w:eastAsia="方正仿宋_GBK" w:cs="Times New Roman"/>
          <w:color w:val="auto"/>
          <w:sz w:val="32"/>
          <w:szCs w:val="32"/>
          <w:lang w:eastAsia="zh-CN"/>
        </w:rPr>
        <w:t>（包一），</w:t>
      </w:r>
      <w:r>
        <w:rPr>
          <w:rFonts w:hint="default" w:ascii="Times New Roman" w:hAnsi="Times New Roman" w:eastAsia="方正仿宋_GBK" w:cs="Times New Roman"/>
          <w:color w:val="auto"/>
          <w:sz w:val="32"/>
          <w:szCs w:val="32"/>
        </w:rPr>
        <w:t>采购预算总额为</w:t>
      </w:r>
      <w:r>
        <w:rPr>
          <w:rFonts w:hint="default" w:ascii="Times New Roman" w:hAnsi="Times New Roman" w:eastAsia="方正仿宋_GBK" w:cs="Times New Roman"/>
          <w:color w:val="auto"/>
          <w:sz w:val="32"/>
          <w:szCs w:val="32"/>
          <w:lang w:val="en-US" w:eastAsia="zh-CN"/>
        </w:rPr>
        <w:t>147,200</w:t>
      </w:r>
      <w:r>
        <w:rPr>
          <w:rFonts w:hint="default" w:ascii="Times New Roman" w:hAnsi="Times New Roman" w:eastAsia="方正仿宋_GBK" w:cs="Times New Roman"/>
          <w:color w:val="auto"/>
          <w:sz w:val="32"/>
          <w:szCs w:val="32"/>
        </w:rPr>
        <w:t>元，</w:t>
      </w:r>
      <w:r>
        <w:rPr>
          <w:rFonts w:hint="default" w:ascii="Times New Roman" w:hAnsi="Times New Roman" w:eastAsia="方正仿宋_GBK" w:cs="Times New Roman"/>
          <w:color w:val="auto"/>
          <w:sz w:val="32"/>
          <w:szCs w:val="32"/>
          <w:lang w:eastAsia="zh-CN"/>
        </w:rPr>
        <w:t>购买</w:t>
      </w:r>
      <w:r>
        <w:rPr>
          <w:rFonts w:hint="default" w:ascii="Times New Roman" w:hAnsi="Times New Roman" w:eastAsia="方正仿宋_GBK" w:cs="Times New Roman"/>
          <w:color w:val="auto"/>
          <w:sz w:val="32"/>
          <w:szCs w:val="32"/>
          <w:lang w:val="en-US" w:eastAsia="zh-CN"/>
        </w:rPr>
        <w:t>1</w:t>
      </w:r>
      <w:r>
        <w:rPr>
          <w:rFonts w:hint="default" w:ascii="Times New Roman" w:hAnsi="Times New Roman" w:eastAsia="方正仿宋_GBK" w:cs="Times New Roman"/>
          <w:color w:val="auto"/>
          <w:sz w:val="32"/>
          <w:szCs w:val="32"/>
        </w:rPr>
        <w:t>家会计服务机构</w:t>
      </w:r>
      <w:bookmarkStart w:id="18" w:name="OLE_LINK1"/>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lang w:eastAsia="zh"/>
          <w:woUserID w:val="1"/>
        </w:rPr>
        <w:t>检查</w:t>
      </w:r>
      <w:r>
        <w:rPr>
          <w:rFonts w:hint="default" w:ascii="Times New Roman" w:hAnsi="Times New Roman" w:eastAsia="方正仿宋_GBK" w:cs="Times New Roman"/>
          <w:color w:val="auto"/>
          <w:sz w:val="32"/>
          <w:szCs w:val="32"/>
          <w:lang w:val="en-US" w:eastAsia="zh-CN"/>
          <w:woUserID w:val="1"/>
        </w:rPr>
        <w:t>1个行政事业单位、1个街道及下辖5个社区</w:t>
      </w:r>
      <w:r>
        <w:rPr>
          <w:rFonts w:hint="default" w:ascii="Times New Roman" w:hAnsi="Times New Roman" w:eastAsia="方正仿宋_GBK" w:cs="Times New Roman"/>
          <w:color w:val="auto"/>
          <w:sz w:val="32"/>
          <w:szCs w:val="32"/>
          <w:lang w:eastAsia="zh-CN"/>
          <w:woUserID w:val="1"/>
        </w:rPr>
        <w:t>202</w:t>
      </w:r>
      <w:r>
        <w:rPr>
          <w:rFonts w:hint="default" w:ascii="Times New Roman" w:hAnsi="Times New Roman" w:eastAsia="方正仿宋_GBK" w:cs="Times New Roman"/>
          <w:color w:val="auto"/>
          <w:sz w:val="32"/>
          <w:szCs w:val="32"/>
          <w:lang w:eastAsia="zh"/>
          <w:woUserID w:val="1"/>
        </w:rPr>
        <w:t>5年度</w:t>
      </w:r>
      <w:r>
        <w:rPr>
          <w:rFonts w:hint="default" w:ascii="Times New Roman" w:hAnsi="Times New Roman" w:eastAsia="方正仿宋_GBK" w:cs="Times New Roman"/>
          <w:color w:val="auto"/>
          <w:sz w:val="32"/>
          <w:szCs w:val="32"/>
          <w:woUserID w:val="1"/>
        </w:rPr>
        <w:t>会计信息质量</w:t>
      </w:r>
      <w:r>
        <w:rPr>
          <w:rFonts w:hint="default" w:ascii="Times New Roman" w:hAnsi="Times New Roman" w:eastAsia="方正仿宋_GBK" w:cs="Times New Roman"/>
          <w:color w:val="auto"/>
          <w:sz w:val="32"/>
          <w:szCs w:val="32"/>
          <w:lang w:eastAsia="zh-CN"/>
          <w:woUserID w:val="1"/>
        </w:rPr>
        <w:t>、自行采购</w:t>
      </w:r>
      <w:r>
        <w:rPr>
          <w:rFonts w:hint="default" w:ascii="Times New Roman" w:hAnsi="Times New Roman" w:eastAsia="方正仿宋_GBK" w:cs="Times New Roman"/>
          <w:color w:val="auto"/>
          <w:sz w:val="32"/>
          <w:szCs w:val="32"/>
          <w:woUserID w:val="1"/>
        </w:rPr>
        <w:t>内控建设</w:t>
      </w:r>
      <w:r>
        <w:rPr>
          <w:rFonts w:hint="default" w:ascii="Times New Roman" w:hAnsi="Times New Roman" w:eastAsia="方正仿宋_GBK" w:cs="Times New Roman"/>
          <w:color w:val="auto"/>
          <w:sz w:val="32"/>
          <w:szCs w:val="32"/>
          <w:lang w:val="en-US" w:eastAsia="zh-CN"/>
          <w:woUserID w:val="1"/>
        </w:rPr>
        <w:t>与执行</w:t>
      </w:r>
      <w:r>
        <w:rPr>
          <w:rFonts w:hint="default" w:ascii="Times New Roman" w:hAnsi="Times New Roman" w:eastAsia="方正仿宋_GBK" w:cs="Times New Roman"/>
          <w:color w:val="auto"/>
          <w:sz w:val="32"/>
          <w:szCs w:val="32"/>
          <w:lang w:val="en-US" w:eastAsia="zh"/>
          <w:woUserID w:val="1"/>
        </w:rPr>
        <w:t>等方面情况</w:t>
      </w:r>
      <w:r>
        <w:rPr>
          <w:rFonts w:hint="default" w:ascii="Times New Roman" w:hAnsi="Times New Roman" w:eastAsia="方正仿宋_GBK" w:cs="Times New Roman"/>
          <w:color w:val="auto"/>
          <w:sz w:val="32"/>
          <w:szCs w:val="32"/>
          <w:lang w:val="en-US" w:eastAsia="zh-CN"/>
          <w:woUserID w:val="1"/>
        </w:rPr>
        <w:t>；</w:t>
      </w:r>
      <w:r>
        <w:rPr>
          <w:rFonts w:hint="default" w:ascii="Times New Roman" w:hAnsi="Times New Roman" w:eastAsia="方正仿宋_GBK" w:cs="Times New Roman"/>
          <w:color w:val="auto"/>
          <w:sz w:val="32"/>
          <w:szCs w:val="32"/>
          <w:lang w:val="en-US" w:eastAsia="zh"/>
          <w:woUserID w:val="1"/>
        </w:rPr>
        <w:t>检查</w:t>
      </w:r>
      <w:r>
        <w:rPr>
          <w:rFonts w:hint="default" w:ascii="Times New Roman" w:hAnsi="Times New Roman" w:eastAsia="方正仿宋_GBK" w:cs="Times New Roman"/>
          <w:color w:val="auto"/>
          <w:sz w:val="32"/>
          <w:szCs w:val="32"/>
          <w:lang w:val="en-US" w:eastAsia="zh-CN"/>
          <w:woUserID w:val="1"/>
        </w:rPr>
        <w:t>9个行政事业单位</w:t>
      </w:r>
      <w:r>
        <w:rPr>
          <w:rFonts w:hint="default" w:ascii="Times New Roman" w:hAnsi="Times New Roman" w:eastAsia="方正仿宋_GBK" w:cs="Times New Roman"/>
          <w:color w:val="auto"/>
          <w:sz w:val="32"/>
          <w:szCs w:val="32"/>
          <w:lang w:eastAsia="zh-CN"/>
        </w:rPr>
        <w:t>202</w:t>
      </w:r>
      <w:r>
        <w:rPr>
          <w:rFonts w:hint="default" w:ascii="Times New Roman" w:hAnsi="Times New Roman" w:eastAsia="方正仿宋_GBK" w:cs="Times New Roman"/>
          <w:color w:val="auto"/>
          <w:sz w:val="32"/>
          <w:szCs w:val="32"/>
          <w:lang w:eastAsia="zh"/>
          <w:woUserID w:val="1"/>
        </w:rPr>
        <w:t>5年度</w:t>
      </w:r>
      <w:r>
        <w:rPr>
          <w:rFonts w:hint="default" w:ascii="Times New Roman" w:hAnsi="Times New Roman" w:eastAsia="方正仿宋_GBK" w:cs="Times New Roman"/>
          <w:color w:val="auto"/>
          <w:sz w:val="32"/>
          <w:szCs w:val="32"/>
        </w:rPr>
        <w:t>会计信息质量</w:t>
      </w:r>
      <w:r>
        <w:rPr>
          <w:rFonts w:hint="default" w:ascii="Times New Roman" w:hAnsi="Times New Roman" w:eastAsia="方正仿宋_GBK" w:cs="Times New Roman"/>
          <w:color w:val="auto"/>
          <w:sz w:val="32"/>
          <w:szCs w:val="32"/>
          <w:lang w:eastAsia="zh-CN"/>
        </w:rPr>
        <w:t>、自行采购</w:t>
      </w:r>
      <w:r>
        <w:rPr>
          <w:rFonts w:hint="default" w:ascii="Times New Roman" w:hAnsi="Times New Roman" w:eastAsia="方正仿宋_GBK" w:cs="Times New Roman"/>
          <w:color w:val="auto"/>
          <w:sz w:val="32"/>
          <w:szCs w:val="32"/>
        </w:rPr>
        <w:t>内控建设</w:t>
      </w:r>
      <w:r>
        <w:rPr>
          <w:rFonts w:hint="default" w:ascii="Times New Roman" w:hAnsi="Times New Roman" w:eastAsia="方正仿宋_GBK" w:cs="Times New Roman"/>
          <w:color w:val="auto"/>
          <w:sz w:val="32"/>
          <w:szCs w:val="32"/>
          <w:lang w:val="en-US" w:eastAsia="zh-CN"/>
        </w:rPr>
        <w:t>与执行</w:t>
      </w:r>
      <w:r>
        <w:rPr>
          <w:rFonts w:hint="default" w:ascii="Times New Roman" w:hAnsi="Times New Roman" w:eastAsia="方正仿宋_GBK" w:cs="Times New Roman"/>
          <w:color w:val="auto"/>
          <w:sz w:val="32"/>
          <w:szCs w:val="32"/>
          <w:lang w:val="en-US" w:eastAsia="zh"/>
          <w:woUserID w:val="1"/>
        </w:rPr>
        <w:t>、重点</w:t>
      </w:r>
      <w:r>
        <w:rPr>
          <w:rFonts w:hint="default" w:ascii="Times New Roman" w:hAnsi="Times New Roman" w:eastAsia="方正仿宋_GBK" w:cs="Times New Roman"/>
          <w:kern w:val="2"/>
          <w:sz w:val="32"/>
          <w:szCs w:val="32"/>
          <w:woUserID w:val="1"/>
        </w:rPr>
        <w:t>项目资金管理与使用等方面</w:t>
      </w:r>
      <w:r>
        <w:rPr>
          <w:rFonts w:hint="default" w:ascii="Times New Roman" w:hAnsi="Times New Roman" w:eastAsia="方正仿宋_GBK" w:cs="Times New Roman"/>
          <w:kern w:val="2"/>
          <w:sz w:val="32"/>
          <w:szCs w:val="32"/>
          <w:lang w:eastAsia="zh"/>
          <w:woUserID w:val="1"/>
        </w:rPr>
        <w:t>情况</w:t>
      </w:r>
      <w:r>
        <w:rPr>
          <w:rFonts w:hint="default" w:ascii="Times New Roman" w:hAnsi="Times New Roman" w:eastAsia="方正仿宋_GBK" w:cs="Times New Roman"/>
          <w:color w:val="auto"/>
          <w:sz w:val="32"/>
          <w:szCs w:val="32"/>
          <w:lang w:val="en-US" w:eastAsia="zh"/>
          <w:woUserID w:val="1"/>
        </w:rPr>
        <w:t>。</w:t>
      </w:r>
      <w:bookmarkEnd w:id="18"/>
      <w:r>
        <w:rPr>
          <w:rFonts w:hint="default" w:ascii="Times New Roman" w:hAnsi="Times New Roman" w:eastAsia="方正仿宋_GBK" w:cs="Times New Roman"/>
          <w:color w:val="auto"/>
          <w:sz w:val="32"/>
          <w:szCs w:val="32"/>
          <w:lang w:eastAsia="zh-CN"/>
        </w:rPr>
        <w:t>检查单位名单如下：</w:t>
      </w:r>
    </w:p>
    <w:p w14:paraId="5D7B0629">
      <w:pPr>
        <w:pStyle w:val="56"/>
        <w:ind w:left="0" w:leftChars="0" w:firstLine="0" w:firstLineChars="0"/>
        <w:jc w:val="center"/>
        <w:rPr>
          <w:rFonts w:hint="default" w:eastAsia="方正小标宋_GBK"/>
          <w:lang w:eastAsia="zh-CN"/>
          <w:woUserID w:val="1"/>
        </w:rPr>
      </w:pPr>
      <w:r>
        <w:rPr>
          <w:rFonts w:hint="default" w:ascii="Times New Roman" w:hAnsi="Times New Roman" w:eastAsia="方正小标宋_GBK" w:cs="Times New Roman"/>
          <w:sz w:val="32"/>
          <w:szCs w:val="32"/>
          <w:highlight w:val="none"/>
          <w:lang w:val="en-US" w:eastAsia="zh-CN"/>
          <w:woUserID w:val="1"/>
        </w:rPr>
        <w:t>2026年会计信息质量检查</w:t>
      </w:r>
      <w:r>
        <w:rPr>
          <w:rFonts w:hint="default" w:eastAsia="方正小标宋_GBK" w:cs="Times New Roman"/>
          <w:sz w:val="32"/>
          <w:szCs w:val="32"/>
          <w:highlight w:val="none"/>
          <w:lang w:val="en-US" w:eastAsia="zh"/>
          <w:woUserID w:val="1"/>
        </w:rPr>
        <w:t>单位一览表</w:t>
      </w:r>
      <w:r>
        <w:rPr>
          <w:rFonts w:hint="default" w:eastAsia="方正小标宋_GBK" w:cs="Times New Roman"/>
          <w:sz w:val="32"/>
          <w:szCs w:val="32"/>
          <w:highlight w:val="none"/>
          <w:lang w:val="en-US" w:eastAsia="zh-CN"/>
          <w:woUserID w:val="1"/>
        </w:rPr>
        <w:t>（包一）</w:t>
      </w:r>
    </w:p>
    <w:tbl>
      <w:tblPr>
        <w:tblStyle w:val="57"/>
        <w:tblW w:w="5547" w:type="dxa"/>
        <w:jc w:val="center"/>
        <w:shd w:val="clear" w:color="auto" w:fill="auto"/>
        <w:tblLayout w:type="fixed"/>
        <w:tblCellMar>
          <w:top w:w="0" w:type="dxa"/>
          <w:left w:w="0" w:type="dxa"/>
          <w:bottom w:w="0" w:type="dxa"/>
          <w:right w:w="0" w:type="dxa"/>
        </w:tblCellMar>
      </w:tblPr>
      <w:tblGrid>
        <w:gridCol w:w="712"/>
        <w:gridCol w:w="4835"/>
      </w:tblGrid>
      <w:tr w14:paraId="1949418C">
        <w:tblPrEx>
          <w:shd w:val="clear" w:color="auto" w:fill="auto"/>
          <w:tblCellMar>
            <w:top w:w="0" w:type="dxa"/>
            <w:left w:w="0" w:type="dxa"/>
            <w:bottom w:w="0" w:type="dxa"/>
            <w:right w:w="0" w:type="dxa"/>
          </w:tblCellMar>
        </w:tblPrEx>
        <w:trPr>
          <w:trHeight w:val="405" w:hRule="atLeast"/>
          <w:tblHeader/>
          <w:jc w:val="center"/>
        </w:trPr>
        <w:tc>
          <w:tcPr>
            <w:tcW w:w="7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1D7ED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方正仿宋_GBK" w:cs="Times New Roman"/>
                <w:b/>
                <w:i w:val="0"/>
                <w:color w:val="000000"/>
                <w:sz w:val="24"/>
                <w:szCs w:val="24"/>
                <w:highlight w:val="none"/>
                <w:u w:val="none"/>
              </w:rPr>
            </w:pPr>
            <w:r>
              <w:rPr>
                <w:rFonts w:hint="default" w:ascii="Times New Roman" w:hAnsi="Times New Roman" w:eastAsia="方正仿宋_GBK" w:cs="Times New Roman"/>
                <w:b/>
                <w:i w:val="0"/>
                <w:color w:val="000000"/>
                <w:kern w:val="0"/>
                <w:sz w:val="24"/>
                <w:szCs w:val="24"/>
                <w:highlight w:val="none"/>
                <w:u w:val="none"/>
                <w:lang w:val="en-US" w:eastAsia="zh-CN" w:bidi="ar"/>
              </w:rPr>
              <w:t>序号</w:t>
            </w:r>
          </w:p>
        </w:tc>
        <w:tc>
          <w:tcPr>
            <w:tcW w:w="48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E632F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方正仿宋_GBK" w:cs="Times New Roman"/>
                <w:b/>
                <w:i w:val="0"/>
                <w:color w:val="000000"/>
                <w:sz w:val="24"/>
                <w:szCs w:val="24"/>
                <w:highlight w:val="none"/>
                <w:u w:val="none"/>
              </w:rPr>
            </w:pPr>
            <w:r>
              <w:rPr>
                <w:rFonts w:hint="default" w:ascii="Times New Roman" w:hAnsi="Times New Roman" w:eastAsia="方正仿宋_GBK" w:cs="Times New Roman"/>
                <w:b/>
                <w:i w:val="0"/>
                <w:color w:val="000000"/>
                <w:kern w:val="0"/>
                <w:sz w:val="24"/>
                <w:szCs w:val="24"/>
                <w:highlight w:val="none"/>
                <w:u w:val="none"/>
                <w:lang w:val="en-US" w:eastAsia="zh-CN" w:bidi="ar"/>
              </w:rPr>
              <w:t>单位名称</w:t>
            </w:r>
          </w:p>
        </w:tc>
      </w:tr>
      <w:tr w14:paraId="42A355A4">
        <w:tblPrEx>
          <w:tblCellMar>
            <w:top w:w="0" w:type="dxa"/>
            <w:left w:w="0" w:type="dxa"/>
            <w:bottom w:w="0" w:type="dxa"/>
            <w:right w:w="0" w:type="dxa"/>
          </w:tblCellMar>
        </w:tblPrEx>
        <w:trPr>
          <w:trHeight w:val="375" w:hRule="atLeast"/>
          <w:jc w:val="center"/>
        </w:trPr>
        <w:tc>
          <w:tcPr>
            <w:tcW w:w="7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0E6B3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方正仿宋_GBK" w:cs="Times New Roman"/>
                <w:i w:val="0"/>
                <w:color w:val="000000"/>
                <w:kern w:val="0"/>
                <w:sz w:val="24"/>
                <w:szCs w:val="24"/>
                <w:highlight w:val="none"/>
                <w:u w:val="none"/>
                <w:lang w:val="en-US" w:eastAsia="zh-CN" w:bidi="ar"/>
              </w:rPr>
            </w:pPr>
            <w:r>
              <w:rPr>
                <w:rFonts w:hint="default" w:ascii="Times New Roman" w:hAnsi="Times New Roman" w:eastAsia="方正仿宋_GBK" w:cs="Times New Roman"/>
                <w:i w:val="0"/>
                <w:color w:val="000000"/>
                <w:kern w:val="0"/>
                <w:sz w:val="24"/>
                <w:szCs w:val="24"/>
                <w:highlight w:val="none"/>
                <w:u w:val="none"/>
                <w:lang w:val="en-US" w:eastAsia="zh-CN" w:bidi="ar"/>
              </w:rPr>
              <w:t>1</w:t>
            </w:r>
          </w:p>
        </w:tc>
        <w:tc>
          <w:tcPr>
            <w:tcW w:w="48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86BC8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方正仿宋_GBK" w:cs="Times New Roman"/>
                <w:i w:val="0"/>
                <w:color w:val="000000"/>
                <w:kern w:val="0"/>
                <w:sz w:val="24"/>
                <w:szCs w:val="24"/>
                <w:highlight w:val="none"/>
                <w:u w:val="none"/>
                <w:lang w:val="en-US" w:eastAsia="zh-CN" w:bidi="ar"/>
              </w:rPr>
            </w:pPr>
            <w:r>
              <w:rPr>
                <w:rFonts w:hint="default" w:ascii="Times New Roman" w:hAnsi="Times New Roman" w:eastAsia="方正仿宋_GBK" w:cs="Times New Roman"/>
                <w:i w:val="0"/>
                <w:color w:val="000000"/>
                <w:kern w:val="0"/>
                <w:sz w:val="24"/>
                <w:szCs w:val="24"/>
                <w:highlight w:val="none"/>
                <w:u w:val="none"/>
                <w:lang w:val="en-US" w:eastAsia="zh-CN" w:bidi="ar"/>
              </w:rPr>
              <w:t>阳光社区</w:t>
            </w:r>
          </w:p>
        </w:tc>
      </w:tr>
      <w:tr w14:paraId="54F1AF9A">
        <w:tblPrEx>
          <w:tblCellMar>
            <w:top w:w="0" w:type="dxa"/>
            <w:left w:w="0" w:type="dxa"/>
            <w:bottom w:w="0" w:type="dxa"/>
            <w:right w:w="0" w:type="dxa"/>
          </w:tblCellMar>
        </w:tblPrEx>
        <w:trPr>
          <w:trHeight w:val="375" w:hRule="atLeast"/>
          <w:jc w:val="center"/>
        </w:trPr>
        <w:tc>
          <w:tcPr>
            <w:tcW w:w="7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404E8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方正仿宋_GBK" w:cs="Times New Roman"/>
                <w:i w:val="0"/>
                <w:color w:val="000000"/>
                <w:kern w:val="0"/>
                <w:sz w:val="24"/>
                <w:szCs w:val="24"/>
                <w:highlight w:val="none"/>
                <w:u w:val="none"/>
                <w:lang w:val="en-US" w:eastAsia="zh-CN" w:bidi="ar"/>
              </w:rPr>
            </w:pPr>
            <w:r>
              <w:rPr>
                <w:rFonts w:hint="default" w:ascii="Times New Roman" w:hAnsi="Times New Roman" w:eastAsia="方正仿宋_GBK" w:cs="Times New Roman"/>
                <w:i w:val="0"/>
                <w:color w:val="000000"/>
                <w:kern w:val="0"/>
                <w:sz w:val="24"/>
                <w:szCs w:val="24"/>
                <w:highlight w:val="none"/>
                <w:u w:val="none"/>
                <w:lang w:val="en-US" w:eastAsia="zh-CN" w:bidi="ar"/>
              </w:rPr>
              <w:t>2</w:t>
            </w:r>
          </w:p>
        </w:tc>
        <w:tc>
          <w:tcPr>
            <w:tcW w:w="48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5E78A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方正仿宋_GBK" w:cs="Times New Roman"/>
                <w:i w:val="0"/>
                <w:color w:val="000000"/>
                <w:kern w:val="0"/>
                <w:sz w:val="24"/>
                <w:szCs w:val="24"/>
                <w:highlight w:val="none"/>
                <w:u w:val="none"/>
                <w:lang w:val="en-US" w:eastAsia="zh-CN" w:bidi="ar"/>
              </w:rPr>
            </w:pPr>
            <w:r>
              <w:rPr>
                <w:rFonts w:hint="default" w:ascii="Times New Roman" w:hAnsi="Times New Roman" w:eastAsia="方正仿宋_GBK" w:cs="Times New Roman"/>
                <w:i w:val="0"/>
                <w:color w:val="000000"/>
                <w:kern w:val="0"/>
                <w:sz w:val="24"/>
                <w:szCs w:val="24"/>
                <w:highlight w:val="none"/>
                <w:u w:val="none"/>
                <w:lang w:val="en-US" w:eastAsia="zh-CN" w:bidi="ar"/>
              </w:rPr>
              <w:t>翠华社区</w:t>
            </w:r>
          </w:p>
        </w:tc>
      </w:tr>
      <w:tr w14:paraId="291C3147">
        <w:tblPrEx>
          <w:tblCellMar>
            <w:top w:w="0" w:type="dxa"/>
            <w:left w:w="0" w:type="dxa"/>
            <w:bottom w:w="0" w:type="dxa"/>
            <w:right w:w="0" w:type="dxa"/>
          </w:tblCellMar>
        </w:tblPrEx>
        <w:trPr>
          <w:trHeight w:val="375" w:hRule="atLeast"/>
          <w:jc w:val="center"/>
        </w:trPr>
        <w:tc>
          <w:tcPr>
            <w:tcW w:w="7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AB5FD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方正仿宋_GBK" w:cs="Times New Roman"/>
                <w:i w:val="0"/>
                <w:color w:val="000000"/>
                <w:sz w:val="24"/>
                <w:szCs w:val="24"/>
                <w:highlight w:val="none"/>
                <w:u w:val="none"/>
                <w:lang w:val="en-US" w:eastAsia="zh-CN"/>
              </w:rPr>
            </w:pPr>
            <w:r>
              <w:rPr>
                <w:rFonts w:hint="default" w:ascii="Times New Roman" w:hAnsi="Times New Roman" w:eastAsia="方正仿宋_GBK" w:cs="Times New Roman"/>
                <w:i w:val="0"/>
                <w:color w:val="000000"/>
                <w:sz w:val="24"/>
                <w:szCs w:val="24"/>
                <w:highlight w:val="none"/>
                <w:u w:val="none"/>
                <w:lang w:val="en-US" w:eastAsia="zh-CN"/>
              </w:rPr>
              <w:t>3</w:t>
            </w:r>
          </w:p>
        </w:tc>
        <w:tc>
          <w:tcPr>
            <w:tcW w:w="48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B8749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方正仿宋_GBK" w:cs="Times New Roman"/>
                <w:i w:val="0"/>
                <w:color w:val="000000"/>
                <w:kern w:val="0"/>
                <w:sz w:val="24"/>
                <w:szCs w:val="24"/>
                <w:highlight w:val="none"/>
                <w:u w:val="none"/>
                <w:lang w:val="en-US" w:eastAsia="zh-CN" w:bidi="ar"/>
              </w:rPr>
            </w:pPr>
            <w:r>
              <w:rPr>
                <w:rFonts w:hint="default" w:ascii="Times New Roman" w:hAnsi="Times New Roman" w:eastAsia="方正仿宋_GBK" w:cs="Times New Roman"/>
                <w:i w:val="0"/>
                <w:color w:val="000000"/>
                <w:kern w:val="0"/>
                <w:sz w:val="24"/>
                <w:szCs w:val="24"/>
                <w:highlight w:val="none"/>
                <w:u w:val="none"/>
                <w:lang w:val="en-US" w:eastAsia="zh-CN" w:bidi="ar"/>
              </w:rPr>
              <w:t>新华社区</w:t>
            </w:r>
          </w:p>
        </w:tc>
      </w:tr>
      <w:tr w14:paraId="3FE3260B">
        <w:tblPrEx>
          <w:tblCellMar>
            <w:top w:w="0" w:type="dxa"/>
            <w:left w:w="0" w:type="dxa"/>
            <w:bottom w:w="0" w:type="dxa"/>
            <w:right w:w="0" w:type="dxa"/>
          </w:tblCellMar>
        </w:tblPrEx>
        <w:trPr>
          <w:trHeight w:val="375" w:hRule="atLeast"/>
          <w:jc w:val="center"/>
        </w:trPr>
        <w:tc>
          <w:tcPr>
            <w:tcW w:w="7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CAE1D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方正仿宋_GBK" w:cs="Times New Roman"/>
                <w:i w:val="0"/>
                <w:color w:val="000000"/>
                <w:sz w:val="24"/>
                <w:szCs w:val="24"/>
                <w:highlight w:val="none"/>
                <w:u w:val="none"/>
                <w:lang w:val="en-US" w:eastAsia="zh-CN"/>
              </w:rPr>
            </w:pPr>
            <w:r>
              <w:rPr>
                <w:rFonts w:hint="default" w:ascii="Times New Roman" w:hAnsi="Times New Roman" w:eastAsia="方正仿宋_GBK" w:cs="Times New Roman"/>
                <w:i w:val="0"/>
                <w:color w:val="000000"/>
                <w:sz w:val="24"/>
                <w:szCs w:val="24"/>
                <w:highlight w:val="none"/>
                <w:u w:val="none"/>
                <w:lang w:val="en-US" w:eastAsia="zh-CN"/>
              </w:rPr>
              <w:t>4</w:t>
            </w:r>
          </w:p>
        </w:tc>
        <w:tc>
          <w:tcPr>
            <w:tcW w:w="48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EB717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方正仿宋_GBK" w:cs="Times New Roman"/>
                <w:i w:val="0"/>
                <w:color w:val="000000"/>
                <w:kern w:val="0"/>
                <w:sz w:val="24"/>
                <w:szCs w:val="24"/>
                <w:highlight w:val="none"/>
                <w:u w:val="none"/>
                <w:lang w:val="en-US" w:eastAsia="zh-CN" w:bidi="ar"/>
              </w:rPr>
            </w:pPr>
            <w:r>
              <w:rPr>
                <w:rFonts w:hint="default" w:ascii="Times New Roman" w:hAnsi="Times New Roman" w:eastAsia="方正仿宋_GBK" w:cs="Times New Roman"/>
                <w:i w:val="0"/>
                <w:color w:val="000000"/>
                <w:kern w:val="0"/>
                <w:sz w:val="24"/>
                <w:szCs w:val="24"/>
                <w:highlight w:val="none"/>
                <w:u w:val="none"/>
                <w:lang w:val="en-US" w:eastAsia="zh-CN" w:bidi="ar"/>
              </w:rPr>
              <w:t>锦城社区</w:t>
            </w:r>
          </w:p>
        </w:tc>
      </w:tr>
      <w:tr w14:paraId="3F20A75F">
        <w:tblPrEx>
          <w:tblCellMar>
            <w:top w:w="0" w:type="dxa"/>
            <w:left w:w="0" w:type="dxa"/>
            <w:bottom w:w="0" w:type="dxa"/>
            <w:right w:w="0" w:type="dxa"/>
          </w:tblCellMar>
        </w:tblPrEx>
        <w:trPr>
          <w:trHeight w:val="375" w:hRule="atLeast"/>
          <w:jc w:val="center"/>
        </w:trPr>
        <w:tc>
          <w:tcPr>
            <w:tcW w:w="7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8CCEB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方正仿宋_GBK" w:cs="Times New Roman"/>
                <w:i w:val="0"/>
                <w:color w:val="000000"/>
                <w:sz w:val="24"/>
                <w:szCs w:val="24"/>
                <w:highlight w:val="none"/>
                <w:u w:val="none"/>
                <w:lang w:val="en-US" w:eastAsia="zh-CN"/>
              </w:rPr>
            </w:pPr>
            <w:r>
              <w:rPr>
                <w:rFonts w:hint="default" w:ascii="Times New Roman" w:hAnsi="Times New Roman" w:eastAsia="方正仿宋_GBK" w:cs="Times New Roman"/>
                <w:i w:val="0"/>
                <w:color w:val="000000"/>
                <w:sz w:val="24"/>
                <w:szCs w:val="24"/>
                <w:highlight w:val="none"/>
                <w:u w:val="none"/>
                <w:lang w:val="en-US" w:eastAsia="zh-CN"/>
              </w:rPr>
              <w:t>5</w:t>
            </w:r>
          </w:p>
        </w:tc>
        <w:tc>
          <w:tcPr>
            <w:tcW w:w="48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D3C68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方正仿宋_GBK" w:cs="Times New Roman"/>
                <w:i w:val="0"/>
                <w:color w:val="000000"/>
                <w:kern w:val="0"/>
                <w:sz w:val="24"/>
                <w:szCs w:val="24"/>
                <w:highlight w:val="none"/>
                <w:u w:val="none"/>
                <w:lang w:val="en-US" w:eastAsia="zh-CN" w:bidi="ar"/>
              </w:rPr>
            </w:pPr>
            <w:r>
              <w:rPr>
                <w:rFonts w:hint="default" w:ascii="Times New Roman" w:hAnsi="Times New Roman" w:eastAsia="方正仿宋_GBK" w:cs="Times New Roman"/>
                <w:i w:val="0"/>
                <w:color w:val="000000"/>
                <w:kern w:val="0"/>
                <w:sz w:val="24"/>
                <w:szCs w:val="24"/>
                <w:highlight w:val="none"/>
                <w:u w:val="none"/>
                <w:lang w:val="en-US" w:eastAsia="zh-CN" w:bidi="ar"/>
              </w:rPr>
              <w:t>松青路社区</w:t>
            </w:r>
          </w:p>
        </w:tc>
      </w:tr>
      <w:tr w14:paraId="0EF62348">
        <w:tblPrEx>
          <w:tblCellMar>
            <w:top w:w="0" w:type="dxa"/>
            <w:left w:w="0" w:type="dxa"/>
            <w:bottom w:w="0" w:type="dxa"/>
            <w:right w:w="0" w:type="dxa"/>
          </w:tblCellMar>
        </w:tblPrEx>
        <w:trPr>
          <w:trHeight w:val="375" w:hRule="atLeast"/>
          <w:jc w:val="center"/>
        </w:trPr>
        <w:tc>
          <w:tcPr>
            <w:tcW w:w="7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116B8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方正仿宋_GBK" w:cs="Times New Roman"/>
                <w:i w:val="0"/>
                <w:color w:val="000000"/>
                <w:sz w:val="24"/>
                <w:szCs w:val="24"/>
                <w:highlight w:val="none"/>
                <w:u w:val="none"/>
                <w:lang w:val="en-US" w:eastAsia="zh-CN"/>
              </w:rPr>
            </w:pPr>
            <w:r>
              <w:rPr>
                <w:rFonts w:hint="default" w:ascii="Times New Roman" w:hAnsi="Times New Roman" w:eastAsia="方正仿宋_GBK" w:cs="Times New Roman"/>
                <w:i w:val="0"/>
                <w:color w:val="000000"/>
                <w:sz w:val="24"/>
                <w:szCs w:val="24"/>
                <w:highlight w:val="none"/>
                <w:u w:val="none"/>
                <w:lang w:val="en-US" w:eastAsia="zh-CN"/>
              </w:rPr>
              <w:t>6</w:t>
            </w:r>
          </w:p>
        </w:tc>
        <w:tc>
          <w:tcPr>
            <w:tcW w:w="48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39995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方正仿宋_GBK" w:cs="Times New Roman"/>
                <w:i w:val="0"/>
                <w:color w:val="000000"/>
                <w:kern w:val="0"/>
                <w:sz w:val="24"/>
                <w:szCs w:val="24"/>
                <w:highlight w:val="none"/>
                <w:u w:val="none"/>
                <w:lang w:val="en-US" w:eastAsia="zh-CN" w:bidi="ar"/>
              </w:rPr>
            </w:pPr>
            <w:r>
              <w:rPr>
                <w:rFonts w:hint="default" w:ascii="Times New Roman" w:hAnsi="Times New Roman" w:eastAsia="方正仿宋_GBK" w:cs="Times New Roman"/>
                <w:i w:val="0"/>
                <w:color w:val="000000"/>
                <w:kern w:val="0"/>
                <w:sz w:val="24"/>
                <w:szCs w:val="24"/>
                <w:highlight w:val="none"/>
                <w:u w:val="none"/>
                <w:lang w:val="en-US" w:eastAsia="zh-CN" w:bidi="ar"/>
              </w:rPr>
              <w:t>春晖路街道</w:t>
            </w:r>
          </w:p>
        </w:tc>
      </w:tr>
      <w:tr w14:paraId="4553B447">
        <w:tblPrEx>
          <w:tblCellMar>
            <w:top w:w="0" w:type="dxa"/>
            <w:left w:w="0" w:type="dxa"/>
            <w:bottom w:w="0" w:type="dxa"/>
            <w:right w:w="0" w:type="dxa"/>
          </w:tblCellMar>
        </w:tblPrEx>
        <w:trPr>
          <w:trHeight w:val="375" w:hRule="atLeast"/>
          <w:jc w:val="center"/>
        </w:trPr>
        <w:tc>
          <w:tcPr>
            <w:tcW w:w="7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6E2E9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方正仿宋_GBK" w:cs="Times New Roman"/>
                <w:i w:val="0"/>
                <w:color w:val="000000"/>
                <w:sz w:val="24"/>
                <w:szCs w:val="24"/>
                <w:highlight w:val="none"/>
                <w:u w:val="none"/>
                <w:lang w:val="en-US" w:eastAsia="zh-CN"/>
              </w:rPr>
            </w:pPr>
            <w:r>
              <w:rPr>
                <w:rFonts w:hint="default" w:ascii="Times New Roman" w:hAnsi="Times New Roman" w:eastAsia="方正仿宋_GBK" w:cs="Times New Roman"/>
                <w:i w:val="0"/>
                <w:color w:val="000000"/>
                <w:sz w:val="24"/>
                <w:szCs w:val="24"/>
                <w:highlight w:val="none"/>
                <w:u w:val="none"/>
                <w:lang w:val="en-US" w:eastAsia="zh-CN"/>
              </w:rPr>
              <w:t>7</w:t>
            </w:r>
          </w:p>
        </w:tc>
        <w:tc>
          <w:tcPr>
            <w:tcW w:w="48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2DF49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方正仿宋_GBK" w:cs="Times New Roman"/>
                <w:i w:val="0"/>
                <w:color w:val="000000"/>
                <w:kern w:val="0"/>
                <w:sz w:val="24"/>
                <w:szCs w:val="24"/>
                <w:highlight w:val="none"/>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区发展和改革委员会</w:t>
            </w:r>
          </w:p>
        </w:tc>
      </w:tr>
    </w:tbl>
    <w:p w14:paraId="70FCBFF7">
      <w:pPr>
        <w:spacing w:line="594" w:lineRule="exact"/>
        <w:jc w:val="center"/>
        <w:rPr>
          <w:rFonts w:hint="default" w:ascii="Times New Roman" w:hAnsi="Times New Roman" w:eastAsia="方正小标宋_GBK" w:cs="Times New Roman"/>
          <w:sz w:val="32"/>
          <w:szCs w:val="32"/>
          <w:highlight w:val="none"/>
          <w:lang w:val="en-US" w:eastAsia="zh-CN"/>
        </w:rPr>
      </w:pPr>
      <w:r>
        <w:rPr>
          <w:rFonts w:hint="default" w:ascii="Times New Roman" w:hAnsi="Times New Roman" w:eastAsia="方正小标宋_GBK" w:cs="Times New Roman"/>
          <w:sz w:val="32"/>
          <w:szCs w:val="32"/>
          <w:highlight w:val="none"/>
          <w:lang w:val="en-US" w:eastAsia="zh-CN"/>
        </w:rPr>
        <w:t>2026年会计信息质量检查</w:t>
      </w:r>
      <w:r>
        <w:rPr>
          <w:rFonts w:hint="default" w:eastAsia="方正小标宋_GBK" w:cs="Times New Roman"/>
          <w:sz w:val="32"/>
          <w:szCs w:val="32"/>
          <w:highlight w:val="none"/>
          <w:lang w:val="en-US" w:eastAsia="zh"/>
          <w:woUserID w:val="1"/>
        </w:rPr>
        <w:t>及</w:t>
      </w:r>
      <w:r>
        <w:rPr>
          <w:rFonts w:hint="default" w:ascii="Times New Roman" w:hAnsi="Times New Roman" w:eastAsia="方正小标宋_GBK" w:cs="Times New Roman"/>
          <w:sz w:val="32"/>
          <w:szCs w:val="32"/>
          <w:highlight w:val="none"/>
          <w:lang w:val="en-US" w:eastAsia="zh-CN"/>
        </w:rPr>
        <w:t>重点项目检查单位一览表</w:t>
      </w:r>
      <w:r>
        <w:rPr>
          <w:rFonts w:hint="default" w:eastAsia="方正小标宋_GBK" w:cs="Times New Roman"/>
          <w:sz w:val="32"/>
          <w:szCs w:val="32"/>
          <w:highlight w:val="none"/>
          <w:lang w:val="en-US" w:eastAsia="zh-CN"/>
          <w:woUserID w:val="1"/>
        </w:rPr>
        <w:t>（包一）</w:t>
      </w:r>
    </w:p>
    <w:tbl>
      <w:tblPr>
        <w:tblStyle w:val="57"/>
        <w:tblW w:w="5547" w:type="dxa"/>
        <w:jc w:val="center"/>
        <w:shd w:val="clear" w:color="auto" w:fill="auto"/>
        <w:tblLayout w:type="fixed"/>
        <w:tblCellMar>
          <w:top w:w="0" w:type="dxa"/>
          <w:left w:w="0" w:type="dxa"/>
          <w:bottom w:w="0" w:type="dxa"/>
          <w:right w:w="0" w:type="dxa"/>
        </w:tblCellMar>
      </w:tblPr>
      <w:tblGrid>
        <w:gridCol w:w="698"/>
        <w:gridCol w:w="4849"/>
      </w:tblGrid>
      <w:tr w14:paraId="68300093">
        <w:tblPrEx>
          <w:shd w:val="clear" w:color="auto" w:fill="auto"/>
          <w:tblCellMar>
            <w:top w:w="0" w:type="dxa"/>
            <w:left w:w="0" w:type="dxa"/>
            <w:bottom w:w="0" w:type="dxa"/>
            <w:right w:w="0" w:type="dxa"/>
          </w:tblCellMar>
        </w:tblPrEx>
        <w:trPr>
          <w:trHeight w:val="405"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CB8EB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方正仿宋_GBK" w:cs="Times New Roman"/>
                <w:b/>
                <w:i w:val="0"/>
                <w:color w:val="000000"/>
                <w:sz w:val="24"/>
                <w:szCs w:val="24"/>
                <w:highlight w:val="none"/>
                <w:u w:val="none"/>
              </w:rPr>
            </w:pPr>
            <w:r>
              <w:rPr>
                <w:rFonts w:hint="default" w:ascii="Times New Roman" w:hAnsi="Times New Roman" w:eastAsia="方正仿宋_GBK" w:cs="Times New Roman"/>
                <w:b/>
                <w:i w:val="0"/>
                <w:color w:val="000000"/>
                <w:kern w:val="0"/>
                <w:sz w:val="24"/>
                <w:szCs w:val="24"/>
                <w:highlight w:val="none"/>
                <w:u w:val="none"/>
                <w:lang w:val="en-US" w:eastAsia="zh-CN" w:bidi="ar"/>
              </w:rPr>
              <w:t>序号</w:t>
            </w:r>
          </w:p>
        </w:tc>
        <w:tc>
          <w:tcPr>
            <w:tcW w:w="48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2F85A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方正仿宋_GBK" w:cs="Times New Roman"/>
                <w:b/>
                <w:i w:val="0"/>
                <w:color w:val="000000"/>
                <w:sz w:val="24"/>
                <w:szCs w:val="24"/>
                <w:highlight w:val="none"/>
                <w:u w:val="none"/>
              </w:rPr>
            </w:pPr>
            <w:r>
              <w:rPr>
                <w:rFonts w:hint="default" w:ascii="Times New Roman" w:hAnsi="Times New Roman" w:eastAsia="方正仿宋_GBK" w:cs="Times New Roman"/>
                <w:b/>
                <w:i w:val="0"/>
                <w:color w:val="000000"/>
                <w:kern w:val="0"/>
                <w:sz w:val="24"/>
                <w:szCs w:val="24"/>
                <w:highlight w:val="none"/>
                <w:u w:val="none"/>
                <w:lang w:val="en-US" w:eastAsia="zh-CN" w:bidi="ar"/>
              </w:rPr>
              <w:t>单位名称</w:t>
            </w:r>
          </w:p>
        </w:tc>
      </w:tr>
      <w:tr w14:paraId="653E4E08">
        <w:tblPrEx>
          <w:tblCellMar>
            <w:top w:w="0" w:type="dxa"/>
            <w:left w:w="0" w:type="dxa"/>
            <w:bottom w:w="0" w:type="dxa"/>
            <w:right w:w="0" w:type="dxa"/>
          </w:tblCellMar>
        </w:tblPrEx>
        <w:trPr>
          <w:trHeight w:val="375"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66BA9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方正仿宋_GBK" w:cs="Times New Roman"/>
                <w:i w:val="0"/>
                <w:color w:val="000000"/>
                <w:kern w:val="0"/>
                <w:sz w:val="24"/>
                <w:szCs w:val="24"/>
                <w:highlight w:val="none"/>
                <w:u w:val="none"/>
                <w:lang w:val="en-US" w:eastAsia="zh-CN" w:bidi="ar"/>
              </w:rPr>
            </w:pPr>
            <w:r>
              <w:rPr>
                <w:rFonts w:hint="default" w:ascii="Times New Roman" w:hAnsi="Times New Roman" w:eastAsia="方正仿宋_GBK" w:cs="Times New Roman"/>
                <w:i w:val="0"/>
                <w:color w:val="000000"/>
                <w:kern w:val="0"/>
                <w:sz w:val="24"/>
                <w:szCs w:val="24"/>
                <w:highlight w:val="none"/>
                <w:u w:val="none"/>
                <w:lang w:val="en-US" w:eastAsia="zh-CN" w:bidi="ar"/>
              </w:rPr>
              <w:t>1</w:t>
            </w:r>
          </w:p>
        </w:tc>
        <w:tc>
          <w:tcPr>
            <w:tcW w:w="48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EFE1A0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bottom"/>
              <w:rPr>
                <w:rFonts w:hint="default" w:ascii="Times New Roman" w:hAnsi="Times New Roman" w:eastAsia="方正仿宋_GBK" w:cs="Times New Roman"/>
                <w:i w:val="0"/>
                <w:color w:val="000000"/>
                <w:kern w:val="0"/>
                <w:sz w:val="24"/>
                <w:szCs w:val="24"/>
                <w:highlight w:val="none"/>
                <w:u w:val="none"/>
                <w:lang w:val="en-US" w:eastAsia="zh-CN" w:bidi="ar"/>
              </w:rPr>
            </w:pPr>
            <w:r>
              <w:rPr>
                <w:rFonts w:hint="default" w:ascii="Times New Roman" w:hAnsi="Times New Roman" w:eastAsia="方正仿宋_GBK" w:cs="Times New Roman"/>
                <w:i w:val="0"/>
                <w:iCs w:val="0"/>
                <w:color w:val="000000"/>
                <w:kern w:val="0"/>
                <w:sz w:val="24"/>
                <w:szCs w:val="24"/>
                <w:highlight w:val="none"/>
                <w:u w:val="none"/>
                <w:lang w:val="en-US" w:eastAsia="zh-CN" w:bidi="ar"/>
              </w:rPr>
              <w:t>区农业农村委员会</w:t>
            </w:r>
          </w:p>
        </w:tc>
      </w:tr>
      <w:tr w14:paraId="402750BD">
        <w:tblPrEx>
          <w:tblCellMar>
            <w:top w:w="0" w:type="dxa"/>
            <w:left w:w="0" w:type="dxa"/>
            <w:bottom w:w="0" w:type="dxa"/>
            <w:right w:w="0" w:type="dxa"/>
          </w:tblCellMar>
        </w:tblPrEx>
        <w:trPr>
          <w:trHeight w:val="375"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6C1E6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方正仿宋_GBK" w:cs="Times New Roman"/>
                <w:i w:val="0"/>
                <w:color w:val="000000"/>
                <w:sz w:val="24"/>
                <w:szCs w:val="24"/>
                <w:highlight w:val="none"/>
                <w:u w:val="none"/>
              </w:rPr>
            </w:pPr>
            <w:r>
              <w:rPr>
                <w:rFonts w:hint="default" w:ascii="Times New Roman" w:hAnsi="Times New Roman" w:eastAsia="方正仿宋_GBK" w:cs="Times New Roman"/>
                <w:i w:val="0"/>
                <w:color w:val="000000"/>
                <w:kern w:val="0"/>
                <w:sz w:val="24"/>
                <w:szCs w:val="24"/>
                <w:highlight w:val="none"/>
                <w:u w:val="none"/>
                <w:lang w:val="en-US" w:eastAsia="zh-CN" w:bidi="ar"/>
              </w:rPr>
              <w:t>2</w:t>
            </w:r>
          </w:p>
        </w:tc>
        <w:tc>
          <w:tcPr>
            <w:tcW w:w="48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6EBAE6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bottom"/>
              <w:rPr>
                <w:rFonts w:hint="default" w:ascii="Times New Roman" w:hAnsi="Times New Roman" w:eastAsia="方正仿宋_GBK" w:cs="Times New Roman"/>
                <w:i w:val="0"/>
                <w:color w:val="000000"/>
                <w:kern w:val="0"/>
                <w:sz w:val="24"/>
                <w:szCs w:val="24"/>
                <w:highlight w:val="none"/>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区人力资源和社会保障局</w:t>
            </w:r>
          </w:p>
        </w:tc>
      </w:tr>
      <w:tr w14:paraId="27A6523C">
        <w:tblPrEx>
          <w:tblCellMar>
            <w:top w:w="0" w:type="dxa"/>
            <w:left w:w="0" w:type="dxa"/>
            <w:bottom w:w="0" w:type="dxa"/>
            <w:right w:w="0" w:type="dxa"/>
          </w:tblCellMar>
        </w:tblPrEx>
        <w:trPr>
          <w:trHeight w:val="375"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EB8CC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方正仿宋_GBK" w:cs="Times New Roman"/>
                <w:i w:val="0"/>
                <w:color w:val="000000"/>
                <w:kern w:val="0"/>
                <w:sz w:val="24"/>
                <w:szCs w:val="24"/>
                <w:highlight w:val="none"/>
                <w:u w:val="none"/>
                <w:lang w:val="en-US" w:eastAsia="zh-CN" w:bidi="ar"/>
              </w:rPr>
            </w:pPr>
            <w:r>
              <w:rPr>
                <w:rFonts w:hint="default" w:ascii="Times New Roman" w:hAnsi="Times New Roman" w:cs="Times New Roman"/>
                <w:i w:val="0"/>
                <w:color w:val="000000"/>
                <w:kern w:val="0"/>
                <w:sz w:val="24"/>
                <w:szCs w:val="24"/>
                <w:highlight w:val="none"/>
                <w:u w:val="none"/>
                <w:lang w:val="en-US" w:eastAsia="zh-CN" w:bidi="ar"/>
              </w:rPr>
              <w:t>3</w:t>
            </w:r>
          </w:p>
        </w:tc>
        <w:tc>
          <w:tcPr>
            <w:tcW w:w="48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40E09E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bottom"/>
              <w:rPr>
                <w:rFonts w:hint="default" w:ascii="Times New Roman" w:hAnsi="Times New Roman" w:eastAsia="方正仿宋_GBK" w:cs="Times New Roman"/>
                <w:i w:val="0"/>
                <w:iCs w:val="0"/>
                <w:color w:val="000000"/>
                <w:kern w:val="0"/>
                <w:sz w:val="24"/>
                <w:szCs w:val="24"/>
                <w:u w:val="none"/>
                <w:lang w:val="en-US" w:eastAsia="zh-CN" w:bidi="ar"/>
                <w:woUserID w:val="1"/>
              </w:rPr>
            </w:pPr>
            <w:r>
              <w:rPr>
                <w:rFonts w:hint="default" w:ascii="Times New Roman" w:hAnsi="Times New Roman" w:eastAsia="方正仿宋_GBK" w:cs="Times New Roman"/>
                <w:i w:val="0"/>
                <w:iCs w:val="0"/>
                <w:color w:val="000000"/>
                <w:kern w:val="0"/>
                <w:sz w:val="24"/>
                <w:szCs w:val="24"/>
                <w:u w:val="none"/>
                <w:lang w:val="en-US" w:eastAsia="zh-CN" w:bidi="ar"/>
              </w:rPr>
              <w:t>区社会保险事务中心</w:t>
            </w:r>
          </w:p>
        </w:tc>
      </w:tr>
      <w:tr w14:paraId="1FB4BF98">
        <w:tblPrEx>
          <w:tblCellMar>
            <w:top w:w="0" w:type="dxa"/>
            <w:left w:w="0" w:type="dxa"/>
            <w:bottom w:w="0" w:type="dxa"/>
            <w:right w:w="0" w:type="dxa"/>
          </w:tblCellMar>
        </w:tblPrEx>
        <w:trPr>
          <w:trHeight w:val="375"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EB2D6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方正仿宋_GBK" w:cs="Times New Roman"/>
                <w:i w:val="0"/>
                <w:color w:val="000000"/>
                <w:kern w:val="0"/>
                <w:sz w:val="24"/>
                <w:szCs w:val="24"/>
                <w:highlight w:val="none"/>
                <w:u w:val="none"/>
                <w:lang w:val="en-US" w:eastAsia="zh-CN" w:bidi="ar"/>
              </w:rPr>
            </w:pPr>
            <w:r>
              <w:rPr>
                <w:rFonts w:hint="default" w:ascii="Times New Roman" w:hAnsi="Times New Roman" w:cs="Times New Roman"/>
                <w:i w:val="0"/>
                <w:color w:val="000000"/>
                <w:kern w:val="0"/>
                <w:sz w:val="24"/>
                <w:szCs w:val="24"/>
                <w:highlight w:val="none"/>
                <w:u w:val="none"/>
                <w:lang w:val="en-US" w:eastAsia="zh-CN" w:bidi="ar"/>
              </w:rPr>
              <w:t>4</w:t>
            </w:r>
          </w:p>
        </w:tc>
        <w:tc>
          <w:tcPr>
            <w:tcW w:w="48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409C1E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bottom"/>
              <w:rPr>
                <w:rFonts w:hint="default" w:ascii="Times New Roman" w:hAnsi="Times New Roman" w:eastAsia="方正仿宋_GBK" w:cs="Times New Roman"/>
                <w:i w:val="0"/>
                <w:iCs w:val="0"/>
                <w:color w:val="000000"/>
                <w:kern w:val="0"/>
                <w:sz w:val="24"/>
                <w:szCs w:val="24"/>
                <w:u w:val="none"/>
                <w:lang w:val="en-US" w:eastAsia="zh-CN" w:bidi="ar"/>
                <w:woUserID w:val="1"/>
              </w:rPr>
            </w:pPr>
            <w:r>
              <w:rPr>
                <w:rFonts w:hint="default" w:ascii="Times New Roman" w:hAnsi="Times New Roman" w:eastAsia="方正仿宋_GBK" w:cs="Times New Roman"/>
                <w:i w:val="0"/>
                <w:iCs w:val="0"/>
                <w:color w:val="000000"/>
                <w:kern w:val="0"/>
                <w:sz w:val="24"/>
                <w:szCs w:val="24"/>
                <w:u w:val="none"/>
                <w:lang w:val="en-US" w:eastAsia="zh-CN" w:bidi="ar"/>
              </w:rPr>
              <w:t>区妇幼保健院</w:t>
            </w:r>
          </w:p>
        </w:tc>
      </w:tr>
      <w:tr w14:paraId="64A8FCF8">
        <w:tblPrEx>
          <w:tblCellMar>
            <w:top w:w="0" w:type="dxa"/>
            <w:left w:w="0" w:type="dxa"/>
            <w:bottom w:w="0" w:type="dxa"/>
            <w:right w:w="0" w:type="dxa"/>
          </w:tblCellMar>
        </w:tblPrEx>
        <w:trPr>
          <w:trHeight w:val="375"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9E3F8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方正仿宋_GBK" w:cs="Times New Roman"/>
                <w:i w:val="0"/>
                <w:color w:val="000000"/>
                <w:kern w:val="0"/>
                <w:sz w:val="24"/>
                <w:szCs w:val="24"/>
                <w:highlight w:val="none"/>
                <w:u w:val="none"/>
                <w:lang w:val="en-US" w:eastAsia="zh-CN" w:bidi="ar"/>
              </w:rPr>
            </w:pPr>
            <w:r>
              <w:rPr>
                <w:rFonts w:hint="default" w:ascii="Times New Roman" w:hAnsi="Times New Roman" w:cs="Times New Roman"/>
                <w:i w:val="0"/>
                <w:color w:val="000000"/>
                <w:kern w:val="0"/>
                <w:sz w:val="24"/>
                <w:szCs w:val="24"/>
                <w:highlight w:val="none"/>
                <w:u w:val="none"/>
                <w:lang w:val="en-US" w:eastAsia="zh-CN" w:bidi="ar"/>
              </w:rPr>
              <w:t>5</w:t>
            </w:r>
          </w:p>
        </w:tc>
        <w:tc>
          <w:tcPr>
            <w:tcW w:w="48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97121A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bottom"/>
              <w:rPr>
                <w:rFonts w:hint="default" w:ascii="Times New Roman" w:hAnsi="Times New Roman" w:eastAsia="方正仿宋_GBK" w:cs="Times New Roman"/>
                <w:i w:val="0"/>
                <w:iCs w:val="0"/>
                <w:color w:val="000000"/>
                <w:kern w:val="0"/>
                <w:sz w:val="24"/>
                <w:szCs w:val="24"/>
                <w:u w:val="none"/>
                <w:lang w:val="en-US" w:eastAsia="zh-CN" w:bidi="ar"/>
                <w:woUserID w:val="1"/>
              </w:rPr>
            </w:pPr>
            <w:r>
              <w:rPr>
                <w:rFonts w:hint="default" w:ascii="Times New Roman" w:hAnsi="Times New Roman" w:eastAsia="方正仿宋_GBK" w:cs="Times New Roman"/>
                <w:i w:val="0"/>
                <w:iCs w:val="0"/>
                <w:color w:val="000000"/>
                <w:kern w:val="0"/>
                <w:sz w:val="24"/>
                <w:szCs w:val="24"/>
                <w:u w:val="none"/>
                <w:lang w:val="en-US" w:eastAsia="zh-CN" w:bidi="ar"/>
              </w:rPr>
              <w:t>区疾病预防控制中心</w:t>
            </w:r>
          </w:p>
        </w:tc>
      </w:tr>
      <w:tr w14:paraId="1C6CCFF2">
        <w:tblPrEx>
          <w:tblCellMar>
            <w:top w:w="0" w:type="dxa"/>
            <w:left w:w="0" w:type="dxa"/>
            <w:bottom w:w="0" w:type="dxa"/>
            <w:right w:w="0" w:type="dxa"/>
          </w:tblCellMar>
        </w:tblPrEx>
        <w:trPr>
          <w:trHeight w:val="375"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8FBB1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方正仿宋_GBK" w:cs="Times New Roman"/>
                <w:i w:val="0"/>
                <w:color w:val="000000"/>
                <w:kern w:val="0"/>
                <w:sz w:val="24"/>
                <w:szCs w:val="24"/>
                <w:highlight w:val="none"/>
                <w:u w:val="none"/>
                <w:lang w:val="en-US" w:eastAsia="zh-CN" w:bidi="ar"/>
              </w:rPr>
            </w:pPr>
            <w:r>
              <w:rPr>
                <w:rFonts w:hint="default" w:ascii="Times New Roman" w:hAnsi="Times New Roman" w:cs="Times New Roman"/>
                <w:i w:val="0"/>
                <w:color w:val="000000"/>
                <w:kern w:val="0"/>
                <w:sz w:val="24"/>
                <w:szCs w:val="24"/>
                <w:highlight w:val="none"/>
                <w:u w:val="none"/>
                <w:lang w:val="en-US" w:eastAsia="zh-CN" w:bidi="ar"/>
              </w:rPr>
              <w:t>6</w:t>
            </w:r>
          </w:p>
        </w:tc>
        <w:tc>
          <w:tcPr>
            <w:tcW w:w="48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24B026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bottom"/>
              <w:rPr>
                <w:rFonts w:hint="default" w:ascii="Times New Roman" w:hAnsi="Times New Roman" w:eastAsia="方正仿宋_GBK" w:cs="Times New Roman"/>
                <w:i w:val="0"/>
                <w:iCs w:val="0"/>
                <w:color w:val="000000"/>
                <w:kern w:val="0"/>
                <w:sz w:val="24"/>
                <w:szCs w:val="24"/>
                <w:u w:val="none"/>
                <w:lang w:val="en-US" w:eastAsia="zh-CN" w:bidi="ar"/>
                <w:woUserID w:val="1"/>
              </w:rPr>
            </w:pPr>
            <w:r>
              <w:rPr>
                <w:rFonts w:hint="default" w:ascii="Times New Roman" w:hAnsi="Times New Roman" w:eastAsia="方正仿宋_GBK" w:cs="Times New Roman"/>
                <w:i w:val="0"/>
                <w:iCs w:val="0"/>
                <w:color w:val="000000"/>
                <w:kern w:val="0"/>
                <w:sz w:val="24"/>
                <w:szCs w:val="24"/>
                <w:u w:val="none"/>
                <w:lang w:val="en-US" w:eastAsia="zh-CN" w:bidi="ar"/>
              </w:rPr>
              <w:t>茄子溪街道社区卫生服务中心</w:t>
            </w:r>
          </w:p>
        </w:tc>
      </w:tr>
      <w:tr w14:paraId="50DFD499">
        <w:tblPrEx>
          <w:tblCellMar>
            <w:top w:w="0" w:type="dxa"/>
            <w:left w:w="0" w:type="dxa"/>
            <w:bottom w:w="0" w:type="dxa"/>
            <w:right w:w="0" w:type="dxa"/>
          </w:tblCellMar>
        </w:tblPrEx>
        <w:trPr>
          <w:trHeight w:val="375"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21F88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方正仿宋_GBK" w:cs="Times New Roman"/>
                <w:i w:val="0"/>
                <w:color w:val="000000"/>
                <w:kern w:val="0"/>
                <w:sz w:val="24"/>
                <w:szCs w:val="24"/>
                <w:highlight w:val="none"/>
                <w:u w:val="none"/>
                <w:lang w:val="en-US" w:eastAsia="zh-CN" w:bidi="ar"/>
              </w:rPr>
            </w:pPr>
            <w:r>
              <w:rPr>
                <w:rFonts w:hint="default" w:ascii="Times New Roman" w:hAnsi="Times New Roman" w:cs="Times New Roman"/>
                <w:i w:val="0"/>
                <w:color w:val="000000"/>
                <w:kern w:val="0"/>
                <w:sz w:val="24"/>
                <w:szCs w:val="24"/>
                <w:highlight w:val="none"/>
                <w:u w:val="none"/>
                <w:lang w:val="en-US" w:eastAsia="zh-CN" w:bidi="ar"/>
              </w:rPr>
              <w:t>7</w:t>
            </w:r>
          </w:p>
        </w:tc>
        <w:tc>
          <w:tcPr>
            <w:tcW w:w="48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C88D1E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bottom"/>
              <w:rPr>
                <w:rFonts w:hint="default" w:ascii="Times New Roman" w:hAnsi="Times New Roman" w:eastAsia="方正仿宋_GBK" w:cs="Times New Roman"/>
                <w:i w:val="0"/>
                <w:iCs w:val="0"/>
                <w:color w:val="000000"/>
                <w:kern w:val="0"/>
                <w:sz w:val="24"/>
                <w:szCs w:val="24"/>
                <w:u w:val="none"/>
                <w:lang w:val="en-US" w:eastAsia="zh-CN" w:bidi="ar"/>
                <w:woUserID w:val="1"/>
              </w:rPr>
            </w:pPr>
            <w:r>
              <w:rPr>
                <w:rFonts w:hint="default" w:ascii="Times New Roman" w:hAnsi="Times New Roman" w:eastAsia="方正仿宋_GBK" w:cs="Times New Roman"/>
                <w:i w:val="0"/>
                <w:iCs w:val="0"/>
                <w:color w:val="000000"/>
                <w:kern w:val="0"/>
                <w:sz w:val="24"/>
                <w:szCs w:val="24"/>
                <w:u w:val="none"/>
                <w:lang w:val="en-US" w:eastAsia="zh-CN" w:bidi="ar"/>
              </w:rPr>
              <w:t>跳磴镇卫生院</w:t>
            </w:r>
          </w:p>
        </w:tc>
      </w:tr>
      <w:tr w14:paraId="7494EAB4">
        <w:tblPrEx>
          <w:tblCellMar>
            <w:top w:w="0" w:type="dxa"/>
            <w:left w:w="0" w:type="dxa"/>
            <w:bottom w:w="0" w:type="dxa"/>
            <w:right w:w="0" w:type="dxa"/>
          </w:tblCellMar>
        </w:tblPrEx>
        <w:trPr>
          <w:trHeight w:val="375"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11198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方正仿宋_GBK" w:cs="Times New Roman"/>
                <w:i w:val="0"/>
                <w:color w:val="000000"/>
                <w:kern w:val="0"/>
                <w:sz w:val="24"/>
                <w:szCs w:val="24"/>
                <w:highlight w:val="none"/>
                <w:u w:val="none"/>
                <w:lang w:val="en-US" w:eastAsia="zh-CN" w:bidi="ar"/>
              </w:rPr>
            </w:pPr>
            <w:r>
              <w:rPr>
                <w:rFonts w:hint="default" w:ascii="Times New Roman" w:hAnsi="Times New Roman" w:cs="Times New Roman"/>
                <w:i w:val="0"/>
                <w:color w:val="000000"/>
                <w:kern w:val="0"/>
                <w:sz w:val="24"/>
                <w:szCs w:val="24"/>
                <w:highlight w:val="none"/>
                <w:u w:val="none"/>
                <w:lang w:val="en-US" w:eastAsia="zh-CN" w:bidi="ar"/>
              </w:rPr>
              <w:t>8</w:t>
            </w:r>
          </w:p>
        </w:tc>
        <w:tc>
          <w:tcPr>
            <w:tcW w:w="48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32DFCE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bottom"/>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钢城实验学校</w:t>
            </w:r>
          </w:p>
        </w:tc>
      </w:tr>
      <w:tr w14:paraId="3F37E8C5">
        <w:tblPrEx>
          <w:tblCellMar>
            <w:top w:w="0" w:type="dxa"/>
            <w:left w:w="0" w:type="dxa"/>
            <w:bottom w:w="0" w:type="dxa"/>
            <w:right w:w="0" w:type="dxa"/>
          </w:tblCellMar>
        </w:tblPrEx>
        <w:trPr>
          <w:trHeight w:val="375"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08D02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方正仿宋_GBK" w:cs="Times New Roman"/>
                <w:i w:val="0"/>
                <w:color w:val="000000"/>
                <w:kern w:val="0"/>
                <w:sz w:val="24"/>
                <w:szCs w:val="24"/>
                <w:highlight w:val="none"/>
                <w:u w:val="none"/>
                <w:lang w:val="en-US" w:eastAsia="zh-CN" w:bidi="ar"/>
              </w:rPr>
            </w:pPr>
            <w:r>
              <w:rPr>
                <w:rFonts w:hint="default" w:ascii="Times New Roman" w:hAnsi="Times New Roman" w:cs="Times New Roman"/>
                <w:i w:val="0"/>
                <w:color w:val="000000"/>
                <w:kern w:val="0"/>
                <w:sz w:val="24"/>
                <w:szCs w:val="24"/>
                <w:highlight w:val="none"/>
                <w:u w:val="none"/>
                <w:lang w:val="en-US" w:eastAsia="zh-CN" w:bidi="ar"/>
              </w:rPr>
              <w:t>9</w:t>
            </w:r>
          </w:p>
        </w:tc>
        <w:tc>
          <w:tcPr>
            <w:tcW w:w="48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6A3E98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bottom"/>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育才小学</w:t>
            </w:r>
          </w:p>
        </w:tc>
      </w:tr>
    </w:tbl>
    <w:p w14:paraId="34D658C7">
      <w:pPr>
        <w:pageBreakBefore w:val="0"/>
        <w:numPr>
          <w:ilvl w:val="0"/>
          <w:numId w:val="12"/>
        </w:numPr>
        <w:kinsoku/>
        <w:wordWrap/>
        <w:overflowPunct/>
        <w:topLinePunct w:val="0"/>
        <w:autoSpaceDE/>
        <w:autoSpaceDN/>
        <w:bidi w:val="0"/>
        <w:adjustRightInd/>
        <w:spacing w:line="594" w:lineRule="exact"/>
        <w:ind w:left="0" w:leftChars="0"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大渡口区202</w:t>
      </w:r>
      <w:r>
        <w:rPr>
          <w:rFonts w:hint="default" w:ascii="Times New Roman" w:hAnsi="Times New Roman" w:eastAsia="方正仿宋_GBK" w:cs="Times New Roman"/>
          <w:color w:val="auto"/>
          <w:sz w:val="32"/>
          <w:szCs w:val="32"/>
          <w:lang w:val="en-US" w:eastAsia="zh-CN"/>
        </w:rPr>
        <w:t>6</w:t>
      </w:r>
      <w:r>
        <w:rPr>
          <w:rFonts w:hint="default" w:ascii="Times New Roman" w:hAnsi="Times New Roman" w:eastAsia="方正仿宋_GBK" w:cs="Times New Roman"/>
          <w:color w:val="auto"/>
          <w:sz w:val="32"/>
          <w:szCs w:val="32"/>
        </w:rPr>
        <w:t>年</w:t>
      </w:r>
      <w:r>
        <w:rPr>
          <w:rFonts w:hint="default" w:ascii="Times New Roman" w:hAnsi="Times New Roman" w:eastAsia="方正仿宋_GBK" w:cs="Times New Roman"/>
          <w:color w:val="auto"/>
          <w:sz w:val="32"/>
          <w:szCs w:val="32"/>
          <w:lang w:eastAsia="zh"/>
          <w:woUserID w:val="1"/>
        </w:rPr>
        <w:t>会计信息质量</w:t>
      </w:r>
      <w:r>
        <w:rPr>
          <w:rFonts w:hint="default" w:ascii="Times New Roman" w:hAnsi="Times New Roman" w:eastAsia="方正仿宋_GBK" w:cs="Times New Roman"/>
          <w:color w:val="auto"/>
          <w:sz w:val="32"/>
          <w:szCs w:val="32"/>
        </w:rPr>
        <w:t>检查服务采购</w:t>
      </w:r>
      <w:r>
        <w:rPr>
          <w:rFonts w:hint="default" w:ascii="Times New Roman" w:hAnsi="Times New Roman" w:eastAsia="方正仿宋_GBK" w:cs="Times New Roman"/>
          <w:color w:val="auto"/>
          <w:sz w:val="32"/>
          <w:szCs w:val="32"/>
          <w:lang w:eastAsia="zh-CN"/>
        </w:rPr>
        <w:t>（包二），</w:t>
      </w:r>
      <w:r>
        <w:rPr>
          <w:rFonts w:hint="default" w:ascii="Times New Roman" w:hAnsi="Times New Roman" w:eastAsia="方正仿宋_GBK" w:cs="Times New Roman"/>
          <w:color w:val="auto"/>
          <w:sz w:val="32"/>
          <w:szCs w:val="32"/>
        </w:rPr>
        <w:t>采购预算总额为</w:t>
      </w:r>
      <w:r>
        <w:rPr>
          <w:rFonts w:hint="default" w:ascii="Times New Roman" w:hAnsi="Times New Roman" w:eastAsia="方正仿宋_GBK" w:cs="Times New Roman"/>
          <w:color w:val="auto"/>
          <w:sz w:val="32"/>
          <w:szCs w:val="32"/>
          <w:lang w:val="en-US" w:eastAsia="zh-CN"/>
        </w:rPr>
        <w:t>158,240</w:t>
      </w:r>
      <w:r>
        <w:rPr>
          <w:rFonts w:hint="default" w:ascii="Times New Roman" w:hAnsi="Times New Roman" w:eastAsia="方正仿宋_GBK" w:cs="Times New Roman"/>
          <w:color w:val="auto"/>
          <w:sz w:val="32"/>
          <w:szCs w:val="32"/>
        </w:rPr>
        <w:t>元，</w:t>
      </w:r>
      <w:r>
        <w:rPr>
          <w:rFonts w:hint="default" w:ascii="Times New Roman" w:hAnsi="Times New Roman" w:eastAsia="方正仿宋_GBK" w:cs="Times New Roman"/>
          <w:color w:val="auto"/>
          <w:sz w:val="32"/>
          <w:szCs w:val="32"/>
          <w:lang w:eastAsia="zh-CN"/>
        </w:rPr>
        <w:t>购买</w:t>
      </w:r>
      <w:r>
        <w:rPr>
          <w:rFonts w:hint="default" w:ascii="Times New Roman" w:hAnsi="Times New Roman" w:eastAsia="方正仿宋_GBK" w:cs="Times New Roman"/>
          <w:color w:val="auto"/>
          <w:sz w:val="32"/>
          <w:szCs w:val="32"/>
          <w:lang w:val="en-US" w:eastAsia="zh-CN"/>
        </w:rPr>
        <w:t>1</w:t>
      </w:r>
      <w:r>
        <w:rPr>
          <w:rFonts w:hint="default" w:ascii="Times New Roman" w:hAnsi="Times New Roman" w:eastAsia="方正仿宋_GBK" w:cs="Times New Roman"/>
          <w:color w:val="auto"/>
          <w:sz w:val="32"/>
          <w:szCs w:val="32"/>
        </w:rPr>
        <w:t>家会计服务机构</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lang w:eastAsia="zh"/>
          <w:woUserID w:val="1"/>
        </w:rPr>
        <w:t>检查</w:t>
      </w:r>
      <w:r>
        <w:rPr>
          <w:rFonts w:hint="default" w:ascii="Times New Roman" w:hAnsi="Times New Roman" w:eastAsia="方正仿宋_GBK" w:cs="Times New Roman"/>
          <w:color w:val="auto"/>
          <w:sz w:val="32"/>
          <w:szCs w:val="32"/>
          <w:lang w:val="en-US" w:eastAsia="zh-CN"/>
          <w:woUserID w:val="1"/>
        </w:rPr>
        <w:t>2个行政事业单位、1个街道下辖的5个社区、1个国有企业</w:t>
      </w:r>
      <w:r>
        <w:rPr>
          <w:rFonts w:hint="default" w:ascii="Times New Roman" w:hAnsi="Times New Roman" w:eastAsia="方正仿宋_GBK" w:cs="Times New Roman"/>
          <w:color w:val="auto"/>
          <w:sz w:val="32"/>
          <w:szCs w:val="32"/>
          <w:lang w:eastAsia="zh-CN"/>
          <w:woUserID w:val="1"/>
        </w:rPr>
        <w:t>202</w:t>
      </w:r>
      <w:r>
        <w:rPr>
          <w:rFonts w:hint="default" w:ascii="Times New Roman" w:hAnsi="Times New Roman" w:eastAsia="方正仿宋_GBK" w:cs="Times New Roman"/>
          <w:color w:val="auto"/>
          <w:sz w:val="32"/>
          <w:szCs w:val="32"/>
          <w:lang w:eastAsia="zh"/>
          <w:woUserID w:val="1"/>
        </w:rPr>
        <w:t>5年度</w:t>
      </w:r>
      <w:r>
        <w:rPr>
          <w:rFonts w:hint="default" w:ascii="Times New Roman" w:hAnsi="Times New Roman" w:eastAsia="方正仿宋_GBK" w:cs="Times New Roman"/>
          <w:color w:val="auto"/>
          <w:sz w:val="32"/>
          <w:szCs w:val="32"/>
          <w:woUserID w:val="1"/>
        </w:rPr>
        <w:t>会计信息质量</w:t>
      </w:r>
      <w:r>
        <w:rPr>
          <w:rFonts w:hint="default" w:ascii="Times New Roman" w:hAnsi="Times New Roman" w:eastAsia="方正仿宋_GBK" w:cs="Times New Roman"/>
          <w:color w:val="auto"/>
          <w:sz w:val="32"/>
          <w:szCs w:val="32"/>
          <w:lang w:eastAsia="zh-CN"/>
          <w:woUserID w:val="1"/>
        </w:rPr>
        <w:t>、自行采购</w:t>
      </w:r>
      <w:r>
        <w:rPr>
          <w:rFonts w:hint="default" w:ascii="Times New Roman" w:hAnsi="Times New Roman" w:eastAsia="方正仿宋_GBK" w:cs="Times New Roman"/>
          <w:color w:val="auto"/>
          <w:sz w:val="32"/>
          <w:szCs w:val="32"/>
          <w:woUserID w:val="1"/>
        </w:rPr>
        <w:t>内控建设</w:t>
      </w:r>
      <w:r>
        <w:rPr>
          <w:rFonts w:hint="default" w:ascii="Times New Roman" w:hAnsi="Times New Roman" w:eastAsia="方正仿宋_GBK" w:cs="Times New Roman"/>
          <w:color w:val="auto"/>
          <w:sz w:val="32"/>
          <w:szCs w:val="32"/>
          <w:lang w:val="en-US" w:eastAsia="zh-CN"/>
          <w:woUserID w:val="1"/>
        </w:rPr>
        <w:t>与执行</w:t>
      </w:r>
      <w:r>
        <w:rPr>
          <w:rFonts w:hint="default" w:ascii="Times New Roman" w:hAnsi="Times New Roman" w:eastAsia="方正仿宋_GBK" w:cs="Times New Roman"/>
          <w:color w:val="auto"/>
          <w:sz w:val="32"/>
          <w:szCs w:val="32"/>
          <w:lang w:val="en-US" w:eastAsia="zh"/>
          <w:woUserID w:val="1"/>
        </w:rPr>
        <w:t>等方面情况</w:t>
      </w:r>
      <w:r>
        <w:rPr>
          <w:rFonts w:hint="default" w:ascii="Times New Roman" w:hAnsi="Times New Roman" w:eastAsia="方正仿宋_GBK" w:cs="Times New Roman"/>
          <w:color w:val="auto"/>
          <w:sz w:val="32"/>
          <w:szCs w:val="32"/>
          <w:lang w:val="en-US" w:eastAsia="zh-CN"/>
          <w:woUserID w:val="1"/>
        </w:rPr>
        <w:t>；</w:t>
      </w:r>
      <w:r>
        <w:rPr>
          <w:rFonts w:hint="default" w:ascii="Times New Roman" w:hAnsi="Times New Roman" w:eastAsia="方正仿宋_GBK" w:cs="Times New Roman"/>
          <w:color w:val="auto"/>
          <w:sz w:val="32"/>
          <w:szCs w:val="32"/>
          <w:lang w:val="en-US" w:eastAsia="zh"/>
          <w:woUserID w:val="1"/>
        </w:rPr>
        <w:t>检查</w:t>
      </w:r>
      <w:r>
        <w:rPr>
          <w:rFonts w:hint="default" w:ascii="Times New Roman" w:hAnsi="Times New Roman" w:eastAsia="方正仿宋_GBK" w:cs="Times New Roman"/>
          <w:color w:val="auto"/>
          <w:sz w:val="32"/>
          <w:szCs w:val="32"/>
          <w:lang w:val="en-US" w:eastAsia="zh-CN"/>
          <w:woUserID w:val="1"/>
        </w:rPr>
        <w:t>9个行政事业单位</w:t>
      </w:r>
      <w:r>
        <w:rPr>
          <w:rFonts w:hint="default" w:ascii="Times New Roman" w:hAnsi="Times New Roman" w:eastAsia="方正仿宋_GBK" w:cs="Times New Roman"/>
          <w:color w:val="auto"/>
          <w:sz w:val="32"/>
          <w:szCs w:val="32"/>
          <w:lang w:eastAsia="zh-CN"/>
        </w:rPr>
        <w:t>202</w:t>
      </w:r>
      <w:r>
        <w:rPr>
          <w:rFonts w:hint="default" w:ascii="Times New Roman" w:hAnsi="Times New Roman" w:eastAsia="方正仿宋_GBK" w:cs="Times New Roman"/>
          <w:color w:val="auto"/>
          <w:sz w:val="32"/>
          <w:szCs w:val="32"/>
          <w:lang w:eastAsia="zh"/>
          <w:woUserID w:val="1"/>
        </w:rPr>
        <w:t>5年度</w:t>
      </w:r>
      <w:r>
        <w:rPr>
          <w:rFonts w:hint="default" w:ascii="Times New Roman" w:hAnsi="Times New Roman" w:eastAsia="方正仿宋_GBK" w:cs="Times New Roman"/>
          <w:color w:val="auto"/>
          <w:sz w:val="32"/>
          <w:szCs w:val="32"/>
        </w:rPr>
        <w:t>会计信息质量</w:t>
      </w:r>
      <w:r>
        <w:rPr>
          <w:rFonts w:hint="default" w:ascii="Times New Roman" w:hAnsi="Times New Roman" w:eastAsia="方正仿宋_GBK" w:cs="Times New Roman"/>
          <w:color w:val="auto"/>
          <w:sz w:val="32"/>
          <w:szCs w:val="32"/>
          <w:lang w:eastAsia="zh-CN"/>
        </w:rPr>
        <w:t>、自行采购</w:t>
      </w:r>
      <w:r>
        <w:rPr>
          <w:rFonts w:hint="default" w:ascii="Times New Roman" w:hAnsi="Times New Roman" w:eastAsia="方正仿宋_GBK" w:cs="Times New Roman"/>
          <w:color w:val="auto"/>
          <w:sz w:val="32"/>
          <w:szCs w:val="32"/>
        </w:rPr>
        <w:t>内控建设</w:t>
      </w:r>
      <w:r>
        <w:rPr>
          <w:rFonts w:hint="default" w:ascii="Times New Roman" w:hAnsi="Times New Roman" w:eastAsia="方正仿宋_GBK" w:cs="Times New Roman"/>
          <w:color w:val="auto"/>
          <w:sz w:val="32"/>
          <w:szCs w:val="32"/>
          <w:lang w:val="en-US" w:eastAsia="zh-CN"/>
        </w:rPr>
        <w:t>与执行</w:t>
      </w:r>
      <w:r>
        <w:rPr>
          <w:rFonts w:hint="default" w:ascii="Times New Roman" w:hAnsi="Times New Roman" w:eastAsia="方正仿宋_GBK" w:cs="Times New Roman"/>
          <w:color w:val="auto"/>
          <w:sz w:val="32"/>
          <w:szCs w:val="32"/>
          <w:lang w:val="en-US" w:eastAsia="zh"/>
          <w:woUserID w:val="1"/>
        </w:rPr>
        <w:t>、重点</w:t>
      </w:r>
      <w:r>
        <w:rPr>
          <w:rFonts w:hint="default" w:ascii="Times New Roman" w:hAnsi="Times New Roman" w:eastAsia="方正仿宋_GBK" w:cs="Times New Roman"/>
          <w:kern w:val="2"/>
          <w:sz w:val="32"/>
          <w:szCs w:val="32"/>
          <w:woUserID w:val="1"/>
        </w:rPr>
        <w:t>项目资金管理与使用等方面</w:t>
      </w:r>
      <w:r>
        <w:rPr>
          <w:rFonts w:hint="default" w:ascii="Times New Roman" w:hAnsi="Times New Roman" w:eastAsia="方正仿宋_GBK" w:cs="Times New Roman"/>
          <w:kern w:val="2"/>
          <w:sz w:val="32"/>
          <w:szCs w:val="32"/>
          <w:lang w:eastAsia="zh"/>
          <w:woUserID w:val="1"/>
        </w:rPr>
        <w:t>情况</w:t>
      </w:r>
      <w:r>
        <w:rPr>
          <w:rFonts w:hint="default" w:ascii="Times New Roman" w:hAnsi="Times New Roman" w:eastAsia="方正仿宋_GBK" w:cs="Times New Roman"/>
          <w:color w:val="auto"/>
          <w:sz w:val="32"/>
          <w:szCs w:val="32"/>
          <w:lang w:val="en-US" w:eastAsia="zh"/>
          <w:woUserID w:val="1"/>
        </w:rPr>
        <w:t>。</w:t>
      </w:r>
      <w:r>
        <w:rPr>
          <w:rFonts w:hint="default" w:ascii="Times New Roman" w:hAnsi="Times New Roman" w:eastAsia="方正仿宋_GBK" w:cs="Times New Roman"/>
          <w:color w:val="auto"/>
          <w:sz w:val="32"/>
          <w:szCs w:val="32"/>
          <w:lang w:eastAsia="zh-CN"/>
        </w:rPr>
        <w:t>检查单位名单如下：</w:t>
      </w:r>
    </w:p>
    <w:p w14:paraId="652C164D">
      <w:pPr>
        <w:pStyle w:val="56"/>
        <w:ind w:left="0" w:leftChars="0" w:firstLine="0" w:firstLineChars="0"/>
        <w:jc w:val="center"/>
        <w:rPr>
          <w:rFonts w:hint="default" w:eastAsia="方正小标宋_GBK"/>
          <w:lang w:eastAsia="zh-CN"/>
          <w:woUserID w:val="1"/>
        </w:rPr>
      </w:pPr>
      <w:r>
        <w:rPr>
          <w:rFonts w:hint="default" w:ascii="Times New Roman" w:hAnsi="Times New Roman" w:eastAsia="方正小标宋_GBK" w:cs="Times New Roman"/>
          <w:sz w:val="32"/>
          <w:szCs w:val="32"/>
          <w:highlight w:val="none"/>
          <w:lang w:val="en-US" w:eastAsia="zh-CN"/>
          <w:woUserID w:val="1"/>
        </w:rPr>
        <w:t>2026年会计信息质量检查</w:t>
      </w:r>
      <w:r>
        <w:rPr>
          <w:rFonts w:hint="default" w:eastAsia="方正小标宋_GBK" w:cs="Times New Roman"/>
          <w:sz w:val="32"/>
          <w:szCs w:val="32"/>
          <w:highlight w:val="none"/>
          <w:lang w:val="en-US" w:eastAsia="zh"/>
          <w:woUserID w:val="1"/>
        </w:rPr>
        <w:t>单位一览表</w:t>
      </w:r>
      <w:r>
        <w:rPr>
          <w:rFonts w:hint="default" w:eastAsia="方正小标宋_GBK" w:cs="Times New Roman"/>
          <w:sz w:val="32"/>
          <w:szCs w:val="32"/>
          <w:highlight w:val="none"/>
          <w:lang w:val="en-US" w:eastAsia="zh-CN"/>
          <w:woUserID w:val="1"/>
        </w:rPr>
        <w:t>（包二）</w:t>
      </w:r>
    </w:p>
    <w:tbl>
      <w:tblPr>
        <w:tblStyle w:val="57"/>
        <w:tblW w:w="5560" w:type="dxa"/>
        <w:jc w:val="center"/>
        <w:shd w:val="clear" w:color="auto" w:fill="auto"/>
        <w:tblLayout w:type="fixed"/>
        <w:tblCellMar>
          <w:top w:w="0" w:type="dxa"/>
          <w:left w:w="0" w:type="dxa"/>
          <w:bottom w:w="0" w:type="dxa"/>
          <w:right w:w="0" w:type="dxa"/>
        </w:tblCellMar>
      </w:tblPr>
      <w:tblGrid>
        <w:gridCol w:w="712"/>
        <w:gridCol w:w="4848"/>
      </w:tblGrid>
      <w:tr w14:paraId="75325B6D">
        <w:tblPrEx>
          <w:shd w:val="clear" w:color="auto" w:fill="auto"/>
          <w:tblCellMar>
            <w:top w:w="0" w:type="dxa"/>
            <w:left w:w="0" w:type="dxa"/>
            <w:bottom w:w="0" w:type="dxa"/>
            <w:right w:w="0" w:type="dxa"/>
          </w:tblCellMar>
        </w:tblPrEx>
        <w:trPr>
          <w:trHeight w:val="405" w:hRule="atLeast"/>
          <w:tblHeader/>
          <w:jc w:val="center"/>
        </w:trPr>
        <w:tc>
          <w:tcPr>
            <w:tcW w:w="7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7E9B2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方正仿宋_GBK" w:cs="Times New Roman"/>
                <w:b/>
                <w:i w:val="0"/>
                <w:color w:val="000000"/>
                <w:sz w:val="24"/>
                <w:szCs w:val="24"/>
                <w:highlight w:val="none"/>
                <w:u w:val="none"/>
              </w:rPr>
            </w:pPr>
            <w:r>
              <w:rPr>
                <w:rFonts w:hint="default" w:ascii="Times New Roman" w:hAnsi="Times New Roman" w:eastAsia="方正仿宋_GBK" w:cs="Times New Roman"/>
                <w:b/>
                <w:i w:val="0"/>
                <w:color w:val="000000"/>
                <w:kern w:val="0"/>
                <w:sz w:val="24"/>
                <w:szCs w:val="24"/>
                <w:highlight w:val="none"/>
                <w:u w:val="none"/>
                <w:lang w:val="en-US" w:eastAsia="zh-CN" w:bidi="ar"/>
              </w:rPr>
              <w:t>序号</w:t>
            </w:r>
          </w:p>
        </w:tc>
        <w:tc>
          <w:tcPr>
            <w:tcW w:w="48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4A96D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方正仿宋_GBK" w:cs="Times New Roman"/>
                <w:b/>
                <w:i w:val="0"/>
                <w:color w:val="000000"/>
                <w:sz w:val="24"/>
                <w:szCs w:val="24"/>
                <w:highlight w:val="none"/>
                <w:u w:val="none"/>
              </w:rPr>
            </w:pPr>
            <w:r>
              <w:rPr>
                <w:rFonts w:hint="default" w:ascii="Times New Roman" w:hAnsi="Times New Roman" w:eastAsia="方正仿宋_GBK" w:cs="Times New Roman"/>
                <w:b/>
                <w:i w:val="0"/>
                <w:color w:val="000000"/>
                <w:kern w:val="0"/>
                <w:sz w:val="24"/>
                <w:szCs w:val="24"/>
                <w:highlight w:val="none"/>
                <w:u w:val="none"/>
                <w:lang w:val="en-US" w:eastAsia="zh-CN" w:bidi="ar"/>
              </w:rPr>
              <w:t>单位名称</w:t>
            </w:r>
          </w:p>
        </w:tc>
      </w:tr>
      <w:tr w14:paraId="76013910">
        <w:tblPrEx>
          <w:tblCellMar>
            <w:top w:w="0" w:type="dxa"/>
            <w:left w:w="0" w:type="dxa"/>
            <w:bottom w:w="0" w:type="dxa"/>
            <w:right w:w="0" w:type="dxa"/>
          </w:tblCellMar>
        </w:tblPrEx>
        <w:trPr>
          <w:trHeight w:val="375" w:hRule="atLeast"/>
          <w:jc w:val="center"/>
        </w:trPr>
        <w:tc>
          <w:tcPr>
            <w:tcW w:w="7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12A81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方正仿宋_GBK" w:cs="Times New Roman"/>
                <w:i w:val="0"/>
                <w:color w:val="000000"/>
                <w:kern w:val="0"/>
                <w:sz w:val="24"/>
                <w:szCs w:val="24"/>
                <w:highlight w:val="none"/>
                <w:u w:val="none"/>
                <w:lang w:val="en-US" w:eastAsia="zh-CN" w:bidi="ar"/>
              </w:rPr>
            </w:pPr>
            <w:r>
              <w:rPr>
                <w:rFonts w:hint="default" w:ascii="Times New Roman" w:hAnsi="Times New Roman" w:eastAsia="方正仿宋_GBK" w:cs="Times New Roman"/>
                <w:i w:val="0"/>
                <w:color w:val="000000"/>
                <w:kern w:val="0"/>
                <w:sz w:val="24"/>
                <w:szCs w:val="24"/>
                <w:highlight w:val="none"/>
                <w:u w:val="none"/>
                <w:lang w:val="en-US" w:eastAsia="zh-CN" w:bidi="ar"/>
              </w:rPr>
              <w:t>1</w:t>
            </w:r>
          </w:p>
        </w:tc>
        <w:tc>
          <w:tcPr>
            <w:tcW w:w="48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A4633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方正仿宋_GBK" w:cs="Times New Roman"/>
                <w:i w:val="0"/>
                <w:color w:val="000000"/>
                <w:kern w:val="0"/>
                <w:sz w:val="24"/>
                <w:szCs w:val="24"/>
                <w:highlight w:val="none"/>
                <w:u w:val="none"/>
                <w:lang w:val="en-US" w:eastAsia="zh-CN" w:bidi="ar"/>
              </w:rPr>
            </w:pPr>
            <w:r>
              <w:rPr>
                <w:rFonts w:hint="default" w:ascii="Times New Roman" w:hAnsi="Times New Roman" w:eastAsia="方正仿宋_GBK" w:cs="Times New Roman"/>
                <w:i w:val="0"/>
                <w:color w:val="000000"/>
                <w:kern w:val="0"/>
                <w:sz w:val="24"/>
                <w:szCs w:val="24"/>
                <w:highlight w:val="none"/>
                <w:u w:val="none"/>
                <w:lang w:val="en-US" w:eastAsia="zh-CN" w:bidi="ar"/>
              </w:rPr>
              <w:t>柏华社区</w:t>
            </w:r>
          </w:p>
        </w:tc>
      </w:tr>
      <w:tr w14:paraId="097FF4AA">
        <w:tblPrEx>
          <w:tblCellMar>
            <w:top w:w="0" w:type="dxa"/>
            <w:left w:w="0" w:type="dxa"/>
            <w:bottom w:w="0" w:type="dxa"/>
            <w:right w:w="0" w:type="dxa"/>
          </w:tblCellMar>
        </w:tblPrEx>
        <w:trPr>
          <w:trHeight w:val="375" w:hRule="atLeast"/>
          <w:jc w:val="center"/>
        </w:trPr>
        <w:tc>
          <w:tcPr>
            <w:tcW w:w="7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5D9B9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方正仿宋_GBK" w:cs="Times New Roman"/>
                <w:i w:val="0"/>
                <w:color w:val="000000"/>
                <w:kern w:val="0"/>
                <w:sz w:val="24"/>
                <w:szCs w:val="24"/>
                <w:highlight w:val="none"/>
                <w:u w:val="none"/>
                <w:lang w:val="en-US" w:eastAsia="zh-CN" w:bidi="ar"/>
              </w:rPr>
            </w:pPr>
            <w:r>
              <w:rPr>
                <w:rFonts w:hint="default" w:ascii="Times New Roman" w:hAnsi="Times New Roman" w:eastAsia="方正仿宋_GBK" w:cs="Times New Roman"/>
                <w:i w:val="0"/>
                <w:color w:val="000000"/>
                <w:kern w:val="0"/>
                <w:sz w:val="24"/>
                <w:szCs w:val="24"/>
                <w:highlight w:val="none"/>
                <w:u w:val="none"/>
                <w:lang w:val="en-US" w:eastAsia="zh-CN" w:bidi="ar"/>
              </w:rPr>
              <w:t>2</w:t>
            </w:r>
          </w:p>
        </w:tc>
        <w:tc>
          <w:tcPr>
            <w:tcW w:w="48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1454A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方正仿宋_GBK" w:cs="Times New Roman"/>
                <w:i w:val="0"/>
                <w:color w:val="000000"/>
                <w:kern w:val="0"/>
                <w:sz w:val="24"/>
                <w:szCs w:val="24"/>
                <w:highlight w:val="none"/>
                <w:u w:val="none"/>
                <w:lang w:val="en-US" w:eastAsia="zh-CN" w:bidi="ar"/>
              </w:rPr>
            </w:pPr>
            <w:r>
              <w:rPr>
                <w:rFonts w:hint="default" w:ascii="Times New Roman" w:hAnsi="Times New Roman" w:eastAsia="方正仿宋_GBK" w:cs="Times New Roman"/>
                <w:i w:val="0"/>
                <w:color w:val="000000"/>
                <w:kern w:val="0"/>
                <w:sz w:val="24"/>
                <w:szCs w:val="24"/>
                <w:highlight w:val="none"/>
                <w:u w:val="none"/>
                <w:lang w:val="en-US" w:eastAsia="zh-CN" w:bidi="ar"/>
              </w:rPr>
              <w:t>古渡社区</w:t>
            </w:r>
          </w:p>
        </w:tc>
      </w:tr>
      <w:tr w14:paraId="2062C8E4">
        <w:tblPrEx>
          <w:tblCellMar>
            <w:top w:w="0" w:type="dxa"/>
            <w:left w:w="0" w:type="dxa"/>
            <w:bottom w:w="0" w:type="dxa"/>
            <w:right w:w="0" w:type="dxa"/>
          </w:tblCellMar>
        </w:tblPrEx>
        <w:trPr>
          <w:trHeight w:val="375" w:hRule="atLeast"/>
          <w:jc w:val="center"/>
        </w:trPr>
        <w:tc>
          <w:tcPr>
            <w:tcW w:w="7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3B8A5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方正仿宋_GBK" w:cs="Times New Roman"/>
                <w:i w:val="0"/>
                <w:color w:val="000000"/>
                <w:sz w:val="24"/>
                <w:szCs w:val="24"/>
                <w:highlight w:val="none"/>
                <w:u w:val="none"/>
                <w:lang w:val="en-US" w:eastAsia="zh-CN"/>
              </w:rPr>
            </w:pPr>
            <w:r>
              <w:rPr>
                <w:rFonts w:hint="default" w:ascii="Times New Roman" w:hAnsi="Times New Roman" w:eastAsia="方正仿宋_GBK" w:cs="Times New Roman"/>
                <w:i w:val="0"/>
                <w:color w:val="000000"/>
                <w:sz w:val="24"/>
                <w:szCs w:val="24"/>
                <w:highlight w:val="none"/>
                <w:u w:val="none"/>
                <w:lang w:val="en-US" w:eastAsia="zh-CN"/>
              </w:rPr>
              <w:t>3</w:t>
            </w:r>
          </w:p>
        </w:tc>
        <w:tc>
          <w:tcPr>
            <w:tcW w:w="48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F4E76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方正仿宋_GBK" w:cs="Times New Roman"/>
                <w:i w:val="0"/>
                <w:color w:val="000000"/>
                <w:kern w:val="0"/>
                <w:sz w:val="24"/>
                <w:szCs w:val="24"/>
                <w:highlight w:val="none"/>
                <w:u w:val="none"/>
                <w:lang w:val="en-US" w:eastAsia="zh-CN" w:bidi="ar"/>
              </w:rPr>
            </w:pPr>
            <w:r>
              <w:rPr>
                <w:rFonts w:hint="default" w:ascii="Times New Roman" w:hAnsi="Times New Roman" w:eastAsia="方正仿宋_GBK" w:cs="Times New Roman"/>
                <w:i w:val="0"/>
                <w:color w:val="000000"/>
                <w:kern w:val="0"/>
                <w:sz w:val="24"/>
                <w:szCs w:val="24"/>
                <w:highlight w:val="none"/>
                <w:u w:val="none"/>
                <w:lang w:val="en-US" w:eastAsia="zh-CN" w:bidi="ar"/>
              </w:rPr>
              <w:t>锦华社区</w:t>
            </w:r>
          </w:p>
        </w:tc>
      </w:tr>
      <w:tr w14:paraId="4E2ACAB8">
        <w:tblPrEx>
          <w:tblCellMar>
            <w:top w:w="0" w:type="dxa"/>
            <w:left w:w="0" w:type="dxa"/>
            <w:bottom w:w="0" w:type="dxa"/>
            <w:right w:w="0" w:type="dxa"/>
          </w:tblCellMar>
        </w:tblPrEx>
        <w:trPr>
          <w:trHeight w:val="375" w:hRule="atLeast"/>
          <w:jc w:val="center"/>
        </w:trPr>
        <w:tc>
          <w:tcPr>
            <w:tcW w:w="7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64F3D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方正仿宋_GBK" w:cs="Times New Roman"/>
                <w:i w:val="0"/>
                <w:color w:val="000000"/>
                <w:sz w:val="24"/>
                <w:szCs w:val="24"/>
                <w:highlight w:val="none"/>
                <w:u w:val="none"/>
                <w:lang w:val="en-US" w:eastAsia="zh-CN"/>
              </w:rPr>
            </w:pPr>
            <w:r>
              <w:rPr>
                <w:rFonts w:hint="default" w:ascii="Times New Roman" w:hAnsi="Times New Roman" w:eastAsia="方正仿宋_GBK" w:cs="Times New Roman"/>
                <w:i w:val="0"/>
                <w:color w:val="000000"/>
                <w:sz w:val="24"/>
                <w:szCs w:val="24"/>
                <w:highlight w:val="none"/>
                <w:u w:val="none"/>
                <w:lang w:val="en-US" w:eastAsia="zh-CN"/>
              </w:rPr>
              <w:t>4</w:t>
            </w:r>
          </w:p>
        </w:tc>
        <w:tc>
          <w:tcPr>
            <w:tcW w:w="48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49774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方正仿宋_GBK" w:cs="Times New Roman"/>
                <w:i w:val="0"/>
                <w:color w:val="000000"/>
                <w:kern w:val="0"/>
                <w:sz w:val="24"/>
                <w:szCs w:val="24"/>
                <w:highlight w:val="none"/>
                <w:u w:val="none"/>
                <w:lang w:val="en-US" w:eastAsia="zh-CN" w:bidi="ar"/>
              </w:rPr>
            </w:pPr>
            <w:r>
              <w:rPr>
                <w:rFonts w:hint="default" w:ascii="Times New Roman" w:hAnsi="Times New Roman" w:eastAsia="方正仿宋_GBK" w:cs="Times New Roman"/>
                <w:i w:val="0"/>
                <w:color w:val="000000"/>
                <w:kern w:val="0"/>
                <w:sz w:val="24"/>
                <w:szCs w:val="24"/>
                <w:highlight w:val="none"/>
                <w:u w:val="none"/>
                <w:lang w:val="en-US" w:eastAsia="zh-CN" w:bidi="ar"/>
              </w:rPr>
              <w:t>锦凤社区</w:t>
            </w:r>
          </w:p>
        </w:tc>
      </w:tr>
      <w:tr w14:paraId="7B7B3932">
        <w:tblPrEx>
          <w:tblCellMar>
            <w:top w:w="0" w:type="dxa"/>
            <w:left w:w="0" w:type="dxa"/>
            <w:bottom w:w="0" w:type="dxa"/>
            <w:right w:w="0" w:type="dxa"/>
          </w:tblCellMar>
        </w:tblPrEx>
        <w:trPr>
          <w:trHeight w:val="375" w:hRule="atLeast"/>
          <w:jc w:val="center"/>
        </w:trPr>
        <w:tc>
          <w:tcPr>
            <w:tcW w:w="7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1EA52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方正仿宋_GBK" w:cs="Times New Roman"/>
                <w:i w:val="0"/>
                <w:color w:val="000000"/>
                <w:sz w:val="24"/>
                <w:szCs w:val="24"/>
                <w:highlight w:val="none"/>
                <w:u w:val="none"/>
                <w:lang w:val="en-US" w:eastAsia="zh-CN"/>
              </w:rPr>
            </w:pPr>
            <w:r>
              <w:rPr>
                <w:rFonts w:hint="default" w:ascii="Times New Roman" w:hAnsi="Times New Roman" w:eastAsia="方正仿宋_GBK" w:cs="Times New Roman"/>
                <w:i w:val="0"/>
                <w:color w:val="000000"/>
                <w:sz w:val="24"/>
                <w:szCs w:val="24"/>
                <w:highlight w:val="none"/>
                <w:u w:val="none"/>
                <w:lang w:val="en-US" w:eastAsia="zh-CN"/>
              </w:rPr>
              <w:t>5</w:t>
            </w:r>
          </w:p>
        </w:tc>
        <w:tc>
          <w:tcPr>
            <w:tcW w:w="48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71876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方正仿宋_GBK" w:cs="Times New Roman"/>
                <w:i w:val="0"/>
                <w:color w:val="000000"/>
                <w:kern w:val="0"/>
                <w:sz w:val="24"/>
                <w:szCs w:val="24"/>
                <w:highlight w:val="none"/>
                <w:u w:val="none"/>
                <w:lang w:val="en-US" w:eastAsia="zh-CN" w:bidi="ar"/>
              </w:rPr>
            </w:pPr>
            <w:r>
              <w:rPr>
                <w:rFonts w:hint="default" w:ascii="Times New Roman" w:hAnsi="Times New Roman" w:eastAsia="方正仿宋_GBK" w:cs="Times New Roman"/>
                <w:i w:val="0"/>
                <w:color w:val="000000"/>
                <w:kern w:val="0"/>
                <w:sz w:val="24"/>
                <w:szCs w:val="24"/>
                <w:highlight w:val="none"/>
                <w:u w:val="none"/>
                <w:lang w:val="en-US" w:eastAsia="zh-CN" w:bidi="ar"/>
              </w:rPr>
              <w:t>锦愉社区</w:t>
            </w:r>
          </w:p>
        </w:tc>
      </w:tr>
      <w:tr w14:paraId="45F71386">
        <w:tblPrEx>
          <w:tblCellMar>
            <w:top w:w="0" w:type="dxa"/>
            <w:left w:w="0" w:type="dxa"/>
            <w:bottom w:w="0" w:type="dxa"/>
            <w:right w:w="0" w:type="dxa"/>
          </w:tblCellMar>
        </w:tblPrEx>
        <w:trPr>
          <w:trHeight w:val="375" w:hRule="atLeast"/>
          <w:jc w:val="center"/>
        </w:trPr>
        <w:tc>
          <w:tcPr>
            <w:tcW w:w="7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D6358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方正仿宋_GBK" w:cs="Times New Roman"/>
                <w:i w:val="0"/>
                <w:color w:val="000000"/>
                <w:sz w:val="24"/>
                <w:szCs w:val="24"/>
                <w:highlight w:val="none"/>
                <w:u w:val="none"/>
                <w:lang w:val="en-US" w:eastAsia="zh-CN"/>
              </w:rPr>
            </w:pPr>
            <w:r>
              <w:rPr>
                <w:rFonts w:hint="default" w:ascii="Times New Roman" w:hAnsi="Times New Roman" w:eastAsia="方正仿宋_GBK" w:cs="Times New Roman"/>
                <w:i w:val="0"/>
                <w:color w:val="000000"/>
                <w:sz w:val="24"/>
                <w:szCs w:val="24"/>
                <w:highlight w:val="none"/>
                <w:u w:val="none"/>
                <w:lang w:val="en-US" w:eastAsia="zh-CN"/>
              </w:rPr>
              <w:t>6</w:t>
            </w:r>
          </w:p>
        </w:tc>
        <w:tc>
          <w:tcPr>
            <w:tcW w:w="48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42F719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bottom"/>
              <w:rPr>
                <w:rFonts w:hint="default" w:ascii="Times New Roman" w:hAnsi="Times New Roman" w:eastAsia="方正仿宋_GBK" w:cs="Times New Roman"/>
                <w:i w:val="0"/>
                <w:color w:val="000000"/>
                <w:kern w:val="2"/>
                <w:sz w:val="24"/>
                <w:szCs w:val="24"/>
                <w:highlight w:val="none"/>
                <w:u w:val="none"/>
                <w:lang w:val="en-US" w:eastAsia="zh-CN" w:bidi="ar-SA"/>
              </w:rPr>
            </w:pPr>
            <w:r>
              <w:rPr>
                <w:rFonts w:hint="default" w:ascii="Times New Roman" w:hAnsi="Times New Roman" w:eastAsia="方正仿宋_GBK" w:cs="Times New Roman"/>
                <w:i w:val="0"/>
                <w:iCs w:val="0"/>
                <w:color w:val="000000"/>
                <w:kern w:val="0"/>
                <w:sz w:val="24"/>
                <w:szCs w:val="24"/>
                <w:u w:val="none"/>
                <w:lang w:val="en-US" w:eastAsia="zh-CN" w:bidi="ar"/>
              </w:rPr>
              <w:t>区生态环境局</w:t>
            </w:r>
          </w:p>
        </w:tc>
      </w:tr>
      <w:tr w14:paraId="3C0C1EB7">
        <w:tblPrEx>
          <w:tblCellMar>
            <w:top w:w="0" w:type="dxa"/>
            <w:left w:w="0" w:type="dxa"/>
            <w:bottom w:w="0" w:type="dxa"/>
            <w:right w:w="0" w:type="dxa"/>
          </w:tblCellMar>
        </w:tblPrEx>
        <w:trPr>
          <w:trHeight w:val="375" w:hRule="atLeast"/>
          <w:jc w:val="center"/>
        </w:trPr>
        <w:tc>
          <w:tcPr>
            <w:tcW w:w="7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C7434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方正仿宋_GBK" w:cs="Times New Roman"/>
                <w:i w:val="0"/>
                <w:color w:val="000000"/>
                <w:sz w:val="24"/>
                <w:szCs w:val="24"/>
                <w:highlight w:val="none"/>
                <w:u w:val="none"/>
                <w:lang w:val="en-US" w:eastAsia="zh-CN"/>
              </w:rPr>
            </w:pPr>
            <w:r>
              <w:rPr>
                <w:rFonts w:hint="default" w:ascii="Times New Roman" w:hAnsi="Times New Roman" w:eastAsia="方正仿宋_GBK" w:cs="Times New Roman"/>
                <w:i w:val="0"/>
                <w:color w:val="000000"/>
                <w:sz w:val="24"/>
                <w:szCs w:val="24"/>
                <w:highlight w:val="none"/>
                <w:u w:val="none"/>
                <w:lang w:val="en-US" w:eastAsia="zh-CN"/>
              </w:rPr>
              <w:t>7</w:t>
            </w:r>
          </w:p>
        </w:tc>
        <w:tc>
          <w:tcPr>
            <w:tcW w:w="48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A2D07E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bottom"/>
              <w:rPr>
                <w:rFonts w:hint="default" w:ascii="Times New Roman" w:hAnsi="Times New Roman" w:eastAsia="方正仿宋_GBK" w:cs="Times New Roman"/>
                <w:i w:val="0"/>
                <w:color w:val="000000"/>
                <w:kern w:val="2"/>
                <w:sz w:val="24"/>
                <w:szCs w:val="24"/>
                <w:highlight w:val="none"/>
                <w:u w:val="none"/>
                <w:lang w:val="en-US" w:eastAsia="zh-CN" w:bidi="ar-SA"/>
              </w:rPr>
            </w:pPr>
            <w:r>
              <w:rPr>
                <w:rFonts w:hint="default" w:ascii="Times New Roman" w:hAnsi="Times New Roman" w:eastAsia="方正仿宋_GBK" w:cs="Times New Roman"/>
                <w:i w:val="0"/>
                <w:iCs w:val="0"/>
                <w:color w:val="000000"/>
                <w:kern w:val="0"/>
                <w:sz w:val="24"/>
                <w:szCs w:val="24"/>
                <w:u w:val="none"/>
                <w:lang w:val="en-US" w:eastAsia="zh-CN" w:bidi="ar"/>
              </w:rPr>
              <w:t>区科学技术协会</w:t>
            </w:r>
          </w:p>
        </w:tc>
      </w:tr>
      <w:tr w14:paraId="3AD138CC">
        <w:tblPrEx>
          <w:tblCellMar>
            <w:top w:w="0" w:type="dxa"/>
            <w:left w:w="0" w:type="dxa"/>
            <w:bottom w:w="0" w:type="dxa"/>
            <w:right w:w="0" w:type="dxa"/>
          </w:tblCellMar>
        </w:tblPrEx>
        <w:trPr>
          <w:trHeight w:val="375" w:hRule="atLeast"/>
          <w:jc w:val="center"/>
        </w:trPr>
        <w:tc>
          <w:tcPr>
            <w:tcW w:w="7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1D5F9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方正仿宋_GBK" w:cs="Times New Roman"/>
                <w:i w:val="0"/>
                <w:color w:val="000000"/>
                <w:sz w:val="24"/>
                <w:szCs w:val="24"/>
                <w:highlight w:val="none"/>
                <w:u w:val="none"/>
                <w:lang w:val="en-US" w:eastAsia="zh-CN"/>
              </w:rPr>
            </w:pPr>
            <w:r>
              <w:rPr>
                <w:rFonts w:hint="default" w:ascii="Times New Roman" w:hAnsi="Times New Roman" w:eastAsia="方正仿宋_GBK" w:cs="Times New Roman"/>
                <w:i w:val="0"/>
                <w:color w:val="000000"/>
                <w:sz w:val="24"/>
                <w:szCs w:val="24"/>
                <w:highlight w:val="none"/>
                <w:u w:val="none"/>
                <w:lang w:val="en-US" w:eastAsia="zh-CN"/>
              </w:rPr>
              <w:t>8</w:t>
            </w:r>
          </w:p>
        </w:tc>
        <w:tc>
          <w:tcPr>
            <w:tcW w:w="48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48B0A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方正仿宋_GBK" w:cs="Times New Roman"/>
                <w:i w:val="0"/>
                <w:color w:val="000000"/>
                <w:kern w:val="2"/>
                <w:sz w:val="24"/>
                <w:szCs w:val="24"/>
                <w:highlight w:val="none"/>
                <w:u w:val="none"/>
                <w:lang w:val="en-US" w:eastAsia="zh-CN" w:bidi="ar-SA"/>
              </w:rPr>
            </w:pPr>
            <w:r>
              <w:rPr>
                <w:rFonts w:hint="default" w:ascii="Times New Roman" w:hAnsi="Times New Roman" w:eastAsia="方正仿宋_GBK" w:cs="Times New Roman"/>
                <w:i w:val="0"/>
                <w:color w:val="000000"/>
                <w:kern w:val="0"/>
                <w:sz w:val="24"/>
                <w:szCs w:val="24"/>
                <w:highlight w:val="none"/>
                <w:u w:val="none"/>
                <w:lang w:val="en-US" w:eastAsia="zh-CN" w:bidi="ar"/>
              </w:rPr>
              <w:t>重庆市城旅建设开发有限公司</w:t>
            </w:r>
            <w:r>
              <w:rPr>
                <w:rFonts w:hint="default" w:ascii="Times New Roman" w:hAnsi="Times New Roman" w:eastAsia="方正仿宋_GBK" w:cs="Times New Roman"/>
                <w:i w:val="0"/>
                <w:color w:val="000000"/>
                <w:kern w:val="0"/>
                <w:sz w:val="24"/>
                <w:szCs w:val="24"/>
                <w:highlight w:val="none"/>
                <w:u w:val="none"/>
                <w:lang w:val="en-US" w:eastAsia="zh-CN" w:bidi="ar"/>
              </w:rPr>
              <w:br w:type="textWrapping"/>
            </w:r>
            <w:r>
              <w:rPr>
                <w:rFonts w:hint="default" w:ascii="Times New Roman" w:hAnsi="Times New Roman" w:eastAsia="方正仿宋_GBK" w:cs="Times New Roman"/>
                <w:i w:val="0"/>
                <w:color w:val="000000"/>
                <w:kern w:val="0"/>
                <w:sz w:val="24"/>
                <w:szCs w:val="24"/>
                <w:highlight w:val="none"/>
                <w:u w:val="none"/>
                <w:lang w:val="en-US" w:eastAsia="zh-CN" w:bidi="ar"/>
              </w:rPr>
              <w:t>（原区城建公司）</w:t>
            </w:r>
          </w:p>
        </w:tc>
      </w:tr>
    </w:tbl>
    <w:p w14:paraId="5966D154">
      <w:pPr>
        <w:spacing w:line="594" w:lineRule="exact"/>
        <w:jc w:val="center"/>
        <w:rPr>
          <w:rFonts w:hint="default" w:ascii="Times New Roman" w:hAnsi="Times New Roman" w:eastAsia="方正小标宋_GBK" w:cs="Times New Roman"/>
          <w:sz w:val="32"/>
          <w:szCs w:val="32"/>
          <w:highlight w:val="none"/>
          <w:lang w:val="en-US" w:eastAsia="zh-CN"/>
        </w:rPr>
      </w:pPr>
      <w:r>
        <w:rPr>
          <w:rFonts w:hint="default" w:ascii="Times New Roman" w:hAnsi="Times New Roman" w:eastAsia="方正小标宋_GBK" w:cs="Times New Roman"/>
          <w:sz w:val="32"/>
          <w:szCs w:val="32"/>
          <w:highlight w:val="none"/>
          <w:lang w:val="en-US" w:eastAsia="zh-CN"/>
        </w:rPr>
        <w:t>2026年会计信息质量检查</w:t>
      </w:r>
      <w:r>
        <w:rPr>
          <w:rFonts w:hint="default" w:eastAsia="方正小标宋_GBK" w:cs="Times New Roman"/>
          <w:sz w:val="32"/>
          <w:szCs w:val="32"/>
          <w:highlight w:val="none"/>
          <w:lang w:val="en-US" w:eastAsia="zh"/>
          <w:woUserID w:val="1"/>
        </w:rPr>
        <w:t>及</w:t>
      </w:r>
      <w:r>
        <w:rPr>
          <w:rFonts w:hint="default" w:ascii="Times New Roman" w:hAnsi="Times New Roman" w:eastAsia="方正小标宋_GBK" w:cs="Times New Roman"/>
          <w:sz w:val="32"/>
          <w:szCs w:val="32"/>
          <w:highlight w:val="none"/>
          <w:lang w:val="en-US" w:eastAsia="zh-CN"/>
        </w:rPr>
        <w:t>重点项目检查单位一览表</w:t>
      </w:r>
      <w:r>
        <w:rPr>
          <w:rFonts w:hint="default" w:eastAsia="方正小标宋_GBK" w:cs="Times New Roman"/>
          <w:sz w:val="32"/>
          <w:szCs w:val="32"/>
          <w:highlight w:val="none"/>
          <w:lang w:val="en-US" w:eastAsia="zh-CN"/>
          <w:woUserID w:val="1"/>
        </w:rPr>
        <w:t>（包二）</w:t>
      </w:r>
    </w:p>
    <w:tbl>
      <w:tblPr>
        <w:tblStyle w:val="57"/>
        <w:tblW w:w="5546" w:type="dxa"/>
        <w:jc w:val="center"/>
        <w:shd w:val="clear" w:color="auto" w:fill="auto"/>
        <w:tblLayout w:type="fixed"/>
        <w:tblCellMar>
          <w:top w:w="0" w:type="dxa"/>
          <w:left w:w="0" w:type="dxa"/>
          <w:bottom w:w="0" w:type="dxa"/>
          <w:right w:w="0" w:type="dxa"/>
        </w:tblCellMar>
      </w:tblPr>
      <w:tblGrid>
        <w:gridCol w:w="698"/>
        <w:gridCol w:w="4848"/>
      </w:tblGrid>
      <w:tr w14:paraId="1F98334E">
        <w:tblPrEx>
          <w:shd w:val="clear" w:color="auto" w:fill="auto"/>
          <w:tblCellMar>
            <w:top w:w="0" w:type="dxa"/>
            <w:left w:w="0" w:type="dxa"/>
            <w:bottom w:w="0" w:type="dxa"/>
            <w:right w:w="0" w:type="dxa"/>
          </w:tblCellMar>
        </w:tblPrEx>
        <w:trPr>
          <w:trHeight w:val="405"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2DB34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方正仿宋_GBK" w:cs="Times New Roman"/>
                <w:b/>
                <w:i w:val="0"/>
                <w:color w:val="000000"/>
                <w:sz w:val="24"/>
                <w:szCs w:val="24"/>
                <w:highlight w:val="none"/>
                <w:u w:val="none"/>
              </w:rPr>
            </w:pPr>
            <w:r>
              <w:rPr>
                <w:rFonts w:hint="default" w:ascii="Times New Roman" w:hAnsi="Times New Roman" w:eastAsia="方正仿宋_GBK" w:cs="Times New Roman"/>
                <w:b/>
                <w:i w:val="0"/>
                <w:color w:val="000000"/>
                <w:kern w:val="0"/>
                <w:sz w:val="24"/>
                <w:szCs w:val="24"/>
                <w:highlight w:val="none"/>
                <w:u w:val="none"/>
                <w:lang w:val="en-US" w:eastAsia="zh-CN" w:bidi="ar"/>
              </w:rPr>
              <w:t>序号</w:t>
            </w:r>
          </w:p>
        </w:tc>
        <w:tc>
          <w:tcPr>
            <w:tcW w:w="48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F7659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方正仿宋_GBK" w:cs="Times New Roman"/>
                <w:b/>
                <w:i w:val="0"/>
                <w:color w:val="000000"/>
                <w:sz w:val="24"/>
                <w:szCs w:val="24"/>
                <w:highlight w:val="none"/>
                <w:u w:val="none"/>
              </w:rPr>
            </w:pPr>
            <w:r>
              <w:rPr>
                <w:rFonts w:hint="default" w:ascii="Times New Roman" w:hAnsi="Times New Roman" w:eastAsia="方正仿宋_GBK" w:cs="Times New Roman"/>
                <w:b/>
                <w:i w:val="0"/>
                <w:color w:val="000000"/>
                <w:kern w:val="0"/>
                <w:sz w:val="24"/>
                <w:szCs w:val="24"/>
                <w:highlight w:val="none"/>
                <w:u w:val="none"/>
                <w:lang w:val="en-US" w:eastAsia="zh-CN" w:bidi="ar"/>
              </w:rPr>
              <w:t>单位名称</w:t>
            </w:r>
          </w:p>
        </w:tc>
      </w:tr>
      <w:tr w14:paraId="3A6C1E4D">
        <w:tblPrEx>
          <w:tblCellMar>
            <w:top w:w="0" w:type="dxa"/>
            <w:left w:w="0" w:type="dxa"/>
            <w:bottom w:w="0" w:type="dxa"/>
            <w:right w:w="0" w:type="dxa"/>
          </w:tblCellMar>
        </w:tblPrEx>
        <w:trPr>
          <w:trHeight w:val="375"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05C16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方正仿宋_GBK" w:cs="Times New Roman"/>
                <w:i w:val="0"/>
                <w:color w:val="000000"/>
                <w:kern w:val="0"/>
                <w:sz w:val="24"/>
                <w:szCs w:val="24"/>
                <w:highlight w:val="none"/>
                <w:u w:val="none"/>
                <w:lang w:val="en-US" w:eastAsia="zh-CN" w:bidi="ar"/>
              </w:rPr>
            </w:pPr>
            <w:r>
              <w:rPr>
                <w:rFonts w:hint="default" w:ascii="Times New Roman" w:hAnsi="Times New Roman" w:eastAsia="方正仿宋_GBK" w:cs="Times New Roman"/>
                <w:i w:val="0"/>
                <w:color w:val="000000"/>
                <w:kern w:val="0"/>
                <w:sz w:val="24"/>
                <w:szCs w:val="24"/>
                <w:highlight w:val="none"/>
                <w:u w:val="none"/>
                <w:lang w:val="en-US" w:eastAsia="zh-CN" w:bidi="ar"/>
              </w:rPr>
              <w:t>1</w:t>
            </w:r>
          </w:p>
        </w:tc>
        <w:tc>
          <w:tcPr>
            <w:tcW w:w="48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F66F92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bottom"/>
              <w:rPr>
                <w:rFonts w:hint="default" w:ascii="Times New Roman" w:hAnsi="Times New Roman" w:eastAsia="方正仿宋_GBK" w:cs="Times New Roman"/>
                <w:i w:val="0"/>
                <w:color w:val="000000"/>
                <w:kern w:val="0"/>
                <w:sz w:val="24"/>
                <w:szCs w:val="24"/>
                <w:highlight w:val="none"/>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woUserID w:val="1"/>
              </w:rPr>
              <w:t>区民政局</w:t>
            </w:r>
          </w:p>
        </w:tc>
      </w:tr>
      <w:tr w14:paraId="27B81AB7">
        <w:tblPrEx>
          <w:tblCellMar>
            <w:top w:w="0" w:type="dxa"/>
            <w:left w:w="0" w:type="dxa"/>
            <w:bottom w:w="0" w:type="dxa"/>
            <w:right w:w="0" w:type="dxa"/>
          </w:tblCellMar>
        </w:tblPrEx>
        <w:trPr>
          <w:trHeight w:val="375"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F7E25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方正仿宋_GBK" w:cs="Times New Roman"/>
                <w:i w:val="0"/>
                <w:color w:val="000000"/>
                <w:sz w:val="24"/>
                <w:szCs w:val="24"/>
                <w:highlight w:val="none"/>
                <w:u w:val="none"/>
              </w:rPr>
            </w:pPr>
            <w:r>
              <w:rPr>
                <w:rFonts w:hint="default" w:ascii="Times New Roman" w:hAnsi="Times New Roman" w:eastAsia="方正仿宋_GBK" w:cs="Times New Roman"/>
                <w:i w:val="0"/>
                <w:color w:val="000000"/>
                <w:kern w:val="0"/>
                <w:sz w:val="24"/>
                <w:szCs w:val="24"/>
                <w:highlight w:val="none"/>
                <w:u w:val="none"/>
                <w:lang w:val="en-US" w:eastAsia="zh-CN" w:bidi="ar"/>
              </w:rPr>
              <w:t>2</w:t>
            </w:r>
          </w:p>
        </w:tc>
        <w:tc>
          <w:tcPr>
            <w:tcW w:w="48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0CA718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bottom"/>
              <w:rPr>
                <w:rFonts w:hint="default" w:ascii="Times New Roman" w:hAnsi="Times New Roman" w:eastAsia="方正仿宋_GBK" w:cs="Times New Roman"/>
                <w:i w:val="0"/>
                <w:color w:val="000000"/>
                <w:kern w:val="0"/>
                <w:sz w:val="24"/>
                <w:szCs w:val="24"/>
                <w:highlight w:val="none"/>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区医疗保障局</w:t>
            </w:r>
          </w:p>
        </w:tc>
      </w:tr>
      <w:tr w14:paraId="47FBE5DD">
        <w:tblPrEx>
          <w:tblCellMar>
            <w:top w:w="0" w:type="dxa"/>
            <w:left w:w="0" w:type="dxa"/>
            <w:bottom w:w="0" w:type="dxa"/>
            <w:right w:w="0" w:type="dxa"/>
          </w:tblCellMar>
        </w:tblPrEx>
        <w:trPr>
          <w:trHeight w:val="375"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8D734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方正仿宋_GBK" w:cs="Times New Roman"/>
                <w:i w:val="0"/>
                <w:color w:val="000000"/>
                <w:kern w:val="0"/>
                <w:sz w:val="24"/>
                <w:szCs w:val="24"/>
                <w:highlight w:val="none"/>
                <w:u w:val="none"/>
                <w:lang w:val="en-US" w:eastAsia="zh-CN" w:bidi="ar"/>
              </w:rPr>
            </w:pPr>
            <w:r>
              <w:rPr>
                <w:rFonts w:hint="default" w:ascii="Times New Roman" w:hAnsi="Times New Roman" w:cs="Times New Roman"/>
                <w:i w:val="0"/>
                <w:color w:val="000000"/>
                <w:kern w:val="0"/>
                <w:sz w:val="24"/>
                <w:szCs w:val="24"/>
                <w:highlight w:val="none"/>
                <w:u w:val="none"/>
                <w:lang w:val="en-US" w:eastAsia="zh-CN" w:bidi="ar"/>
              </w:rPr>
              <w:t>3</w:t>
            </w:r>
          </w:p>
        </w:tc>
        <w:tc>
          <w:tcPr>
            <w:tcW w:w="48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00731E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bottom"/>
              <w:rPr>
                <w:rFonts w:hint="default" w:ascii="Times New Roman" w:hAnsi="Times New Roman" w:eastAsia="方正仿宋_GBK" w:cs="Times New Roman"/>
                <w:i w:val="0"/>
                <w:iCs w:val="0"/>
                <w:color w:val="000000"/>
                <w:kern w:val="0"/>
                <w:sz w:val="24"/>
                <w:szCs w:val="24"/>
                <w:u w:val="none"/>
                <w:lang w:val="en-US" w:eastAsia="zh-CN" w:bidi="ar"/>
                <w:woUserID w:val="1"/>
              </w:rPr>
            </w:pPr>
            <w:r>
              <w:rPr>
                <w:rFonts w:hint="default" w:ascii="Times New Roman" w:hAnsi="Times New Roman" w:eastAsia="方正仿宋_GBK" w:cs="Times New Roman"/>
                <w:i w:val="0"/>
                <w:iCs w:val="0"/>
                <w:color w:val="000000"/>
                <w:kern w:val="0"/>
                <w:sz w:val="24"/>
                <w:szCs w:val="24"/>
                <w:u w:val="none"/>
                <w:lang w:val="en-US" w:eastAsia="zh-CN" w:bidi="ar"/>
              </w:rPr>
              <w:t>区卫生健康委员会</w:t>
            </w:r>
          </w:p>
        </w:tc>
      </w:tr>
      <w:tr w14:paraId="59EA41A2">
        <w:tblPrEx>
          <w:tblCellMar>
            <w:top w:w="0" w:type="dxa"/>
            <w:left w:w="0" w:type="dxa"/>
            <w:bottom w:w="0" w:type="dxa"/>
            <w:right w:w="0" w:type="dxa"/>
          </w:tblCellMar>
        </w:tblPrEx>
        <w:trPr>
          <w:trHeight w:val="375"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07CA0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方正仿宋_GBK" w:cs="Times New Roman"/>
                <w:i w:val="0"/>
                <w:color w:val="000000"/>
                <w:kern w:val="0"/>
                <w:sz w:val="24"/>
                <w:szCs w:val="24"/>
                <w:highlight w:val="none"/>
                <w:u w:val="none"/>
                <w:lang w:val="en-US" w:eastAsia="zh-CN" w:bidi="ar"/>
              </w:rPr>
            </w:pPr>
            <w:r>
              <w:rPr>
                <w:rFonts w:hint="default" w:ascii="Times New Roman" w:hAnsi="Times New Roman" w:cs="Times New Roman"/>
                <w:i w:val="0"/>
                <w:color w:val="000000"/>
                <w:kern w:val="0"/>
                <w:sz w:val="24"/>
                <w:szCs w:val="24"/>
                <w:highlight w:val="none"/>
                <w:u w:val="none"/>
                <w:lang w:val="en-US" w:eastAsia="zh-CN" w:bidi="ar"/>
              </w:rPr>
              <w:t>4</w:t>
            </w:r>
          </w:p>
        </w:tc>
        <w:tc>
          <w:tcPr>
            <w:tcW w:w="48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0058F5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bottom"/>
              <w:rPr>
                <w:rFonts w:hint="default" w:ascii="Times New Roman" w:hAnsi="Times New Roman" w:eastAsia="方正仿宋_GBK" w:cs="Times New Roman"/>
                <w:i w:val="0"/>
                <w:iCs w:val="0"/>
                <w:color w:val="000000"/>
                <w:kern w:val="0"/>
                <w:sz w:val="24"/>
                <w:szCs w:val="24"/>
                <w:u w:val="none"/>
                <w:lang w:val="en-US" w:eastAsia="zh-CN" w:bidi="ar"/>
                <w:woUserID w:val="1"/>
              </w:rPr>
            </w:pPr>
            <w:r>
              <w:rPr>
                <w:rFonts w:hint="default" w:ascii="Times New Roman" w:hAnsi="Times New Roman" w:eastAsia="方正仿宋_GBK" w:cs="Times New Roman"/>
                <w:i w:val="0"/>
                <w:iCs w:val="0"/>
                <w:color w:val="000000"/>
                <w:kern w:val="0"/>
                <w:sz w:val="24"/>
                <w:szCs w:val="24"/>
                <w:u w:val="none"/>
                <w:lang w:val="en-US" w:eastAsia="zh-CN" w:bidi="ar"/>
              </w:rPr>
              <w:t>区人民医院</w:t>
            </w:r>
          </w:p>
        </w:tc>
      </w:tr>
      <w:tr w14:paraId="00D03F54">
        <w:tblPrEx>
          <w:tblCellMar>
            <w:top w:w="0" w:type="dxa"/>
            <w:left w:w="0" w:type="dxa"/>
            <w:bottom w:w="0" w:type="dxa"/>
            <w:right w:w="0" w:type="dxa"/>
          </w:tblCellMar>
        </w:tblPrEx>
        <w:trPr>
          <w:trHeight w:val="375"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3AF39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方正仿宋_GBK" w:cs="Times New Roman"/>
                <w:i w:val="0"/>
                <w:color w:val="000000"/>
                <w:kern w:val="0"/>
                <w:sz w:val="24"/>
                <w:szCs w:val="24"/>
                <w:highlight w:val="none"/>
                <w:u w:val="none"/>
                <w:lang w:val="en-US" w:eastAsia="zh-CN" w:bidi="ar"/>
              </w:rPr>
            </w:pPr>
            <w:r>
              <w:rPr>
                <w:rFonts w:hint="default" w:ascii="Times New Roman" w:hAnsi="Times New Roman" w:cs="Times New Roman"/>
                <w:i w:val="0"/>
                <w:color w:val="000000"/>
                <w:kern w:val="0"/>
                <w:sz w:val="24"/>
                <w:szCs w:val="24"/>
                <w:highlight w:val="none"/>
                <w:u w:val="none"/>
                <w:lang w:val="en-US" w:eastAsia="zh-CN" w:bidi="ar"/>
              </w:rPr>
              <w:t>5</w:t>
            </w:r>
          </w:p>
        </w:tc>
        <w:tc>
          <w:tcPr>
            <w:tcW w:w="48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9C2C85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bottom"/>
              <w:rPr>
                <w:rFonts w:hint="default" w:ascii="Times New Roman" w:hAnsi="Times New Roman" w:eastAsia="方正仿宋_GBK" w:cs="Times New Roman"/>
                <w:i w:val="0"/>
                <w:iCs w:val="0"/>
                <w:color w:val="000000"/>
                <w:kern w:val="0"/>
                <w:sz w:val="24"/>
                <w:szCs w:val="24"/>
                <w:u w:val="none"/>
                <w:lang w:val="en-US" w:eastAsia="zh-CN" w:bidi="ar"/>
                <w:woUserID w:val="1"/>
              </w:rPr>
            </w:pPr>
            <w:r>
              <w:rPr>
                <w:rFonts w:hint="default" w:ascii="Times New Roman" w:hAnsi="Times New Roman" w:eastAsia="方正仿宋_GBK" w:cs="Times New Roman"/>
                <w:i w:val="0"/>
                <w:iCs w:val="0"/>
                <w:color w:val="000000"/>
                <w:kern w:val="0"/>
                <w:sz w:val="24"/>
                <w:szCs w:val="24"/>
                <w:u w:val="none"/>
                <w:lang w:val="en-US" w:eastAsia="zh-CN" w:bidi="ar"/>
              </w:rPr>
              <w:t>新山村街道社区卫生服务中心</w:t>
            </w:r>
          </w:p>
        </w:tc>
      </w:tr>
      <w:tr w14:paraId="55CA1DE2">
        <w:tblPrEx>
          <w:tblCellMar>
            <w:top w:w="0" w:type="dxa"/>
            <w:left w:w="0" w:type="dxa"/>
            <w:bottom w:w="0" w:type="dxa"/>
            <w:right w:w="0" w:type="dxa"/>
          </w:tblCellMar>
        </w:tblPrEx>
        <w:trPr>
          <w:trHeight w:val="375"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AA7D1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方正仿宋_GBK" w:cs="Times New Roman"/>
                <w:i w:val="0"/>
                <w:color w:val="000000"/>
                <w:kern w:val="0"/>
                <w:sz w:val="24"/>
                <w:szCs w:val="24"/>
                <w:highlight w:val="none"/>
                <w:u w:val="none"/>
                <w:lang w:val="en-US" w:eastAsia="zh-CN" w:bidi="ar"/>
              </w:rPr>
            </w:pPr>
            <w:r>
              <w:rPr>
                <w:rFonts w:hint="default" w:ascii="Times New Roman" w:hAnsi="Times New Roman" w:cs="Times New Roman"/>
                <w:i w:val="0"/>
                <w:color w:val="000000"/>
                <w:kern w:val="0"/>
                <w:sz w:val="24"/>
                <w:szCs w:val="24"/>
                <w:highlight w:val="none"/>
                <w:u w:val="none"/>
                <w:lang w:val="en-US" w:eastAsia="zh-CN" w:bidi="ar"/>
              </w:rPr>
              <w:t>6</w:t>
            </w:r>
          </w:p>
        </w:tc>
        <w:tc>
          <w:tcPr>
            <w:tcW w:w="48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9358C8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bottom"/>
              <w:rPr>
                <w:rFonts w:hint="default" w:ascii="Times New Roman" w:hAnsi="Times New Roman" w:eastAsia="方正仿宋_GBK" w:cs="Times New Roman"/>
                <w:i w:val="0"/>
                <w:iCs w:val="0"/>
                <w:color w:val="000000"/>
                <w:kern w:val="0"/>
                <w:sz w:val="24"/>
                <w:szCs w:val="24"/>
                <w:u w:val="none"/>
                <w:lang w:val="en-US" w:eastAsia="zh-CN" w:bidi="ar"/>
                <w:woUserID w:val="1"/>
              </w:rPr>
            </w:pPr>
            <w:r>
              <w:rPr>
                <w:rFonts w:hint="default" w:ascii="Times New Roman" w:hAnsi="Times New Roman" w:eastAsia="方正仿宋_GBK" w:cs="Times New Roman"/>
                <w:i w:val="0"/>
                <w:iCs w:val="0"/>
                <w:color w:val="000000"/>
                <w:kern w:val="0"/>
                <w:sz w:val="24"/>
                <w:szCs w:val="24"/>
                <w:u w:val="none"/>
                <w:lang w:val="en-US" w:eastAsia="zh-CN" w:bidi="ar"/>
              </w:rPr>
              <w:t>春晖路街道社区卫生服务中心</w:t>
            </w:r>
          </w:p>
        </w:tc>
      </w:tr>
      <w:tr w14:paraId="00A09FF6">
        <w:tblPrEx>
          <w:tblCellMar>
            <w:top w:w="0" w:type="dxa"/>
            <w:left w:w="0" w:type="dxa"/>
            <w:bottom w:w="0" w:type="dxa"/>
            <w:right w:w="0" w:type="dxa"/>
          </w:tblCellMar>
        </w:tblPrEx>
        <w:trPr>
          <w:trHeight w:val="375"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94778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方正仿宋_GBK" w:cs="Times New Roman"/>
                <w:i w:val="0"/>
                <w:color w:val="000000"/>
                <w:kern w:val="0"/>
                <w:sz w:val="24"/>
                <w:szCs w:val="24"/>
                <w:highlight w:val="none"/>
                <w:u w:val="none"/>
                <w:lang w:val="en-US" w:eastAsia="zh-CN" w:bidi="ar"/>
              </w:rPr>
            </w:pPr>
            <w:r>
              <w:rPr>
                <w:rFonts w:hint="default" w:ascii="Times New Roman" w:hAnsi="Times New Roman" w:cs="Times New Roman"/>
                <w:i w:val="0"/>
                <w:color w:val="000000"/>
                <w:kern w:val="0"/>
                <w:sz w:val="24"/>
                <w:szCs w:val="24"/>
                <w:highlight w:val="none"/>
                <w:u w:val="none"/>
                <w:lang w:val="en-US" w:eastAsia="zh-CN" w:bidi="ar"/>
              </w:rPr>
              <w:t>7</w:t>
            </w:r>
          </w:p>
        </w:tc>
        <w:tc>
          <w:tcPr>
            <w:tcW w:w="48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3A262D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bottom"/>
              <w:rPr>
                <w:rFonts w:hint="default" w:ascii="Times New Roman" w:hAnsi="Times New Roman" w:eastAsia="方正仿宋_GBK" w:cs="Times New Roman"/>
                <w:i w:val="0"/>
                <w:iCs w:val="0"/>
                <w:color w:val="000000"/>
                <w:kern w:val="0"/>
                <w:sz w:val="24"/>
                <w:szCs w:val="24"/>
                <w:u w:val="none"/>
                <w:lang w:val="en-US" w:eastAsia="zh-CN" w:bidi="ar"/>
                <w:woUserID w:val="1"/>
              </w:rPr>
            </w:pPr>
            <w:r>
              <w:rPr>
                <w:rFonts w:hint="default" w:ascii="Times New Roman" w:hAnsi="Times New Roman" w:eastAsia="方正仿宋_GBK" w:cs="Times New Roman"/>
                <w:i w:val="0"/>
                <w:iCs w:val="0"/>
                <w:color w:val="000000"/>
                <w:kern w:val="0"/>
                <w:sz w:val="24"/>
                <w:szCs w:val="24"/>
                <w:u w:val="none"/>
                <w:lang w:val="en-US" w:eastAsia="zh-CN" w:bidi="ar"/>
              </w:rPr>
              <w:t>茄子溪中学</w:t>
            </w:r>
          </w:p>
        </w:tc>
      </w:tr>
      <w:tr w14:paraId="62A9EFA7">
        <w:tblPrEx>
          <w:tblCellMar>
            <w:top w:w="0" w:type="dxa"/>
            <w:left w:w="0" w:type="dxa"/>
            <w:bottom w:w="0" w:type="dxa"/>
            <w:right w:w="0" w:type="dxa"/>
          </w:tblCellMar>
        </w:tblPrEx>
        <w:trPr>
          <w:trHeight w:val="375"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8939B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方正仿宋_GBK" w:cs="Times New Roman"/>
                <w:i w:val="0"/>
                <w:color w:val="000000"/>
                <w:kern w:val="0"/>
                <w:sz w:val="24"/>
                <w:szCs w:val="24"/>
                <w:highlight w:val="none"/>
                <w:u w:val="none"/>
                <w:lang w:val="en-US" w:eastAsia="zh-CN" w:bidi="ar"/>
              </w:rPr>
            </w:pPr>
            <w:r>
              <w:rPr>
                <w:rFonts w:hint="default" w:ascii="Times New Roman" w:hAnsi="Times New Roman" w:cs="Times New Roman"/>
                <w:i w:val="0"/>
                <w:color w:val="000000"/>
                <w:kern w:val="0"/>
                <w:sz w:val="24"/>
                <w:szCs w:val="24"/>
                <w:highlight w:val="none"/>
                <w:u w:val="none"/>
                <w:lang w:val="en-US" w:eastAsia="zh-CN" w:bidi="ar"/>
              </w:rPr>
              <w:t>8</w:t>
            </w:r>
          </w:p>
        </w:tc>
        <w:tc>
          <w:tcPr>
            <w:tcW w:w="48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A5FE40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bottom"/>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实验小学</w:t>
            </w:r>
          </w:p>
        </w:tc>
      </w:tr>
      <w:tr w14:paraId="2E7AA632">
        <w:tblPrEx>
          <w:tblCellMar>
            <w:top w:w="0" w:type="dxa"/>
            <w:left w:w="0" w:type="dxa"/>
            <w:bottom w:w="0" w:type="dxa"/>
            <w:right w:w="0" w:type="dxa"/>
          </w:tblCellMar>
        </w:tblPrEx>
        <w:trPr>
          <w:trHeight w:val="375"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2EFF0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方正仿宋_GBK" w:cs="Times New Roman"/>
                <w:i w:val="0"/>
                <w:color w:val="000000"/>
                <w:kern w:val="0"/>
                <w:sz w:val="24"/>
                <w:szCs w:val="24"/>
                <w:highlight w:val="none"/>
                <w:u w:val="none"/>
                <w:lang w:val="en-US" w:eastAsia="zh-CN" w:bidi="ar"/>
              </w:rPr>
            </w:pPr>
            <w:r>
              <w:rPr>
                <w:rFonts w:hint="default" w:ascii="Times New Roman" w:hAnsi="Times New Roman" w:cs="Times New Roman"/>
                <w:i w:val="0"/>
                <w:color w:val="000000"/>
                <w:kern w:val="0"/>
                <w:sz w:val="24"/>
                <w:szCs w:val="24"/>
                <w:highlight w:val="none"/>
                <w:u w:val="none"/>
                <w:lang w:val="en-US" w:eastAsia="zh-CN" w:bidi="ar"/>
              </w:rPr>
              <w:t>9</w:t>
            </w:r>
          </w:p>
        </w:tc>
        <w:tc>
          <w:tcPr>
            <w:tcW w:w="48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3BAC84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bottom"/>
              <w:rPr>
                <w:rFonts w:hint="default" w:ascii="Times New Roman" w:hAnsi="Times New Roman" w:eastAsia="方正仿宋_GBK" w:cs="Times New Roman"/>
                <w:i w:val="0"/>
                <w:iCs w:val="0"/>
                <w:color w:val="000000"/>
                <w:kern w:val="0"/>
                <w:sz w:val="24"/>
                <w:szCs w:val="24"/>
                <w:u w:val="none"/>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t>民族实验学校</w:t>
            </w:r>
          </w:p>
        </w:tc>
      </w:tr>
    </w:tbl>
    <w:p w14:paraId="20129A6B">
      <w:pPr>
        <w:pageBreakBefore w:val="0"/>
        <w:numPr>
          <w:ilvl w:val="0"/>
          <w:numId w:val="12"/>
        </w:numPr>
        <w:kinsoku/>
        <w:wordWrap/>
        <w:overflowPunct/>
        <w:topLinePunct w:val="0"/>
        <w:autoSpaceDE/>
        <w:autoSpaceDN/>
        <w:bidi w:val="0"/>
        <w:adjustRightInd/>
        <w:spacing w:line="594" w:lineRule="exact"/>
        <w:ind w:left="0" w:leftChars="0"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lang w:eastAsia="zh-CN"/>
        </w:rPr>
        <w:t>供应商可以兼投但不兼中。</w:t>
      </w:r>
    </w:p>
    <w:p w14:paraId="74E1D879">
      <w:pPr>
        <w:pageBreakBefore w:val="0"/>
        <w:numPr>
          <w:ilvl w:val="0"/>
          <w:numId w:val="12"/>
        </w:numPr>
        <w:kinsoku/>
        <w:wordWrap/>
        <w:overflowPunct/>
        <w:topLinePunct w:val="0"/>
        <w:autoSpaceDE/>
        <w:autoSpaceDN/>
        <w:bidi w:val="0"/>
        <w:adjustRightInd/>
        <w:spacing w:line="594" w:lineRule="exact"/>
        <w:ind w:left="0" w:leftChars="0"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中介机构接受委托任务后，若中途有临时追加任务，</w:t>
      </w:r>
      <w:r>
        <w:rPr>
          <w:rFonts w:hint="default" w:ascii="Times New Roman" w:hAnsi="Times New Roman" w:eastAsia="方正仿宋_GBK" w:cs="Times New Roman"/>
          <w:color w:val="auto"/>
          <w:sz w:val="32"/>
          <w:szCs w:val="32"/>
          <w:lang w:val="en-US" w:eastAsia="zh-CN"/>
        </w:rPr>
        <w:t>参照</w:t>
      </w:r>
      <w:r>
        <w:rPr>
          <w:rFonts w:hint="default" w:ascii="Times New Roman" w:hAnsi="Times New Roman" w:eastAsia="方正仿宋_GBK" w:cs="Times New Roman"/>
          <w:color w:val="auto"/>
          <w:sz w:val="32"/>
          <w:szCs w:val="32"/>
        </w:rPr>
        <w:t>《政府采购法》相关规定</w:t>
      </w:r>
      <w:r>
        <w:rPr>
          <w:rFonts w:hint="default" w:ascii="Times New Roman" w:hAnsi="Times New Roman" w:eastAsia="方正仿宋_GBK" w:cs="Times New Roman"/>
          <w:color w:val="auto"/>
          <w:sz w:val="32"/>
          <w:szCs w:val="32"/>
          <w:lang w:eastAsia="zh-CN"/>
        </w:rPr>
        <w:t>及本文件成交价格为基础</w:t>
      </w:r>
      <w:r>
        <w:rPr>
          <w:rFonts w:hint="default" w:ascii="Times New Roman" w:hAnsi="Times New Roman" w:eastAsia="方正仿宋_GBK" w:cs="Times New Roman"/>
          <w:color w:val="auto"/>
          <w:sz w:val="32"/>
          <w:szCs w:val="32"/>
        </w:rPr>
        <w:t>双方</w:t>
      </w:r>
      <w:r>
        <w:rPr>
          <w:rFonts w:hint="default" w:ascii="Times New Roman" w:hAnsi="Times New Roman" w:eastAsia="方正仿宋_GBK" w:cs="Times New Roman"/>
          <w:color w:val="auto"/>
          <w:sz w:val="32"/>
          <w:szCs w:val="32"/>
          <w:lang w:eastAsia="zh-CN"/>
        </w:rPr>
        <w:t>友好</w:t>
      </w:r>
      <w:r>
        <w:rPr>
          <w:rFonts w:hint="default" w:ascii="Times New Roman" w:hAnsi="Times New Roman" w:eastAsia="方正仿宋_GBK" w:cs="Times New Roman"/>
          <w:color w:val="auto"/>
          <w:sz w:val="32"/>
          <w:szCs w:val="32"/>
        </w:rPr>
        <w:t>协商。</w:t>
      </w:r>
    </w:p>
    <w:p w14:paraId="6A510C8F">
      <w:pPr>
        <w:pageBreakBefore w:val="0"/>
        <w:kinsoku/>
        <w:wordWrap/>
        <w:overflowPunct/>
        <w:topLinePunct w:val="0"/>
        <w:autoSpaceDE/>
        <w:autoSpaceDN/>
        <w:bidi w:val="0"/>
        <w:adjustRightInd/>
        <w:spacing w:line="594" w:lineRule="exact"/>
        <w:ind w:firstLine="640" w:firstLineChars="200"/>
        <w:textAlignment w:val="auto"/>
        <w:rPr>
          <w:rFonts w:hint="default" w:ascii="Times New Roman" w:hAnsi="Times New Roman" w:eastAsia="方正楷体_GBK" w:cs="Times New Roman"/>
          <w:color w:val="auto"/>
          <w:sz w:val="32"/>
          <w:szCs w:val="32"/>
          <w:lang w:eastAsia="zh-CN"/>
        </w:rPr>
      </w:pPr>
      <w:r>
        <w:rPr>
          <w:rFonts w:hint="default" w:ascii="Times New Roman" w:hAnsi="Times New Roman" w:eastAsia="方正楷体_GBK" w:cs="Times New Roman"/>
          <w:color w:val="auto"/>
          <w:sz w:val="32"/>
          <w:szCs w:val="32"/>
          <w:lang w:eastAsia="zh-CN"/>
        </w:rPr>
        <w:t>（二）服务要求</w:t>
      </w:r>
    </w:p>
    <w:p w14:paraId="74273F37">
      <w:pPr>
        <w:pageBreakBefore w:val="0"/>
        <w:kinsoku/>
        <w:wordWrap/>
        <w:overflowPunct/>
        <w:topLinePunct w:val="0"/>
        <w:autoSpaceDE/>
        <w:autoSpaceDN/>
        <w:bidi w:val="0"/>
        <w:adjustRightInd/>
        <w:spacing w:line="594"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1. 前期筹备。中标供应商应作好检查的前期准备工作，熟练掌握与《会计法》《财政检查工作办法》等相关的政策、文件，熟练掌握会计信息质量检查（包括会计基础工作、单位内部控制建设与实施情况</w:t>
      </w:r>
      <w:r>
        <w:rPr>
          <w:rFonts w:hint="default" w:ascii="Times New Roman" w:hAnsi="Times New Roman" w:eastAsia="方正仿宋_GBK" w:cs="Times New Roman"/>
          <w:color w:val="auto"/>
          <w:sz w:val="32"/>
          <w:szCs w:val="32"/>
        </w:rPr>
        <w:t>等</w:t>
      </w:r>
      <w:r>
        <w:rPr>
          <w:rFonts w:hint="default" w:ascii="Times New Roman" w:hAnsi="Times New Roman" w:eastAsia="方正仿宋_GBK" w:cs="Times New Roman"/>
          <w:color w:val="auto"/>
          <w:sz w:val="32"/>
          <w:szCs w:val="32"/>
          <w:lang w:eastAsia="zh-CN"/>
        </w:rPr>
        <w:t>）等</w:t>
      </w:r>
      <w:r>
        <w:rPr>
          <w:rFonts w:hint="default" w:ascii="Times New Roman" w:hAnsi="Times New Roman" w:eastAsia="方正仿宋_GBK" w:cs="Times New Roman"/>
          <w:color w:val="auto"/>
          <w:sz w:val="32"/>
          <w:szCs w:val="32"/>
          <w:lang w:val="en-US" w:eastAsia="zh-CN"/>
        </w:rPr>
        <w:t>相关要求，熟悉行政事业单位财政财务管理特性。按要求成立检查工作组，参加采购人组织的查前培训，并对检查工作组成员提出工作质量与廉洁纪律要求。</w:t>
      </w:r>
    </w:p>
    <w:p w14:paraId="0F7F824A">
      <w:pPr>
        <w:pageBreakBefore w:val="0"/>
        <w:kinsoku/>
        <w:wordWrap/>
        <w:overflowPunct/>
        <w:topLinePunct w:val="0"/>
        <w:autoSpaceDE/>
        <w:autoSpaceDN/>
        <w:bidi w:val="0"/>
        <w:adjustRightInd/>
        <w:spacing w:line="594"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2. 现场检查。中标供应商应到单位开展现场检查，查阅相关会计凭证，询问相关人员，填制工作底稿。工作底稿要做到客观公正，表述正确。</w:t>
      </w:r>
    </w:p>
    <w:p w14:paraId="05322637">
      <w:pPr>
        <w:pageBreakBefore w:val="0"/>
        <w:kinsoku/>
        <w:wordWrap/>
        <w:overflowPunct/>
        <w:topLinePunct w:val="0"/>
        <w:autoSpaceDE/>
        <w:autoSpaceDN/>
        <w:bidi w:val="0"/>
        <w:adjustRightInd/>
        <w:spacing w:line="594"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3. 撰写检查报告初稿。根据现场检查结果及工作底稿，撰写检查报告初稿。</w:t>
      </w:r>
    </w:p>
    <w:p w14:paraId="5E8FCF61">
      <w:pPr>
        <w:pageBreakBefore w:val="0"/>
        <w:kinsoku/>
        <w:wordWrap/>
        <w:overflowPunct/>
        <w:topLinePunct w:val="0"/>
        <w:autoSpaceDE/>
        <w:autoSpaceDN/>
        <w:bidi w:val="0"/>
        <w:adjustRightInd/>
        <w:spacing w:line="594"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4. 三方沟通确认。检查报告初稿应与采购人、被检查单位沟通，对相关事项及检查发现问题进行确认。</w:t>
      </w:r>
    </w:p>
    <w:p w14:paraId="7AB49408">
      <w:pPr>
        <w:pageBreakBefore w:val="0"/>
        <w:kinsoku/>
        <w:wordWrap/>
        <w:overflowPunct/>
        <w:topLinePunct w:val="0"/>
        <w:autoSpaceDE/>
        <w:autoSpaceDN/>
        <w:bidi w:val="0"/>
        <w:adjustRightInd/>
        <w:spacing w:line="594"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5. 再次核实。对于存在的问题视具体情况和要求进行再次核实或者检查。</w:t>
      </w:r>
    </w:p>
    <w:p w14:paraId="737C2213">
      <w:pPr>
        <w:pageBreakBefore w:val="0"/>
        <w:kinsoku/>
        <w:wordWrap/>
        <w:overflowPunct/>
        <w:topLinePunct w:val="0"/>
        <w:autoSpaceDE/>
        <w:autoSpaceDN/>
        <w:bidi w:val="0"/>
        <w:adjustRightInd/>
        <w:spacing w:line="594"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6. 出具正式检查报告。经三方确认后，形成正式检查报告。检查报告应做到所述事项准确，文字表述顺畅，无明显逻辑错误，引用依据应当准确且在法定效力期内。</w:t>
      </w:r>
    </w:p>
    <w:p w14:paraId="1398C3E2">
      <w:pPr>
        <w:pageBreakBefore w:val="0"/>
        <w:numPr>
          <w:ilvl w:val="0"/>
          <w:numId w:val="0"/>
        </w:numPr>
        <w:kinsoku/>
        <w:wordWrap/>
        <w:overflowPunct/>
        <w:topLinePunct w:val="0"/>
        <w:autoSpaceDE/>
        <w:autoSpaceDN/>
        <w:bidi w:val="0"/>
        <w:adjustRightInd/>
        <w:spacing w:line="594"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7. 廉政纪律及质量把控。中标机构派出的检查人员应严格遵守廉政纪律，确保报告质量和工作进度。若检查期间收到对检查人员廉政方面投诉且被核实的，未按规定时间完成工作任务的，检查报告出现文字表述不清晰、问题描述错误、违规条款引用错误</w:t>
      </w:r>
      <w:r>
        <w:rPr>
          <w:rFonts w:hint="default" w:ascii="Times New Roman" w:hAnsi="Times New Roman" w:eastAsia="方正仿宋_GBK" w:cs="Times New Roman"/>
          <w:color w:val="auto"/>
          <w:sz w:val="32"/>
          <w:szCs w:val="32"/>
          <w:lang w:val="en-US" w:eastAsia="zh"/>
          <w:woUserID w:val="1"/>
        </w:rPr>
        <w:t>、其他违反合同约定核心事项，影响工作质量或进度，经采购方书面指出且中介机构未在合理期限内纠正</w:t>
      </w:r>
      <w:r>
        <w:rPr>
          <w:rFonts w:hint="default" w:ascii="Times New Roman" w:hAnsi="Times New Roman" w:eastAsia="方正仿宋_GBK" w:cs="Times New Roman"/>
          <w:color w:val="auto"/>
          <w:sz w:val="32"/>
          <w:szCs w:val="32"/>
          <w:lang w:val="en-US" w:eastAsia="zh-CN"/>
        </w:rPr>
        <w:t>等情形，采购人有权根据情况扣减</w:t>
      </w:r>
      <w:r>
        <w:rPr>
          <w:rFonts w:hint="default" w:ascii="Times New Roman" w:hAnsi="Times New Roman" w:eastAsia="方正仿宋_GBK" w:cs="Times New Roman"/>
          <w:color w:val="auto"/>
          <w:sz w:val="32"/>
          <w:szCs w:val="32"/>
          <w:lang w:val="en-US" w:eastAsia="zh"/>
          <w:woUserID w:val="1"/>
        </w:rPr>
        <w:t>服务费</w:t>
      </w:r>
      <w:r>
        <w:rPr>
          <w:rFonts w:hint="default" w:ascii="Times New Roman" w:hAnsi="Times New Roman" w:eastAsia="方正仿宋_GBK" w:cs="Times New Roman"/>
          <w:color w:val="auto"/>
          <w:sz w:val="32"/>
          <w:szCs w:val="32"/>
          <w:lang w:val="en-US" w:eastAsia="zh-CN"/>
        </w:rPr>
        <w:t>。</w:t>
      </w:r>
    </w:p>
    <w:p w14:paraId="5921AA7E">
      <w:pPr>
        <w:pageBreakBefore w:val="0"/>
        <w:numPr>
          <w:ilvl w:val="0"/>
          <w:numId w:val="0"/>
        </w:numPr>
        <w:kinsoku/>
        <w:wordWrap/>
        <w:overflowPunct/>
        <w:topLinePunct w:val="0"/>
        <w:autoSpaceDE/>
        <w:autoSpaceDN/>
        <w:bidi w:val="0"/>
        <w:adjustRightInd/>
        <w:spacing w:line="594"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8. 其他。项目资金专项检查应单独出具检查报告。</w:t>
      </w:r>
    </w:p>
    <w:p w14:paraId="46C006ED">
      <w:pPr>
        <w:pageBreakBefore w:val="0"/>
        <w:kinsoku/>
        <w:wordWrap/>
        <w:overflowPunct/>
        <w:topLinePunct w:val="0"/>
        <w:autoSpaceDE/>
        <w:autoSpaceDN/>
        <w:bidi w:val="0"/>
        <w:adjustRightInd/>
        <w:snapToGrid w:val="0"/>
        <w:spacing w:line="594" w:lineRule="exact"/>
        <w:ind w:firstLine="640" w:firstLineChars="200"/>
        <w:textAlignment w:val="auto"/>
        <w:rPr>
          <w:rFonts w:hint="default" w:ascii="Times New Roman" w:hAnsi="Times New Roman" w:eastAsia="方正仿宋_GBK" w:cs="Times New Roman"/>
          <w:b/>
          <w:bCs/>
          <w:color w:val="auto"/>
          <w:sz w:val="32"/>
          <w:szCs w:val="32"/>
          <w:lang w:eastAsia="zh-CN"/>
        </w:rPr>
      </w:pPr>
      <w:r>
        <w:rPr>
          <w:rFonts w:hint="default" w:ascii="Times New Roman" w:hAnsi="Times New Roman" w:eastAsia="方正黑体_GBK" w:cs="Times New Roman"/>
          <w:b w:val="0"/>
          <w:bCs w:val="0"/>
          <w:color w:val="auto"/>
          <w:sz w:val="32"/>
          <w:szCs w:val="32"/>
          <w:u w:val="none"/>
        </w:rPr>
        <w:t>四、</w:t>
      </w:r>
      <w:r>
        <w:rPr>
          <w:rFonts w:hint="default" w:ascii="Times New Roman" w:hAnsi="Times New Roman" w:eastAsia="方正黑体_GBK" w:cs="Times New Roman"/>
          <w:b w:val="0"/>
          <w:bCs w:val="0"/>
          <w:color w:val="auto"/>
          <w:sz w:val="32"/>
          <w:szCs w:val="32"/>
          <w:u w:val="none"/>
          <w:lang w:eastAsia="zh-CN"/>
        </w:rPr>
        <w:t>现场检查时间和</w:t>
      </w:r>
      <w:r>
        <w:rPr>
          <w:rFonts w:hint="default" w:ascii="Times New Roman" w:hAnsi="Times New Roman" w:eastAsia="方正黑体_GBK" w:cs="Times New Roman"/>
          <w:b w:val="0"/>
          <w:bCs w:val="0"/>
          <w:color w:val="auto"/>
          <w:sz w:val="32"/>
          <w:szCs w:val="32"/>
          <w:u w:val="none"/>
        </w:rPr>
        <w:t>服务</w:t>
      </w:r>
      <w:r>
        <w:rPr>
          <w:rFonts w:hint="default" w:ascii="Times New Roman" w:hAnsi="Times New Roman" w:eastAsia="方正黑体_GBK" w:cs="Times New Roman"/>
          <w:b w:val="0"/>
          <w:bCs w:val="0"/>
          <w:color w:val="auto"/>
          <w:sz w:val="32"/>
          <w:szCs w:val="32"/>
          <w:u w:val="none"/>
          <w:lang w:eastAsia="zh-CN"/>
        </w:rPr>
        <w:t>期</w:t>
      </w:r>
    </w:p>
    <w:p w14:paraId="155974DD">
      <w:pPr>
        <w:pageBreakBefore w:val="0"/>
        <w:kinsoku/>
        <w:wordWrap/>
        <w:overflowPunct/>
        <w:topLinePunct w:val="0"/>
        <w:autoSpaceDE/>
        <w:autoSpaceDN/>
        <w:bidi w:val="0"/>
        <w:adjustRightInd/>
        <w:snapToGrid w:val="0"/>
        <w:spacing w:line="594"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lang w:val="en-US" w:eastAsia="zh-CN"/>
        </w:rPr>
        <w:t>1.出具检查报告初稿时间</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lang w:val="en-US" w:eastAsia="zh-CN"/>
        </w:rPr>
        <w:t>2026年8月31日前</w:t>
      </w:r>
      <w:r>
        <w:rPr>
          <w:rFonts w:hint="default" w:ascii="Times New Roman" w:hAnsi="Times New Roman" w:eastAsia="方正仿宋_GBK" w:cs="Times New Roman"/>
          <w:color w:val="auto"/>
          <w:sz w:val="32"/>
          <w:szCs w:val="32"/>
        </w:rPr>
        <w:t>。</w:t>
      </w:r>
    </w:p>
    <w:p w14:paraId="20D44F70">
      <w:pPr>
        <w:pStyle w:val="56"/>
        <w:ind w:left="0" w:leftChars="0" w:firstLine="640" w:firstLineChars="200"/>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color w:val="auto"/>
          <w:sz w:val="32"/>
          <w:szCs w:val="32"/>
          <w:lang w:val="en-US" w:eastAsia="zh-CN"/>
        </w:rPr>
        <w:t>2.服务期：自合同签订之日起至出具正式检查报告止。</w:t>
      </w:r>
    </w:p>
    <w:p w14:paraId="13E274F9">
      <w:pPr>
        <w:pageBreakBefore w:val="0"/>
        <w:kinsoku/>
        <w:wordWrap/>
        <w:overflowPunct/>
        <w:topLinePunct w:val="0"/>
        <w:autoSpaceDE/>
        <w:autoSpaceDN/>
        <w:bidi w:val="0"/>
        <w:adjustRightInd/>
        <w:snapToGrid w:val="0"/>
        <w:spacing w:line="594" w:lineRule="exact"/>
        <w:ind w:firstLine="640" w:firstLineChars="200"/>
        <w:textAlignment w:val="auto"/>
        <w:rPr>
          <w:rFonts w:hint="default" w:ascii="Times New Roman" w:hAnsi="Times New Roman" w:eastAsia="方正仿宋_GBK" w:cs="Times New Roman"/>
          <w:b/>
          <w:bCs/>
          <w:color w:val="auto"/>
          <w:sz w:val="32"/>
          <w:szCs w:val="32"/>
        </w:rPr>
      </w:pPr>
      <w:r>
        <w:rPr>
          <w:rFonts w:hint="default" w:ascii="Times New Roman" w:hAnsi="Times New Roman" w:eastAsia="方正黑体_GBK" w:cs="Times New Roman"/>
          <w:b w:val="0"/>
          <w:bCs w:val="0"/>
          <w:color w:val="auto"/>
          <w:sz w:val="32"/>
          <w:szCs w:val="32"/>
          <w:u w:val="none"/>
        </w:rPr>
        <w:t>五、付款方式</w:t>
      </w:r>
    </w:p>
    <w:p w14:paraId="420C3705">
      <w:pPr>
        <w:pageBreakBefore w:val="0"/>
        <w:kinsoku/>
        <w:wordWrap/>
        <w:overflowPunct/>
        <w:topLinePunct w:val="0"/>
        <w:autoSpaceDE/>
        <w:autoSpaceDN/>
        <w:bidi w:val="0"/>
        <w:adjustRightInd/>
        <w:snapToGrid w:val="0"/>
        <w:spacing w:line="594" w:lineRule="exact"/>
        <w:ind w:firstLine="640" w:firstLineChars="200"/>
        <w:textAlignment w:val="auto"/>
        <w:rPr>
          <w:rFonts w:hint="default" w:ascii="Times New Roman" w:hAnsi="Times New Roman" w:eastAsia="方正仿宋_GBK" w:cs="Times New Roman"/>
          <w:color w:val="auto"/>
          <w:sz w:val="32"/>
          <w:szCs w:val="32"/>
        </w:rPr>
      </w:pPr>
      <w:bookmarkStart w:id="19" w:name="_Toc20778"/>
      <w:bookmarkStart w:id="20" w:name="_Toc27955"/>
      <w:bookmarkStart w:id="21" w:name="_Toc3475"/>
      <w:bookmarkStart w:id="22" w:name="_Toc11828"/>
      <w:bookmarkStart w:id="23" w:name="_Toc5085"/>
      <w:bookmarkStart w:id="24" w:name="_Toc25886"/>
      <w:bookmarkStart w:id="25" w:name="_Toc9654"/>
      <w:bookmarkStart w:id="26" w:name="_Toc9027"/>
      <w:bookmarkStart w:id="27" w:name="_Toc13969"/>
      <w:bookmarkStart w:id="28" w:name="_Toc19730"/>
      <w:bookmarkStart w:id="29" w:name="_Toc15478"/>
      <w:bookmarkStart w:id="30" w:name="_Toc25516"/>
      <w:bookmarkStart w:id="31" w:name="_Toc14778"/>
      <w:bookmarkStart w:id="32" w:name="_Toc31315"/>
      <w:r>
        <w:rPr>
          <w:rFonts w:hint="default" w:ascii="Times New Roman" w:hAnsi="Times New Roman" w:eastAsia="方正仿宋_GBK" w:cs="Times New Roman"/>
          <w:color w:val="auto"/>
          <w:sz w:val="32"/>
          <w:szCs w:val="32"/>
          <w:lang w:eastAsia="zh-CN"/>
        </w:rPr>
        <w:t>中标供应商提交正式检查报告，</w:t>
      </w:r>
      <w:r>
        <w:rPr>
          <w:rFonts w:hint="default" w:ascii="Times New Roman" w:hAnsi="Times New Roman" w:eastAsia="方正仿宋_GBK" w:cs="Times New Roman"/>
          <w:color w:val="auto"/>
          <w:sz w:val="32"/>
          <w:szCs w:val="32"/>
        </w:rPr>
        <w:t>采购人验收确认后</w:t>
      </w:r>
      <w:r>
        <w:rPr>
          <w:rFonts w:hint="default" w:ascii="Times New Roman" w:hAnsi="Times New Roman" w:eastAsia="方正仿宋_GBK" w:cs="Times New Roman"/>
          <w:color w:val="auto"/>
          <w:sz w:val="32"/>
          <w:szCs w:val="32"/>
          <w:lang w:eastAsia="zh-CN"/>
        </w:rPr>
        <w:t>支付</w:t>
      </w:r>
      <w:r>
        <w:rPr>
          <w:rFonts w:hint="default" w:ascii="Times New Roman" w:hAnsi="Times New Roman" w:eastAsia="方正仿宋_GBK" w:cs="Times New Roman"/>
          <w:color w:val="auto"/>
          <w:sz w:val="32"/>
          <w:szCs w:val="32"/>
          <w:lang w:val="en-US" w:eastAsia="zh-CN"/>
        </w:rPr>
        <w:t>100%</w:t>
      </w:r>
      <w:r>
        <w:rPr>
          <w:rFonts w:hint="default" w:ascii="Times New Roman" w:hAnsi="Times New Roman" w:eastAsia="方正仿宋_GBK" w:cs="Times New Roman"/>
          <w:color w:val="auto"/>
          <w:sz w:val="32"/>
          <w:szCs w:val="32"/>
        </w:rPr>
        <w:t>。</w:t>
      </w:r>
      <w:bookmarkEnd w:id="19"/>
      <w:bookmarkEnd w:id="20"/>
      <w:bookmarkEnd w:id="21"/>
      <w:bookmarkEnd w:id="22"/>
      <w:bookmarkEnd w:id="23"/>
      <w:bookmarkEnd w:id="24"/>
      <w:bookmarkEnd w:id="25"/>
    </w:p>
    <w:bookmarkEnd w:id="26"/>
    <w:bookmarkEnd w:id="27"/>
    <w:bookmarkEnd w:id="28"/>
    <w:bookmarkEnd w:id="29"/>
    <w:bookmarkEnd w:id="30"/>
    <w:bookmarkEnd w:id="31"/>
    <w:bookmarkEnd w:id="32"/>
    <w:p w14:paraId="77ECBADE">
      <w:pPr>
        <w:pageBreakBefore w:val="0"/>
        <w:kinsoku/>
        <w:wordWrap/>
        <w:overflowPunct/>
        <w:topLinePunct w:val="0"/>
        <w:autoSpaceDE/>
        <w:autoSpaceDN/>
        <w:bidi w:val="0"/>
        <w:adjustRightInd/>
        <w:snapToGrid w:val="0"/>
        <w:spacing w:line="594" w:lineRule="exact"/>
        <w:ind w:firstLine="640" w:firstLineChars="200"/>
        <w:textAlignment w:val="auto"/>
        <w:rPr>
          <w:rFonts w:hint="default" w:ascii="Times New Roman" w:hAnsi="Times New Roman" w:eastAsia="方正仿宋_GBK" w:cs="Times New Roman"/>
          <w:b/>
          <w:bCs/>
          <w:color w:val="auto"/>
          <w:sz w:val="32"/>
          <w:szCs w:val="32"/>
        </w:rPr>
      </w:pPr>
      <w:r>
        <w:rPr>
          <w:rFonts w:hint="default" w:ascii="Times New Roman" w:hAnsi="Times New Roman" w:eastAsia="方正黑体_GBK" w:cs="Times New Roman"/>
          <w:b w:val="0"/>
          <w:bCs w:val="0"/>
          <w:color w:val="auto"/>
          <w:sz w:val="32"/>
          <w:szCs w:val="32"/>
          <w:u w:val="none"/>
          <w:lang w:eastAsia="zh-CN"/>
        </w:rPr>
        <w:t>六</w:t>
      </w:r>
      <w:r>
        <w:rPr>
          <w:rFonts w:hint="default" w:ascii="Times New Roman" w:hAnsi="Times New Roman" w:eastAsia="方正黑体_GBK" w:cs="Times New Roman"/>
          <w:b w:val="0"/>
          <w:bCs w:val="0"/>
          <w:color w:val="auto"/>
          <w:sz w:val="32"/>
          <w:szCs w:val="32"/>
          <w:u w:val="none"/>
        </w:rPr>
        <w:t>、评选方法</w:t>
      </w:r>
    </w:p>
    <w:p w14:paraId="037D2C2F">
      <w:pPr>
        <w:pStyle w:val="5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Times New Roman" w:hAnsi="Times New Roman" w:eastAsia="方正仿宋_GBK" w:cs="Times New Roman"/>
          <w:i w:val="0"/>
          <w:iCs w:val="0"/>
          <w:caps w:val="0"/>
          <w:color w:val="auto"/>
          <w:spacing w:val="0"/>
          <w:kern w:val="2"/>
          <w:sz w:val="32"/>
          <w:szCs w:val="32"/>
        </w:rPr>
      </w:pPr>
      <w:r>
        <w:rPr>
          <w:rFonts w:hint="default" w:ascii="Times New Roman" w:hAnsi="Times New Roman" w:eastAsia="方正仿宋_GBK" w:cs="Times New Roman"/>
          <w:i w:val="0"/>
          <w:iCs w:val="0"/>
          <w:caps w:val="0"/>
          <w:color w:val="auto"/>
          <w:spacing w:val="0"/>
          <w:kern w:val="2"/>
          <w:sz w:val="32"/>
          <w:szCs w:val="32"/>
          <w:shd w:val="clear" w:fill="auto"/>
        </w:rPr>
        <w:t>评审程序</w:t>
      </w:r>
    </w:p>
    <w:p w14:paraId="6A0FAD6F">
      <w:pPr>
        <w:keepNext w:val="0"/>
        <w:keepLines w:val="0"/>
        <w:widowControl/>
        <w:suppressLineNumbers w:val="0"/>
        <w:pBdr>
          <w:top w:val="none" w:color="auto" w:sz="0" w:space="0"/>
          <w:left w:val="none" w:color="auto" w:sz="0" w:space="0"/>
          <w:right w:val="none" w:color="auto" w:sz="0" w:space="0"/>
        </w:pBdr>
        <w:shd w:val="clear" w:fill="FFFFFF"/>
        <w:spacing w:before="0" w:beforeAutospacing="0" w:after="0" w:afterAutospacing="0" w:line="594" w:lineRule="exact"/>
        <w:ind w:left="0" w:right="0" w:firstLineChars="200"/>
        <w:jc w:val="left"/>
        <w:rPr>
          <w:rFonts w:hint="default" w:ascii="Times New Roman" w:hAnsi="Times New Roman" w:eastAsia="方正楷体_GBK" w:cs="Times New Roman"/>
          <w:i w:val="0"/>
          <w:iCs w:val="0"/>
          <w:caps w:val="0"/>
          <w:color w:val="auto"/>
          <w:spacing w:val="0"/>
          <w:sz w:val="32"/>
          <w:szCs w:val="32"/>
        </w:rPr>
      </w:pPr>
      <w:r>
        <w:rPr>
          <w:rFonts w:hint="default" w:ascii="Times New Roman" w:hAnsi="Times New Roman" w:eastAsia="方正楷体_GBK" w:cs="Times New Roman"/>
          <w:b w:val="0"/>
          <w:bCs w:val="0"/>
          <w:i w:val="0"/>
          <w:iCs w:val="0"/>
          <w:caps w:val="0"/>
          <w:color w:val="auto"/>
          <w:spacing w:val="0"/>
          <w:sz w:val="32"/>
          <w:szCs w:val="32"/>
          <w:shd w:val="clear" w:fill="FFFFFF"/>
        </w:rPr>
        <w:t>（一）评审人员</w:t>
      </w:r>
    </w:p>
    <w:p w14:paraId="436128B9">
      <w:pPr>
        <w:pStyle w:val="5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Times New Roman" w:hAnsi="Times New Roman" w:eastAsia="方正仿宋_GBK" w:cs="Times New Roman"/>
          <w:i w:val="0"/>
          <w:iCs w:val="0"/>
          <w:caps w:val="0"/>
          <w:color w:val="auto"/>
          <w:spacing w:val="0"/>
          <w:kern w:val="2"/>
          <w:sz w:val="32"/>
          <w:szCs w:val="32"/>
        </w:rPr>
      </w:pPr>
      <w:r>
        <w:rPr>
          <w:rFonts w:hint="default" w:ascii="Times New Roman" w:hAnsi="Times New Roman" w:eastAsia="方正仿宋_GBK" w:cs="Times New Roman"/>
          <w:i w:val="0"/>
          <w:iCs w:val="0"/>
          <w:caps w:val="0"/>
          <w:color w:val="auto"/>
          <w:spacing w:val="0"/>
          <w:kern w:val="2"/>
          <w:sz w:val="32"/>
          <w:szCs w:val="32"/>
          <w:shd w:val="clear" w:fill="auto"/>
          <w:lang w:eastAsia="zh-CN"/>
        </w:rPr>
        <w:t>大渡口区</w:t>
      </w:r>
      <w:r>
        <w:rPr>
          <w:rFonts w:hint="default" w:ascii="Times New Roman" w:hAnsi="Times New Roman" w:eastAsia="方正仿宋_GBK" w:cs="Times New Roman"/>
          <w:i w:val="0"/>
          <w:iCs w:val="0"/>
          <w:caps w:val="0"/>
          <w:color w:val="auto"/>
          <w:spacing w:val="0"/>
          <w:kern w:val="2"/>
          <w:sz w:val="32"/>
          <w:szCs w:val="32"/>
          <w:shd w:val="clear" w:fill="auto"/>
        </w:rPr>
        <w:t>财政局采购领导小组组成。</w:t>
      </w:r>
    </w:p>
    <w:p w14:paraId="63560B7C">
      <w:pPr>
        <w:keepNext w:val="0"/>
        <w:keepLines w:val="0"/>
        <w:widowControl/>
        <w:suppressLineNumbers w:val="0"/>
        <w:pBdr>
          <w:top w:val="none" w:color="auto" w:sz="0" w:space="0"/>
          <w:left w:val="none" w:color="auto" w:sz="0" w:space="0"/>
          <w:right w:val="none" w:color="auto" w:sz="0" w:space="0"/>
        </w:pBdr>
        <w:shd w:val="clear" w:fill="FFFFFF"/>
        <w:spacing w:before="0" w:beforeAutospacing="0" w:after="0" w:afterAutospacing="0" w:line="594" w:lineRule="exact"/>
        <w:ind w:left="0" w:right="0" w:firstLineChars="200"/>
        <w:jc w:val="left"/>
        <w:rPr>
          <w:rFonts w:hint="default" w:ascii="Times New Roman" w:hAnsi="Times New Roman" w:eastAsia="方正楷体_GBK" w:cs="Times New Roman"/>
          <w:i w:val="0"/>
          <w:iCs w:val="0"/>
          <w:caps w:val="0"/>
          <w:color w:val="auto"/>
          <w:spacing w:val="0"/>
          <w:sz w:val="32"/>
          <w:szCs w:val="32"/>
        </w:rPr>
      </w:pPr>
      <w:r>
        <w:rPr>
          <w:rFonts w:hint="default" w:ascii="Times New Roman" w:hAnsi="Times New Roman" w:eastAsia="方正楷体_GBK" w:cs="Times New Roman"/>
          <w:b w:val="0"/>
          <w:bCs w:val="0"/>
          <w:i w:val="0"/>
          <w:iCs w:val="0"/>
          <w:caps w:val="0"/>
          <w:color w:val="auto"/>
          <w:spacing w:val="0"/>
          <w:sz w:val="32"/>
          <w:szCs w:val="32"/>
          <w:shd w:val="clear" w:fill="FFFFFF"/>
        </w:rPr>
        <w:t>（二）标书检查</w:t>
      </w:r>
    </w:p>
    <w:p w14:paraId="5B411B6F">
      <w:pPr>
        <w:pStyle w:val="5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Times New Roman" w:hAnsi="Times New Roman" w:eastAsia="方正仿宋_GBK" w:cs="Times New Roman"/>
          <w:i w:val="0"/>
          <w:iCs w:val="0"/>
          <w:caps w:val="0"/>
          <w:color w:val="auto"/>
          <w:spacing w:val="0"/>
          <w:kern w:val="2"/>
          <w:sz w:val="32"/>
          <w:szCs w:val="32"/>
        </w:rPr>
      </w:pPr>
      <w:r>
        <w:rPr>
          <w:rFonts w:hint="default" w:ascii="Times New Roman" w:hAnsi="Times New Roman" w:eastAsia="方正仿宋_GBK" w:cs="Times New Roman"/>
          <w:i w:val="0"/>
          <w:iCs w:val="0"/>
          <w:caps w:val="0"/>
          <w:color w:val="auto"/>
          <w:spacing w:val="0"/>
          <w:kern w:val="2"/>
          <w:sz w:val="32"/>
          <w:szCs w:val="32"/>
          <w:shd w:val="clear" w:fill="auto"/>
        </w:rPr>
        <w:t>评审人员确认投标文件密封性和完整性。</w:t>
      </w:r>
    </w:p>
    <w:p w14:paraId="097AA4F5">
      <w:pPr>
        <w:keepNext w:val="0"/>
        <w:keepLines w:val="0"/>
        <w:widowControl/>
        <w:suppressLineNumbers w:val="0"/>
        <w:pBdr>
          <w:top w:val="none" w:color="auto" w:sz="0" w:space="0"/>
          <w:left w:val="none" w:color="auto" w:sz="0" w:space="0"/>
          <w:right w:val="none" w:color="auto" w:sz="0" w:space="0"/>
        </w:pBdr>
        <w:shd w:val="clear" w:fill="FFFFFF"/>
        <w:spacing w:before="0" w:beforeAutospacing="0" w:after="0" w:afterAutospacing="0" w:line="594" w:lineRule="exact"/>
        <w:ind w:left="0" w:right="0" w:firstLineChars="200"/>
        <w:jc w:val="left"/>
        <w:rPr>
          <w:rFonts w:hint="default" w:ascii="Times New Roman" w:hAnsi="Times New Roman" w:eastAsia="微软雅黑" w:cs="Times New Roman"/>
          <w:i w:val="0"/>
          <w:iCs w:val="0"/>
          <w:caps w:val="0"/>
          <w:color w:val="333333"/>
          <w:spacing w:val="0"/>
          <w:sz w:val="24"/>
          <w:szCs w:val="24"/>
        </w:rPr>
      </w:pPr>
      <w:r>
        <w:rPr>
          <w:rFonts w:hint="default" w:ascii="Times New Roman" w:hAnsi="Times New Roman" w:eastAsia="方正楷体_GBK" w:cs="Times New Roman"/>
          <w:b w:val="0"/>
          <w:bCs w:val="0"/>
          <w:i w:val="0"/>
          <w:iCs w:val="0"/>
          <w:caps w:val="0"/>
          <w:color w:val="auto"/>
          <w:spacing w:val="0"/>
          <w:sz w:val="32"/>
          <w:szCs w:val="32"/>
          <w:shd w:val="clear" w:fill="FFFFFF"/>
        </w:rPr>
        <w:t>（三）资格审查环节</w:t>
      </w:r>
    </w:p>
    <w:p w14:paraId="7E075EC0">
      <w:pPr>
        <w:pStyle w:val="5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Times New Roman" w:hAnsi="Times New Roman" w:eastAsia="微软雅黑" w:cs="Times New Roman"/>
          <w:i w:val="0"/>
          <w:iCs w:val="0"/>
          <w:caps w:val="0"/>
          <w:color w:val="333333"/>
          <w:spacing w:val="0"/>
          <w:sz w:val="24"/>
          <w:szCs w:val="24"/>
        </w:rPr>
      </w:pPr>
      <w:r>
        <w:rPr>
          <w:rFonts w:hint="default" w:ascii="Times New Roman" w:hAnsi="Times New Roman" w:eastAsia="方正仿宋_GBK" w:cs="Times New Roman"/>
          <w:i w:val="0"/>
          <w:iCs w:val="0"/>
          <w:caps w:val="0"/>
          <w:color w:val="auto"/>
          <w:spacing w:val="0"/>
          <w:kern w:val="2"/>
          <w:sz w:val="32"/>
          <w:szCs w:val="32"/>
          <w:shd w:val="clear" w:fill="auto"/>
        </w:rPr>
        <w:t>按照资格条件逐一审查投标人的资格证明文件，资格审查合格后作为参加比选的供应商。</w:t>
      </w:r>
    </w:p>
    <w:p w14:paraId="3BC1EBFA">
      <w:pPr>
        <w:keepNext w:val="0"/>
        <w:keepLines w:val="0"/>
        <w:widowControl/>
        <w:suppressLineNumbers w:val="0"/>
        <w:pBdr>
          <w:top w:val="none" w:color="auto" w:sz="0" w:space="0"/>
          <w:left w:val="none" w:color="auto" w:sz="0" w:space="0"/>
          <w:right w:val="none" w:color="auto" w:sz="0" w:space="0"/>
        </w:pBdr>
        <w:shd w:val="clear" w:fill="FFFFFF"/>
        <w:spacing w:before="0" w:beforeAutospacing="0" w:after="0" w:afterAutospacing="0" w:line="594" w:lineRule="exact"/>
        <w:ind w:left="0" w:right="0" w:firstLineChars="200"/>
        <w:jc w:val="left"/>
        <w:rPr>
          <w:rFonts w:hint="default" w:ascii="Times New Roman" w:hAnsi="Times New Roman" w:eastAsia="方正楷体_GBK" w:cs="Times New Roman"/>
          <w:i w:val="0"/>
          <w:iCs w:val="0"/>
          <w:caps w:val="0"/>
          <w:color w:val="auto"/>
          <w:spacing w:val="0"/>
          <w:sz w:val="32"/>
          <w:szCs w:val="32"/>
        </w:rPr>
      </w:pPr>
      <w:r>
        <w:rPr>
          <w:rFonts w:hint="default" w:ascii="Times New Roman" w:hAnsi="Times New Roman" w:eastAsia="方正楷体_GBK" w:cs="Times New Roman"/>
          <w:b w:val="0"/>
          <w:bCs w:val="0"/>
          <w:i w:val="0"/>
          <w:iCs w:val="0"/>
          <w:caps w:val="0"/>
          <w:color w:val="auto"/>
          <w:spacing w:val="0"/>
          <w:sz w:val="32"/>
          <w:szCs w:val="32"/>
          <w:shd w:val="clear" w:fill="FFFFFF"/>
        </w:rPr>
        <w:t>（四）综合评分程序</w:t>
      </w:r>
    </w:p>
    <w:p w14:paraId="7424E5F3">
      <w:pPr>
        <w:pageBreakBefore w:val="0"/>
        <w:kinsoku/>
        <w:wordWrap/>
        <w:overflowPunct/>
        <w:topLinePunct w:val="0"/>
        <w:autoSpaceDE/>
        <w:autoSpaceDN/>
        <w:bidi w:val="0"/>
        <w:adjustRightInd/>
        <w:snapToGrid w:val="0"/>
        <w:spacing w:line="594" w:lineRule="exact"/>
        <w:ind w:firstLine="42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val="en-US" w:eastAsia="zh-CN"/>
        </w:rPr>
        <w:t xml:space="preserve">1. </w:t>
      </w:r>
      <w:r>
        <w:rPr>
          <w:rFonts w:hint="default" w:ascii="Times New Roman" w:hAnsi="Times New Roman" w:eastAsia="方正仿宋_GBK" w:cs="Times New Roman"/>
          <w:color w:val="auto"/>
          <w:sz w:val="32"/>
          <w:szCs w:val="32"/>
        </w:rPr>
        <w:t>综合评分法。</w:t>
      </w:r>
      <w:r>
        <w:rPr>
          <w:rFonts w:hint="default" w:ascii="Times New Roman" w:hAnsi="Times New Roman" w:eastAsia="方正仿宋_GBK" w:cs="Times New Roman"/>
          <w:color w:val="auto"/>
          <w:kern w:val="2"/>
          <w:sz w:val="32"/>
          <w:szCs w:val="32"/>
        </w:rPr>
        <w:t>满分100分，</w:t>
      </w:r>
      <w:r>
        <w:rPr>
          <w:rFonts w:hint="default" w:ascii="Times New Roman" w:hAnsi="Times New Roman" w:eastAsia="方正仿宋_GBK" w:cs="Times New Roman"/>
          <w:color w:val="auto"/>
          <w:sz w:val="32"/>
          <w:szCs w:val="32"/>
        </w:rPr>
        <w:t>采购人对供应商的响应文件进行评分</w:t>
      </w:r>
      <w:r>
        <w:rPr>
          <w:rFonts w:hint="default" w:ascii="Times New Roman" w:hAnsi="Times New Roman" w:eastAsia="方正仿宋_GBK" w:cs="Times New Roman"/>
          <w:color w:val="auto"/>
          <w:sz w:val="32"/>
          <w:szCs w:val="32"/>
          <w:lang w:eastAsia="zh-CN"/>
        </w:rPr>
        <w:t>；每个项目包</w:t>
      </w:r>
      <w:r>
        <w:rPr>
          <w:rFonts w:hint="default" w:ascii="Times New Roman" w:hAnsi="Times New Roman" w:eastAsia="方正仿宋_GBK" w:cs="Times New Roman"/>
          <w:color w:val="auto"/>
          <w:kern w:val="2"/>
          <w:sz w:val="32"/>
          <w:szCs w:val="32"/>
        </w:rPr>
        <w:t>得分</w:t>
      </w:r>
      <w:r>
        <w:rPr>
          <w:rFonts w:hint="default" w:ascii="Times New Roman" w:hAnsi="Times New Roman" w:eastAsia="方正仿宋_GBK" w:cs="Times New Roman"/>
          <w:color w:val="auto"/>
          <w:kern w:val="2"/>
          <w:sz w:val="32"/>
          <w:szCs w:val="32"/>
          <w:lang w:eastAsia="zh-CN"/>
        </w:rPr>
        <w:t>排名第一的</w:t>
      </w:r>
      <w:r>
        <w:rPr>
          <w:rFonts w:hint="default" w:ascii="Times New Roman" w:hAnsi="Times New Roman" w:eastAsia="方正仿宋_GBK" w:cs="Times New Roman"/>
          <w:color w:val="auto"/>
          <w:kern w:val="2"/>
          <w:sz w:val="32"/>
          <w:szCs w:val="32"/>
        </w:rPr>
        <w:t>供应商为成交供应商</w:t>
      </w:r>
      <w:r>
        <w:rPr>
          <w:rFonts w:hint="default" w:ascii="Times New Roman" w:hAnsi="Times New Roman" w:eastAsia="方正仿宋_GBK" w:cs="Times New Roman"/>
          <w:color w:val="auto"/>
          <w:kern w:val="2"/>
          <w:sz w:val="32"/>
          <w:szCs w:val="32"/>
          <w:lang w:eastAsia="zh-CN"/>
        </w:rPr>
        <w:t>，</w:t>
      </w:r>
      <w:r>
        <w:rPr>
          <w:rFonts w:hint="default" w:ascii="Times New Roman" w:hAnsi="Times New Roman" w:eastAsia="方正仿宋_GBK" w:cs="Times New Roman"/>
          <w:color w:val="auto"/>
          <w:kern w:val="2"/>
          <w:sz w:val="32"/>
          <w:szCs w:val="32"/>
          <w:lang w:val="en-US" w:eastAsia="zh-CN"/>
        </w:rPr>
        <w:t>若供应商在多个项目包中排名第一，则有优先选择项目包的权利，但</w:t>
      </w:r>
      <w:r>
        <w:rPr>
          <w:rFonts w:hint="default" w:ascii="Times New Roman" w:hAnsi="Times New Roman" w:eastAsia="方正仿宋_GBK" w:cs="Times New Roman"/>
          <w:color w:val="auto"/>
          <w:kern w:val="2"/>
          <w:sz w:val="32"/>
          <w:szCs w:val="32"/>
          <w:lang w:eastAsia="zh-CN"/>
        </w:rPr>
        <w:t>不可兼得</w:t>
      </w:r>
      <w:r>
        <w:rPr>
          <w:rFonts w:hint="default" w:ascii="Times New Roman" w:hAnsi="Times New Roman" w:eastAsia="方正仿宋_GBK" w:cs="Times New Roman"/>
          <w:color w:val="auto"/>
          <w:sz w:val="32"/>
          <w:szCs w:val="32"/>
        </w:rPr>
        <w:t>；未入围的报名供应商不参与评审</w:t>
      </w:r>
      <w:r>
        <w:rPr>
          <w:rFonts w:hint="default" w:ascii="Times New Roman" w:hAnsi="Times New Roman" w:eastAsia="方正仿宋_GBK" w:cs="Times New Roman"/>
          <w:color w:val="auto"/>
          <w:sz w:val="32"/>
          <w:szCs w:val="32"/>
          <w:lang w:eastAsia="zh-CN"/>
        </w:rPr>
        <w:t>。</w:t>
      </w:r>
    </w:p>
    <w:p w14:paraId="49F9CA57">
      <w:pPr>
        <w:pageBreakBefore w:val="0"/>
        <w:numPr>
          <w:ilvl w:val="0"/>
          <w:numId w:val="0"/>
        </w:numPr>
        <w:kinsoku/>
        <w:wordWrap/>
        <w:overflowPunct/>
        <w:topLinePunct w:val="0"/>
        <w:autoSpaceDE/>
        <w:autoSpaceDN/>
        <w:bidi w:val="0"/>
        <w:adjustRightInd/>
        <w:snapToGrid w:val="0"/>
        <w:spacing w:line="594"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 xml:space="preserve">2. </w:t>
      </w:r>
      <w:r>
        <w:rPr>
          <w:rFonts w:hint="default" w:ascii="Times New Roman" w:hAnsi="Times New Roman" w:eastAsia="方正仿宋_GBK" w:cs="Times New Roman"/>
          <w:color w:val="auto"/>
          <w:sz w:val="32"/>
          <w:szCs w:val="32"/>
          <w:lang w:eastAsia="zh-CN"/>
        </w:rPr>
        <w:t>报价要求。报价</w:t>
      </w:r>
      <w:r>
        <w:rPr>
          <w:rFonts w:hint="default" w:ascii="Times New Roman" w:hAnsi="Times New Roman" w:eastAsia="方正仿宋_GBK" w:cs="Times New Roman"/>
          <w:color w:val="auto"/>
          <w:sz w:val="32"/>
          <w:szCs w:val="32"/>
          <w:lang w:val="en-US" w:eastAsia="zh-CN"/>
        </w:rPr>
        <w:t>以投标报价函报价为准，现场不再进行二次报价。</w:t>
      </w:r>
    </w:p>
    <w:p w14:paraId="36A6B8A1">
      <w:pPr>
        <w:pageBreakBefore w:val="0"/>
        <w:kinsoku/>
        <w:wordWrap/>
        <w:overflowPunct/>
        <w:topLinePunct w:val="0"/>
        <w:autoSpaceDE/>
        <w:autoSpaceDN/>
        <w:bidi w:val="0"/>
        <w:adjustRightInd/>
        <w:snapToGrid w:val="0"/>
        <w:spacing w:before="0" w:after="0"/>
        <w:ind w:firstLine="640" w:firstLineChars="200"/>
        <w:textAlignment w:val="auto"/>
        <w:rPr>
          <w:rFonts w:hint="default" w:ascii="Times New Roman" w:hAnsi="Times New Roman" w:eastAsia="方正仿宋_GBK" w:cs="Times New Roman"/>
          <w:color w:val="auto"/>
          <w:sz w:val="32"/>
          <w:szCs w:val="32"/>
          <w:u w:val="none"/>
          <w:lang w:val="en-US" w:eastAsia="zh-CN"/>
        </w:rPr>
      </w:pPr>
      <w:r>
        <w:rPr>
          <w:rFonts w:hint="default" w:ascii="Times New Roman" w:hAnsi="Times New Roman" w:eastAsia="方正黑体_GBK" w:cs="Times New Roman"/>
          <w:color w:val="auto"/>
          <w:sz w:val="32"/>
          <w:szCs w:val="32"/>
          <w:u w:val="none"/>
          <w:lang w:eastAsia="zh-CN"/>
        </w:rPr>
        <w:t>七</w:t>
      </w:r>
      <w:r>
        <w:rPr>
          <w:rFonts w:hint="default" w:ascii="Times New Roman" w:hAnsi="Times New Roman" w:eastAsia="方正黑体_GBK" w:cs="Times New Roman"/>
          <w:color w:val="auto"/>
          <w:sz w:val="32"/>
          <w:szCs w:val="32"/>
          <w:u w:val="none"/>
        </w:rPr>
        <w:t>、其他</w:t>
      </w:r>
      <w:r>
        <w:rPr>
          <w:rFonts w:hint="default" w:ascii="Times New Roman" w:hAnsi="Times New Roman" w:eastAsia="方正黑体_GBK" w:cs="Times New Roman"/>
          <w:color w:val="auto"/>
          <w:sz w:val="32"/>
          <w:szCs w:val="32"/>
          <w:u w:val="none"/>
          <w:lang w:eastAsia="zh-CN"/>
        </w:rPr>
        <w:t>约定</w:t>
      </w:r>
      <w:r>
        <w:rPr>
          <w:rFonts w:hint="default" w:ascii="Times New Roman" w:hAnsi="Times New Roman" w:eastAsia="方正黑体_GBK" w:cs="Times New Roman"/>
          <w:color w:val="auto"/>
          <w:sz w:val="32"/>
          <w:szCs w:val="32"/>
          <w:u w:val="none"/>
          <w:lang w:val="en-US" w:eastAsia="zh-CN"/>
        </w:rPr>
        <w:t xml:space="preserve"> </w:t>
      </w:r>
    </w:p>
    <w:p w14:paraId="41018493">
      <w:pPr>
        <w:pageBreakBefore w:val="0"/>
        <w:kinsoku/>
        <w:wordWrap/>
        <w:overflowPunct/>
        <w:topLinePunct w:val="0"/>
        <w:autoSpaceDE/>
        <w:autoSpaceDN/>
        <w:bidi w:val="0"/>
        <w:adjustRightInd/>
        <w:spacing w:line="594"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1</w:t>
      </w:r>
      <w:r>
        <w:rPr>
          <w:rFonts w:hint="default" w:ascii="Times New Roman" w:hAnsi="Times New Roman" w:eastAsia="方正仿宋_GBK" w:cs="Times New Roman"/>
          <w:color w:val="auto"/>
          <w:sz w:val="32"/>
          <w:szCs w:val="32"/>
          <w:lang w:val="en-US" w:eastAsia="zh-CN"/>
        </w:rPr>
        <w:t xml:space="preserve">. </w:t>
      </w:r>
      <w:r>
        <w:rPr>
          <w:rFonts w:hint="default" w:ascii="Times New Roman" w:hAnsi="Times New Roman" w:eastAsia="方正仿宋_GBK" w:cs="Times New Roman"/>
          <w:color w:val="auto"/>
          <w:sz w:val="32"/>
          <w:szCs w:val="32"/>
        </w:rPr>
        <w:t>凡有意参加</w:t>
      </w:r>
      <w:r>
        <w:rPr>
          <w:rFonts w:hint="default" w:ascii="Times New Roman" w:hAnsi="Times New Roman" w:eastAsia="方正仿宋_GBK" w:cs="Times New Roman"/>
          <w:color w:val="auto"/>
          <w:sz w:val="32"/>
          <w:szCs w:val="32"/>
          <w:lang w:eastAsia="zh-CN"/>
        </w:rPr>
        <w:t>竞标</w:t>
      </w:r>
      <w:r>
        <w:rPr>
          <w:rFonts w:hint="default" w:ascii="Times New Roman" w:hAnsi="Times New Roman" w:eastAsia="方正仿宋_GBK" w:cs="Times New Roman"/>
          <w:color w:val="auto"/>
          <w:sz w:val="32"/>
          <w:szCs w:val="32"/>
        </w:rPr>
        <w:t>的供应商，请于公告发布之日起至报名截止时间之前，在重庆市</w:t>
      </w:r>
      <w:r>
        <w:rPr>
          <w:rFonts w:hint="default" w:ascii="Times New Roman" w:hAnsi="Times New Roman" w:eastAsia="方正仿宋_GBK" w:cs="Times New Roman"/>
          <w:color w:val="auto"/>
          <w:sz w:val="32"/>
          <w:szCs w:val="32"/>
          <w:lang w:eastAsia="zh-CN"/>
        </w:rPr>
        <w:t>大渡口区</w:t>
      </w:r>
      <w:r>
        <w:rPr>
          <w:rFonts w:hint="default" w:ascii="Times New Roman" w:hAnsi="Times New Roman" w:eastAsia="方正仿宋_GBK" w:cs="Times New Roman"/>
          <w:color w:val="auto"/>
          <w:sz w:val="32"/>
          <w:szCs w:val="32"/>
        </w:rPr>
        <w:t>政府</w:t>
      </w:r>
      <w:r>
        <w:rPr>
          <w:rFonts w:hint="default" w:ascii="Times New Roman" w:hAnsi="Times New Roman" w:eastAsia="方正仿宋_GBK" w:cs="Times New Roman"/>
          <w:color w:val="auto"/>
          <w:sz w:val="32"/>
          <w:szCs w:val="32"/>
          <w:lang w:eastAsia="zh-CN"/>
        </w:rPr>
        <w:t>门户</w:t>
      </w:r>
      <w:r>
        <w:rPr>
          <w:rFonts w:hint="default" w:ascii="Times New Roman" w:hAnsi="Times New Roman" w:eastAsia="方正仿宋_GBK" w:cs="Times New Roman"/>
          <w:color w:val="auto"/>
          <w:sz w:val="32"/>
          <w:szCs w:val="32"/>
        </w:rPr>
        <w:t>网上下载查看本项目需求文件以及变更公告等</w:t>
      </w:r>
      <w:r>
        <w:rPr>
          <w:rFonts w:hint="default" w:ascii="Times New Roman" w:hAnsi="Times New Roman" w:eastAsia="方正仿宋_GBK" w:cs="Times New Roman"/>
          <w:color w:val="auto"/>
          <w:sz w:val="32"/>
          <w:szCs w:val="32"/>
          <w:lang w:eastAsia="zh-CN"/>
        </w:rPr>
        <w:t>竞标</w:t>
      </w:r>
      <w:r>
        <w:rPr>
          <w:rFonts w:hint="default" w:ascii="Times New Roman" w:hAnsi="Times New Roman" w:eastAsia="方正仿宋_GBK" w:cs="Times New Roman"/>
          <w:color w:val="auto"/>
          <w:sz w:val="32"/>
          <w:szCs w:val="32"/>
        </w:rPr>
        <w:t>前公布的所有项目资料，无论供应商下载查看与否，均视为已知晓所有</w:t>
      </w:r>
      <w:r>
        <w:rPr>
          <w:rFonts w:hint="default" w:ascii="Times New Roman" w:hAnsi="Times New Roman" w:eastAsia="方正仿宋_GBK" w:cs="Times New Roman"/>
          <w:color w:val="auto"/>
          <w:sz w:val="32"/>
          <w:szCs w:val="32"/>
          <w:lang w:eastAsia="zh-CN"/>
        </w:rPr>
        <w:t>竞标</w:t>
      </w:r>
      <w:r>
        <w:rPr>
          <w:rFonts w:hint="default" w:ascii="Times New Roman" w:hAnsi="Times New Roman" w:eastAsia="方正仿宋_GBK" w:cs="Times New Roman"/>
          <w:color w:val="auto"/>
          <w:sz w:val="32"/>
          <w:szCs w:val="32"/>
        </w:rPr>
        <w:t>实质性要求内容。</w:t>
      </w:r>
    </w:p>
    <w:p w14:paraId="286E8182">
      <w:pPr>
        <w:pageBreakBefore w:val="0"/>
        <w:kinsoku/>
        <w:wordWrap/>
        <w:overflowPunct/>
        <w:topLinePunct w:val="0"/>
        <w:autoSpaceDE/>
        <w:autoSpaceDN/>
        <w:bidi w:val="0"/>
        <w:adjustRightInd/>
        <w:spacing w:line="594"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lang w:val="en-US" w:eastAsia="zh-CN"/>
        </w:rPr>
        <w:t xml:space="preserve">2. </w:t>
      </w:r>
      <w:r>
        <w:rPr>
          <w:rFonts w:hint="default" w:ascii="Times New Roman" w:hAnsi="Times New Roman" w:eastAsia="方正仿宋_GBK" w:cs="Times New Roman"/>
          <w:color w:val="auto"/>
          <w:sz w:val="32"/>
          <w:szCs w:val="32"/>
        </w:rPr>
        <w:t>供应商必须对以上条款和服务承诺明确列出，承诺内容必须达到要求。</w:t>
      </w:r>
    </w:p>
    <w:p w14:paraId="53EAB02B">
      <w:pPr>
        <w:pageBreakBefore w:val="0"/>
        <w:kinsoku/>
        <w:wordWrap/>
        <w:overflowPunct/>
        <w:topLinePunct w:val="0"/>
        <w:autoSpaceDE/>
        <w:autoSpaceDN/>
        <w:bidi w:val="0"/>
        <w:adjustRightInd/>
        <w:spacing w:line="594"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lang w:val="en-US" w:eastAsia="zh-CN"/>
        </w:rPr>
        <w:t xml:space="preserve">3. </w:t>
      </w:r>
      <w:r>
        <w:rPr>
          <w:rFonts w:hint="default" w:ascii="Times New Roman" w:hAnsi="Times New Roman" w:eastAsia="方正仿宋_GBK" w:cs="Times New Roman"/>
          <w:color w:val="auto"/>
          <w:sz w:val="32"/>
          <w:szCs w:val="32"/>
        </w:rPr>
        <w:t>其他未尽事宜由供需双方在采购合同中详细约定。</w:t>
      </w:r>
    </w:p>
    <w:p w14:paraId="0F9AAC25">
      <w:pPr>
        <w:pageBreakBefore w:val="0"/>
        <w:kinsoku/>
        <w:wordWrap/>
        <w:overflowPunct/>
        <w:topLinePunct w:val="0"/>
        <w:autoSpaceDE/>
        <w:autoSpaceDN/>
        <w:bidi w:val="0"/>
        <w:adjustRightInd/>
        <w:spacing w:line="594"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lang w:val="en-US" w:eastAsia="zh-CN"/>
        </w:rPr>
        <w:t xml:space="preserve">4. </w:t>
      </w:r>
      <w:r>
        <w:rPr>
          <w:rFonts w:hint="default" w:ascii="Times New Roman" w:hAnsi="Times New Roman" w:eastAsia="方正仿宋_GBK" w:cs="Times New Roman"/>
          <w:color w:val="auto"/>
          <w:sz w:val="32"/>
          <w:szCs w:val="32"/>
        </w:rPr>
        <w:t>无论谈判结果如何，供应商参与本项目的所有费用均自行承担。</w:t>
      </w:r>
    </w:p>
    <w:p w14:paraId="4A418247">
      <w:pPr>
        <w:pageBreakBefore w:val="0"/>
        <w:kinsoku/>
        <w:wordWrap/>
        <w:overflowPunct/>
        <w:topLinePunct w:val="0"/>
        <w:autoSpaceDE/>
        <w:autoSpaceDN/>
        <w:bidi w:val="0"/>
        <w:adjustRightInd/>
        <w:spacing w:line="594" w:lineRule="exact"/>
        <w:ind w:firstLine="640" w:firstLineChars="200"/>
        <w:textAlignment w:val="auto"/>
        <w:rPr>
          <w:rFonts w:hint="default" w:ascii="Times New Roman" w:hAnsi="Times New Roman" w:eastAsia="方正黑体_GBK" w:cs="Times New Roman"/>
          <w:b w:val="0"/>
          <w:bCs w:val="0"/>
          <w:color w:val="auto"/>
          <w:sz w:val="32"/>
          <w:szCs w:val="32"/>
        </w:rPr>
      </w:pPr>
      <w:r>
        <w:rPr>
          <w:rFonts w:hint="default" w:ascii="Times New Roman" w:hAnsi="Times New Roman" w:eastAsia="方正黑体_GBK" w:cs="Times New Roman"/>
          <w:b w:val="0"/>
          <w:bCs w:val="0"/>
          <w:color w:val="auto"/>
          <w:sz w:val="32"/>
          <w:szCs w:val="32"/>
          <w:lang w:eastAsia="zh-CN"/>
        </w:rPr>
        <w:t>八</w:t>
      </w:r>
      <w:r>
        <w:rPr>
          <w:rFonts w:hint="default" w:ascii="Times New Roman" w:hAnsi="Times New Roman" w:eastAsia="方正黑体_GBK" w:cs="Times New Roman"/>
          <w:b w:val="0"/>
          <w:bCs w:val="0"/>
          <w:color w:val="auto"/>
          <w:sz w:val="32"/>
          <w:szCs w:val="32"/>
        </w:rPr>
        <w:t>、供应商提交响应文件</w:t>
      </w:r>
    </w:p>
    <w:p w14:paraId="3D823F79">
      <w:pPr>
        <w:pageBreakBefore w:val="0"/>
        <w:kinsoku/>
        <w:wordWrap/>
        <w:overflowPunct/>
        <w:topLinePunct w:val="0"/>
        <w:autoSpaceDE/>
        <w:autoSpaceDN/>
        <w:bidi w:val="0"/>
        <w:adjustRightInd/>
        <w:spacing w:line="594" w:lineRule="exact"/>
        <w:ind w:firstLine="640" w:firstLineChars="200"/>
        <w:textAlignment w:val="auto"/>
        <w:rPr>
          <w:rFonts w:hint="default" w:ascii="Times New Roman" w:hAnsi="Times New Roman" w:eastAsia="方正楷体_GBK" w:cs="Times New Roman"/>
          <w:color w:val="auto"/>
          <w:sz w:val="32"/>
          <w:szCs w:val="32"/>
          <w:lang w:eastAsia="zh-CN"/>
        </w:rPr>
      </w:pPr>
      <w:r>
        <w:rPr>
          <w:rFonts w:hint="default" w:ascii="Times New Roman" w:hAnsi="Times New Roman" w:eastAsia="方正楷体_GBK" w:cs="Times New Roman"/>
          <w:color w:val="auto"/>
          <w:sz w:val="32"/>
          <w:szCs w:val="32"/>
          <w:lang w:eastAsia="zh-CN"/>
        </w:rPr>
        <w:t>（一）响应文件提交时间</w:t>
      </w:r>
    </w:p>
    <w:p w14:paraId="55CF5EF2">
      <w:pPr>
        <w:pageBreakBefore w:val="0"/>
        <w:kinsoku/>
        <w:wordWrap/>
        <w:overflowPunct/>
        <w:topLinePunct w:val="0"/>
        <w:autoSpaceDE/>
        <w:autoSpaceDN/>
        <w:bidi w:val="0"/>
        <w:adjustRightInd/>
        <w:spacing w:line="594" w:lineRule="exact"/>
        <w:ind w:firstLine="640" w:firstLineChars="200"/>
        <w:textAlignment w:val="auto"/>
        <w:rPr>
          <w:rFonts w:hint="default" w:ascii="Times New Roman" w:hAnsi="Times New Roman" w:eastAsia="方正仿宋_GBK" w:cs="Times New Roman"/>
          <w:b w:val="0"/>
          <w:bCs w:val="0"/>
          <w:color w:val="auto"/>
          <w:sz w:val="32"/>
          <w:szCs w:val="32"/>
          <w:u w:val="none"/>
        </w:rPr>
      </w:pPr>
      <w:r>
        <w:rPr>
          <w:rFonts w:hint="default" w:ascii="Times New Roman" w:hAnsi="Times New Roman" w:eastAsia="方正仿宋_GBK" w:cs="Times New Roman"/>
          <w:color w:val="auto"/>
          <w:sz w:val="32"/>
          <w:szCs w:val="32"/>
        </w:rPr>
        <w:t>1</w:t>
      </w:r>
      <w:r>
        <w:rPr>
          <w:rFonts w:hint="default" w:ascii="Times New Roman" w:hAnsi="Times New Roman" w:eastAsia="方正仿宋_GBK" w:cs="Times New Roman"/>
          <w:color w:val="auto"/>
          <w:sz w:val="32"/>
          <w:szCs w:val="32"/>
          <w:lang w:val="en-US" w:eastAsia="zh-CN"/>
        </w:rPr>
        <w:t xml:space="preserve">. </w:t>
      </w:r>
      <w:r>
        <w:rPr>
          <w:rFonts w:hint="default" w:ascii="Times New Roman" w:hAnsi="Times New Roman" w:eastAsia="方正仿宋_GBK" w:cs="Times New Roman"/>
          <w:color w:val="auto"/>
          <w:sz w:val="32"/>
          <w:szCs w:val="32"/>
        </w:rPr>
        <w:t>供应商</w:t>
      </w:r>
      <w:r>
        <w:rPr>
          <w:rFonts w:hint="default" w:ascii="Times New Roman" w:hAnsi="Times New Roman" w:eastAsia="方正仿宋_GBK" w:cs="Times New Roman"/>
          <w:color w:val="auto"/>
          <w:sz w:val="32"/>
          <w:szCs w:val="32"/>
          <w:lang w:eastAsia="zh-CN"/>
        </w:rPr>
        <w:t>提交响应文件时间：</w:t>
      </w:r>
      <w:r>
        <w:rPr>
          <w:rFonts w:hint="default" w:ascii="Times New Roman" w:hAnsi="Times New Roman" w:eastAsia="方正仿宋_GBK" w:cs="Times New Roman"/>
          <w:b w:val="0"/>
          <w:bCs w:val="0"/>
          <w:color w:val="auto"/>
          <w:sz w:val="32"/>
          <w:szCs w:val="32"/>
          <w:u w:val="none"/>
          <w:lang w:eastAsia="zh-CN"/>
        </w:rPr>
        <w:t>2026</w:t>
      </w:r>
      <w:r>
        <w:rPr>
          <w:rFonts w:hint="default" w:ascii="Times New Roman" w:hAnsi="Times New Roman" w:eastAsia="方正仿宋_GBK" w:cs="Times New Roman"/>
          <w:b w:val="0"/>
          <w:bCs w:val="0"/>
          <w:color w:val="auto"/>
          <w:sz w:val="32"/>
          <w:szCs w:val="32"/>
          <w:u w:val="none"/>
        </w:rPr>
        <w:t>年</w:t>
      </w:r>
      <w:r>
        <w:rPr>
          <w:rFonts w:hint="eastAsia" w:eastAsia="方正仿宋_GBK" w:cs="Times New Roman"/>
          <w:b w:val="0"/>
          <w:bCs w:val="0"/>
          <w:color w:val="auto"/>
          <w:sz w:val="32"/>
          <w:szCs w:val="32"/>
          <w:u w:val="none"/>
          <w:lang w:val="en-US" w:eastAsia="zh-CN"/>
        </w:rPr>
        <w:t>7</w:t>
      </w:r>
      <w:r>
        <w:rPr>
          <w:rFonts w:hint="default" w:ascii="Times New Roman" w:hAnsi="Times New Roman" w:eastAsia="方正仿宋_GBK" w:cs="Times New Roman"/>
          <w:b w:val="0"/>
          <w:bCs w:val="0"/>
          <w:color w:val="auto"/>
          <w:sz w:val="32"/>
          <w:szCs w:val="32"/>
          <w:u w:val="none"/>
        </w:rPr>
        <w:t>月</w:t>
      </w:r>
      <w:r>
        <w:rPr>
          <w:rFonts w:hint="eastAsia" w:eastAsia="方正仿宋_GBK" w:cs="Times New Roman"/>
          <w:b w:val="0"/>
          <w:bCs w:val="0"/>
          <w:color w:val="auto"/>
          <w:sz w:val="32"/>
          <w:szCs w:val="32"/>
          <w:u w:val="none"/>
          <w:lang w:val="en-US" w:eastAsia="zh-CN"/>
        </w:rPr>
        <w:t>8</w:t>
      </w:r>
      <w:r>
        <w:rPr>
          <w:rFonts w:hint="default" w:ascii="Times New Roman" w:hAnsi="Times New Roman" w:eastAsia="方正仿宋_GBK" w:cs="Times New Roman"/>
          <w:b w:val="0"/>
          <w:bCs w:val="0"/>
          <w:color w:val="auto"/>
          <w:sz w:val="32"/>
          <w:szCs w:val="32"/>
          <w:u w:val="none"/>
        </w:rPr>
        <w:t>日北京时间</w:t>
      </w:r>
      <w:r>
        <w:rPr>
          <w:rFonts w:hint="eastAsia" w:eastAsia="方正仿宋_GBK" w:cs="Times New Roman"/>
          <w:b w:val="0"/>
          <w:bCs w:val="0"/>
          <w:color w:val="auto"/>
          <w:sz w:val="32"/>
          <w:szCs w:val="32"/>
          <w:u w:val="none"/>
          <w:lang w:val="en-US" w:eastAsia="zh-CN"/>
        </w:rPr>
        <w:t>9：00</w:t>
      </w:r>
      <w:r>
        <w:rPr>
          <w:rFonts w:hint="default" w:ascii="Times New Roman" w:hAnsi="Times New Roman" w:eastAsia="方正仿宋_GBK" w:cs="Times New Roman"/>
          <w:b w:val="0"/>
          <w:bCs w:val="0"/>
          <w:color w:val="auto"/>
          <w:sz w:val="32"/>
          <w:szCs w:val="32"/>
          <w:u w:val="none"/>
        </w:rPr>
        <w:t>至</w:t>
      </w:r>
      <w:r>
        <w:rPr>
          <w:rFonts w:hint="default" w:ascii="Times New Roman" w:hAnsi="Times New Roman" w:eastAsia="方正仿宋_GBK" w:cs="Times New Roman"/>
          <w:b w:val="0"/>
          <w:bCs w:val="0"/>
          <w:color w:val="auto"/>
          <w:sz w:val="32"/>
          <w:szCs w:val="32"/>
          <w:u w:val="none"/>
          <w:lang w:eastAsia="zh-CN"/>
        </w:rPr>
        <w:t>2026</w:t>
      </w:r>
      <w:r>
        <w:rPr>
          <w:rFonts w:hint="default" w:ascii="Times New Roman" w:hAnsi="Times New Roman" w:eastAsia="方正仿宋_GBK" w:cs="Times New Roman"/>
          <w:b w:val="0"/>
          <w:bCs w:val="0"/>
          <w:color w:val="auto"/>
          <w:sz w:val="32"/>
          <w:szCs w:val="32"/>
          <w:u w:val="none"/>
        </w:rPr>
        <w:t>年</w:t>
      </w:r>
      <w:r>
        <w:rPr>
          <w:rFonts w:hint="eastAsia" w:eastAsia="方正仿宋_GBK" w:cs="Times New Roman"/>
          <w:b w:val="0"/>
          <w:bCs w:val="0"/>
          <w:color w:val="auto"/>
          <w:sz w:val="32"/>
          <w:szCs w:val="32"/>
          <w:u w:val="none"/>
          <w:lang w:val="en-US" w:eastAsia="zh-CN"/>
        </w:rPr>
        <w:t>7</w:t>
      </w:r>
      <w:r>
        <w:rPr>
          <w:rFonts w:hint="default" w:ascii="Times New Roman" w:hAnsi="Times New Roman" w:eastAsia="方正仿宋_GBK" w:cs="Times New Roman"/>
          <w:b w:val="0"/>
          <w:bCs w:val="0"/>
          <w:color w:val="auto"/>
          <w:sz w:val="32"/>
          <w:szCs w:val="32"/>
          <w:u w:val="none"/>
        </w:rPr>
        <w:t>月</w:t>
      </w:r>
      <w:r>
        <w:rPr>
          <w:rFonts w:hint="eastAsia" w:eastAsia="方正仿宋_GBK" w:cs="Times New Roman"/>
          <w:b w:val="0"/>
          <w:bCs w:val="0"/>
          <w:color w:val="auto"/>
          <w:sz w:val="32"/>
          <w:szCs w:val="32"/>
          <w:u w:val="none"/>
          <w:lang w:val="en-US" w:eastAsia="zh-CN"/>
        </w:rPr>
        <w:t>8</w:t>
      </w:r>
      <w:r>
        <w:rPr>
          <w:rFonts w:hint="default" w:ascii="Times New Roman" w:hAnsi="Times New Roman" w:eastAsia="方正仿宋_GBK" w:cs="Times New Roman"/>
          <w:b w:val="0"/>
          <w:bCs w:val="0"/>
          <w:color w:val="auto"/>
          <w:sz w:val="32"/>
          <w:szCs w:val="32"/>
          <w:u w:val="none"/>
        </w:rPr>
        <w:t>日北京时间</w:t>
      </w:r>
      <w:r>
        <w:rPr>
          <w:rFonts w:hint="default" w:ascii="Times New Roman" w:hAnsi="Times New Roman" w:eastAsia="方正仿宋_GBK" w:cs="Times New Roman"/>
          <w:b w:val="0"/>
          <w:bCs w:val="0"/>
          <w:color w:val="auto"/>
          <w:sz w:val="32"/>
          <w:szCs w:val="32"/>
          <w:u w:val="none"/>
          <w:lang w:val="en-US" w:eastAsia="zh-CN"/>
        </w:rPr>
        <w:t>10</w:t>
      </w:r>
      <w:r>
        <w:rPr>
          <w:rFonts w:hint="default" w:ascii="Times New Roman" w:hAnsi="Times New Roman" w:eastAsia="方正仿宋_GBK" w:cs="Times New Roman"/>
          <w:b w:val="0"/>
          <w:bCs w:val="0"/>
          <w:color w:val="auto"/>
          <w:sz w:val="32"/>
          <w:szCs w:val="32"/>
          <w:u w:val="none"/>
        </w:rPr>
        <w:t>:</w:t>
      </w:r>
      <w:r>
        <w:rPr>
          <w:rFonts w:hint="default" w:ascii="Times New Roman" w:hAnsi="Times New Roman" w:eastAsia="方正仿宋_GBK" w:cs="Times New Roman"/>
          <w:b w:val="0"/>
          <w:bCs w:val="0"/>
          <w:color w:val="auto"/>
          <w:sz w:val="32"/>
          <w:szCs w:val="32"/>
          <w:u w:val="none"/>
          <w:lang w:val="en-US" w:eastAsia="zh-CN"/>
        </w:rPr>
        <w:t>0</w:t>
      </w:r>
      <w:r>
        <w:rPr>
          <w:rFonts w:hint="default" w:ascii="Times New Roman" w:hAnsi="Times New Roman" w:eastAsia="方正仿宋_GBK" w:cs="Times New Roman"/>
          <w:b w:val="0"/>
          <w:bCs w:val="0"/>
          <w:color w:val="auto"/>
          <w:sz w:val="32"/>
          <w:szCs w:val="32"/>
          <w:u w:val="none"/>
        </w:rPr>
        <w:t>0。</w:t>
      </w:r>
    </w:p>
    <w:p w14:paraId="000D9C55">
      <w:pPr>
        <w:pageBreakBefore w:val="0"/>
        <w:kinsoku/>
        <w:wordWrap/>
        <w:overflowPunct/>
        <w:topLinePunct w:val="0"/>
        <w:autoSpaceDE/>
        <w:autoSpaceDN/>
        <w:bidi w:val="0"/>
        <w:adjustRightInd/>
        <w:spacing w:line="594" w:lineRule="exact"/>
        <w:ind w:firstLine="640" w:firstLineChars="200"/>
        <w:textAlignment w:val="auto"/>
        <w:rPr>
          <w:rFonts w:hint="default" w:ascii="Times New Roman" w:hAnsi="Times New Roman" w:eastAsia="方正仿宋_GBK" w:cs="Times New Roman"/>
          <w:b w:val="0"/>
          <w:bCs w:val="0"/>
          <w:color w:val="auto"/>
          <w:sz w:val="32"/>
          <w:szCs w:val="32"/>
          <w:u w:val="none"/>
          <w:lang w:eastAsia="zh-CN"/>
        </w:rPr>
      </w:pPr>
      <w:r>
        <w:rPr>
          <w:rFonts w:hint="default" w:ascii="Times New Roman" w:hAnsi="Times New Roman" w:eastAsia="方正仿宋_GBK" w:cs="Times New Roman"/>
          <w:b w:val="0"/>
          <w:bCs w:val="0"/>
          <w:color w:val="auto"/>
          <w:sz w:val="32"/>
          <w:szCs w:val="32"/>
        </w:rPr>
        <w:t>2</w:t>
      </w:r>
      <w:r>
        <w:rPr>
          <w:rFonts w:hint="default" w:ascii="Times New Roman" w:hAnsi="Times New Roman" w:eastAsia="方正仿宋_GBK" w:cs="Times New Roman"/>
          <w:b w:val="0"/>
          <w:bCs w:val="0"/>
          <w:color w:val="auto"/>
          <w:sz w:val="32"/>
          <w:szCs w:val="32"/>
          <w:lang w:val="en-US" w:eastAsia="zh-CN"/>
        </w:rPr>
        <w:t xml:space="preserve">. </w:t>
      </w:r>
      <w:r>
        <w:rPr>
          <w:rFonts w:hint="default" w:ascii="Times New Roman" w:hAnsi="Times New Roman" w:eastAsia="方正仿宋_GBK" w:cs="Times New Roman"/>
          <w:b w:val="0"/>
          <w:bCs w:val="0"/>
          <w:color w:val="auto"/>
          <w:sz w:val="32"/>
          <w:szCs w:val="32"/>
        </w:rPr>
        <w:t>提交响应文件截止时间：</w:t>
      </w:r>
      <w:r>
        <w:rPr>
          <w:rFonts w:hint="default" w:ascii="Times New Roman" w:hAnsi="Times New Roman" w:eastAsia="方正仿宋_GBK" w:cs="Times New Roman"/>
          <w:b w:val="0"/>
          <w:bCs w:val="0"/>
          <w:color w:val="auto"/>
          <w:sz w:val="32"/>
          <w:szCs w:val="32"/>
          <w:u w:val="none"/>
          <w:lang w:eastAsia="zh-CN"/>
        </w:rPr>
        <w:t>2026</w:t>
      </w:r>
      <w:r>
        <w:rPr>
          <w:rFonts w:hint="default" w:ascii="Times New Roman" w:hAnsi="Times New Roman" w:eastAsia="方正仿宋_GBK" w:cs="Times New Roman"/>
          <w:b w:val="0"/>
          <w:bCs w:val="0"/>
          <w:color w:val="auto"/>
          <w:sz w:val="32"/>
          <w:szCs w:val="32"/>
          <w:u w:val="none"/>
        </w:rPr>
        <w:t>年</w:t>
      </w:r>
      <w:r>
        <w:rPr>
          <w:rFonts w:hint="eastAsia" w:eastAsia="方正仿宋_GBK" w:cs="Times New Roman"/>
          <w:b w:val="0"/>
          <w:bCs w:val="0"/>
          <w:color w:val="auto"/>
          <w:sz w:val="32"/>
          <w:szCs w:val="32"/>
          <w:u w:val="none"/>
          <w:lang w:val="en-US" w:eastAsia="zh-CN"/>
        </w:rPr>
        <w:t>7</w:t>
      </w:r>
      <w:r>
        <w:rPr>
          <w:rFonts w:hint="default" w:ascii="Times New Roman" w:hAnsi="Times New Roman" w:eastAsia="方正仿宋_GBK" w:cs="Times New Roman"/>
          <w:b w:val="0"/>
          <w:bCs w:val="0"/>
          <w:color w:val="auto"/>
          <w:sz w:val="32"/>
          <w:szCs w:val="32"/>
          <w:u w:val="none"/>
        </w:rPr>
        <w:t>月</w:t>
      </w:r>
      <w:r>
        <w:rPr>
          <w:rFonts w:hint="eastAsia" w:eastAsia="方正仿宋_GBK" w:cs="Times New Roman"/>
          <w:b w:val="0"/>
          <w:bCs w:val="0"/>
          <w:color w:val="auto"/>
          <w:sz w:val="32"/>
          <w:szCs w:val="32"/>
          <w:u w:val="none"/>
          <w:lang w:val="en-US" w:eastAsia="zh-CN"/>
        </w:rPr>
        <w:t>8</w:t>
      </w:r>
      <w:r>
        <w:rPr>
          <w:rFonts w:hint="default" w:ascii="Times New Roman" w:hAnsi="Times New Roman" w:eastAsia="方正仿宋_GBK" w:cs="Times New Roman"/>
          <w:b w:val="0"/>
          <w:bCs w:val="0"/>
          <w:color w:val="auto"/>
          <w:sz w:val="32"/>
          <w:szCs w:val="32"/>
          <w:u w:val="none"/>
        </w:rPr>
        <w:t>日北京时间</w:t>
      </w:r>
      <w:r>
        <w:rPr>
          <w:rFonts w:hint="default" w:ascii="Times New Roman" w:hAnsi="Times New Roman" w:eastAsia="方正仿宋_GBK" w:cs="Times New Roman"/>
          <w:b w:val="0"/>
          <w:bCs w:val="0"/>
          <w:color w:val="auto"/>
          <w:sz w:val="32"/>
          <w:szCs w:val="32"/>
          <w:u w:val="none"/>
          <w:lang w:val="en-US" w:eastAsia="zh-CN"/>
        </w:rPr>
        <w:t>10</w:t>
      </w:r>
      <w:r>
        <w:rPr>
          <w:rFonts w:hint="default" w:ascii="Times New Roman" w:hAnsi="Times New Roman" w:eastAsia="方正仿宋_GBK" w:cs="Times New Roman"/>
          <w:b w:val="0"/>
          <w:bCs w:val="0"/>
          <w:color w:val="auto"/>
          <w:sz w:val="32"/>
          <w:szCs w:val="32"/>
          <w:u w:val="none"/>
        </w:rPr>
        <w:t>:</w:t>
      </w:r>
      <w:r>
        <w:rPr>
          <w:rFonts w:hint="default" w:ascii="Times New Roman" w:hAnsi="Times New Roman" w:eastAsia="方正仿宋_GBK" w:cs="Times New Roman"/>
          <w:b w:val="0"/>
          <w:bCs w:val="0"/>
          <w:color w:val="auto"/>
          <w:sz w:val="32"/>
          <w:szCs w:val="32"/>
          <w:u w:val="none"/>
          <w:lang w:val="en-US" w:eastAsia="zh-CN"/>
        </w:rPr>
        <w:t>0</w:t>
      </w:r>
      <w:r>
        <w:rPr>
          <w:rFonts w:hint="default" w:ascii="Times New Roman" w:hAnsi="Times New Roman" w:eastAsia="方正仿宋_GBK" w:cs="Times New Roman"/>
          <w:b w:val="0"/>
          <w:bCs w:val="0"/>
          <w:color w:val="auto"/>
          <w:sz w:val="32"/>
          <w:szCs w:val="32"/>
          <w:u w:val="none"/>
        </w:rPr>
        <w:t>0</w:t>
      </w:r>
      <w:r>
        <w:rPr>
          <w:rFonts w:hint="default" w:ascii="Times New Roman" w:hAnsi="Times New Roman" w:eastAsia="方正仿宋_GBK" w:cs="Times New Roman"/>
          <w:b w:val="0"/>
          <w:bCs w:val="0"/>
          <w:color w:val="auto"/>
          <w:sz w:val="32"/>
          <w:szCs w:val="32"/>
          <w:u w:val="none"/>
          <w:lang w:eastAsia="zh-CN"/>
        </w:rPr>
        <w:t>。</w:t>
      </w:r>
    </w:p>
    <w:p w14:paraId="584E0991">
      <w:pPr>
        <w:pageBreakBefore w:val="0"/>
        <w:kinsoku/>
        <w:wordWrap/>
        <w:overflowPunct/>
        <w:topLinePunct w:val="0"/>
        <w:autoSpaceDE/>
        <w:autoSpaceDN/>
        <w:bidi w:val="0"/>
        <w:adjustRightInd/>
        <w:spacing w:line="594"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3</w:t>
      </w:r>
      <w:r>
        <w:rPr>
          <w:rFonts w:hint="default" w:ascii="Times New Roman" w:hAnsi="Times New Roman" w:eastAsia="方正仿宋_GBK" w:cs="Times New Roman"/>
          <w:color w:val="auto"/>
          <w:sz w:val="32"/>
          <w:szCs w:val="32"/>
          <w:lang w:val="en-US" w:eastAsia="zh-CN"/>
        </w:rPr>
        <w:t xml:space="preserve">. </w:t>
      </w:r>
      <w:r>
        <w:rPr>
          <w:rFonts w:hint="default" w:ascii="Times New Roman" w:hAnsi="Times New Roman" w:eastAsia="方正仿宋_GBK" w:cs="Times New Roman"/>
          <w:color w:val="auto"/>
          <w:sz w:val="32"/>
          <w:szCs w:val="32"/>
        </w:rPr>
        <w:t>提交响应文件内容：竞标文件、法定代表人身份证明书和法定代表人授权委托书原件（法定代表人参加投标只需提供法定代表人身份证明书原件）</w:t>
      </w:r>
    </w:p>
    <w:p w14:paraId="05DF988E">
      <w:pPr>
        <w:pageBreakBefore w:val="0"/>
        <w:kinsoku/>
        <w:wordWrap/>
        <w:overflowPunct/>
        <w:topLinePunct w:val="0"/>
        <w:autoSpaceDE/>
        <w:autoSpaceDN/>
        <w:bidi w:val="0"/>
        <w:adjustRightInd/>
        <w:spacing w:line="594"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lang w:val="en-US" w:eastAsia="zh-CN"/>
        </w:rPr>
        <w:t xml:space="preserve">4. </w:t>
      </w:r>
      <w:r>
        <w:rPr>
          <w:rFonts w:hint="default" w:ascii="Times New Roman" w:hAnsi="Times New Roman" w:eastAsia="方正仿宋_GBK" w:cs="Times New Roman"/>
          <w:color w:val="auto"/>
          <w:sz w:val="32"/>
          <w:szCs w:val="32"/>
        </w:rPr>
        <w:t>提交响应文件地址：大渡口区</w:t>
      </w:r>
      <w:r>
        <w:rPr>
          <w:rFonts w:hint="default" w:ascii="Times New Roman" w:hAnsi="Times New Roman" w:eastAsia="方正仿宋_GBK" w:cs="Times New Roman"/>
          <w:color w:val="auto"/>
          <w:sz w:val="32"/>
          <w:szCs w:val="32"/>
          <w:lang w:eastAsia="zh-CN"/>
        </w:rPr>
        <w:t>财政局</w:t>
      </w:r>
      <w:r>
        <w:rPr>
          <w:rFonts w:hint="default" w:ascii="Times New Roman" w:hAnsi="Times New Roman" w:eastAsia="方正仿宋_GBK" w:cs="Times New Roman"/>
          <w:color w:val="auto"/>
          <w:sz w:val="32"/>
          <w:szCs w:val="32"/>
          <w:lang w:val="en-US" w:eastAsia="zh-CN"/>
        </w:rPr>
        <w:t>368</w:t>
      </w:r>
      <w:r>
        <w:rPr>
          <w:rFonts w:hint="default" w:ascii="Times New Roman" w:hAnsi="Times New Roman" w:eastAsia="方正仿宋_GBK" w:cs="Times New Roman"/>
          <w:color w:val="auto"/>
          <w:sz w:val="32"/>
          <w:szCs w:val="32"/>
        </w:rPr>
        <w:t>会议室</w:t>
      </w:r>
    </w:p>
    <w:p w14:paraId="1993E7E3">
      <w:pPr>
        <w:pageBreakBefore w:val="0"/>
        <w:kinsoku/>
        <w:wordWrap/>
        <w:overflowPunct/>
        <w:topLinePunct w:val="0"/>
        <w:autoSpaceDE/>
        <w:autoSpaceDN/>
        <w:bidi w:val="0"/>
        <w:adjustRightInd/>
        <w:spacing w:line="594"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lang w:val="en-US" w:eastAsia="zh-CN"/>
        </w:rPr>
        <w:t xml:space="preserve">5. </w:t>
      </w:r>
      <w:r>
        <w:rPr>
          <w:rFonts w:hint="default" w:ascii="Times New Roman" w:hAnsi="Times New Roman" w:eastAsia="仿宋_GB2312" w:cs="Times New Roman"/>
          <w:i w:val="0"/>
          <w:iCs w:val="0"/>
          <w:caps w:val="0"/>
          <w:color w:val="333333"/>
          <w:spacing w:val="0"/>
          <w:sz w:val="32"/>
          <w:szCs w:val="32"/>
          <w:shd w:val="clear" w:fill="FFFFFF"/>
        </w:rPr>
        <w:t>投标文件需一式</w:t>
      </w:r>
      <w:r>
        <w:rPr>
          <w:rFonts w:hint="default" w:ascii="Times New Roman" w:hAnsi="Times New Roman" w:eastAsia="仿宋_GB2312" w:cs="Times New Roman"/>
          <w:i w:val="0"/>
          <w:iCs w:val="0"/>
          <w:caps w:val="0"/>
          <w:color w:val="333333"/>
          <w:spacing w:val="0"/>
          <w:sz w:val="32"/>
          <w:szCs w:val="32"/>
          <w:shd w:val="clear" w:fill="FFFFFF"/>
          <w:lang w:eastAsia="zh-CN"/>
        </w:rPr>
        <w:t>二</w:t>
      </w:r>
      <w:r>
        <w:rPr>
          <w:rFonts w:hint="default" w:ascii="Times New Roman" w:hAnsi="Times New Roman" w:eastAsia="仿宋_GB2312" w:cs="Times New Roman"/>
          <w:i w:val="0"/>
          <w:iCs w:val="0"/>
          <w:caps w:val="0"/>
          <w:color w:val="333333"/>
          <w:spacing w:val="0"/>
          <w:sz w:val="32"/>
          <w:szCs w:val="32"/>
          <w:shd w:val="clear" w:fill="FFFFFF"/>
        </w:rPr>
        <w:t>份（正本一份，副本</w:t>
      </w:r>
      <w:r>
        <w:rPr>
          <w:rFonts w:hint="default" w:ascii="Times New Roman" w:hAnsi="Times New Roman" w:eastAsia="仿宋_GB2312" w:cs="Times New Roman"/>
          <w:i w:val="0"/>
          <w:iCs w:val="0"/>
          <w:caps w:val="0"/>
          <w:color w:val="333333"/>
          <w:spacing w:val="0"/>
          <w:sz w:val="32"/>
          <w:szCs w:val="32"/>
          <w:shd w:val="clear" w:fill="FFFFFF"/>
          <w:lang w:eastAsia="zh-CN"/>
        </w:rPr>
        <w:t>一</w:t>
      </w:r>
      <w:r>
        <w:rPr>
          <w:rFonts w:hint="default" w:ascii="Times New Roman" w:hAnsi="Times New Roman" w:eastAsia="仿宋_GB2312" w:cs="Times New Roman"/>
          <w:i w:val="0"/>
          <w:iCs w:val="0"/>
          <w:caps w:val="0"/>
          <w:color w:val="333333"/>
          <w:spacing w:val="0"/>
          <w:sz w:val="32"/>
          <w:szCs w:val="32"/>
          <w:shd w:val="clear" w:fill="FFFFFF"/>
        </w:rPr>
        <w:t>份，副本可以是正本的复印件），应在文件上标明</w:t>
      </w:r>
      <w:r>
        <w:rPr>
          <w:rFonts w:hint="default" w:ascii="Times New Roman" w:hAnsi="Times New Roman" w:eastAsia="微软雅黑" w:cs="Times New Roman"/>
          <w:i w:val="0"/>
          <w:iCs w:val="0"/>
          <w:caps w:val="0"/>
          <w:color w:val="333333"/>
          <w:spacing w:val="0"/>
          <w:sz w:val="32"/>
          <w:szCs w:val="32"/>
          <w:shd w:val="clear" w:fill="FFFFFF"/>
        </w:rPr>
        <w:t>“</w:t>
      </w:r>
      <w:r>
        <w:rPr>
          <w:rFonts w:hint="default" w:ascii="Times New Roman" w:hAnsi="Times New Roman" w:eastAsia="仿宋_GB2312" w:cs="Times New Roman"/>
          <w:i w:val="0"/>
          <w:iCs w:val="0"/>
          <w:caps w:val="0"/>
          <w:color w:val="333333"/>
          <w:spacing w:val="0"/>
          <w:sz w:val="32"/>
          <w:szCs w:val="32"/>
          <w:shd w:val="clear" w:fill="FFFFFF"/>
        </w:rPr>
        <w:t>正本</w:t>
      </w:r>
      <w:r>
        <w:rPr>
          <w:rFonts w:hint="default" w:ascii="Times New Roman" w:hAnsi="Times New Roman" w:eastAsia="微软雅黑" w:cs="Times New Roman"/>
          <w:i w:val="0"/>
          <w:iCs w:val="0"/>
          <w:caps w:val="0"/>
          <w:color w:val="333333"/>
          <w:spacing w:val="0"/>
          <w:sz w:val="32"/>
          <w:szCs w:val="32"/>
          <w:shd w:val="clear" w:fill="FFFFFF"/>
        </w:rPr>
        <w:t>”</w:t>
      </w:r>
      <w:r>
        <w:rPr>
          <w:rFonts w:hint="default" w:ascii="Times New Roman" w:hAnsi="Times New Roman" w:eastAsia="仿宋_GB2312" w:cs="Times New Roman"/>
          <w:i w:val="0"/>
          <w:iCs w:val="0"/>
          <w:caps w:val="0"/>
          <w:color w:val="333333"/>
          <w:spacing w:val="0"/>
          <w:sz w:val="32"/>
          <w:szCs w:val="32"/>
          <w:shd w:val="clear" w:fill="FFFFFF"/>
        </w:rPr>
        <w:t>或</w:t>
      </w:r>
      <w:r>
        <w:rPr>
          <w:rFonts w:hint="default" w:ascii="Times New Roman" w:hAnsi="Times New Roman" w:eastAsia="微软雅黑" w:cs="Times New Roman"/>
          <w:i w:val="0"/>
          <w:iCs w:val="0"/>
          <w:caps w:val="0"/>
          <w:color w:val="333333"/>
          <w:spacing w:val="0"/>
          <w:sz w:val="32"/>
          <w:szCs w:val="32"/>
          <w:shd w:val="clear" w:fill="FFFFFF"/>
        </w:rPr>
        <w:t>“</w:t>
      </w:r>
      <w:r>
        <w:rPr>
          <w:rFonts w:hint="default" w:ascii="Times New Roman" w:hAnsi="Times New Roman" w:eastAsia="仿宋_GB2312" w:cs="Times New Roman"/>
          <w:i w:val="0"/>
          <w:iCs w:val="0"/>
          <w:caps w:val="0"/>
          <w:color w:val="333333"/>
          <w:spacing w:val="0"/>
          <w:sz w:val="32"/>
          <w:szCs w:val="32"/>
          <w:shd w:val="clear" w:fill="FFFFFF"/>
        </w:rPr>
        <w:t>副本</w:t>
      </w:r>
      <w:r>
        <w:rPr>
          <w:rFonts w:hint="default" w:ascii="Times New Roman" w:hAnsi="Times New Roman" w:eastAsia="微软雅黑" w:cs="Times New Roman"/>
          <w:i w:val="0"/>
          <w:iCs w:val="0"/>
          <w:caps w:val="0"/>
          <w:color w:val="333333"/>
          <w:spacing w:val="0"/>
          <w:sz w:val="32"/>
          <w:szCs w:val="32"/>
          <w:shd w:val="clear" w:fill="FFFFFF"/>
        </w:rPr>
        <w:t>”</w:t>
      </w:r>
      <w:r>
        <w:rPr>
          <w:rFonts w:hint="default" w:ascii="Times New Roman" w:hAnsi="Times New Roman" w:eastAsia="仿宋_GB2312" w:cs="Times New Roman"/>
          <w:i w:val="0"/>
          <w:iCs w:val="0"/>
          <w:caps w:val="0"/>
          <w:color w:val="333333"/>
          <w:spacing w:val="0"/>
          <w:sz w:val="32"/>
          <w:szCs w:val="32"/>
          <w:shd w:val="clear" w:fill="FFFFFF"/>
        </w:rPr>
        <w:t>字样，正本和副本有差异的，以正本为准。所有文件应统一密封并加盖投标人单位公章，封套上应清晰地载明参选人的名称、地址、电话、联系人、投标项目（密封破损，未盖公章等情况视为不合格）</w:t>
      </w:r>
      <w:r>
        <w:rPr>
          <w:rFonts w:hint="default" w:ascii="Times New Roman" w:hAnsi="Times New Roman" w:eastAsia="方正仿宋_GBK" w:cs="Times New Roman"/>
          <w:color w:val="auto"/>
          <w:sz w:val="32"/>
          <w:szCs w:val="32"/>
        </w:rPr>
        <w:t>。</w:t>
      </w:r>
    </w:p>
    <w:p w14:paraId="61EC3824">
      <w:pPr>
        <w:keepNext w:val="0"/>
        <w:keepLines w:val="0"/>
        <w:widowControl/>
        <w:suppressLineNumbers w:val="0"/>
        <w:pBdr>
          <w:top w:val="none" w:color="auto" w:sz="0" w:space="0"/>
          <w:left w:val="none" w:color="auto" w:sz="0" w:space="0"/>
          <w:right w:val="none" w:color="auto" w:sz="0" w:space="0"/>
        </w:pBdr>
        <w:shd w:val="clear" w:fill="FFFFFF"/>
        <w:spacing w:before="0" w:beforeAutospacing="0" w:after="0" w:afterAutospacing="0" w:line="594" w:lineRule="exact"/>
        <w:ind w:left="0" w:right="0" w:firstLineChars="200"/>
        <w:jc w:val="left"/>
        <w:rPr>
          <w:rFonts w:hint="default" w:ascii="Times New Roman" w:hAnsi="Times New Roman" w:eastAsia="方正楷体_GBK" w:cs="Times New Roman"/>
          <w:b w:val="0"/>
          <w:bCs w:val="0"/>
          <w:i w:val="0"/>
          <w:iCs w:val="0"/>
          <w:caps w:val="0"/>
          <w:color w:val="auto"/>
          <w:spacing w:val="0"/>
          <w:sz w:val="32"/>
          <w:szCs w:val="32"/>
          <w:lang w:eastAsia="zh-CN"/>
        </w:rPr>
      </w:pPr>
      <w:r>
        <w:rPr>
          <w:rFonts w:hint="default" w:ascii="Times New Roman" w:hAnsi="Times New Roman" w:eastAsia="方正楷体_GBK" w:cs="Times New Roman"/>
          <w:b w:val="0"/>
          <w:bCs w:val="0"/>
          <w:i w:val="0"/>
          <w:iCs w:val="0"/>
          <w:caps w:val="0"/>
          <w:color w:val="auto"/>
          <w:spacing w:val="0"/>
          <w:sz w:val="32"/>
          <w:szCs w:val="32"/>
          <w:shd w:val="clear" w:fill="FFFFFF"/>
        </w:rPr>
        <w:t>（二）投标文件中应包括以下资料</w:t>
      </w:r>
      <w:r>
        <w:rPr>
          <w:rFonts w:hint="default" w:ascii="Times New Roman" w:hAnsi="Times New Roman" w:eastAsia="方正楷体_GBK" w:cs="Times New Roman"/>
          <w:b w:val="0"/>
          <w:bCs w:val="0"/>
          <w:i w:val="0"/>
          <w:iCs w:val="0"/>
          <w:caps w:val="0"/>
          <w:color w:val="auto"/>
          <w:spacing w:val="0"/>
          <w:sz w:val="32"/>
          <w:szCs w:val="32"/>
          <w:shd w:val="clear" w:fill="FFFFFF"/>
          <w:lang w:eastAsia="zh-CN"/>
        </w:rPr>
        <w:t>（</w:t>
      </w:r>
      <w:r>
        <w:rPr>
          <w:rFonts w:hint="default" w:ascii="Times New Roman" w:hAnsi="Times New Roman" w:eastAsia="方正楷体_GBK" w:cs="Times New Roman"/>
          <w:b w:val="0"/>
          <w:bCs w:val="0"/>
          <w:i w:val="0"/>
          <w:iCs w:val="0"/>
          <w:caps w:val="0"/>
          <w:color w:val="auto"/>
          <w:spacing w:val="0"/>
          <w:sz w:val="32"/>
          <w:szCs w:val="32"/>
          <w:shd w:val="clear" w:fill="FFFFFF"/>
        </w:rPr>
        <w:t>均需加盖公章</w:t>
      </w:r>
      <w:r>
        <w:rPr>
          <w:rFonts w:hint="default" w:ascii="Times New Roman" w:hAnsi="Times New Roman" w:eastAsia="方正楷体_GBK" w:cs="Times New Roman"/>
          <w:b w:val="0"/>
          <w:bCs w:val="0"/>
          <w:i w:val="0"/>
          <w:iCs w:val="0"/>
          <w:caps w:val="0"/>
          <w:color w:val="auto"/>
          <w:spacing w:val="0"/>
          <w:sz w:val="32"/>
          <w:szCs w:val="32"/>
          <w:shd w:val="clear" w:fill="FFFFFF"/>
          <w:lang w:eastAsia="zh-CN"/>
        </w:rPr>
        <w:t>）</w:t>
      </w:r>
    </w:p>
    <w:p w14:paraId="720A1FAA">
      <w:pPr>
        <w:keepNext w:val="0"/>
        <w:keepLines w:val="0"/>
        <w:widowControl/>
        <w:suppressLineNumbers w:val="0"/>
        <w:pBdr>
          <w:top w:val="none" w:color="auto" w:sz="0" w:space="0"/>
          <w:left w:val="none" w:color="auto" w:sz="0" w:space="0"/>
          <w:right w:val="none" w:color="auto" w:sz="0" w:space="0"/>
        </w:pBdr>
        <w:shd w:val="clear" w:fill="FFFFFF"/>
        <w:spacing w:before="0" w:beforeAutospacing="0" w:after="0" w:afterAutospacing="0" w:line="594" w:lineRule="exact"/>
        <w:ind w:left="0" w:right="0" w:firstLineChars="200"/>
        <w:jc w:val="left"/>
        <w:rPr>
          <w:rFonts w:hint="default" w:ascii="Times New Roman" w:hAnsi="Times New Roman" w:eastAsia="方正楷体_GBK" w:cs="Times New Roman"/>
          <w:i w:val="0"/>
          <w:iCs w:val="0"/>
          <w:caps w:val="0"/>
          <w:color w:val="auto"/>
          <w:spacing w:val="0"/>
          <w:sz w:val="32"/>
          <w:szCs w:val="32"/>
        </w:rPr>
      </w:pPr>
      <w:r>
        <w:rPr>
          <w:rFonts w:hint="default" w:ascii="Times New Roman" w:hAnsi="Times New Roman" w:eastAsia="方正楷体_GBK" w:cs="Times New Roman"/>
          <w:b w:val="0"/>
          <w:bCs w:val="0"/>
          <w:i w:val="0"/>
          <w:iCs w:val="0"/>
          <w:caps w:val="0"/>
          <w:color w:val="auto"/>
          <w:spacing w:val="0"/>
          <w:sz w:val="32"/>
          <w:szCs w:val="32"/>
          <w:shd w:val="clear" w:fill="FFFFFF"/>
        </w:rPr>
        <w:t>1.</w:t>
      </w:r>
      <w:r>
        <w:rPr>
          <w:rFonts w:hint="default" w:ascii="Times New Roman" w:hAnsi="Times New Roman" w:eastAsia="方正仿宋_GBK" w:cs="Times New Roman"/>
          <w:b w:val="0"/>
          <w:bCs w:val="0"/>
          <w:i w:val="0"/>
          <w:iCs w:val="0"/>
          <w:caps w:val="0"/>
          <w:color w:val="333333"/>
          <w:spacing w:val="0"/>
          <w:kern w:val="0"/>
          <w:sz w:val="32"/>
          <w:szCs w:val="32"/>
          <w:shd w:val="clear" w:fill="FFFFFF"/>
        </w:rPr>
        <w:t>报价函</w:t>
      </w:r>
      <w:r>
        <w:rPr>
          <w:rFonts w:hint="default" w:ascii="Times New Roman" w:hAnsi="Times New Roman" w:eastAsia="方正楷体_GBK" w:cs="Times New Roman"/>
          <w:b w:val="0"/>
          <w:bCs w:val="0"/>
          <w:i w:val="0"/>
          <w:iCs w:val="0"/>
          <w:caps w:val="0"/>
          <w:color w:val="auto"/>
          <w:spacing w:val="0"/>
          <w:sz w:val="32"/>
          <w:szCs w:val="32"/>
          <w:shd w:val="clear" w:fill="FFFFFF"/>
        </w:rPr>
        <w:t>；</w:t>
      </w:r>
    </w:p>
    <w:p w14:paraId="46B3951B">
      <w:pPr>
        <w:keepNext w:val="0"/>
        <w:keepLines w:val="0"/>
        <w:widowControl/>
        <w:suppressLineNumbers w:val="0"/>
        <w:pBdr>
          <w:top w:val="none" w:color="auto" w:sz="0" w:space="0"/>
          <w:left w:val="none" w:color="auto" w:sz="0" w:space="0"/>
          <w:right w:val="none" w:color="auto" w:sz="0" w:space="0"/>
        </w:pBdr>
        <w:shd w:val="clear" w:fill="FFFFFF"/>
        <w:spacing w:before="0" w:beforeAutospacing="0" w:after="0" w:afterAutospacing="0" w:line="594" w:lineRule="exact"/>
        <w:ind w:left="0" w:right="0" w:firstLineChars="200"/>
        <w:jc w:val="left"/>
        <w:rPr>
          <w:rFonts w:hint="default" w:ascii="Times New Roman" w:hAnsi="Times New Roman" w:eastAsia="方正仿宋_GBK" w:cs="Times New Roman"/>
          <w:i w:val="0"/>
          <w:iCs w:val="0"/>
          <w:caps w:val="0"/>
          <w:color w:val="333333"/>
          <w:spacing w:val="0"/>
          <w:sz w:val="32"/>
          <w:szCs w:val="32"/>
          <w:lang w:eastAsia="zh-CN"/>
        </w:rPr>
      </w:pPr>
      <w:r>
        <w:rPr>
          <w:rFonts w:hint="default" w:ascii="Times New Roman" w:hAnsi="Times New Roman" w:eastAsia="方正仿宋_GBK" w:cs="Times New Roman"/>
          <w:b w:val="0"/>
          <w:bCs w:val="0"/>
          <w:i w:val="0"/>
          <w:iCs w:val="0"/>
          <w:caps w:val="0"/>
          <w:color w:val="333333"/>
          <w:spacing w:val="0"/>
          <w:sz w:val="32"/>
          <w:szCs w:val="32"/>
          <w:shd w:val="clear" w:fill="FFFFFF"/>
        </w:rPr>
        <w:t>2.</w:t>
      </w:r>
      <w:r>
        <w:rPr>
          <w:rFonts w:hint="default" w:ascii="Times New Roman" w:hAnsi="Times New Roman" w:eastAsia="方正仿宋_GBK" w:cs="Times New Roman"/>
          <w:b w:val="0"/>
          <w:bCs w:val="0"/>
          <w:i w:val="0"/>
          <w:iCs w:val="0"/>
          <w:caps w:val="0"/>
          <w:color w:val="333333"/>
          <w:spacing w:val="0"/>
          <w:kern w:val="0"/>
          <w:sz w:val="32"/>
          <w:szCs w:val="32"/>
          <w:shd w:val="clear" w:fill="FFFFFF"/>
        </w:rPr>
        <w:t>资格证明文件</w:t>
      </w:r>
      <w:r>
        <w:rPr>
          <w:rFonts w:hint="default" w:ascii="Times New Roman" w:hAnsi="Times New Roman" w:eastAsia="方正仿宋_GBK" w:cs="Times New Roman"/>
          <w:b w:val="0"/>
          <w:bCs w:val="0"/>
          <w:i w:val="0"/>
          <w:iCs w:val="0"/>
          <w:caps w:val="0"/>
          <w:color w:val="333333"/>
          <w:spacing w:val="0"/>
          <w:kern w:val="0"/>
          <w:sz w:val="32"/>
          <w:szCs w:val="32"/>
          <w:shd w:val="clear" w:fill="FFFFFF"/>
          <w:lang w:eastAsia="zh-CN"/>
        </w:rPr>
        <w:t>：</w:t>
      </w:r>
    </w:p>
    <w:p w14:paraId="629DB02A">
      <w:pPr>
        <w:pStyle w:val="5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（1）营业执照、税务登记证、组织机构代码证或三证合一的营业执照复印件；</w:t>
      </w:r>
    </w:p>
    <w:p w14:paraId="28252204">
      <w:pPr>
        <w:pStyle w:val="5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（2）会计师事务所执业证书复印件；</w:t>
      </w:r>
    </w:p>
    <w:p w14:paraId="06301518">
      <w:pPr>
        <w:pStyle w:val="5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（3）法定代表人身份证明书；</w:t>
      </w:r>
    </w:p>
    <w:p w14:paraId="1B06B51B">
      <w:pPr>
        <w:pStyle w:val="5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（4）法定代表人授权委托书及被授权委托人身份证复印件（适用于存在法人授权委托人的情况）；</w:t>
      </w:r>
    </w:p>
    <w:p w14:paraId="43FD26EF">
      <w:pPr>
        <w:pStyle w:val="5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5）提供参加本次采购活动前三年内，在经营活动中没有重大违法记录（重大违法记录是指因违法经营受到刑事处罚或者责令停产停业、吊销许可证或者执照、因自身引起的诉讼案件、较大数额罚款等行政处罚）的书面声明；</w:t>
      </w:r>
    </w:p>
    <w:p w14:paraId="5B01356A">
      <w:pPr>
        <w:pStyle w:val="5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（6）提供在“信用中国”网站下载的信用报告及中国政府采购网截图（查询时间需为获取采购比选文件当日至递交投标文件前一天），以上截图应清晰可辨。</w:t>
      </w:r>
    </w:p>
    <w:p w14:paraId="5BD9641A">
      <w:pPr>
        <w:pStyle w:val="5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b w:val="0"/>
          <w:bCs w:val="0"/>
          <w:i w:val="0"/>
          <w:iCs w:val="0"/>
          <w:caps w:val="0"/>
          <w:color w:val="333333"/>
          <w:spacing w:val="0"/>
          <w:sz w:val="32"/>
          <w:szCs w:val="32"/>
          <w:shd w:val="clear" w:fill="FFFFFF"/>
        </w:rPr>
        <w:t>3</w:t>
      </w:r>
      <w:r>
        <w:rPr>
          <w:rFonts w:hint="default" w:ascii="Times New Roman" w:hAnsi="Times New Roman" w:eastAsia="方正仿宋_GBK" w:cs="Times New Roman"/>
          <w:b/>
          <w:bCs/>
          <w:i w:val="0"/>
          <w:iCs w:val="0"/>
          <w:caps w:val="0"/>
          <w:color w:val="333333"/>
          <w:spacing w:val="0"/>
          <w:sz w:val="32"/>
          <w:szCs w:val="32"/>
          <w:shd w:val="clear" w:fill="FFFFFF"/>
        </w:rPr>
        <w:t>.</w:t>
      </w:r>
      <w:r>
        <w:rPr>
          <w:rFonts w:hint="default" w:ascii="Times New Roman" w:hAnsi="Times New Roman" w:eastAsia="方正仿宋_GBK" w:cs="Times New Roman"/>
          <w:b w:val="0"/>
          <w:bCs w:val="0"/>
          <w:i w:val="0"/>
          <w:iCs w:val="0"/>
          <w:caps w:val="0"/>
          <w:color w:val="333333"/>
          <w:spacing w:val="0"/>
          <w:sz w:val="32"/>
          <w:szCs w:val="32"/>
          <w:shd w:val="clear" w:fill="FFFFFF"/>
        </w:rPr>
        <w:t>商务技术文件</w:t>
      </w:r>
    </w:p>
    <w:p w14:paraId="36FD0D2F">
      <w:pPr>
        <w:pStyle w:val="5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i w:val="0"/>
          <w:iCs w:val="0"/>
          <w:caps w:val="0"/>
          <w:color w:val="333333"/>
          <w:spacing w:val="0"/>
          <w:sz w:val="32"/>
          <w:szCs w:val="32"/>
          <w:shd w:val="clear" w:fill="FFFFFF"/>
        </w:rPr>
        <w:t>包括但不限于提供服务整体工作方案等，需根据比选文件要求详细编制。</w:t>
      </w:r>
    </w:p>
    <w:p w14:paraId="19195D6E">
      <w:pPr>
        <w:keepNext w:val="0"/>
        <w:keepLines w:val="0"/>
        <w:widowControl/>
        <w:suppressLineNumbers w:val="0"/>
        <w:pBdr>
          <w:top w:val="none" w:color="auto" w:sz="0" w:space="0"/>
          <w:left w:val="none" w:color="auto" w:sz="0" w:space="0"/>
          <w:right w:val="none" w:color="auto" w:sz="0" w:space="0"/>
        </w:pBdr>
        <w:shd w:val="clear" w:fill="FFFFFF"/>
        <w:spacing w:before="0" w:beforeAutospacing="0" w:after="0" w:afterAutospacing="0" w:line="594" w:lineRule="exact"/>
        <w:ind w:right="0" w:firstLine="640" w:firstLineChars="200"/>
        <w:jc w:val="left"/>
        <w:rPr>
          <w:rFonts w:hint="default" w:ascii="Times New Roman" w:hAnsi="Times New Roman" w:eastAsia="微软雅黑" w:cs="Times New Roman"/>
          <w:i w:val="0"/>
          <w:iCs w:val="0"/>
          <w:caps w:val="0"/>
          <w:color w:val="333333"/>
          <w:spacing w:val="0"/>
          <w:sz w:val="24"/>
          <w:szCs w:val="24"/>
        </w:rPr>
      </w:pPr>
      <w:r>
        <w:rPr>
          <w:rFonts w:hint="default" w:ascii="Times New Roman" w:hAnsi="Times New Roman" w:eastAsia="方正黑体_GBK" w:cs="Times New Roman"/>
          <w:color w:val="auto"/>
          <w:sz w:val="32"/>
          <w:szCs w:val="32"/>
          <w:lang w:eastAsia="zh-CN"/>
        </w:rPr>
        <w:t>九</w:t>
      </w:r>
      <w:r>
        <w:rPr>
          <w:rFonts w:hint="default" w:ascii="Times New Roman" w:hAnsi="Times New Roman" w:eastAsia="方正黑体_GBK" w:cs="Times New Roman"/>
          <w:color w:val="auto"/>
          <w:sz w:val="32"/>
          <w:szCs w:val="32"/>
        </w:rPr>
        <w:t>、</w:t>
      </w:r>
      <w:r>
        <w:rPr>
          <w:rFonts w:hint="default" w:ascii="Times New Roman" w:hAnsi="Times New Roman" w:eastAsia="方正黑体_GBK" w:cs="Times New Roman"/>
          <w:i w:val="0"/>
          <w:iCs w:val="0"/>
          <w:caps w:val="0"/>
          <w:color w:val="auto"/>
          <w:spacing w:val="0"/>
          <w:sz w:val="32"/>
          <w:szCs w:val="32"/>
          <w:shd w:val="clear" w:fill="FFFFFF"/>
        </w:rPr>
        <w:t>废标条款</w:t>
      </w:r>
    </w:p>
    <w:p w14:paraId="10633A6E">
      <w:pPr>
        <w:pStyle w:val="5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Times New Roman" w:hAnsi="Times New Roman" w:eastAsia="微软雅黑" w:cs="Times New Roman"/>
          <w:i w:val="0"/>
          <w:iCs w:val="0"/>
          <w:caps w:val="0"/>
          <w:color w:val="333333"/>
          <w:spacing w:val="0"/>
          <w:sz w:val="24"/>
          <w:szCs w:val="24"/>
        </w:rPr>
      </w:pPr>
      <w:r>
        <w:rPr>
          <w:rFonts w:hint="default" w:ascii="Times New Roman" w:hAnsi="Times New Roman" w:eastAsia="仿宋_GB2312" w:cs="Times New Roman"/>
          <w:b/>
          <w:bCs/>
          <w:i w:val="0"/>
          <w:iCs w:val="0"/>
          <w:caps w:val="0"/>
          <w:color w:val="333333"/>
          <w:spacing w:val="0"/>
          <w:sz w:val="32"/>
          <w:szCs w:val="32"/>
          <w:shd w:val="clear" w:fill="FFFFFF"/>
        </w:rPr>
        <w:t>投标人在参与招标过程中，有下列情形之一的，其投标将被视为无效</w:t>
      </w:r>
      <w:r>
        <w:rPr>
          <w:rFonts w:hint="default" w:ascii="Times New Roman" w:hAnsi="Times New Roman" w:eastAsia="仿宋_GB2312" w:cs="Times New Roman"/>
          <w:i w:val="0"/>
          <w:iCs w:val="0"/>
          <w:caps w:val="0"/>
          <w:color w:val="333333"/>
          <w:spacing w:val="0"/>
          <w:sz w:val="32"/>
          <w:szCs w:val="32"/>
          <w:shd w:val="clear" w:fill="FFFFFF"/>
        </w:rPr>
        <w:t>：</w:t>
      </w:r>
    </w:p>
    <w:p w14:paraId="08135A3F">
      <w:pPr>
        <w:pStyle w:val="5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Times New Roman" w:hAnsi="Times New Roman" w:eastAsia="微软雅黑" w:cs="Times New Roman"/>
          <w:i w:val="0"/>
          <w:iCs w:val="0"/>
          <w:caps w:val="0"/>
          <w:color w:val="333333"/>
          <w:spacing w:val="0"/>
          <w:sz w:val="24"/>
          <w:szCs w:val="24"/>
        </w:rPr>
      </w:pPr>
      <w:r>
        <w:rPr>
          <w:rFonts w:hint="default" w:ascii="Times New Roman" w:hAnsi="Times New Roman" w:eastAsia="微软雅黑" w:cs="Times New Roman"/>
          <w:i w:val="0"/>
          <w:iCs w:val="0"/>
          <w:caps w:val="0"/>
          <w:color w:val="333333"/>
          <w:spacing w:val="0"/>
          <w:sz w:val="32"/>
          <w:szCs w:val="32"/>
          <w:shd w:val="clear" w:fill="FFFFFF"/>
        </w:rPr>
        <w:t>1.</w:t>
      </w:r>
      <w:r>
        <w:rPr>
          <w:rFonts w:hint="eastAsia" w:ascii="Times New Roman" w:hAnsi="Times New Roman" w:eastAsia="微软雅黑" w:cs="Times New Roman"/>
          <w:i w:val="0"/>
          <w:iCs w:val="0"/>
          <w:caps w:val="0"/>
          <w:color w:val="333333"/>
          <w:spacing w:val="0"/>
          <w:sz w:val="32"/>
          <w:szCs w:val="32"/>
          <w:shd w:val="clear" w:fill="FFFFFF"/>
          <w:lang w:val="en-US" w:eastAsia="zh-CN"/>
        </w:rPr>
        <w:t xml:space="preserve"> </w:t>
      </w:r>
      <w:r>
        <w:rPr>
          <w:rFonts w:hint="default" w:ascii="Times New Roman" w:hAnsi="Times New Roman" w:eastAsia="仿宋_GB2312" w:cs="Times New Roman"/>
          <w:i w:val="0"/>
          <w:iCs w:val="0"/>
          <w:caps w:val="0"/>
          <w:color w:val="333333"/>
          <w:spacing w:val="0"/>
          <w:sz w:val="32"/>
          <w:szCs w:val="32"/>
          <w:shd w:val="clear" w:fill="FFFFFF"/>
        </w:rPr>
        <w:t>投标人资格验证未通过或不符合招标要求的；</w:t>
      </w:r>
    </w:p>
    <w:p w14:paraId="0A683C52">
      <w:pPr>
        <w:pStyle w:val="5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Times New Roman" w:hAnsi="Times New Roman" w:eastAsia="微软雅黑" w:cs="Times New Roman"/>
          <w:i w:val="0"/>
          <w:iCs w:val="0"/>
          <w:caps w:val="0"/>
          <w:color w:val="333333"/>
          <w:spacing w:val="0"/>
          <w:sz w:val="24"/>
          <w:szCs w:val="24"/>
        </w:rPr>
      </w:pPr>
      <w:r>
        <w:rPr>
          <w:rFonts w:hint="default" w:ascii="Times New Roman" w:hAnsi="Times New Roman" w:eastAsia="微软雅黑" w:cs="Times New Roman"/>
          <w:i w:val="0"/>
          <w:iCs w:val="0"/>
          <w:caps w:val="0"/>
          <w:color w:val="333333"/>
          <w:spacing w:val="0"/>
          <w:sz w:val="32"/>
          <w:szCs w:val="32"/>
          <w:shd w:val="clear" w:fill="FFFFFF"/>
        </w:rPr>
        <w:t>2.</w:t>
      </w:r>
      <w:r>
        <w:rPr>
          <w:rFonts w:hint="eastAsia" w:ascii="Times New Roman" w:hAnsi="Times New Roman" w:eastAsia="微软雅黑" w:cs="Times New Roman"/>
          <w:i w:val="0"/>
          <w:iCs w:val="0"/>
          <w:caps w:val="0"/>
          <w:color w:val="333333"/>
          <w:spacing w:val="0"/>
          <w:sz w:val="32"/>
          <w:szCs w:val="32"/>
          <w:shd w:val="clear" w:fill="FFFFFF"/>
          <w:lang w:val="en-US" w:eastAsia="zh-CN"/>
        </w:rPr>
        <w:t xml:space="preserve"> </w:t>
      </w:r>
      <w:r>
        <w:rPr>
          <w:rFonts w:hint="default" w:ascii="Times New Roman" w:hAnsi="Times New Roman" w:eastAsia="仿宋_GB2312" w:cs="Times New Roman"/>
          <w:i w:val="0"/>
          <w:iCs w:val="0"/>
          <w:caps w:val="0"/>
          <w:color w:val="333333"/>
          <w:spacing w:val="0"/>
          <w:sz w:val="32"/>
          <w:szCs w:val="32"/>
          <w:shd w:val="clear" w:fill="FFFFFF"/>
        </w:rPr>
        <w:t>报价超过采购预算金额的；</w:t>
      </w:r>
    </w:p>
    <w:p w14:paraId="74D97247">
      <w:pPr>
        <w:pStyle w:val="5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Times New Roman" w:hAnsi="Times New Roman" w:eastAsia="微软雅黑" w:cs="Times New Roman"/>
          <w:i w:val="0"/>
          <w:iCs w:val="0"/>
          <w:caps w:val="0"/>
          <w:color w:val="333333"/>
          <w:spacing w:val="0"/>
          <w:sz w:val="24"/>
          <w:szCs w:val="24"/>
        </w:rPr>
      </w:pPr>
      <w:r>
        <w:rPr>
          <w:rFonts w:hint="default" w:ascii="Times New Roman" w:hAnsi="Times New Roman" w:eastAsia="微软雅黑" w:cs="Times New Roman"/>
          <w:i w:val="0"/>
          <w:iCs w:val="0"/>
          <w:caps w:val="0"/>
          <w:color w:val="333333"/>
          <w:spacing w:val="0"/>
          <w:sz w:val="32"/>
          <w:szCs w:val="32"/>
          <w:shd w:val="clear" w:fill="FFFFFF"/>
        </w:rPr>
        <w:t>3.</w:t>
      </w:r>
      <w:r>
        <w:rPr>
          <w:rFonts w:hint="eastAsia" w:ascii="Times New Roman" w:hAnsi="Times New Roman" w:eastAsia="微软雅黑" w:cs="Times New Roman"/>
          <w:i w:val="0"/>
          <w:iCs w:val="0"/>
          <w:caps w:val="0"/>
          <w:color w:val="333333"/>
          <w:spacing w:val="0"/>
          <w:sz w:val="32"/>
          <w:szCs w:val="32"/>
          <w:shd w:val="clear" w:fill="FFFFFF"/>
          <w:lang w:val="en-US" w:eastAsia="zh-CN"/>
        </w:rPr>
        <w:t xml:space="preserve"> </w:t>
      </w:r>
      <w:r>
        <w:rPr>
          <w:rFonts w:hint="default" w:ascii="Times New Roman" w:hAnsi="Times New Roman" w:eastAsia="仿宋_GB2312" w:cs="Times New Roman"/>
          <w:i w:val="0"/>
          <w:iCs w:val="0"/>
          <w:caps w:val="0"/>
          <w:color w:val="333333"/>
          <w:spacing w:val="0"/>
          <w:sz w:val="32"/>
          <w:szCs w:val="32"/>
          <w:shd w:val="clear" w:fill="FFFFFF"/>
        </w:rPr>
        <w:t>投标文件未严格按照比选文件规定进行密封的；</w:t>
      </w:r>
    </w:p>
    <w:p w14:paraId="70171CF1">
      <w:pPr>
        <w:pStyle w:val="5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Times New Roman" w:hAnsi="Times New Roman" w:eastAsia="微软雅黑" w:cs="Times New Roman"/>
          <w:i w:val="0"/>
          <w:iCs w:val="0"/>
          <w:caps w:val="0"/>
          <w:color w:val="333333"/>
          <w:spacing w:val="0"/>
          <w:sz w:val="24"/>
          <w:szCs w:val="24"/>
        </w:rPr>
      </w:pPr>
      <w:r>
        <w:rPr>
          <w:rFonts w:hint="default" w:ascii="Times New Roman" w:hAnsi="Times New Roman" w:eastAsia="微软雅黑" w:cs="Times New Roman"/>
          <w:i w:val="0"/>
          <w:iCs w:val="0"/>
          <w:caps w:val="0"/>
          <w:color w:val="333333"/>
          <w:spacing w:val="0"/>
          <w:sz w:val="32"/>
          <w:szCs w:val="32"/>
          <w:shd w:val="clear" w:fill="FFFFFF"/>
        </w:rPr>
        <w:t>4.</w:t>
      </w:r>
      <w:r>
        <w:rPr>
          <w:rFonts w:hint="eastAsia" w:ascii="Times New Roman" w:hAnsi="Times New Roman" w:eastAsia="微软雅黑" w:cs="Times New Roman"/>
          <w:i w:val="0"/>
          <w:iCs w:val="0"/>
          <w:caps w:val="0"/>
          <w:color w:val="333333"/>
          <w:spacing w:val="0"/>
          <w:sz w:val="32"/>
          <w:szCs w:val="32"/>
          <w:shd w:val="clear" w:fill="FFFFFF"/>
          <w:lang w:val="en-US" w:eastAsia="zh-CN"/>
        </w:rPr>
        <w:t xml:space="preserve"> </w:t>
      </w:r>
      <w:r>
        <w:rPr>
          <w:rFonts w:hint="default" w:ascii="Times New Roman" w:hAnsi="Times New Roman" w:eastAsia="仿宋_GB2312" w:cs="Times New Roman"/>
          <w:i w:val="0"/>
          <w:iCs w:val="0"/>
          <w:caps w:val="0"/>
          <w:color w:val="333333"/>
          <w:spacing w:val="0"/>
          <w:sz w:val="32"/>
          <w:szCs w:val="32"/>
          <w:shd w:val="clear" w:fill="FFFFFF"/>
        </w:rPr>
        <w:t>投标文件中字迹模糊至无法清晰辨认关键信息的；</w:t>
      </w:r>
    </w:p>
    <w:p w14:paraId="4B075AA0">
      <w:pPr>
        <w:pStyle w:val="5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Times New Roman" w:hAnsi="Times New Roman" w:eastAsia="微软雅黑" w:cs="Times New Roman"/>
          <w:i w:val="0"/>
          <w:iCs w:val="0"/>
          <w:caps w:val="0"/>
          <w:color w:val="333333"/>
          <w:spacing w:val="0"/>
          <w:sz w:val="24"/>
          <w:szCs w:val="24"/>
        </w:rPr>
      </w:pPr>
      <w:r>
        <w:rPr>
          <w:rFonts w:hint="default" w:ascii="Times New Roman" w:hAnsi="Times New Roman" w:eastAsia="微软雅黑" w:cs="Times New Roman"/>
          <w:i w:val="0"/>
          <w:iCs w:val="0"/>
          <w:caps w:val="0"/>
          <w:color w:val="333333"/>
          <w:spacing w:val="0"/>
          <w:sz w:val="32"/>
          <w:szCs w:val="32"/>
          <w:shd w:val="clear" w:fill="FFFFFF"/>
        </w:rPr>
        <w:t>5.</w:t>
      </w:r>
      <w:r>
        <w:rPr>
          <w:rFonts w:hint="eastAsia" w:ascii="Times New Roman" w:hAnsi="Times New Roman" w:eastAsia="微软雅黑" w:cs="Times New Roman"/>
          <w:i w:val="0"/>
          <w:iCs w:val="0"/>
          <w:caps w:val="0"/>
          <w:color w:val="333333"/>
          <w:spacing w:val="0"/>
          <w:sz w:val="32"/>
          <w:szCs w:val="32"/>
          <w:shd w:val="clear" w:fill="FFFFFF"/>
          <w:lang w:val="en-US" w:eastAsia="zh-CN"/>
        </w:rPr>
        <w:t xml:space="preserve"> </w:t>
      </w:r>
      <w:r>
        <w:rPr>
          <w:rFonts w:hint="default" w:ascii="Times New Roman" w:hAnsi="Times New Roman" w:eastAsia="仿宋_GB2312" w:cs="Times New Roman"/>
          <w:i w:val="0"/>
          <w:iCs w:val="0"/>
          <w:caps w:val="0"/>
          <w:color w:val="333333"/>
          <w:spacing w:val="0"/>
          <w:sz w:val="32"/>
          <w:szCs w:val="32"/>
          <w:shd w:val="clear" w:fill="FFFFFF"/>
        </w:rPr>
        <w:t>投标文件未按规定加盖投标单位公章及法定代表人或授权代表签字的；</w:t>
      </w:r>
    </w:p>
    <w:p w14:paraId="143DFC90">
      <w:pPr>
        <w:pStyle w:val="5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Times New Roman" w:hAnsi="Times New Roman" w:eastAsia="微软雅黑" w:cs="Times New Roman"/>
          <w:i w:val="0"/>
          <w:iCs w:val="0"/>
          <w:caps w:val="0"/>
          <w:color w:val="333333"/>
          <w:spacing w:val="0"/>
          <w:sz w:val="24"/>
          <w:szCs w:val="24"/>
        </w:rPr>
      </w:pPr>
      <w:r>
        <w:rPr>
          <w:rFonts w:hint="default" w:ascii="Times New Roman" w:hAnsi="Times New Roman" w:eastAsia="微软雅黑" w:cs="Times New Roman"/>
          <w:i w:val="0"/>
          <w:iCs w:val="0"/>
          <w:caps w:val="0"/>
          <w:color w:val="333333"/>
          <w:spacing w:val="0"/>
          <w:sz w:val="32"/>
          <w:szCs w:val="32"/>
          <w:shd w:val="clear" w:fill="FFFFFF"/>
        </w:rPr>
        <w:t>6.</w:t>
      </w:r>
      <w:r>
        <w:rPr>
          <w:rFonts w:hint="eastAsia" w:ascii="Times New Roman" w:hAnsi="Times New Roman" w:eastAsia="微软雅黑" w:cs="Times New Roman"/>
          <w:i w:val="0"/>
          <w:iCs w:val="0"/>
          <w:caps w:val="0"/>
          <w:color w:val="333333"/>
          <w:spacing w:val="0"/>
          <w:sz w:val="32"/>
          <w:szCs w:val="32"/>
          <w:shd w:val="clear" w:fill="FFFFFF"/>
          <w:lang w:val="en-US" w:eastAsia="zh-CN"/>
        </w:rPr>
        <w:t xml:space="preserve"> </w:t>
      </w:r>
      <w:r>
        <w:rPr>
          <w:rFonts w:hint="default" w:ascii="Times New Roman" w:hAnsi="Times New Roman" w:eastAsia="仿宋_GB2312" w:cs="Times New Roman"/>
          <w:i w:val="0"/>
          <w:iCs w:val="0"/>
          <w:caps w:val="0"/>
          <w:color w:val="333333"/>
          <w:spacing w:val="0"/>
          <w:sz w:val="32"/>
          <w:szCs w:val="32"/>
          <w:shd w:val="clear" w:fill="FFFFFF"/>
        </w:rPr>
        <w:t>投标人提供的任何资料被证实为不真实、伪造的或存在误导性的；</w:t>
      </w:r>
    </w:p>
    <w:p w14:paraId="653F6848">
      <w:pPr>
        <w:pStyle w:val="5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Times New Roman" w:hAnsi="Times New Roman" w:eastAsia="微软雅黑" w:cs="Times New Roman"/>
          <w:i w:val="0"/>
          <w:iCs w:val="0"/>
          <w:caps w:val="0"/>
          <w:color w:val="333333"/>
          <w:spacing w:val="0"/>
          <w:sz w:val="24"/>
          <w:szCs w:val="24"/>
        </w:rPr>
      </w:pPr>
      <w:r>
        <w:rPr>
          <w:rFonts w:hint="default" w:ascii="Times New Roman" w:hAnsi="Times New Roman" w:eastAsia="微软雅黑" w:cs="Times New Roman"/>
          <w:i w:val="0"/>
          <w:iCs w:val="0"/>
          <w:caps w:val="0"/>
          <w:color w:val="333333"/>
          <w:spacing w:val="0"/>
          <w:sz w:val="32"/>
          <w:szCs w:val="32"/>
          <w:shd w:val="clear" w:fill="FFFFFF"/>
        </w:rPr>
        <w:t>7.</w:t>
      </w:r>
      <w:r>
        <w:rPr>
          <w:rFonts w:hint="eastAsia" w:ascii="Times New Roman" w:hAnsi="Times New Roman" w:eastAsia="微软雅黑" w:cs="Times New Roman"/>
          <w:i w:val="0"/>
          <w:iCs w:val="0"/>
          <w:caps w:val="0"/>
          <w:color w:val="333333"/>
          <w:spacing w:val="0"/>
          <w:sz w:val="32"/>
          <w:szCs w:val="32"/>
          <w:shd w:val="clear" w:fill="FFFFFF"/>
          <w:lang w:val="en-US" w:eastAsia="zh-CN"/>
        </w:rPr>
        <w:t xml:space="preserve"> </w:t>
      </w:r>
      <w:r>
        <w:rPr>
          <w:rFonts w:hint="default" w:ascii="Times New Roman" w:hAnsi="Times New Roman" w:eastAsia="仿宋_GB2312" w:cs="Times New Roman"/>
          <w:i w:val="0"/>
          <w:iCs w:val="0"/>
          <w:caps w:val="0"/>
          <w:color w:val="333333"/>
          <w:spacing w:val="0"/>
          <w:sz w:val="32"/>
          <w:szCs w:val="32"/>
          <w:shd w:val="clear" w:fill="FFFFFF"/>
        </w:rPr>
        <w:t>发生影响招标公正性的违法、违规行为；</w:t>
      </w:r>
    </w:p>
    <w:p w14:paraId="18524EC6">
      <w:pPr>
        <w:pStyle w:val="5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Times New Roman" w:hAnsi="Times New Roman" w:eastAsia="微软雅黑" w:cs="Times New Roman"/>
          <w:i w:val="0"/>
          <w:iCs w:val="0"/>
          <w:caps w:val="0"/>
          <w:color w:val="333333"/>
          <w:spacing w:val="0"/>
          <w:sz w:val="24"/>
          <w:szCs w:val="24"/>
        </w:rPr>
      </w:pPr>
      <w:r>
        <w:rPr>
          <w:rFonts w:hint="default" w:ascii="Times New Roman" w:hAnsi="Times New Roman" w:eastAsia="微软雅黑" w:cs="Times New Roman"/>
          <w:i w:val="0"/>
          <w:iCs w:val="0"/>
          <w:caps w:val="0"/>
          <w:color w:val="333333"/>
          <w:spacing w:val="0"/>
          <w:sz w:val="32"/>
          <w:szCs w:val="32"/>
          <w:shd w:val="clear" w:fill="FFFFFF"/>
        </w:rPr>
        <w:t>8.</w:t>
      </w:r>
      <w:r>
        <w:rPr>
          <w:rFonts w:hint="eastAsia" w:ascii="Times New Roman" w:hAnsi="Times New Roman" w:eastAsia="微软雅黑" w:cs="Times New Roman"/>
          <w:i w:val="0"/>
          <w:iCs w:val="0"/>
          <w:caps w:val="0"/>
          <w:color w:val="333333"/>
          <w:spacing w:val="0"/>
          <w:sz w:val="32"/>
          <w:szCs w:val="32"/>
          <w:shd w:val="clear" w:fill="FFFFFF"/>
          <w:lang w:val="en-US" w:eastAsia="zh-CN"/>
        </w:rPr>
        <w:t xml:space="preserve"> </w:t>
      </w:r>
      <w:r>
        <w:rPr>
          <w:rFonts w:hint="default" w:ascii="Times New Roman" w:hAnsi="Times New Roman" w:eastAsia="仿宋_GB2312" w:cs="Times New Roman"/>
          <w:i w:val="0"/>
          <w:iCs w:val="0"/>
          <w:caps w:val="0"/>
          <w:color w:val="333333"/>
          <w:spacing w:val="0"/>
          <w:sz w:val="32"/>
          <w:szCs w:val="32"/>
          <w:shd w:val="clear" w:fill="FFFFFF"/>
        </w:rPr>
        <w:t>因不可预见的重大变故，导致招标项目被取消的；</w:t>
      </w:r>
    </w:p>
    <w:p w14:paraId="2F69ED18">
      <w:pPr>
        <w:pStyle w:val="5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Times New Roman" w:hAnsi="Times New Roman" w:eastAsia="微软雅黑" w:cs="Times New Roman"/>
          <w:i w:val="0"/>
          <w:iCs w:val="0"/>
          <w:caps w:val="0"/>
          <w:color w:val="333333"/>
          <w:spacing w:val="0"/>
          <w:sz w:val="24"/>
          <w:szCs w:val="24"/>
        </w:rPr>
      </w:pPr>
      <w:r>
        <w:rPr>
          <w:rFonts w:hint="default" w:ascii="Times New Roman" w:hAnsi="Times New Roman" w:eastAsia="微软雅黑" w:cs="Times New Roman"/>
          <w:i w:val="0"/>
          <w:iCs w:val="0"/>
          <w:caps w:val="0"/>
          <w:color w:val="333333"/>
          <w:spacing w:val="0"/>
          <w:sz w:val="32"/>
          <w:szCs w:val="32"/>
          <w:shd w:val="clear" w:fill="FFFFFF"/>
        </w:rPr>
        <w:t>9.</w:t>
      </w:r>
      <w:r>
        <w:rPr>
          <w:rFonts w:hint="eastAsia" w:ascii="Times New Roman" w:hAnsi="Times New Roman" w:eastAsia="微软雅黑" w:cs="Times New Roman"/>
          <w:i w:val="0"/>
          <w:iCs w:val="0"/>
          <w:caps w:val="0"/>
          <w:color w:val="333333"/>
          <w:spacing w:val="0"/>
          <w:sz w:val="32"/>
          <w:szCs w:val="32"/>
          <w:shd w:val="clear" w:fill="FFFFFF"/>
          <w:lang w:val="en-US" w:eastAsia="zh-CN"/>
        </w:rPr>
        <w:t xml:space="preserve"> </w:t>
      </w:r>
      <w:r>
        <w:rPr>
          <w:rFonts w:hint="default" w:ascii="Times New Roman" w:hAnsi="Times New Roman" w:eastAsia="仿宋_GB2312" w:cs="Times New Roman"/>
          <w:i w:val="0"/>
          <w:iCs w:val="0"/>
          <w:caps w:val="0"/>
          <w:color w:val="333333"/>
          <w:spacing w:val="0"/>
          <w:sz w:val="32"/>
          <w:szCs w:val="32"/>
          <w:shd w:val="clear" w:fill="FFFFFF"/>
        </w:rPr>
        <w:t>投标公司之间存在法律规定的关联关系，并实际形成围标串标情形的；</w:t>
      </w:r>
    </w:p>
    <w:p w14:paraId="75E35B0F">
      <w:pPr>
        <w:pStyle w:val="5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Times New Roman" w:hAnsi="Times New Roman" w:eastAsia="微软雅黑" w:cs="Times New Roman"/>
          <w:i w:val="0"/>
          <w:iCs w:val="0"/>
          <w:caps w:val="0"/>
          <w:color w:val="333333"/>
          <w:spacing w:val="0"/>
          <w:sz w:val="24"/>
          <w:szCs w:val="24"/>
        </w:rPr>
      </w:pPr>
      <w:r>
        <w:rPr>
          <w:rFonts w:hint="default" w:ascii="Times New Roman" w:hAnsi="Times New Roman" w:eastAsia="微软雅黑" w:cs="Times New Roman"/>
          <w:i w:val="0"/>
          <w:iCs w:val="0"/>
          <w:caps w:val="0"/>
          <w:color w:val="333333"/>
          <w:spacing w:val="0"/>
          <w:sz w:val="32"/>
          <w:szCs w:val="32"/>
          <w:shd w:val="clear" w:fill="FFFFFF"/>
        </w:rPr>
        <w:t>10.</w:t>
      </w:r>
      <w:r>
        <w:rPr>
          <w:rFonts w:hint="eastAsia" w:ascii="Times New Roman" w:hAnsi="Times New Roman" w:eastAsia="微软雅黑" w:cs="Times New Roman"/>
          <w:i w:val="0"/>
          <w:iCs w:val="0"/>
          <w:caps w:val="0"/>
          <w:color w:val="333333"/>
          <w:spacing w:val="0"/>
          <w:sz w:val="32"/>
          <w:szCs w:val="32"/>
          <w:shd w:val="clear" w:fill="FFFFFF"/>
          <w:lang w:val="en-US" w:eastAsia="zh-CN"/>
        </w:rPr>
        <w:t xml:space="preserve"> </w:t>
      </w:r>
      <w:r>
        <w:rPr>
          <w:rFonts w:hint="default" w:ascii="Times New Roman" w:hAnsi="Times New Roman" w:eastAsia="仿宋_GB2312" w:cs="Times New Roman"/>
          <w:i w:val="0"/>
          <w:iCs w:val="0"/>
          <w:caps w:val="0"/>
          <w:color w:val="333333"/>
          <w:spacing w:val="0"/>
          <w:sz w:val="32"/>
          <w:szCs w:val="32"/>
          <w:shd w:val="clear" w:fill="FFFFFF"/>
        </w:rPr>
        <w:t>其他违反国家法律法规或招标文件规定，导致投标无效的情形。</w:t>
      </w:r>
    </w:p>
    <w:p w14:paraId="4A1F06A9">
      <w:pPr>
        <w:pageBreakBefore w:val="0"/>
        <w:kinsoku/>
        <w:wordWrap/>
        <w:overflowPunct/>
        <w:topLinePunct w:val="0"/>
        <w:autoSpaceDE/>
        <w:autoSpaceDN/>
        <w:bidi w:val="0"/>
        <w:adjustRightInd/>
        <w:spacing w:line="594" w:lineRule="exact"/>
        <w:ind w:firstLine="640" w:firstLineChars="200"/>
        <w:textAlignment w:val="auto"/>
        <w:rPr>
          <w:rFonts w:hint="default" w:ascii="Times New Roman" w:hAnsi="Times New Roman" w:eastAsia="方正仿宋_GBK" w:cs="Times New Roman"/>
          <w:b/>
          <w:bCs/>
          <w:color w:val="auto"/>
          <w:sz w:val="32"/>
          <w:szCs w:val="32"/>
          <w:lang w:eastAsia="zh-CN"/>
        </w:rPr>
      </w:pPr>
      <w:r>
        <w:rPr>
          <w:rFonts w:hint="default" w:ascii="Times New Roman" w:hAnsi="Times New Roman" w:eastAsia="方正黑体_GBK" w:cs="Times New Roman"/>
          <w:b w:val="0"/>
          <w:bCs w:val="0"/>
          <w:color w:val="auto"/>
          <w:sz w:val="32"/>
          <w:szCs w:val="32"/>
          <w:lang w:eastAsia="zh-CN"/>
        </w:rPr>
        <w:t>十</w:t>
      </w:r>
      <w:r>
        <w:rPr>
          <w:rFonts w:hint="default" w:ascii="Times New Roman" w:hAnsi="Times New Roman" w:eastAsia="方正黑体_GBK" w:cs="Times New Roman"/>
          <w:b w:val="0"/>
          <w:bCs w:val="0"/>
          <w:color w:val="auto"/>
          <w:sz w:val="32"/>
          <w:szCs w:val="32"/>
        </w:rPr>
        <w:t>、</w:t>
      </w:r>
      <w:r>
        <w:rPr>
          <w:rFonts w:hint="default" w:ascii="Times New Roman" w:hAnsi="Times New Roman" w:eastAsia="方正黑体_GBK" w:cs="Times New Roman"/>
          <w:b w:val="0"/>
          <w:bCs w:val="0"/>
          <w:color w:val="auto"/>
          <w:sz w:val="32"/>
          <w:szCs w:val="32"/>
          <w:lang w:eastAsia="zh-CN"/>
        </w:rPr>
        <w:t>评标事宜</w:t>
      </w:r>
    </w:p>
    <w:p w14:paraId="7B0FBDA0">
      <w:pPr>
        <w:pageBreakBefore w:val="0"/>
        <w:kinsoku/>
        <w:wordWrap/>
        <w:overflowPunct/>
        <w:topLinePunct w:val="0"/>
        <w:autoSpaceDE/>
        <w:autoSpaceDN/>
        <w:bidi w:val="0"/>
        <w:adjustRightInd/>
        <w:spacing w:line="594" w:lineRule="exact"/>
        <w:ind w:firstLine="640" w:firstLineChars="200"/>
        <w:textAlignment w:val="auto"/>
        <w:rPr>
          <w:rFonts w:hint="default" w:ascii="Times New Roman" w:hAnsi="Times New Roman" w:eastAsia="方正仿宋_GBK" w:cs="Times New Roman"/>
          <w:color w:val="auto"/>
          <w:sz w:val="32"/>
          <w:szCs w:val="32"/>
          <w:u w:val="none"/>
          <w:lang w:val="en-US" w:eastAsia="zh-CN"/>
        </w:rPr>
      </w:pPr>
      <w:r>
        <w:rPr>
          <w:rFonts w:hint="default" w:ascii="Times New Roman" w:hAnsi="Times New Roman" w:eastAsia="方正仿宋_GBK" w:cs="Times New Roman"/>
          <w:color w:val="auto"/>
          <w:sz w:val="32"/>
          <w:szCs w:val="32"/>
        </w:rPr>
        <w:t>1</w:t>
      </w:r>
      <w:r>
        <w:rPr>
          <w:rFonts w:hint="default" w:ascii="Times New Roman" w:hAnsi="Times New Roman" w:eastAsia="方正仿宋_GBK" w:cs="Times New Roman"/>
          <w:color w:val="auto"/>
          <w:sz w:val="32"/>
          <w:szCs w:val="32"/>
          <w:lang w:val="en-US" w:eastAsia="zh-CN"/>
        </w:rPr>
        <w:t xml:space="preserve">. </w:t>
      </w:r>
      <w:r>
        <w:rPr>
          <w:rFonts w:hint="default" w:ascii="Times New Roman" w:hAnsi="Times New Roman" w:eastAsia="方正仿宋_GBK" w:cs="Times New Roman"/>
          <w:color w:val="auto"/>
          <w:sz w:val="32"/>
          <w:szCs w:val="32"/>
          <w:lang w:eastAsia="zh-CN"/>
        </w:rPr>
        <w:t>评标</w:t>
      </w:r>
      <w:r>
        <w:rPr>
          <w:rFonts w:hint="default" w:ascii="Times New Roman" w:hAnsi="Times New Roman" w:eastAsia="方正仿宋_GBK" w:cs="Times New Roman"/>
          <w:color w:val="auto"/>
          <w:sz w:val="32"/>
          <w:szCs w:val="32"/>
        </w:rPr>
        <w:t>时间：</w:t>
      </w:r>
      <w:r>
        <w:rPr>
          <w:rFonts w:hint="default" w:ascii="Times New Roman" w:hAnsi="Times New Roman" w:eastAsia="方正仿宋_GBK" w:cs="Times New Roman"/>
          <w:color w:val="auto"/>
          <w:sz w:val="32"/>
          <w:szCs w:val="32"/>
          <w:u w:val="none"/>
          <w:lang w:eastAsia="zh-CN"/>
        </w:rPr>
        <w:t>2026</w:t>
      </w:r>
      <w:r>
        <w:rPr>
          <w:rFonts w:hint="default" w:ascii="Times New Roman" w:hAnsi="Times New Roman" w:eastAsia="方正仿宋_GBK" w:cs="Times New Roman"/>
          <w:color w:val="auto"/>
          <w:sz w:val="32"/>
          <w:szCs w:val="32"/>
          <w:u w:val="none"/>
        </w:rPr>
        <w:t>年</w:t>
      </w:r>
      <w:r>
        <w:rPr>
          <w:rFonts w:hint="eastAsia" w:eastAsia="方正仿宋_GBK" w:cs="Times New Roman"/>
          <w:color w:val="auto"/>
          <w:sz w:val="32"/>
          <w:szCs w:val="32"/>
          <w:u w:val="none"/>
          <w:lang w:val="en-US" w:eastAsia="zh-CN"/>
          <w:woUserID w:val="1"/>
        </w:rPr>
        <w:t>7</w:t>
      </w:r>
      <w:r>
        <w:rPr>
          <w:rFonts w:hint="default" w:ascii="Times New Roman" w:hAnsi="Times New Roman" w:eastAsia="方正仿宋_GBK" w:cs="Times New Roman"/>
          <w:color w:val="auto"/>
          <w:sz w:val="32"/>
          <w:szCs w:val="32"/>
          <w:u w:val="none"/>
        </w:rPr>
        <w:t>月</w:t>
      </w:r>
      <w:r>
        <w:rPr>
          <w:rFonts w:hint="eastAsia" w:eastAsia="方正仿宋_GBK" w:cs="Times New Roman"/>
          <w:color w:val="auto"/>
          <w:sz w:val="32"/>
          <w:szCs w:val="32"/>
          <w:u w:val="none"/>
          <w:lang w:val="en-US" w:eastAsia="zh-CN"/>
        </w:rPr>
        <w:t>8</w:t>
      </w:r>
      <w:r>
        <w:rPr>
          <w:rFonts w:hint="default" w:ascii="Times New Roman" w:hAnsi="Times New Roman" w:eastAsia="方正仿宋_GBK" w:cs="Times New Roman"/>
          <w:color w:val="auto"/>
          <w:sz w:val="32"/>
          <w:szCs w:val="32"/>
          <w:u w:val="none"/>
        </w:rPr>
        <w:t>日北京时间</w:t>
      </w:r>
      <w:r>
        <w:rPr>
          <w:rFonts w:hint="eastAsia" w:eastAsia="方正仿宋_GBK" w:cs="Times New Roman"/>
          <w:color w:val="auto"/>
          <w:sz w:val="32"/>
          <w:szCs w:val="32"/>
          <w:u w:val="none"/>
          <w:lang w:val="en-US" w:eastAsia="zh-CN"/>
        </w:rPr>
        <w:t>10：00</w:t>
      </w:r>
    </w:p>
    <w:p w14:paraId="299C7268">
      <w:pPr>
        <w:pageBreakBefore w:val="0"/>
        <w:kinsoku/>
        <w:wordWrap/>
        <w:overflowPunct/>
        <w:topLinePunct w:val="0"/>
        <w:autoSpaceDE/>
        <w:autoSpaceDN/>
        <w:bidi w:val="0"/>
        <w:adjustRightInd/>
        <w:spacing w:line="594"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2</w:t>
      </w:r>
      <w:r>
        <w:rPr>
          <w:rFonts w:hint="default" w:ascii="Times New Roman" w:hAnsi="Times New Roman" w:eastAsia="方正仿宋_GBK" w:cs="Times New Roman"/>
          <w:color w:val="auto"/>
          <w:sz w:val="32"/>
          <w:szCs w:val="32"/>
          <w:lang w:val="en-US" w:eastAsia="zh-CN"/>
        </w:rPr>
        <w:t xml:space="preserve">. </w:t>
      </w:r>
      <w:r>
        <w:rPr>
          <w:rFonts w:hint="default" w:ascii="Times New Roman" w:hAnsi="Times New Roman" w:eastAsia="方正仿宋_GBK" w:cs="Times New Roman"/>
          <w:color w:val="auto"/>
          <w:sz w:val="32"/>
          <w:szCs w:val="32"/>
          <w:lang w:eastAsia="zh-CN"/>
        </w:rPr>
        <w:t>评标</w:t>
      </w:r>
      <w:r>
        <w:rPr>
          <w:rFonts w:hint="default" w:ascii="Times New Roman" w:hAnsi="Times New Roman" w:eastAsia="方正仿宋_GBK" w:cs="Times New Roman"/>
          <w:color w:val="auto"/>
          <w:sz w:val="32"/>
          <w:szCs w:val="32"/>
        </w:rPr>
        <w:t>地点：大渡口区</w:t>
      </w:r>
      <w:r>
        <w:rPr>
          <w:rFonts w:hint="default" w:ascii="Times New Roman" w:hAnsi="Times New Roman" w:eastAsia="方正仿宋_GBK" w:cs="Times New Roman"/>
          <w:color w:val="auto"/>
          <w:sz w:val="32"/>
          <w:szCs w:val="32"/>
          <w:lang w:eastAsia="zh-CN"/>
        </w:rPr>
        <w:t>财政局</w:t>
      </w:r>
      <w:r>
        <w:rPr>
          <w:rFonts w:hint="default" w:ascii="Times New Roman" w:hAnsi="Times New Roman" w:eastAsia="方正仿宋_GBK" w:cs="Times New Roman"/>
          <w:color w:val="auto"/>
          <w:sz w:val="32"/>
          <w:szCs w:val="32"/>
          <w:lang w:val="en-US" w:eastAsia="zh-CN"/>
        </w:rPr>
        <w:t>368</w:t>
      </w:r>
      <w:r>
        <w:rPr>
          <w:rFonts w:hint="default" w:ascii="Times New Roman" w:hAnsi="Times New Roman" w:eastAsia="方正仿宋_GBK" w:cs="Times New Roman"/>
          <w:color w:val="auto"/>
          <w:sz w:val="32"/>
          <w:szCs w:val="32"/>
        </w:rPr>
        <w:t>会议室</w:t>
      </w:r>
    </w:p>
    <w:p w14:paraId="10E0AC89">
      <w:pPr>
        <w:pageBreakBefore w:val="0"/>
        <w:kinsoku/>
        <w:wordWrap/>
        <w:overflowPunct/>
        <w:topLinePunct w:val="0"/>
        <w:autoSpaceDE/>
        <w:autoSpaceDN/>
        <w:bidi w:val="0"/>
        <w:adjustRightInd/>
        <w:spacing w:before="0" w:after="0"/>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黑体_GBK" w:cs="Times New Roman"/>
          <w:color w:val="auto"/>
          <w:sz w:val="32"/>
          <w:szCs w:val="32"/>
          <w:lang w:eastAsia="zh-CN"/>
        </w:rPr>
        <w:t>十一、</w:t>
      </w:r>
      <w:r>
        <w:rPr>
          <w:rFonts w:hint="default" w:ascii="Times New Roman" w:hAnsi="Times New Roman" w:eastAsia="方正黑体_GBK" w:cs="Times New Roman"/>
          <w:color w:val="auto"/>
          <w:sz w:val="32"/>
          <w:szCs w:val="32"/>
        </w:rPr>
        <w:t>联系方式</w:t>
      </w:r>
    </w:p>
    <w:p w14:paraId="21486A16">
      <w:pPr>
        <w:pageBreakBefore w:val="0"/>
        <w:kinsoku/>
        <w:wordWrap/>
        <w:overflowPunct/>
        <w:topLinePunct w:val="0"/>
        <w:autoSpaceDE/>
        <w:autoSpaceDN/>
        <w:bidi w:val="0"/>
        <w:adjustRightInd/>
        <w:snapToGrid w:val="0"/>
        <w:spacing w:line="594"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采购人：大渡口区财政局</w:t>
      </w:r>
    </w:p>
    <w:p w14:paraId="41A9E7C9">
      <w:pPr>
        <w:pageBreakBefore w:val="0"/>
        <w:kinsoku/>
        <w:wordWrap/>
        <w:overflowPunct/>
        <w:topLinePunct w:val="0"/>
        <w:autoSpaceDE/>
        <w:autoSpaceDN/>
        <w:bidi w:val="0"/>
        <w:adjustRightInd/>
        <w:snapToGrid w:val="0"/>
        <w:spacing w:line="594" w:lineRule="exact"/>
        <w:ind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rPr>
        <w:t>联系人：</w:t>
      </w:r>
      <w:r>
        <w:rPr>
          <w:rFonts w:hint="default" w:ascii="Times New Roman" w:hAnsi="Times New Roman" w:eastAsia="方正仿宋_GBK" w:cs="Times New Roman"/>
          <w:color w:val="auto"/>
          <w:sz w:val="32"/>
          <w:szCs w:val="32"/>
          <w:lang w:eastAsia="zh"/>
          <w:woUserID w:val="1"/>
        </w:rPr>
        <w:t>程</w:t>
      </w:r>
      <w:r>
        <w:rPr>
          <w:rFonts w:hint="default" w:ascii="Times New Roman" w:hAnsi="Times New Roman" w:eastAsia="方正仿宋_GBK" w:cs="Times New Roman"/>
          <w:color w:val="auto"/>
          <w:sz w:val="32"/>
          <w:szCs w:val="32"/>
          <w:lang w:eastAsia="zh-CN"/>
          <w:woUserID w:val="1"/>
        </w:rPr>
        <w:t>老师</w:t>
      </w:r>
    </w:p>
    <w:p w14:paraId="19013538">
      <w:pPr>
        <w:pageBreakBefore w:val="0"/>
        <w:kinsoku/>
        <w:wordWrap/>
        <w:overflowPunct/>
        <w:topLinePunct w:val="0"/>
        <w:autoSpaceDE/>
        <w:autoSpaceDN/>
        <w:bidi w:val="0"/>
        <w:adjustRightInd/>
        <w:snapToGrid w:val="0"/>
        <w:spacing w:line="594" w:lineRule="exact"/>
        <w:ind w:firstLine="640" w:firstLineChars="200"/>
        <w:textAlignment w:val="auto"/>
        <w:rPr>
          <w:rFonts w:hint="default" w:ascii="Times New Roman" w:hAnsi="Times New Roman" w:eastAsia="方正仿宋_GBK" w:cs="Times New Roman"/>
          <w:color w:val="auto"/>
          <w:sz w:val="32"/>
          <w:szCs w:val="32"/>
          <w:u w:val="single"/>
          <w:lang w:val="en-US" w:eastAsia="zh-CN"/>
        </w:rPr>
      </w:pPr>
      <w:r>
        <w:rPr>
          <w:rFonts w:hint="default" w:ascii="Times New Roman" w:hAnsi="Times New Roman" w:eastAsia="方正仿宋_GBK" w:cs="Times New Roman"/>
          <w:color w:val="auto"/>
          <w:sz w:val="32"/>
          <w:szCs w:val="32"/>
        </w:rPr>
        <w:t>电  话：</w:t>
      </w:r>
      <w:r>
        <w:rPr>
          <w:rFonts w:hint="default" w:ascii="Times New Roman" w:hAnsi="Times New Roman" w:eastAsia="方正仿宋_GBK" w:cs="Times New Roman"/>
          <w:color w:val="auto"/>
          <w:sz w:val="32"/>
          <w:szCs w:val="32"/>
          <w:lang w:eastAsia="zh"/>
          <w:woUserID w:val="1"/>
        </w:rPr>
        <w:t>68535281</w:t>
      </w:r>
    </w:p>
    <w:p w14:paraId="25B4EA83">
      <w:pPr>
        <w:pageBreakBefore w:val="0"/>
        <w:kinsoku/>
        <w:wordWrap/>
        <w:overflowPunct/>
        <w:topLinePunct w:val="0"/>
        <w:autoSpaceDE/>
        <w:autoSpaceDN/>
        <w:bidi w:val="0"/>
        <w:adjustRightInd/>
        <w:snapToGrid w:val="0"/>
        <w:spacing w:line="594"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u w:val="none"/>
        </w:rPr>
        <w:t>地  址：大渡口区文体路126号</w:t>
      </w:r>
      <w:r>
        <w:rPr>
          <w:rFonts w:hint="default" w:ascii="Times New Roman" w:hAnsi="Times New Roman" w:eastAsia="方正仿宋_GBK" w:cs="Times New Roman"/>
          <w:color w:val="auto"/>
          <w:sz w:val="32"/>
          <w:szCs w:val="32"/>
          <w:u w:val="none"/>
          <w:lang w:eastAsia="zh-CN"/>
        </w:rPr>
        <w:t>行政中心</w:t>
      </w:r>
      <w:r>
        <w:rPr>
          <w:rFonts w:hint="default" w:ascii="Times New Roman" w:hAnsi="Times New Roman" w:eastAsia="方正仿宋_GBK" w:cs="Times New Roman"/>
          <w:color w:val="auto"/>
          <w:sz w:val="32"/>
          <w:szCs w:val="32"/>
          <w:u w:val="none"/>
          <w:lang w:eastAsia="zh"/>
          <w:woUserID w:val="1"/>
        </w:rPr>
        <w:t>305</w:t>
      </w:r>
      <w:r>
        <w:rPr>
          <w:rFonts w:hint="default" w:ascii="Times New Roman" w:hAnsi="Times New Roman" w:eastAsia="方正仿宋_GBK" w:cs="Times New Roman"/>
          <w:color w:val="auto"/>
          <w:sz w:val="32"/>
          <w:szCs w:val="32"/>
          <w:u w:val="none"/>
          <w:lang w:eastAsia="zh-CN"/>
        </w:rPr>
        <w:t>室</w:t>
      </w:r>
    </w:p>
    <w:p w14:paraId="2B312970">
      <w:pPr>
        <w:pageBreakBefore w:val="0"/>
        <w:kinsoku/>
        <w:wordWrap/>
        <w:overflowPunct/>
        <w:topLinePunct w:val="0"/>
        <w:autoSpaceDE/>
        <w:autoSpaceDN/>
        <w:bidi w:val="0"/>
        <w:adjustRightInd/>
        <w:spacing w:line="594" w:lineRule="exact"/>
        <w:jc w:val="left"/>
        <w:textAlignment w:val="auto"/>
        <w:rPr>
          <w:rFonts w:ascii="Times New Roman" w:hAnsi="Times New Roman" w:cs="Times New Roman"/>
          <w:color w:val="auto"/>
          <w:sz w:val="24"/>
          <w:szCs w:val="24"/>
        </w:rPr>
      </w:pPr>
      <w:r>
        <w:rPr>
          <w:rFonts w:hint="default" w:ascii="Times New Roman" w:hAnsi="Times New Roman" w:cs="Times New Roman"/>
          <w:color w:val="auto"/>
          <w:sz w:val="24"/>
          <w:szCs w:val="24"/>
        </w:rPr>
        <w:br w:type="page"/>
      </w:r>
    </w:p>
    <w:p w14:paraId="563B0779">
      <w:pPr>
        <w:spacing w:line="312" w:lineRule="auto"/>
        <w:jc w:val="center"/>
        <w:rPr>
          <w:rFonts w:ascii="Times New Roman" w:hAnsi="Times New Roman" w:cs="Times New Roman"/>
          <w:b/>
          <w:bCs/>
          <w:color w:val="auto"/>
          <w:szCs w:val="28"/>
        </w:rPr>
      </w:pPr>
      <w:r>
        <w:rPr>
          <w:rFonts w:hint="default" w:ascii="Times New Roman" w:hAnsi="Times New Roman" w:cs="Times New Roman"/>
          <w:b/>
          <w:bCs/>
          <w:color w:val="auto"/>
          <w:szCs w:val="28"/>
        </w:rPr>
        <w:t>评审标准</w:t>
      </w:r>
    </w:p>
    <w:tbl>
      <w:tblPr>
        <w:tblStyle w:val="57"/>
        <w:tblW w:w="7530" w:type="dxa"/>
        <w:tblInd w:w="0" w:type="dxa"/>
        <w:tblBorders>
          <w:top w:val="single" w:color="333333" w:sz="18" w:space="0"/>
          <w:left w:val="single" w:color="333333" w:sz="18" w:space="0"/>
          <w:bottom w:val="single" w:color="333333" w:sz="18" w:space="0"/>
          <w:right w:val="single" w:color="333333" w:sz="18"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911"/>
        <w:gridCol w:w="1959"/>
        <w:gridCol w:w="1927"/>
        <w:gridCol w:w="1733"/>
      </w:tblGrid>
      <w:tr w14:paraId="41B44503">
        <w:tblPrEx>
          <w:tblBorders>
            <w:top w:val="single" w:color="333333" w:sz="18" w:space="0"/>
            <w:left w:val="single" w:color="333333" w:sz="18" w:space="0"/>
            <w:bottom w:val="single" w:color="333333" w:sz="18" w:space="0"/>
            <w:right w:val="single" w:color="333333" w:sz="18" w:space="0"/>
            <w:insideH w:val="outset" w:color="auto" w:sz="6" w:space="0"/>
            <w:insideV w:val="outset" w:color="auto" w:sz="6" w:space="0"/>
          </w:tblBorders>
          <w:shd w:val="clear" w:color="auto" w:fill="auto"/>
          <w:tblCellMar>
            <w:top w:w="0" w:type="dxa"/>
            <w:left w:w="0" w:type="dxa"/>
            <w:bottom w:w="0" w:type="dxa"/>
            <w:right w:w="0" w:type="dxa"/>
          </w:tblCellMar>
        </w:tblPrEx>
        <w:trPr>
          <w:trHeight w:val="454" w:hRule="atLeast"/>
        </w:trPr>
        <w:tc>
          <w:tcPr>
            <w:tcW w:w="1691" w:type="dxa"/>
            <w:tcBorders>
              <w:top w:val="outset" w:color="auto" w:sz="6" w:space="0"/>
              <w:left w:val="outset" w:color="auto" w:sz="6" w:space="0"/>
              <w:bottom w:val="single" w:color="000000" w:sz="6" w:space="0"/>
              <w:right w:val="single" w:color="000000" w:sz="6" w:space="0"/>
            </w:tcBorders>
            <w:shd w:val="clear" w:color="auto" w:fill="auto"/>
            <w:tcMar>
              <w:left w:w="86" w:type="dxa"/>
              <w:right w:w="101" w:type="dxa"/>
            </w:tcMar>
            <w:vAlign w:val="center"/>
          </w:tcPr>
          <w:p w14:paraId="5967C98E">
            <w:pPr>
              <w:pStyle w:val="5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rPr>
              <w:t>评分项目</w:t>
            </w:r>
          </w:p>
        </w:tc>
        <w:tc>
          <w:tcPr>
            <w:tcW w:w="1734" w:type="dxa"/>
            <w:tcBorders>
              <w:top w:val="outset" w:color="auto" w:sz="6" w:space="0"/>
              <w:left w:val="single" w:color="000000" w:sz="6" w:space="0"/>
              <w:bottom w:val="single" w:color="000000" w:sz="6" w:space="0"/>
              <w:right w:val="single" w:color="000000" w:sz="6" w:space="0"/>
            </w:tcBorders>
            <w:shd w:val="clear" w:color="auto" w:fill="auto"/>
            <w:tcMar>
              <w:left w:w="101" w:type="dxa"/>
              <w:right w:w="101" w:type="dxa"/>
            </w:tcMar>
            <w:vAlign w:val="center"/>
          </w:tcPr>
          <w:p w14:paraId="58ADB682">
            <w:pPr>
              <w:pStyle w:val="5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b/>
                <w:bCs/>
                <w:sz w:val="32"/>
                <w:szCs w:val="32"/>
              </w:rPr>
              <w:t>价格</w:t>
            </w:r>
            <w:r>
              <w:rPr>
                <w:rFonts w:hint="default" w:ascii="Times New Roman" w:hAnsi="Times New Roman" w:eastAsia="方正仿宋_GBK" w:cs="Times New Roman"/>
                <w:b/>
                <w:bCs/>
                <w:sz w:val="32"/>
                <w:szCs w:val="32"/>
                <w:lang w:eastAsia="zh-CN"/>
              </w:rPr>
              <w:t>部分</w:t>
            </w:r>
          </w:p>
        </w:tc>
        <w:tc>
          <w:tcPr>
            <w:tcW w:w="1705" w:type="dxa"/>
            <w:tcBorders>
              <w:top w:val="outset" w:color="auto" w:sz="6" w:space="0"/>
              <w:left w:val="single" w:color="000000" w:sz="6" w:space="0"/>
              <w:bottom w:val="single" w:color="000000" w:sz="6" w:space="0"/>
              <w:right w:val="single" w:color="000000" w:sz="6" w:space="0"/>
            </w:tcBorders>
            <w:shd w:val="clear" w:color="auto" w:fill="auto"/>
            <w:tcMar>
              <w:left w:w="101" w:type="dxa"/>
              <w:right w:w="101" w:type="dxa"/>
            </w:tcMar>
            <w:vAlign w:val="center"/>
          </w:tcPr>
          <w:p w14:paraId="69145D96">
            <w:pPr>
              <w:pStyle w:val="5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default" w:ascii="Times New Roman" w:hAnsi="Times New Roman" w:eastAsia="方正仿宋_GBK" w:cs="Times New Roman"/>
                <w:b/>
                <w:bCs/>
                <w:sz w:val="32"/>
                <w:szCs w:val="32"/>
                <w:lang w:eastAsia="zh-CN"/>
              </w:rPr>
            </w:pPr>
            <w:r>
              <w:rPr>
                <w:rFonts w:hint="default" w:ascii="Times New Roman" w:hAnsi="Times New Roman" w:eastAsia="方正仿宋_GBK" w:cs="Times New Roman"/>
                <w:b/>
                <w:bCs/>
                <w:sz w:val="32"/>
                <w:szCs w:val="32"/>
                <w:lang w:eastAsia="zh-CN"/>
              </w:rPr>
              <w:t>技术部分</w:t>
            </w:r>
          </w:p>
        </w:tc>
        <w:tc>
          <w:tcPr>
            <w:tcW w:w="1534" w:type="dxa"/>
            <w:tcBorders>
              <w:top w:val="outset" w:color="auto" w:sz="6" w:space="0"/>
              <w:left w:val="single" w:color="000000" w:sz="6" w:space="0"/>
              <w:bottom w:val="single" w:color="000000" w:sz="6" w:space="0"/>
              <w:right w:val="outset" w:color="auto" w:sz="6" w:space="0"/>
            </w:tcBorders>
            <w:shd w:val="clear" w:color="auto" w:fill="auto"/>
            <w:tcMar>
              <w:left w:w="101" w:type="dxa"/>
              <w:right w:w="86" w:type="dxa"/>
            </w:tcMar>
            <w:vAlign w:val="center"/>
          </w:tcPr>
          <w:p w14:paraId="23EEAAD6">
            <w:pPr>
              <w:pStyle w:val="5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b/>
                <w:bCs/>
                <w:sz w:val="32"/>
                <w:szCs w:val="32"/>
              </w:rPr>
              <w:t>商务</w:t>
            </w:r>
            <w:r>
              <w:rPr>
                <w:rFonts w:hint="default" w:ascii="Times New Roman" w:hAnsi="Times New Roman" w:eastAsia="方正仿宋_GBK" w:cs="Times New Roman"/>
                <w:b/>
                <w:bCs/>
                <w:sz w:val="32"/>
                <w:szCs w:val="32"/>
                <w:lang w:eastAsia="zh-CN"/>
              </w:rPr>
              <w:t>部分</w:t>
            </w:r>
          </w:p>
        </w:tc>
      </w:tr>
      <w:tr w14:paraId="449C9A0A">
        <w:tblPrEx>
          <w:tblBorders>
            <w:top w:val="single" w:color="333333" w:sz="18" w:space="0"/>
            <w:left w:val="single" w:color="333333" w:sz="18" w:space="0"/>
            <w:bottom w:val="single" w:color="333333" w:sz="18" w:space="0"/>
            <w:right w:val="single" w:color="333333" w:sz="18" w:space="0"/>
            <w:insideH w:val="outset" w:color="auto" w:sz="6" w:space="0"/>
            <w:insideV w:val="outset" w:color="auto" w:sz="6" w:space="0"/>
          </w:tblBorders>
          <w:tblCellMar>
            <w:top w:w="0" w:type="dxa"/>
            <w:left w:w="0" w:type="dxa"/>
            <w:bottom w:w="0" w:type="dxa"/>
            <w:right w:w="0" w:type="dxa"/>
          </w:tblCellMar>
        </w:tblPrEx>
        <w:trPr>
          <w:trHeight w:val="454" w:hRule="atLeast"/>
        </w:trPr>
        <w:tc>
          <w:tcPr>
            <w:tcW w:w="1691" w:type="dxa"/>
            <w:tcBorders>
              <w:top w:val="single" w:color="000000" w:sz="6" w:space="0"/>
              <w:left w:val="outset" w:color="auto" w:sz="6" w:space="0"/>
              <w:bottom w:val="outset" w:color="auto" w:sz="6" w:space="0"/>
              <w:right w:val="single" w:color="000000" w:sz="6" w:space="0"/>
            </w:tcBorders>
            <w:shd w:val="clear" w:color="auto" w:fill="auto"/>
            <w:tcMar>
              <w:left w:w="86" w:type="dxa"/>
              <w:right w:w="101" w:type="dxa"/>
            </w:tcMar>
            <w:vAlign w:val="center"/>
          </w:tcPr>
          <w:p w14:paraId="66DF719D">
            <w:pPr>
              <w:pStyle w:val="5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分值</w:t>
            </w:r>
          </w:p>
        </w:tc>
        <w:tc>
          <w:tcPr>
            <w:tcW w:w="1734" w:type="dxa"/>
            <w:tcBorders>
              <w:top w:val="single" w:color="000000" w:sz="6" w:space="0"/>
              <w:left w:val="single" w:color="000000" w:sz="6" w:space="0"/>
              <w:bottom w:val="outset" w:color="auto" w:sz="6" w:space="0"/>
              <w:right w:val="single" w:color="000000" w:sz="6" w:space="0"/>
            </w:tcBorders>
            <w:shd w:val="clear" w:color="auto" w:fill="auto"/>
            <w:tcMar>
              <w:left w:w="101" w:type="dxa"/>
              <w:right w:w="101" w:type="dxa"/>
            </w:tcMar>
            <w:vAlign w:val="center"/>
          </w:tcPr>
          <w:p w14:paraId="071E955E">
            <w:pPr>
              <w:pStyle w:val="5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20</w:t>
            </w:r>
          </w:p>
        </w:tc>
        <w:tc>
          <w:tcPr>
            <w:tcW w:w="1705" w:type="dxa"/>
            <w:tcBorders>
              <w:top w:val="single" w:color="000000" w:sz="6" w:space="0"/>
              <w:left w:val="single" w:color="000000" w:sz="6" w:space="0"/>
              <w:bottom w:val="outset" w:color="auto" w:sz="6" w:space="0"/>
              <w:right w:val="single" w:color="000000" w:sz="6" w:space="0"/>
            </w:tcBorders>
            <w:shd w:val="clear" w:color="auto" w:fill="auto"/>
            <w:tcMar>
              <w:left w:w="101" w:type="dxa"/>
              <w:right w:w="101" w:type="dxa"/>
            </w:tcMar>
            <w:vAlign w:val="center"/>
          </w:tcPr>
          <w:p w14:paraId="4E301E5A">
            <w:pPr>
              <w:pStyle w:val="5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50</w:t>
            </w:r>
          </w:p>
        </w:tc>
        <w:tc>
          <w:tcPr>
            <w:tcW w:w="1534" w:type="dxa"/>
            <w:tcBorders>
              <w:top w:val="single" w:color="000000" w:sz="6" w:space="0"/>
              <w:left w:val="single" w:color="000000" w:sz="6" w:space="0"/>
              <w:bottom w:val="outset" w:color="auto" w:sz="6" w:space="0"/>
              <w:right w:val="outset" w:color="auto" w:sz="6" w:space="0"/>
            </w:tcBorders>
            <w:shd w:val="clear" w:color="auto" w:fill="auto"/>
            <w:tcMar>
              <w:left w:w="101" w:type="dxa"/>
              <w:right w:w="86" w:type="dxa"/>
            </w:tcMar>
            <w:vAlign w:val="center"/>
          </w:tcPr>
          <w:p w14:paraId="6DEE426E">
            <w:pPr>
              <w:pStyle w:val="5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30</w:t>
            </w:r>
          </w:p>
        </w:tc>
      </w:tr>
    </w:tbl>
    <w:p w14:paraId="52CFC0E0">
      <w:pPr>
        <w:spacing w:line="312" w:lineRule="auto"/>
        <w:jc w:val="center"/>
        <w:rPr>
          <w:rFonts w:ascii="Times New Roman" w:hAnsi="Times New Roman" w:cs="Times New Roman"/>
          <w:b/>
          <w:bCs/>
          <w:color w:val="auto"/>
          <w:szCs w:val="28"/>
        </w:rPr>
      </w:pPr>
    </w:p>
    <w:tbl>
      <w:tblPr>
        <w:tblStyle w:val="57"/>
        <w:tblpPr w:leftFromText="180" w:rightFromText="180" w:vertAnchor="text" w:tblpXSpec="center" w:tblpY="1"/>
        <w:tblOverlap w:val="never"/>
        <w:tblW w:w="103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1269"/>
        <w:gridCol w:w="729"/>
        <w:gridCol w:w="4903"/>
        <w:gridCol w:w="2724"/>
      </w:tblGrid>
      <w:tr w14:paraId="465E8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705" w:type="dxa"/>
            <w:vAlign w:val="center"/>
          </w:tcPr>
          <w:p w14:paraId="00CFD532">
            <w:pPr>
              <w:spacing w:line="440" w:lineRule="exact"/>
              <w:jc w:val="center"/>
              <w:rPr>
                <w:rFonts w:ascii="Times New Roman" w:hAnsi="Times New Roman" w:cs="Times New Roman"/>
                <w:b/>
                <w:color w:val="auto"/>
                <w:sz w:val="24"/>
                <w:szCs w:val="24"/>
              </w:rPr>
            </w:pPr>
            <w:r>
              <w:rPr>
                <w:rFonts w:hint="default" w:ascii="Times New Roman" w:hAnsi="Times New Roman" w:cs="Times New Roman"/>
                <w:b/>
                <w:color w:val="auto"/>
                <w:sz w:val="24"/>
                <w:szCs w:val="24"/>
              </w:rPr>
              <w:t>序号</w:t>
            </w:r>
          </w:p>
        </w:tc>
        <w:tc>
          <w:tcPr>
            <w:tcW w:w="1269" w:type="dxa"/>
            <w:vAlign w:val="center"/>
          </w:tcPr>
          <w:p w14:paraId="52DD15E4">
            <w:pPr>
              <w:spacing w:line="440" w:lineRule="exact"/>
              <w:jc w:val="center"/>
              <w:rPr>
                <w:rFonts w:ascii="Times New Roman" w:hAnsi="Times New Roman" w:cs="Times New Roman"/>
                <w:b/>
                <w:color w:val="auto"/>
                <w:sz w:val="24"/>
                <w:szCs w:val="24"/>
              </w:rPr>
            </w:pPr>
            <w:r>
              <w:rPr>
                <w:rFonts w:hint="default" w:ascii="Times New Roman" w:hAnsi="Times New Roman" w:cs="Times New Roman"/>
                <w:b/>
                <w:color w:val="auto"/>
                <w:sz w:val="24"/>
                <w:szCs w:val="24"/>
              </w:rPr>
              <w:t>评分因素</w:t>
            </w:r>
          </w:p>
        </w:tc>
        <w:tc>
          <w:tcPr>
            <w:tcW w:w="729" w:type="dxa"/>
            <w:vAlign w:val="center"/>
          </w:tcPr>
          <w:p w14:paraId="09FA71E4">
            <w:pPr>
              <w:spacing w:line="440" w:lineRule="exact"/>
              <w:jc w:val="center"/>
              <w:rPr>
                <w:rFonts w:ascii="Times New Roman" w:hAnsi="Times New Roman" w:cs="Times New Roman"/>
                <w:b/>
                <w:color w:val="auto"/>
                <w:sz w:val="24"/>
                <w:szCs w:val="24"/>
              </w:rPr>
            </w:pPr>
            <w:r>
              <w:rPr>
                <w:rFonts w:hint="default" w:ascii="Times New Roman" w:hAnsi="Times New Roman" w:cs="Times New Roman"/>
                <w:b/>
                <w:color w:val="auto"/>
                <w:sz w:val="24"/>
                <w:szCs w:val="24"/>
              </w:rPr>
              <w:t>分值</w:t>
            </w:r>
          </w:p>
        </w:tc>
        <w:tc>
          <w:tcPr>
            <w:tcW w:w="4903" w:type="dxa"/>
            <w:vAlign w:val="center"/>
          </w:tcPr>
          <w:p w14:paraId="4BF2C093">
            <w:pPr>
              <w:spacing w:line="440" w:lineRule="exact"/>
              <w:jc w:val="center"/>
              <w:rPr>
                <w:rFonts w:ascii="Times New Roman" w:hAnsi="Times New Roman" w:cs="Times New Roman"/>
                <w:b/>
                <w:color w:val="auto"/>
                <w:sz w:val="24"/>
                <w:szCs w:val="24"/>
              </w:rPr>
            </w:pPr>
            <w:r>
              <w:rPr>
                <w:rFonts w:hint="default" w:ascii="Times New Roman" w:hAnsi="Times New Roman" w:cs="Times New Roman"/>
                <w:b/>
                <w:color w:val="auto"/>
                <w:sz w:val="24"/>
                <w:szCs w:val="24"/>
              </w:rPr>
              <w:t>评分标准（以下评分标准为举例）</w:t>
            </w:r>
          </w:p>
        </w:tc>
        <w:tc>
          <w:tcPr>
            <w:tcW w:w="2724" w:type="dxa"/>
            <w:vAlign w:val="center"/>
          </w:tcPr>
          <w:p w14:paraId="7BF072A2">
            <w:pPr>
              <w:pStyle w:val="174"/>
              <w:spacing w:before="0" w:after="0" w:line="440" w:lineRule="exact"/>
              <w:rPr>
                <w:rFonts w:ascii="Times New Roman" w:hAnsi="Times New Roman" w:eastAsia="宋体" w:cs="Times New Roman"/>
                <w:color w:val="auto"/>
                <w:szCs w:val="24"/>
              </w:rPr>
            </w:pPr>
            <w:r>
              <w:rPr>
                <w:rFonts w:hint="default" w:ascii="Times New Roman" w:hAnsi="Times New Roman" w:eastAsia="宋体" w:cs="Times New Roman"/>
                <w:color w:val="auto"/>
                <w:szCs w:val="24"/>
              </w:rPr>
              <w:t>说明</w:t>
            </w:r>
          </w:p>
        </w:tc>
      </w:tr>
      <w:tr w14:paraId="4B0E4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 w:hRule="atLeast"/>
        </w:trPr>
        <w:tc>
          <w:tcPr>
            <w:tcW w:w="705" w:type="dxa"/>
            <w:vAlign w:val="center"/>
          </w:tcPr>
          <w:p w14:paraId="4E5913AD">
            <w:pPr>
              <w:spacing w:line="360" w:lineRule="exact"/>
              <w:jc w:val="center"/>
              <w:rPr>
                <w:rFonts w:ascii="Times New Roman" w:hAnsi="Times New Roman" w:cs="Times New Roman"/>
                <w:color w:val="auto"/>
                <w:sz w:val="24"/>
                <w:szCs w:val="24"/>
              </w:rPr>
            </w:pPr>
            <w:r>
              <w:rPr>
                <w:rFonts w:hint="default" w:ascii="Times New Roman" w:hAnsi="Times New Roman" w:cs="Times New Roman"/>
                <w:color w:val="auto"/>
                <w:sz w:val="24"/>
                <w:szCs w:val="24"/>
              </w:rPr>
              <w:t>1</w:t>
            </w:r>
          </w:p>
        </w:tc>
        <w:tc>
          <w:tcPr>
            <w:tcW w:w="1269" w:type="dxa"/>
            <w:vAlign w:val="center"/>
          </w:tcPr>
          <w:p w14:paraId="220B0124">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投标报价</w:t>
            </w:r>
          </w:p>
        </w:tc>
        <w:tc>
          <w:tcPr>
            <w:tcW w:w="729" w:type="dxa"/>
            <w:vAlign w:val="center"/>
          </w:tcPr>
          <w:p w14:paraId="6BB8B6F1">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20</w:t>
            </w:r>
          </w:p>
        </w:tc>
        <w:tc>
          <w:tcPr>
            <w:tcW w:w="4903" w:type="dxa"/>
            <w:vAlign w:val="center"/>
          </w:tcPr>
          <w:p w14:paraId="391EC53A">
            <w:pPr>
              <w:keepNext w:val="0"/>
              <w:keepLines w:val="0"/>
              <w:pageBreakBefore w:val="0"/>
              <w:widowControl/>
              <w:kinsoku/>
              <w:wordWrap/>
              <w:overflowPunct/>
              <w:topLinePunct w:val="0"/>
              <w:autoSpaceDE/>
              <w:autoSpaceDN/>
              <w:bidi w:val="0"/>
              <w:adjustRightInd/>
              <w:snapToGrid/>
              <w:spacing w:line="240" w:lineRule="auto"/>
              <w:textAlignment w:val="auto"/>
              <w:outlineLvl w:val="2"/>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有效的投标报价中的最低价为评标基准价，按照下列公式计算每个投标人的投标价格得分。</w:t>
            </w:r>
          </w:p>
          <w:p w14:paraId="6FD17B2B">
            <w:pPr>
              <w:keepNext w:val="0"/>
              <w:keepLines w:val="0"/>
              <w:pageBreakBefore w:val="0"/>
              <w:widowControl/>
              <w:kinsoku/>
              <w:wordWrap/>
              <w:overflowPunct/>
              <w:topLinePunct w:val="0"/>
              <w:autoSpaceDE/>
              <w:autoSpaceDN/>
              <w:bidi w:val="0"/>
              <w:adjustRightInd/>
              <w:snapToGrid/>
              <w:spacing w:line="240" w:lineRule="auto"/>
              <w:textAlignment w:val="auto"/>
              <w:outlineLvl w:val="2"/>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投标报价得分＝（评标基准价/投标报价）×价格权重×100。</w:t>
            </w:r>
          </w:p>
        </w:tc>
        <w:tc>
          <w:tcPr>
            <w:tcW w:w="2724" w:type="dxa"/>
            <w:vAlign w:val="center"/>
          </w:tcPr>
          <w:p w14:paraId="3CDD67EA">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高于预算</w:t>
            </w:r>
            <w:r>
              <w:rPr>
                <w:rFonts w:hint="default" w:ascii="Times New Roman" w:hAnsi="Times New Roman" w:eastAsia="方正仿宋_GBK" w:cs="Times New Roman"/>
                <w:color w:val="auto"/>
                <w:sz w:val="32"/>
                <w:szCs w:val="32"/>
                <w:lang w:eastAsia="zh-CN"/>
              </w:rPr>
              <w:t>限</w:t>
            </w:r>
            <w:r>
              <w:rPr>
                <w:rFonts w:hint="default" w:ascii="Times New Roman" w:hAnsi="Times New Roman" w:eastAsia="方正仿宋_GBK" w:cs="Times New Roman"/>
                <w:color w:val="auto"/>
                <w:sz w:val="32"/>
                <w:szCs w:val="32"/>
              </w:rPr>
              <w:t>价为无效报价</w:t>
            </w:r>
          </w:p>
        </w:tc>
      </w:tr>
      <w:tr w14:paraId="76571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705" w:type="dxa"/>
            <w:vAlign w:val="center"/>
          </w:tcPr>
          <w:p w14:paraId="3488B2C1">
            <w:pPr>
              <w:spacing w:line="360" w:lineRule="exact"/>
              <w:jc w:val="center"/>
              <w:rPr>
                <w:rFonts w:ascii="Times New Roman" w:hAnsi="Times New Roman" w:cs="Times New Roman"/>
                <w:color w:val="auto"/>
                <w:sz w:val="24"/>
                <w:szCs w:val="24"/>
              </w:rPr>
            </w:pPr>
            <w:r>
              <w:rPr>
                <w:rFonts w:hint="default" w:ascii="Times New Roman" w:hAnsi="Times New Roman" w:cs="Times New Roman"/>
                <w:color w:val="auto"/>
                <w:sz w:val="24"/>
                <w:szCs w:val="24"/>
              </w:rPr>
              <w:t>2</w:t>
            </w:r>
          </w:p>
        </w:tc>
        <w:tc>
          <w:tcPr>
            <w:tcW w:w="1269" w:type="dxa"/>
            <w:vAlign w:val="center"/>
          </w:tcPr>
          <w:p w14:paraId="22B508EB">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lang w:eastAsia="zh-CN"/>
              </w:rPr>
              <w:t>技术</w:t>
            </w:r>
            <w:r>
              <w:rPr>
                <w:rFonts w:hint="default" w:ascii="Times New Roman" w:hAnsi="Times New Roman" w:eastAsia="方正仿宋_GBK" w:cs="Times New Roman"/>
                <w:color w:val="auto"/>
                <w:sz w:val="32"/>
                <w:szCs w:val="32"/>
              </w:rPr>
              <w:t>部分</w:t>
            </w:r>
          </w:p>
        </w:tc>
        <w:tc>
          <w:tcPr>
            <w:tcW w:w="729" w:type="dxa"/>
            <w:vAlign w:val="center"/>
          </w:tcPr>
          <w:p w14:paraId="2257BB36">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50</w:t>
            </w:r>
          </w:p>
        </w:tc>
        <w:tc>
          <w:tcPr>
            <w:tcW w:w="4903" w:type="dxa"/>
            <w:vAlign w:val="center"/>
          </w:tcPr>
          <w:p w14:paraId="5271467C">
            <w:pPr>
              <w:keepNext w:val="0"/>
              <w:keepLines w:val="0"/>
              <w:pageBreakBefore w:val="0"/>
              <w:widowControl/>
              <w:numPr>
                <w:ilvl w:val="0"/>
                <w:numId w:val="13"/>
              </w:numPr>
              <w:kinsoku/>
              <w:wordWrap/>
              <w:overflowPunct/>
              <w:topLinePunct w:val="0"/>
              <w:autoSpaceDE/>
              <w:autoSpaceDN/>
              <w:bidi w:val="0"/>
              <w:adjustRightInd/>
              <w:snapToGrid/>
              <w:spacing w:line="240" w:lineRule="auto"/>
              <w:textAlignment w:val="auto"/>
              <w:outlineLvl w:val="2"/>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b/>
                <w:bCs/>
                <w:color w:val="auto"/>
                <w:sz w:val="32"/>
                <w:szCs w:val="32"/>
              </w:rPr>
              <w:t>服务及现场管理方案</w:t>
            </w:r>
            <w:r>
              <w:rPr>
                <w:rFonts w:hint="default" w:ascii="Times New Roman" w:hAnsi="Times New Roman" w:eastAsia="方正仿宋_GBK" w:cs="Times New Roman"/>
                <w:b/>
                <w:bCs/>
                <w:color w:val="auto"/>
                <w:sz w:val="32"/>
                <w:szCs w:val="32"/>
                <w:lang w:eastAsia="zh-CN"/>
              </w:rPr>
              <w:t>（</w:t>
            </w:r>
            <w:r>
              <w:rPr>
                <w:rFonts w:hint="default" w:ascii="Times New Roman" w:hAnsi="Times New Roman" w:eastAsia="方正仿宋_GBK" w:cs="Times New Roman"/>
                <w:b/>
                <w:bCs/>
                <w:color w:val="auto"/>
                <w:sz w:val="32"/>
                <w:szCs w:val="32"/>
                <w:lang w:val="en-US" w:eastAsia="zh-CN"/>
              </w:rPr>
              <w:t>30分</w:t>
            </w:r>
            <w:r>
              <w:rPr>
                <w:rFonts w:hint="default" w:ascii="Times New Roman" w:hAnsi="Times New Roman" w:eastAsia="方正仿宋_GBK" w:cs="Times New Roman"/>
                <w:b/>
                <w:bCs/>
                <w:color w:val="auto"/>
                <w:sz w:val="32"/>
                <w:szCs w:val="32"/>
                <w:lang w:eastAsia="zh-CN"/>
              </w:rPr>
              <w:t>）</w:t>
            </w:r>
            <w:r>
              <w:rPr>
                <w:rFonts w:hint="default" w:ascii="Times New Roman" w:hAnsi="Times New Roman" w:eastAsia="方正仿宋_GBK" w:cs="Times New Roman"/>
                <w:b/>
                <w:bCs/>
                <w:color w:val="auto"/>
                <w:sz w:val="32"/>
                <w:szCs w:val="32"/>
              </w:rPr>
              <w:t>。</w:t>
            </w:r>
            <w:r>
              <w:rPr>
                <w:rFonts w:hint="default" w:ascii="Times New Roman" w:hAnsi="Times New Roman" w:eastAsia="方正仿宋_GBK" w:cs="Times New Roman"/>
                <w:color w:val="auto"/>
                <w:sz w:val="32"/>
                <w:szCs w:val="32"/>
                <w:lang w:eastAsia="zh-CN"/>
              </w:rPr>
              <w:t>优：</w:t>
            </w:r>
            <w:r>
              <w:rPr>
                <w:rFonts w:hint="default" w:ascii="Times New Roman" w:hAnsi="Times New Roman" w:eastAsia="方正仿宋_GBK" w:cs="Times New Roman"/>
                <w:sz w:val="32"/>
                <w:szCs w:val="32"/>
              </w:rPr>
              <w:t>方案制定详细完整、服务目标明确，逻辑性强，工作流程清晰、规范且可行性强</w:t>
            </w:r>
            <w:r>
              <w:rPr>
                <w:rFonts w:hint="default" w:ascii="Times New Roman" w:hAnsi="Times New Roman" w:eastAsia="方正仿宋_GBK" w:cs="Times New Roman"/>
                <w:sz w:val="32"/>
                <w:szCs w:val="32"/>
                <w:lang w:eastAsia="zh-CN"/>
              </w:rPr>
              <w:t>；</w:t>
            </w:r>
          </w:p>
          <w:p w14:paraId="5B83B2D4">
            <w:pPr>
              <w:keepNext w:val="0"/>
              <w:keepLines w:val="0"/>
              <w:pageBreakBefore w:val="0"/>
              <w:widowControl/>
              <w:numPr>
                <w:ilvl w:val="0"/>
                <w:numId w:val="0"/>
              </w:numPr>
              <w:kinsoku/>
              <w:wordWrap/>
              <w:overflowPunct/>
              <w:topLinePunct w:val="0"/>
              <w:autoSpaceDE/>
              <w:autoSpaceDN/>
              <w:bidi w:val="0"/>
              <w:adjustRightInd/>
              <w:snapToGrid/>
              <w:spacing w:line="240" w:lineRule="auto"/>
              <w:textAlignment w:val="auto"/>
              <w:outlineLvl w:val="2"/>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良：</w:t>
            </w:r>
            <w:r>
              <w:rPr>
                <w:rFonts w:hint="default" w:ascii="Times New Roman" w:hAnsi="Times New Roman" w:eastAsia="方正仿宋_GBK" w:cs="Times New Roman"/>
                <w:sz w:val="32"/>
                <w:szCs w:val="32"/>
              </w:rPr>
              <w:t>整体方案制定完整性一般、服务目标明确性一般，逻辑性一般，工作流程清晰度一般、规范且可行性一般</w:t>
            </w:r>
            <w:r>
              <w:rPr>
                <w:rFonts w:hint="default" w:ascii="Times New Roman" w:hAnsi="Times New Roman" w:eastAsia="方正仿宋_GBK" w:cs="Times New Roman"/>
                <w:sz w:val="32"/>
                <w:szCs w:val="32"/>
                <w:lang w:eastAsia="zh-CN"/>
              </w:rPr>
              <w:t>；</w:t>
            </w:r>
          </w:p>
          <w:p w14:paraId="7588DC8D">
            <w:pPr>
              <w:keepNext w:val="0"/>
              <w:keepLines w:val="0"/>
              <w:pageBreakBefore w:val="0"/>
              <w:widowControl/>
              <w:numPr>
                <w:ilvl w:val="0"/>
                <w:numId w:val="0"/>
              </w:numPr>
              <w:kinsoku/>
              <w:wordWrap/>
              <w:overflowPunct/>
              <w:topLinePunct w:val="0"/>
              <w:autoSpaceDE/>
              <w:autoSpaceDN/>
              <w:bidi w:val="0"/>
              <w:adjustRightInd/>
              <w:snapToGrid/>
              <w:spacing w:line="240" w:lineRule="auto"/>
              <w:textAlignment w:val="auto"/>
              <w:outlineLvl w:val="2"/>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差：</w:t>
            </w:r>
            <w:r>
              <w:rPr>
                <w:rFonts w:hint="default" w:ascii="Times New Roman" w:hAnsi="Times New Roman" w:eastAsia="方正仿宋_GBK" w:cs="Times New Roman"/>
                <w:sz w:val="32"/>
                <w:szCs w:val="32"/>
              </w:rPr>
              <w:t>整体方案制定完整性</w:t>
            </w:r>
            <w:r>
              <w:rPr>
                <w:rFonts w:hint="default" w:ascii="Times New Roman" w:hAnsi="Times New Roman" w:eastAsia="方正仿宋_GBK" w:cs="Times New Roman"/>
                <w:sz w:val="32"/>
                <w:szCs w:val="32"/>
                <w:lang w:eastAsia="zh-CN"/>
              </w:rPr>
              <w:t>较差</w:t>
            </w:r>
            <w:r>
              <w:rPr>
                <w:rFonts w:hint="default" w:ascii="Times New Roman" w:hAnsi="Times New Roman" w:eastAsia="方正仿宋_GBK" w:cs="Times New Roman"/>
                <w:sz w:val="32"/>
                <w:szCs w:val="32"/>
              </w:rPr>
              <w:t>、服务目标明确性</w:t>
            </w:r>
            <w:r>
              <w:rPr>
                <w:rFonts w:hint="default" w:ascii="Times New Roman" w:hAnsi="Times New Roman" w:eastAsia="方正仿宋_GBK" w:cs="Times New Roman"/>
                <w:sz w:val="32"/>
                <w:szCs w:val="32"/>
                <w:lang w:eastAsia="zh-CN"/>
              </w:rPr>
              <w:t>较差</w:t>
            </w:r>
            <w:r>
              <w:rPr>
                <w:rFonts w:hint="default" w:ascii="Times New Roman" w:hAnsi="Times New Roman" w:eastAsia="方正仿宋_GBK" w:cs="Times New Roman"/>
                <w:sz w:val="32"/>
                <w:szCs w:val="32"/>
              </w:rPr>
              <w:t>，逻辑性</w:t>
            </w:r>
            <w:r>
              <w:rPr>
                <w:rFonts w:hint="default" w:ascii="Times New Roman" w:hAnsi="Times New Roman" w:eastAsia="方正仿宋_GBK" w:cs="Times New Roman"/>
                <w:sz w:val="32"/>
                <w:szCs w:val="32"/>
                <w:lang w:eastAsia="zh-CN"/>
              </w:rPr>
              <w:t>较差</w:t>
            </w:r>
            <w:r>
              <w:rPr>
                <w:rFonts w:hint="default" w:ascii="Times New Roman" w:hAnsi="Times New Roman" w:eastAsia="方正仿宋_GBK" w:cs="Times New Roman"/>
                <w:sz w:val="32"/>
                <w:szCs w:val="32"/>
              </w:rPr>
              <w:t>，工作流程清晰度</w:t>
            </w:r>
            <w:r>
              <w:rPr>
                <w:rFonts w:hint="default" w:ascii="Times New Roman" w:hAnsi="Times New Roman" w:eastAsia="方正仿宋_GBK" w:cs="Times New Roman"/>
                <w:sz w:val="32"/>
                <w:szCs w:val="32"/>
                <w:lang w:eastAsia="zh-CN"/>
              </w:rPr>
              <w:t>较差</w:t>
            </w:r>
            <w:r>
              <w:rPr>
                <w:rFonts w:hint="default" w:ascii="Times New Roman" w:hAnsi="Times New Roman" w:eastAsia="方正仿宋_GBK" w:cs="Times New Roman"/>
                <w:sz w:val="32"/>
                <w:szCs w:val="32"/>
              </w:rPr>
              <w:t>、规范且可行性</w:t>
            </w:r>
            <w:r>
              <w:rPr>
                <w:rFonts w:hint="default" w:ascii="Times New Roman" w:hAnsi="Times New Roman" w:eastAsia="方正仿宋_GBK" w:cs="Times New Roman"/>
                <w:sz w:val="32"/>
                <w:szCs w:val="32"/>
                <w:lang w:eastAsia="zh-CN"/>
              </w:rPr>
              <w:t>较差；</w:t>
            </w:r>
          </w:p>
          <w:p w14:paraId="52C16261">
            <w:pPr>
              <w:keepNext w:val="0"/>
              <w:keepLines w:val="0"/>
              <w:pageBreakBefore w:val="0"/>
              <w:widowControl/>
              <w:numPr>
                <w:ilvl w:val="0"/>
                <w:numId w:val="0"/>
              </w:numPr>
              <w:kinsoku/>
              <w:wordWrap/>
              <w:overflowPunct/>
              <w:topLinePunct w:val="0"/>
              <w:autoSpaceDE/>
              <w:autoSpaceDN/>
              <w:bidi w:val="0"/>
              <w:adjustRightInd/>
              <w:snapToGrid/>
              <w:spacing w:line="240" w:lineRule="auto"/>
              <w:textAlignment w:val="auto"/>
              <w:outlineLvl w:val="2"/>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优得2</w:t>
            </w:r>
            <w:r>
              <w:rPr>
                <w:rFonts w:hint="default" w:ascii="Times New Roman" w:hAnsi="Times New Roman" w:eastAsia="方正仿宋_GBK" w:cs="Times New Roman"/>
                <w:color w:val="auto"/>
                <w:sz w:val="32"/>
                <w:szCs w:val="32"/>
                <w:lang w:val="en-US" w:eastAsia="zh-CN"/>
              </w:rPr>
              <w:t>1</w:t>
            </w:r>
            <w:r>
              <w:rPr>
                <w:rFonts w:hint="default" w:ascii="Times New Roman" w:hAnsi="Times New Roman" w:eastAsia="方正仿宋_GBK" w:cs="Times New Roman"/>
                <w:color w:val="auto"/>
                <w:sz w:val="32"/>
                <w:szCs w:val="32"/>
              </w:rPr>
              <w:t>-3</w:t>
            </w:r>
            <w:r>
              <w:rPr>
                <w:rFonts w:hint="default" w:ascii="Times New Roman" w:hAnsi="Times New Roman" w:eastAsia="方正仿宋_GBK" w:cs="Times New Roman"/>
                <w:color w:val="auto"/>
                <w:sz w:val="32"/>
                <w:szCs w:val="32"/>
                <w:lang w:val="en-US" w:eastAsia="zh-CN"/>
              </w:rPr>
              <w:t>0</w:t>
            </w:r>
            <w:r>
              <w:rPr>
                <w:rFonts w:hint="default" w:ascii="Times New Roman" w:hAnsi="Times New Roman" w:eastAsia="方正仿宋_GBK" w:cs="Times New Roman"/>
                <w:color w:val="auto"/>
                <w:sz w:val="32"/>
                <w:szCs w:val="32"/>
              </w:rPr>
              <w:t>分，良得1</w:t>
            </w:r>
            <w:r>
              <w:rPr>
                <w:rFonts w:hint="default" w:ascii="Times New Roman" w:hAnsi="Times New Roman" w:eastAsia="方正仿宋_GBK" w:cs="Times New Roman"/>
                <w:color w:val="auto"/>
                <w:sz w:val="32"/>
                <w:szCs w:val="32"/>
                <w:lang w:val="en-US" w:eastAsia="zh-CN"/>
              </w:rPr>
              <w:t>1</w:t>
            </w:r>
            <w:r>
              <w:rPr>
                <w:rFonts w:hint="default" w:ascii="Times New Roman" w:hAnsi="Times New Roman" w:eastAsia="方正仿宋_GBK" w:cs="Times New Roman"/>
                <w:color w:val="auto"/>
                <w:sz w:val="32"/>
                <w:szCs w:val="32"/>
              </w:rPr>
              <w:t>-</w:t>
            </w:r>
            <w:r>
              <w:rPr>
                <w:rFonts w:hint="default" w:ascii="Times New Roman" w:hAnsi="Times New Roman" w:eastAsia="方正仿宋_GBK" w:cs="Times New Roman"/>
                <w:color w:val="auto"/>
                <w:sz w:val="32"/>
                <w:szCs w:val="32"/>
                <w:lang w:val="en-US" w:eastAsia="zh-CN"/>
              </w:rPr>
              <w:t>20</w:t>
            </w:r>
            <w:r>
              <w:rPr>
                <w:rFonts w:hint="default" w:ascii="Times New Roman" w:hAnsi="Times New Roman" w:eastAsia="方正仿宋_GBK" w:cs="Times New Roman"/>
                <w:color w:val="auto"/>
                <w:sz w:val="32"/>
                <w:szCs w:val="32"/>
              </w:rPr>
              <w:t>分，差得</w:t>
            </w:r>
            <w:r>
              <w:rPr>
                <w:rFonts w:hint="default" w:ascii="Times New Roman" w:hAnsi="Times New Roman" w:eastAsia="方正仿宋_GBK" w:cs="Times New Roman"/>
                <w:color w:val="auto"/>
                <w:sz w:val="32"/>
                <w:szCs w:val="32"/>
                <w:lang w:val="en-US" w:eastAsia="zh-CN"/>
              </w:rPr>
              <w:t>1</w:t>
            </w:r>
            <w:r>
              <w:rPr>
                <w:rFonts w:hint="default" w:ascii="Times New Roman" w:hAnsi="Times New Roman" w:eastAsia="方正仿宋_GBK" w:cs="Times New Roman"/>
                <w:color w:val="auto"/>
                <w:sz w:val="32"/>
                <w:szCs w:val="32"/>
              </w:rPr>
              <w:t>-</w:t>
            </w:r>
            <w:r>
              <w:rPr>
                <w:rFonts w:hint="default" w:ascii="Times New Roman" w:hAnsi="Times New Roman" w:eastAsia="方正仿宋_GBK" w:cs="Times New Roman"/>
                <w:color w:val="auto"/>
                <w:sz w:val="32"/>
                <w:szCs w:val="32"/>
                <w:lang w:val="en-US" w:eastAsia="zh-CN"/>
              </w:rPr>
              <w:t>10</w:t>
            </w:r>
            <w:r>
              <w:rPr>
                <w:rFonts w:hint="default" w:ascii="Times New Roman" w:hAnsi="Times New Roman" w:eastAsia="方正仿宋_GBK" w:cs="Times New Roman"/>
                <w:color w:val="auto"/>
                <w:sz w:val="32"/>
                <w:szCs w:val="32"/>
              </w:rPr>
              <w:t>分</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sz w:val="32"/>
                <w:szCs w:val="32"/>
              </w:rPr>
              <w:t>缺项不得分。</w:t>
            </w:r>
          </w:p>
          <w:p w14:paraId="2743379B">
            <w:pPr>
              <w:keepNext w:val="0"/>
              <w:keepLines w:val="0"/>
              <w:pageBreakBefore w:val="0"/>
              <w:widowControl/>
              <w:kinsoku/>
              <w:wordWrap/>
              <w:overflowPunct/>
              <w:topLinePunct w:val="0"/>
              <w:autoSpaceDE/>
              <w:autoSpaceDN/>
              <w:bidi w:val="0"/>
              <w:adjustRightInd/>
              <w:snapToGrid/>
              <w:spacing w:line="240" w:lineRule="auto"/>
              <w:textAlignment w:val="auto"/>
              <w:outlineLvl w:val="2"/>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rPr>
              <w:t>2、</w:t>
            </w:r>
            <w:r>
              <w:rPr>
                <w:rFonts w:hint="default" w:ascii="Times New Roman" w:hAnsi="Times New Roman" w:eastAsia="方正仿宋_GBK" w:cs="Times New Roman"/>
                <w:b/>
                <w:bCs/>
                <w:color w:val="auto"/>
                <w:sz w:val="32"/>
                <w:szCs w:val="32"/>
                <w:lang w:eastAsia="zh-CN"/>
              </w:rPr>
              <w:t>检查报告质量管控</w:t>
            </w:r>
            <w:r>
              <w:rPr>
                <w:rFonts w:hint="default" w:ascii="Times New Roman" w:hAnsi="Times New Roman" w:eastAsia="方正仿宋_GBK" w:cs="Times New Roman"/>
                <w:b/>
                <w:bCs/>
                <w:color w:val="auto"/>
                <w:sz w:val="32"/>
                <w:szCs w:val="32"/>
              </w:rPr>
              <w:t>方案（1</w:t>
            </w:r>
            <w:r>
              <w:rPr>
                <w:rFonts w:hint="default" w:ascii="Times New Roman" w:hAnsi="Times New Roman" w:eastAsia="方正仿宋_GBK" w:cs="Times New Roman"/>
                <w:b/>
                <w:bCs/>
                <w:color w:val="auto"/>
                <w:sz w:val="32"/>
                <w:szCs w:val="32"/>
                <w:lang w:val="en-US" w:eastAsia="zh-CN"/>
              </w:rPr>
              <w:t>0</w:t>
            </w:r>
            <w:r>
              <w:rPr>
                <w:rFonts w:hint="default" w:ascii="Times New Roman" w:hAnsi="Times New Roman" w:eastAsia="方正仿宋_GBK" w:cs="Times New Roman"/>
                <w:b/>
                <w:bCs/>
                <w:color w:val="auto"/>
                <w:sz w:val="32"/>
                <w:szCs w:val="32"/>
              </w:rPr>
              <w:t>分）</w:t>
            </w:r>
            <w:r>
              <w:rPr>
                <w:rFonts w:hint="default" w:ascii="Times New Roman" w:hAnsi="Times New Roman" w:eastAsia="方正仿宋_GBK" w:cs="Times New Roman"/>
                <w:b/>
                <w:bCs/>
                <w:color w:val="auto"/>
                <w:sz w:val="32"/>
                <w:szCs w:val="32"/>
                <w:lang w:eastAsia="zh-CN"/>
              </w:rPr>
              <w:t>。</w:t>
            </w:r>
          </w:p>
          <w:p w14:paraId="4BB5A58F">
            <w:pPr>
              <w:keepNext w:val="0"/>
              <w:keepLines w:val="0"/>
              <w:pageBreakBefore w:val="0"/>
              <w:widowControl/>
              <w:kinsoku/>
              <w:wordWrap/>
              <w:overflowPunct/>
              <w:topLinePunct w:val="0"/>
              <w:autoSpaceDE/>
              <w:autoSpaceDN/>
              <w:bidi w:val="0"/>
              <w:adjustRightInd/>
              <w:snapToGrid/>
              <w:spacing w:line="240" w:lineRule="auto"/>
              <w:textAlignment w:val="auto"/>
              <w:outlineLvl w:val="2"/>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优：</w:t>
            </w:r>
            <w:r>
              <w:rPr>
                <w:rFonts w:hint="default" w:ascii="Times New Roman" w:hAnsi="Times New Roman" w:eastAsia="方正仿宋_GBK" w:cs="Times New Roman"/>
                <w:sz w:val="32"/>
                <w:szCs w:val="32"/>
              </w:rPr>
              <w:t>对检查报告质量管控措施、指标体系内容明确、数据安全性和可靠性管控方式合理可行</w:t>
            </w:r>
            <w:r>
              <w:rPr>
                <w:rFonts w:hint="default" w:ascii="Times New Roman" w:hAnsi="Times New Roman" w:eastAsia="方正仿宋_GBK" w:cs="Times New Roman"/>
                <w:sz w:val="32"/>
                <w:szCs w:val="32"/>
                <w:lang w:eastAsia="zh-CN"/>
              </w:rPr>
              <w:t>；</w:t>
            </w:r>
          </w:p>
          <w:p w14:paraId="1B64D225">
            <w:pPr>
              <w:keepNext w:val="0"/>
              <w:keepLines w:val="0"/>
              <w:pageBreakBefore w:val="0"/>
              <w:widowControl/>
              <w:kinsoku/>
              <w:wordWrap/>
              <w:overflowPunct/>
              <w:topLinePunct w:val="0"/>
              <w:autoSpaceDE/>
              <w:autoSpaceDN/>
              <w:bidi w:val="0"/>
              <w:adjustRightInd/>
              <w:snapToGrid/>
              <w:spacing w:line="240" w:lineRule="auto"/>
              <w:textAlignment w:val="auto"/>
              <w:outlineLvl w:val="2"/>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良：</w:t>
            </w:r>
            <w:r>
              <w:rPr>
                <w:rFonts w:hint="default" w:ascii="Times New Roman" w:hAnsi="Times New Roman" w:eastAsia="方正仿宋_GBK" w:cs="Times New Roman"/>
                <w:sz w:val="32"/>
                <w:szCs w:val="32"/>
              </w:rPr>
              <w:t>对检查报告质量管控措施、指标体系内容不够明确、数据安全性和可靠性管控方式欠缺合理性、可行性</w:t>
            </w:r>
            <w:r>
              <w:rPr>
                <w:rFonts w:hint="default" w:ascii="Times New Roman" w:hAnsi="Times New Roman" w:eastAsia="方正仿宋_GBK" w:cs="Times New Roman"/>
                <w:sz w:val="32"/>
                <w:szCs w:val="32"/>
                <w:lang w:eastAsia="zh-CN"/>
              </w:rPr>
              <w:t>一般。</w:t>
            </w:r>
          </w:p>
          <w:p w14:paraId="3298144A">
            <w:pPr>
              <w:keepNext w:val="0"/>
              <w:keepLines w:val="0"/>
              <w:pageBreakBefore w:val="0"/>
              <w:widowControl/>
              <w:kinsoku/>
              <w:wordWrap/>
              <w:overflowPunct/>
              <w:topLinePunct w:val="0"/>
              <w:autoSpaceDE/>
              <w:autoSpaceDN/>
              <w:bidi w:val="0"/>
              <w:adjustRightInd/>
              <w:snapToGrid/>
              <w:spacing w:line="240" w:lineRule="auto"/>
              <w:textAlignment w:val="auto"/>
              <w:outlineLvl w:val="2"/>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差：</w:t>
            </w:r>
            <w:r>
              <w:rPr>
                <w:rFonts w:hint="default" w:ascii="Times New Roman" w:hAnsi="Times New Roman" w:eastAsia="方正仿宋_GBK" w:cs="Times New Roman"/>
                <w:sz w:val="32"/>
                <w:szCs w:val="32"/>
              </w:rPr>
              <w:t>对检查报告质量管控措施、指标体系内容不够明确、数据安全性和可靠性管控方式欠缺合理性、可行性</w:t>
            </w:r>
            <w:r>
              <w:rPr>
                <w:rFonts w:hint="default" w:ascii="Times New Roman" w:hAnsi="Times New Roman" w:eastAsia="方正仿宋_GBK" w:cs="Times New Roman"/>
                <w:sz w:val="32"/>
                <w:szCs w:val="32"/>
                <w:lang w:eastAsia="zh-CN"/>
              </w:rPr>
              <w:t>较差。</w:t>
            </w:r>
          </w:p>
          <w:p w14:paraId="789A7399">
            <w:pPr>
              <w:keepNext w:val="0"/>
              <w:keepLines w:val="0"/>
              <w:pageBreakBefore w:val="0"/>
              <w:widowControl/>
              <w:kinsoku/>
              <w:wordWrap/>
              <w:overflowPunct/>
              <w:topLinePunct w:val="0"/>
              <w:autoSpaceDE/>
              <w:autoSpaceDN/>
              <w:bidi w:val="0"/>
              <w:adjustRightInd/>
              <w:snapToGrid/>
              <w:spacing w:line="240" w:lineRule="auto"/>
              <w:textAlignment w:val="auto"/>
              <w:outlineLvl w:val="2"/>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优得</w:t>
            </w:r>
            <w:r>
              <w:rPr>
                <w:rFonts w:hint="default" w:ascii="Times New Roman" w:hAnsi="Times New Roman" w:eastAsia="方正仿宋_GBK" w:cs="Times New Roman"/>
                <w:color w:val="auto"/>
                <w:sz w:val="32"/>
                <w:szCs w:val="32"/>
                <w:lang w:val="en-US" w:eastAsia="zh-CN"/>
              </w:rPr>
              <w:t>8</w:t>
            </w:r>
            <w:r>
              <w:rPr>
                <w:rFonts w:hint="default" w:ascii="Times New Roman" w:hAnsi="Times New Roman" w:eastAsia="方正仿宋_GBK" w:cs="Times New Roman"/>
                <w:color w:val="auto"/>
                <w:sz w:val="32"/>
                <w:szCs w:val="32"/>
              </w:rPr>
              <w:t>-1</w:t>
            </w:r>
            <w:r>
              <w:rPr>
                <w:rFonts w:hint="default" w:ascii="Times New Roman" w:hAnsi="Times New Roman" w:eastAsia="方正仿宋_GBK" w:cs="Times New Roman"/>
                <w:color w:val="auto"/>
                <w:sz w:val="32"/>
                <w:szCs w:val="32"/>
                <w:lang w:val="en-US" w:eastAsia="zh-CN"/>
              </w:rPr>
              <w:t>0</w:t>
            </w:r>
            <w:r>
              <w:rPr>
                <w:rFonts w:hint="default" w:ascii="Times New Roman" w:hAnsi="Times New Roman" w:eastAsia="方正仿宋_GBK" w:cs="Times New Roman"/>
                <w:color w:val="auto"/>
                <w:sz w:val="32"/>
                <w:szCs w:val="32"/>
              </w:rPr>
              <w:t>分，良得</w:t>
            </w:r>
            <w:r>
              <w:rPr>
                <w:rFonts w:hint="default" w:ascii="Times New Roman" w:hAnsi="Times New Roman" w:eastAsia="方正仿宋_GBK" w:cs="Times New Roman"/>
                <w:color w:val="auto"/>
                <w:sz w:val="32"/>
                <w:szCs w:val="32"/>
                <w:lang w:val="en-US" w:eastAsia="zh-CN"/>
              </w:rPr>
              <w:t>5</w:t>
            </w:r>
            <w:r>
              <w:rPr>
                <w:rFonts w:hint="default" w:ascii="Times New Roman" w:hAnsi="Times New Roman" w:eastAsia="方正仿宋_GBK" w:cs="Times New Roman"/>
                <w:color w:val="auto"/>
                <w:sz w:val="32"/>
                <w:szCs w:val="32"/>
              </w:rPr>
              <w:t>-</w:t>
            </w:r>
            <w:r>
              <w:rPr>
                <w:rFonts w:hint="default" w:ascii="Times New Roman" w:hAnsi="Times New Roman" w:eastAsia="方正仿宋_GBK" w:cs="Times New Roman"/>
                <w:color w:val="auto"/>
                <w:sz w:val="32"/>
                <w:szCs w:val="32"/>
                <w:lang w:val="en-US" w:eastAsia="zh-CN"/>
              </w:rPr>
              <w:t>7</w:t>
            </w:r>
            <w:r>
              <w:rPr>
                <w:rFonts w:hint="default" w:ascii="Times New Roman" w:hAnsi="Times New Roman" w:eastAsia="方正仿宋_GBK" w:cs="Times New Roman"/>
                <w:color w:val="auto"/>
                <w:sz w:val="32"/>
                <w:szCs w:val="32"/>
              </w:rPr>
              <w:t>分，差得</w:t>
            </w:r>
            <w:r>
              <w:rPr>
                <w:rFonts w:hint="default" w:ascii="Times New Roman" w:hAnsi="Times New Roman" w:eastAsia="方正仿宋_GBK" w:cs="Times New Roman"/>
                <w:color w:val="auto"/>
                <w:sz w:val="32"/>
                <w:szCs w:val="32"/>
                <w:lang w:val="en-US" w:eastAsia="zh-CN"/>
              </w:rPr>
              <w:t>1</w:t>
            </w:r>
            <w:r>
              <w:rPr>
                <w:rFonts w:hint="default" w:ascii="Times New Roman" w:hAnsi="Times New Roman" w:eastAsia="方正仿宋_GBK" w:cs="Times New Roman"/>
                <w:color w:val="auto"/>
                <w:sz w:val="32"/>
                <w:szCs w:val="32"/>
              </w:rPr>
              <w:t>-</w:t>
            </w:r>
            <w:r>
              <w:rPr>
                <w:rFonts w:hint="default" w:ascii="Times New Roman" w:hAnsi="Times New Roman" w:eastAsia="方正仿宋_GBK" w:cs="Times New Roman"/>
                <w:color w:val="auto"/>
                <w:sz w:val="32"/>
                <w:szCs w:val="32"/>
                <w:lang w:val="en-US" w:eastAsia="zh-CN"/>
              </w:rPr>
              <w:t>4</w:t>
            </w:r>
            <w:r>
              <w:rPr>
                <w:rFonts w:hint="default" w:ascii="Times New Roman" w:hAnsi="Times New Roman" w:eastAsia="方正仿宋_GBK" w:cs="Times New Roman"/>
                <w:color w:val="auto"/>
                <w:sz w:val="32"/>
                <w:szCs w:val="32"/>
              </w:rPr>
              <w:t>分</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sz w:val="32"/>
                <w:szCs w:val="32"/>
              </w:rPr>
              <w:t>缺项不得分。</w:t>
            </w:r>
          </w:p>
          <w:p w14:paraId="4B0A2887">
            <w:pPr>
              <w:keepNext w:val="0"/>
              <w:keepLines w:val="0"/>
              <w:pageBreakBefore w:val="0"/>
              <w:widowControl/>
              <w:kinsoku/>
              <w:wordWrap/>
              <w:overflowPunct/>
              <w:topLinePunct w:val="0"/>
              <w:autoSpaceDE/>
              <w:autoSpaceDN/>
              <w:bidi w:val="0"/>
              <w:adjustRightInd/>
              <w:snapToGrid/>
              <w:spacing w:line="240" w:lineRule="auto"/>
              <w:textAlignment w:val="auto"/>
              <w:outlineLvl w:val="2"/>
              <w:rPr>
                <w:rFonts w:hint="default" w:ascii="Times New Roman" w:hAnsi="Times New Roman" w:eastAsia="方正仿宋_GBK" w:cs="Times New Roman"/>
                <w:b/>
                <w:bCs/>
                <w:color w:val="auto"/>
                <w:sz w:val="32"/>
                <w:szCs w:val="32"/>
              </w:rPr>
            </w:pPr>
            <w:r>
              <w:rPr>
                <w:rFonts w:hint="default" w:ascii="Times New Roman" w:hAnsi="Times New Roman" w:eastAsia="方正仿宋_GBK" w:cs="Times New Roman"/>
                <w:b/>
                <w:bCs/>
                <w:color w:val="auto"/>
                <w:sz w:val="32"/>
                <w:szCs w:val="32"/>
              </w:rPr>
              <w:t>3、服务</w:t>
            </w:r>
            <w:r>
              <w:rPr>
                <w:rFonts w:hint="default" w:ascii="Times New Roman" w:hAnsi="Times New Roman" w:eastAsia="方正仿宋_GBK" w:cs="Times New Roman"/>
                <w:b/>
                <w:bCs/>
                <w:color w:val="auto"/>
                <w:sz w:val="32"/>
                <w:szCs w:val="32"/>
                <w:lang w:eastAsia="zh-CN"/>
              </w:rPr>
              <w:t>优化</w:t>
            </w:r>
            <w:r>
              <w:rPr>
                <w:rFonts w:hint="default" w:ascii="Times New Roman" w:hAnsi="Times New Roman" w:eastAsia="方正仿宋_GBK" w:cs="Times New Roman"/>
                <w:b/>
                <w:bCs/>
                <w:color w:val="auto"/>
                <w:sz w:val="32"/>
                <w:szCs w:val="32"/>
              </w:rPr>
              <w:t>方案。（</w:t>
            </w:r>
            <w:r>
              <w:rPr>
                <w:rFonts w:hint="default" w:ascii="Times New Roman" w:hAnsi="Times New Roman" w:eastAsia="方正仿宋_GBK" w:cs="Times New Roman"/>
                <w:b/>
                <w:bCs/>
                <w:color w:val="auto"/>
                <w:sz w:val="32"/>
                <w:szCs w:val="32"/>
                <w:lang w:val="en-US" w:eastAsia="zh-CN"/>
              </w:rPr>
              <w:t>5</w:t>
            </w:r>
            <w:r>
              <w:rPr>
                <w:rFonts w:hint="default" w:ascii="Times New Roman" w:hAnsi="Times New Roman" w:eastAsia="方正仿宋_GBK" w:cs="Times New Roman"/>
                <w:b/>
                <w:bCs/>
                <w:color w:val="auto"/>
                <w:sz w:val="32"/>
                <w:szCs w:val="32"/>
              </w:rPr>
              <w:t>分）</w:t>
            </w:r>
          </w:p>
          <w:p w14:paraId="0D8BAE1B">
            <w:pPr>
              <w:keepNext w:val="0"/>
              <w:keepLines w:val="0"/>
              <w:pageBreakBefore w:val="0"/>
              <w:widowControl/>
              <w:kinsoku/>
              <w:wordWrap/>
              <w:overflowPunct/>
              <w:topLinePunct w:val="0"/>
              <w:autoSpaceDE/>
              <w:autoSpaceDN/>
              <w:bidi w:val="0"/>
              <w:adjustRightInd/>
              <w:snapToGrid/>
              <w:spacing w:line="240" w:lineRule="auto"/>
              <w:textAlignment w:val="auto"/>
              <w:outlineLvl w:val="2"/>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优：针对本项目提出合理性意见，对可能遇到的问题提出应对处理方案可行性强。</w:t>
            </w:r>
          </w:p>
          <w:p w14:paraId="3077BE5C">
            <w:pPr>
              <w:keepNext w:val="0"/>
              <w:keepLines w:val="0"/>
              <w:pageBreakBefore w:val="0"/>
              <w:widowControl/>
              <w:kinsoku/>
              <w:wordWrap/>
              <w:overflowPunct/>
              <w:topLinePunct w:val="0"/>
              <w:autoSpaceDE/>
              <w:autoSpaceDN/>
              <w:bidi w:val="0"/>
              <w:adjustRightInd/>
              <w:snapToGrid/>
              <w:spacing w:line="240" w:lineRule="auto"/>
              <w:textAlignment w:val="auto"/>
              <w:outlineLvl w:val="2"/>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良：针对本项目提出合理性意见，对可能遇到的问题提出应对处理方案可行性一般。</w:t>
            </w:r>
          </w:p>
          <w:p w14:paraId="64BE60CA">
            <w:pPr>
              <w:keepNext w:val="0"/>
              <w:keepLines w:val="0"/>
              <w:pageBreakBefore w:val="0"/>
              <w:widowControl/>
              <w:kinsoku/>
              <w:wordWrap/>
              <w:overflowPunct/>
              <w:topLinePunct w:val="0"/>
              <w:autoSpaceDE/>
              <w:autoSpaceDN/>
              <w:bidi w:val="0"/>
              <w:adjustRightInd/>
              <w:snapToGrid/>
              <w:spacing w:line="240" w:lineRule="auto"/>
              <w:textAlignment w:val="auto"/>
              <w:outlineLvl w:val="2"/>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差：针对本项目提出合理性意见，对可能遇到的问题提出应对处理方案可行性较差。</w:t>
            </w:r>
          </w:p>
          <w:p w14:paraId="1EB449A7">
            <w:pPr>
              <w:keepNext w:val="0"/>
              <w:keepLines w:val="0"/>
              <w:pageBreakBefore w:val="0"/>
              <w:widowControl/>
              <w:kinsoku/>
              <w:wordWrap/>
              <w:overflowPunct/>
              <w:topLinePunct w:val="0"/>
              <w:autoSpaceDE/>
              <w:autoSpaceDN/>
              <w:bidi w:val="0"/>
              <w:adjustRightInd/>
              <w:snapToGrid/>
              <w:spacing w:line="240" w:lineRule="auto"/>
              <w:textAlignment w:val="auto"/>
              <w:outlineLvl w:val="2"/>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优得</w:t>
            </w:r>
            <w:r>
              <w:rPr>
                <w:rFonts w:hint="default" w:ascii="Times New Roman" w:hAnsi="Times New Roman" w:eastAsia="方正仿宋_GBK" w:cs="Times New Roman"/>
                <w:color w:val="auto"/>
                <w:sz w:val="32"/>
                <w:szCs w:val="32"/>
                <w:lang w:val="en-US" w:eastAsia="zh-CN"/>
              </w:rPr>
              <w:t>4</w:t>
            </w:r>
            <w:r>
              <w:rPr>
                <w:rFonts w:hint="default" w:ascii="Times New Roman" w:hAnsi="Times New Roman" w:eastAsia="方正仿宋_GBK" w:cs="Times New Roman"/>
                <w:color w:val="auto"/>
                <w:sz w:val="32"/>
                <w:szCs w:val="32"/>
              </w:rPr>
              <w:t>-</w:t>
            </w:r>
            <w:r>
              <w:rPr>
                <w:rFonts w:hint="default" w:ascii="Times New Roman" w:hAnsi="Times New Roman" w:eastAsia="方正仿宋_GBK" w:cs="Times New Roman"/>
                <w:color w:val="auto"/>
                <w:sz w:val="32"/>
                <w:szCs w:val="32"/>
                <w:lang w:val="en-US" w:eastAsia="zh-CN"/>
              </w:rPr>
              <w:t>5</w:t>
            </w:r>
            <w:r>
              <w:rPr>
                <w:rFonts w:hint="default" w:ascii="Times New Roman" w:hAnsi="Times New Roman" w:eastAsia="方正仿宋_GBK" w:cs="Times New Roman"/>
                <w:color w:val="auto"/>
                <w:sz w:val="32"/>
                <w:szCs w:val="32"/>
              </w:rPr>
              <w:t>分，良得</w:t>
            </w:r>
            <w:r>
              <w:rPr>
                <w:rFonts w:hint="default" w:ascii="Times New Roman" w:hAnsi="Times New Roman" w:eastAsia="方正仿宋_GBK" w:cs="Times New Roman"/>
                <w:color w:val="auto"/>
                <w:sz w:val="32"/>
                <w:szCs w:val="32"/>
                <w:lang w:val="en-US" w:eastAsia="zh-CN"/>
              </w:rPr>
              <w:t>2</w:t>
            </w:r>
            <w:r>
              <w:rPr>
                <w:rFonts w:hint="default" w:ascii="Times New Roman" w:hAnsi="Times New Roman" w:eastAsia="方正仿宋_GBK" w:cs="Times New Roman"/>
                <w:color w:val="auto"/>
                <w:sz w:val="32"/>
                <w:szCs w:val="32"/>
              </w:rPr>
              <w:t>-</w:t>
            </w:r>
            <w:r>
              <w:rPr>
                <w:rFonts w:hint="default" w:ascii="Times New Roman" w:hAnsi="Times New Roman" w:eastAsia="方正仿宋_GBK" w:cs="Times New Roman"/>
                <w:color w:val="auto"/>
                <w:sz w:val="32"/>
                <w:szCs w:val="32"/>
                <w:lang w:val="en-US" w:eastAsia="zh-CN"/>
              </w:rPr>
              <w:t>3</w:t>
            </w:r>
            <w:r>
              <w:rPr>
                <w:rFonts w:hint="default" w:ascii="Times New Roman" w:hAnsi="Times New Roman" w:eastAsia="方正仿宋_GBK" w:cs="Times New Roman"/>
                <w:color w:val="auto"/>
                <w:sz w:val="32"/>
                <w:szCs w:val="32"/>
              </w:rPr>
              <w:t>分，差得</w:t>
            </w:r>
            <w:r>
              <w:rPr>
                <w:rFonts w:hint="default" w:ascii="Times New Roman" w:hAnsi="Times New Roman" w:eastAsia="方正仿宋_GBK" w:cs="Times New Roman"/>
                <w:color w:val="auto"/>
                <w:sz w:val="32"/>
                <w:szCs w:val="32"/>
                <w:lang w:val="en-US" w:eastAsia="zh-CN"/>
              </w:rPr>
              <w:t>1</w:t>
            </w:r>
            <w:r>
              <w:rPr>
                <w:rFonts w:hint="default" w:ascii="Times New Roman" w:hAnsi="Times New Roman" w:eastAsia="方正仿宋_GBK" w:cs="Times New Roman"/>
                <w:color w:val="auto"/>
                <w:sz w:val="32"/>
                <w:szCs w:val="32"/>
              </w:rPr>
              <w:t>分</w:t>
            </w:r>
            <w:r>
              <w:rPr>
                <w:rFonts w:hint="default" w:ascii="Times New Roman" w:hAnsi="Times New Roman" w:eastAsia="方正仿宋_GBK" w:cs="Times New Roman"/>
                <w:color w:val="auto"/>
                <w:sz w:val="32"/>
                <w:szCs w:val="32"/>
                <w:lang w:eastAsia="zh-CN"/>
              </w:rPr>
              <w:t>，缺项不得分</w:t>
            </w:r>
            <w:r>
              <w:rPr>
                <w:rFonts w:hint="default" w:ascii="Times New Roman" w:hAnsi="Times New Roman" w:eastAsia="方正仿宋_GBK" w:cs="Times New Roman"/>
                <w:color w:val="auto"/>
                <w:sz w:val="32"/>
                <w:szCs w:val="32"/>
              </w:rPr>
              <w:t>。</w:t>
            </w:r>
          </w:p>
          <w:p w14:paraId="7C19C534">
            <w:pPr>
              <w:keepNext w:val="0"/>
              <w:keepLines w:val="0"/>
              <w:pageBreakBefore w:val="0"/>
              <w:widowControl/>
              <w:kinsoku/>
              <w:wordWrap/>
              <w:overflowPunct/>
              <w:topLinePunct w:val="0"/>
              <w:autoSpaceDE/>
              <w:autoSpaceDN/>
              <w:bidi w:val="0"/>
              <w:adjustRightInd/>
              <w:snapToGrid/>
              <w:spacing w:line="240" w:lineRule="auto"/>
              <w:textAlignment w:val="auto"/>
              <w:outlineLvl w:val="2"/>
              <w:rPr>
                <w:rFonts w:hint="default" w:ascii="Times New Roman" w:hAnsi="Times New Roman" w:eastAsia="方正仿宋_GBK" w:cs="Times New Roman"/>
                <w:b/>
                <w:bCs/>
                <w:color w:val="auto"/>
                <w:sz w:val="32"/>
                <w:szCs w:val="32"/>
              </w:rPr>
            </w:pPr>
            <w:r>
              <w:rPr>
                <w:rFonts w:hint="default" w:ascii="Times New Roman" w:hAnsi="Times New Roman" w:eastAsia="方正仿宋_GBK" w:cs="Times New Roman"/>
                <w:b/>
                <w:bCs/>
                <w:color w:val="auto"/>
                <w:sz w:val="32"/>
                <w:szCs w:val="32"/>
              </w:rPr>
              <w:t>4、</w:t>
            </w:r>
            <w:r>
              <w:rPr>
                <w:rFonts w:hint="default" w:ascii="Times New Roman" w:hAnsi="Times New Roman" w:eastAsia="方正仿宋_GBK" w:cs="Times New Roman"/>
                <w:b/>
                <w:bCs/>
                <w:color w:val="auto"/>
                <w:sz w:val="32"/>
                <w:szCs w:val="32"/>
                <w:lang w:eastAsia="zh-CN"/>
              </w:rPr>
              <w:t>保密及廉政执业措施。</w:t>
            </w:r>
            <w:r>
              <w:rPr>
                <w:rFonts w:hint="default" w:ascii="Times New Roman" w:hAnsi="Times New Roman" w:eastAsia="方正仿宋_GBK" w:cs="Times New Roman"/>
                <w:b/>
                <w:bCs/>
                <w:color w:val="auto"/>
                <w:sz w:val="32"/>
                <w:szCs w:val="32"/>
              </w:rPr>
              <w:t>（5分）</w:t>
            </w:r>
          </w:p>
          <w:p w14:paraId="6B9CBD67">
            <w:pPr>
              <w:keepNext w:val="0"/>
              <w:keepLines w:val="0"/>
              <w:pageBreakBefore w:val="0"/>
              <w:widowControl/>
              <w:kinsoku/>
              <w:wordWrap/>
              <w:overflowPunct/>
              <w:topLinePunct w:val="0"/>
              <w:autoSpaceDE/>
              <w:autoSpaceDN/>
              <w:bidi w:val="0"/>
              <w:adjustRightInd/>
              <w:snapToGrid/>
              <w:spacing w:line="240" w:lineRule="auto"/>
              <w:textAlignment w:val="auto"/>
              <w:outlineLvl w:val="2"/>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优：提出保密、诚信、廉洁履职的承诺和措施科学、合理、有效。</w:t>
            </w:r>
          </w:p>
          <w:p w14:paraId="23185C70">
            <w:pPr>
              <w:keepNext w:val="0"/>
              <w:keepLines w:val="0"/>
              <w:pageBreakBefore w:val="0"/>
              <w:widowControl/>
              <w:kinsoku/>
              <w:wordWrap/>
              <w:overflowPunct/>
              <w:topLinePunct w:val="0"/>
              <w:autoSpaceDE/>
              <w:autoSpaceDN/>
              <w:bidi w:val="0"/>
              <w:adjustRightInd/>
              <w:snapToGrid/>
              <w:spacing w:line="240" w:lineRule="auto"/>
              <w:textAlignment w:val="auto"/>
              <w:outlineLvl w:val="2"/>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良：提出保密、诚信、廉洁履职的承诺和措施较为科学、合理、有效。</w:t>
            </w:r>
          </w:p>
          <w:p w14:paraId="7044378D">
            <w:pPr>
              <w:keepNext w:val="0"/>
              <w:keepLines w:val="0"/>
              <w:pageBreakBefore w:val="0"/>
              <w:widowControl/>
              <w:kinsoku/>
              <w:wordWrap/>
              <w:overflowPunct/>
              <w:topLinePunct w:val="0"/>
              <w:autoSpaceDE/>
              <w:autoSpaceDN/>
              <w:bidi w:val="0"/>
              <w:adjustRightInd/>
              <w:snapToGrid/>
              <w:spacing w:line="240" w:lineRule="auto"/>
              <w:textAlignment w:val="auto"/>
              <w:outlineLvl w:val="2"/>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差：提出保密、诚信、廉洁履职的承诺和措施不够科学、合理、有效。</w:t>
            </w:r>
          </w:p>
          <w:p w14:paraId="5F305D08">
            <w:pPr>
              <w:keepNext w:val="0"/>
              <w:keepLines w:val="0"/>
              <w:pageBreakBefore w:val="0"/>
              <w:widowControl/>
              <w:kinsoku/>
              <w:wordWrap/>
              <w:overflowPunct/>
              <w:topLinePunct w:val="0"/>
              <w:autoSpaceDE/>
              <w:autoSpaceDN/>
              <w:bidi w:val="0"/>
              <w:adjustRightInd/>
              <w:snapToGrid/>
              <w:spacing w:line="240" w:lineRule="auto"/>
              <w:textAlignment w:val="auto"/>
              <w:outlineLvl w:val="2"/>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优得4-5分，良得2-3分，差得1分</w:t>
            </w:r>
            <w:r>
              <w:rPr>
                <w:rFonts w:hint="default" w:ascii="Times New Roman" w:hAnsi="Times New Roman" w:eastAsia="方正仿宋_GBK" w:cs="Times New Roman"/>
                <w:color w:val="auto"/>
                <w:sz w:val="32"/>
                <w:szCs w:val="32"/>
                <w:lang w:eastAsia="zh-CN"/>
              </w:rPr>
              <w:t>，缺项不得分</w:t>
            </w:r>
            <w:r>
              <w:rPr>
                <w:rFonts w:hint="default" w:ascii="Times New Roman" w:hAnsi="Times New Roman" w:eastAsia="方正仿宋_GBK" w:cs="Times New Roman"/>
                <w:color w:val="auto"/>
                <w:sz w:val="32"/>
                <w:szCs w:val="32"/>
              </w:rPr>
              <w:t>。</w:t>
            </w:r>
          </w:p>
        </w:tc>
        <w:tc>
          <w:tcPr>
            <w:tcW w:w="2724" w:type="dxa"/>
            <w:vAlign w:val="center"/>
          </w:tcPr>
          <w:p w14:paraId="582AE01D">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提供纸质流程及方案。采购人根据采购服务</w:t>
            </w:r>
            <w:r>
              <w:rPr>
                <w:rFonts w:hint="default" w:ascii="Times New Roman" w:hAnsi="Times New Roman" w:eastAsia="方正仿宋_GBK" w:cs="Times New Roman"/>
                <w:color w:val="auto"/>
                <w:sz w:val="32"/>
                <w:szCs w:val="32"/>
                <w:lang w:eastAsia="zh-CN"/>
              </w:rPr>
              <w:t>需</w:t>
            </w:r>
            <w:r>
              <w:rPr>
                <w:rFonts w:hint="default" w:ascii="Times New Roman" w:hAnsi="Times New Roman" w:eastAsia="方正仿宋_GBK" w:cs="Times New Roman"/>
                <w:color w:val="auto"/>
                <w:sz w:val="32"/>
                <w:szCs w:val="32"/>
              </w:rPr>
              <w:t>求，对各供应商提供的书面方案进行横向比较评分。</w:t>
            </w:r>
          </w:p>
        </w:tc>
      </w:tr>
      <w:tr w14:paraId="350F2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8" w:hRule="atLeast"/>
        </w:trPr>
        <w:tc>
          <w:tcPr>
            <w:tcW w:w="705" w:type="dxa"/>
            <w:vMerge w:val="restart"/>
            <w:vAlign w:val="center"/>
          </w:tcPr>
          <w:p w14:paraId="41E60AB6">
            <w:pPr>
              <w:spacing w:line="320" w:lineRule="exact"/>
              <w:jc w:val="center"/>
              <w:rPr>
                <w:rFonts w:ascii="Times New Roman" w:hAnsi="Times New Roman" w:cs="Times New Roman"/>
                <w:color w:val="auto"/>
                <w:sz w:val="24"/>
                <w:szCs w:val="24"/>
              </w:rPr>
            </w:pPr>
            <w:r>
              <w:rPr>
                <w:rFonts w:hint="default" w:ascii="Times New Roman" w:hAnsi="Times New Roman" w:cs="Times New Roman"/>
                <w:color w:val="auto"/>
                <w:sz w:val="24"/>
                <w:szCs w:val="24"/>
              </w:rPr>
              <w:t>3</w:t>
            </w:r>
          </w:p>
        </w:tc>
        <w:tc>
          <w:tcPr>
            <w:tcW w:w="1269" w:type="dxa"/>
            <w:vMerge w:val="restart"/>
            <w:vAlign w:val="center"/>
          </w:tcPr>
          <w:p w14:paraId="1979DAF4">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商务部分</w:t>
            </w:r>
          </w:p>
        </w:tc>
        <w:tc>
          <w:tcPr>
            <w:tcW w:w="729" w:type="dxa"/>
            <w:vMerge w:val="restart"/>
            <w:vAlign w:val="center"/>
          </w:tcPr>
          <w:p w14:paraId="5BFE12D4">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2"/>
              <w:rPr>
                <w:rFonts w:hint="default" w:ascii="Times New Roman" w:hAnsi="Times New Roman" w:eastAsia="方正仿宋_GBK" w:cs="Times New Roman"/>
                <w:color w:val="auto"/>
                <w:sz w:val="32"/>
                <w:szCs w:val="32"/>
                <w:lang w:val="en-US"/>
              </w:rPr>
            </w:pPr>
            <w:r>
              <w:rPr>
                <w:rFonts w:hint="default" w:ascii="Times New Roman" w:hAnsi="Times New Roman" w:eastAsia="方正仿宋_GBK" w:cs="Times New Roman"/>
                <w:color w:val="auto"/>
                <w:sz w:val="32"/>
                <w:szCs w:val="32"/>
                <w:lang w:val="en-US" w:eastAsia="zh-CN"/>
              </w:rPr>
              <w:t>30</w:t>
            </w:r>
          </w:p>
        </w:tc>
        <w:tc>
          <w:tcPr>
            <w:tcW w:w="4903" w:type="dxa"/>
            <w:vAlign w:val="center"/>
          </w:tcPr>
          <w:p w14:paraId="46FD518E">
            <w:pPr>
              <w:keepNext w:val="0"/>
              <w:keepLines w:val="0"/>
              <w:pageBreakBefore w:val="0"/>
              <w:widowControl/>
              <w:kinsoku/>
              <w:wordWrap/>
              <w:overflowPunct/>
              <w:topLinePunct w:val="0"/>
              <w:autoSpaceDE/>
              <w:autoSpaceDN/>
              <w:bidi w:val="0"/>
              <w:adjustRightInd/>
              <w:snapToGrid/>
              <w:spacing w:line="240" w:lineRule="auto"/>
              <w:jc w:val="both"/>
              <w:textAlignment w:val="auto"/>
              <w:outlineLvl w:val="2"/>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lang w:val="en-US" w:eastAsia="zh-CN"/>
              </w:rPr>
              <w:t>1.</w:t>
            </w:r>
            <w:r>
              <w:rPr>
                <w:rFonts w:hint="default" w:ascii="Times New Roman" w:hAnsi="Times New Roman" w:eastAsia="方正仿宋_GBK" w:cs="Times New Roman"/>
                <w:color w:val="auto"/>
                <w:sz w:val="32"/>
                <w:szCs w:val="32"/>
              </w:rPr>
              <w:t>经验10分。</w:t>
            </w:r>
            <w:r>
              <w:rPr>
                <w:rFonts w:hint="default" w:ascii="Times New Roman" w:hAnsi="Times New Roman" w:eastAsia="方正仿宋_GBK" w:cs="Times New Roman"/>
                <w:color w:val="auto"/>
                <w:sz w:val="32"/>
                <w:szCs w:val="32"/>
                <w:lang w:eastAsia="zh-CN"/>
              </w:rPr>
              <w:t>提供</w:t>
            </w:r>
            <w:r>
              <w:rPr>
                <w:rFonts w:hint="default" w:ascii="Times New Roman" w:hAnsi="Times New Roman" w:eastAsia="方正仿宋_GBK" w:cs="Times New Roman"/>
                <w:color w:val="auto"/>
                <w:sz w:val="32"/>
                <w:szCs w:val="32"/>
              </w:rPr>
              <w:t>20</w:t>
            </w:r>
            <w:r>
              <w:rPr>
                <w:rFonts w:hint="default" w:ascii="Times New Roman" w:hAnsi="Times New Roman" w:eastAsia="方正仿宋_GBK" w:cs="Times New Roman"/>
                <w:color w:val="auto"/>
                <w:sz w:val="32"/>
                <w:szCs w:val="32"/>
                <w:lang w:val="en-US" w:eastAsia="zh-CN"/>
              </w:rPr>
              <w:t>23</w:t>
            </w:r>
            <w:r>
              <w:rPr>
                <w:rFonts w:hint="default" w:ascii="Times New Roman" w:hAnsi="Times New Roman" w:eastAsia="方正仿宋_GBK" w:cs="Times New Roman"/>
                <w:color w:val="auto"/>
                <w:sz w:val="32"/>
                <w:szCs w:val="32"/>
              </w:rPr>
              <w:t>年至今参与过</w:t>
            </w:r>
            <w:r>
              <w:rPr>
                <w:rFonts w:hint="default" w:ascii="Times New Roman" w:hAnsi="Times New Roman" w:eastAsia="方正仿宋_GBK" w:cs="Times New Roman"/>
                <w:color w:val="auto"/>
                <w:sz w:val="32"/>
                <w:szCs w:val="32"/>
                <w:lang w:eastAsia="zh-CN"/>
              </w:rPr>
              <w:t>的</w:t>
            </w:r>
            <w:r>
              <w:rPr>
                <w:rFonts w:hint="default" w:ascii="Times New Roman" w:hAnsi="Times New Roman" w:eastAsia="方正仿宋_GBK" w:cs="Times New Roman"/>
                <w:color w:val="auto"/>
                <w:sz w:val="32"/>
                <w:szCs w:val="32"/>
              </w:rPr>
              <w:t>行政事业单位审计、财政监督检查</w:t>
            </w:r>
            <w:r>
              <w:rPr>
                <w:rFonts w:hint="default" w:ascii="Times New Roman" w:hAnsi="Times New Roman" w:eastAsia="方正仿宋_GBK" w:cs="Times New Roman"/>
                <w:color w:val="auto"/>
                <w:sz w:val="32"/>
                <w:szCs w:val="32"/>
                <w:lang w:eastAsia="zh-CN"/>
              </w:rPr>
              <w:t>合同</w:t>
            </w:r>
            <w:r>
              <w:rPr>
                <w:rFonts w:hint="default" w:ascii="Times New Roman" w:hAnsi="Times New Roman" w:eastAsia="方正仿宋_GBK" w:cs="Times New Roman"/>
                <w:color w:val="auto"/>
                <w:sz w:val="32"/>
                <w:szCs w:val="32"/>
              </w:rPr>
              <w:t>的一个</w:t>
            </w:r>
            <w:r>
              <w:rPr>
                <w:rFonts w:hint="default" w:ascii="Times New Roman" w:hAnsi="Times New Roman" w:eastAsia="方正仿宋_GBK" w:cs="Times New Roman"/>
                <w:color w:val="auto"/>
                <w:sz w:val="32"/>
                <w:szCs w:val="32"/>
                <w:lang w:eastAsia="zh-CN"/>
              </w:rPr>
              <w:t>得</w:t>
            </w:r>
            <w:r>
              <w:rPr>
                <w:rFonts w:hint="default" w:ascii="Times New Roman" w:hAnsi="Times New Roman" w:eastAsia="方正仿宋_GBK" w:cs="Times New Roman"/>
                <w:color w:val="auto"/>
                <w:sz w:val="32"/>
                <w:szCs w:val="32"/>
              </w:rPr>
              <w:t>2分，最多</w:t>
            </w:r>
            <w:r>
              <w:rPr>
                <w:rFonts w:hint="default" w:ascii="Times New Roman" w:hAnsi="Times New Roman" w:eastAsia="方正仿宋_GBK" w:cs="Times New Roman"/>
                <w:color w:val="auto"/>
                <w:sz w:val="32"/>
                <w:szCs w:val="32"/>
                <w:lang w:eastAsia="zh-CN"/>
              </w:rPr>
              <w:t>得</w:t>
            </w:r>
            <w:r>
              <w:rPr>
                <w:rFonts w:hint="default" w:ascii="Times New Roman" w:hAnsi="Times New Roman" w:eastAsia="方正仿宋_GBK" w:cs="Times New Roman"/>
                <w:color w:val="auto"/>
                <w:sz w:val="32"/>
                <w:szCs w:val="32"/>
              </w:rPr>
              <w:t>10分。</w:t>
            </w:r>
          </w:p>
        </w:tc>
        <w:tc>
          <w:tcPr>
            <w:tcW w:w="2724" w:type="dxa"/>
            <w:vAlign w:val="center"/>
          </w:tcPr>
          <w:p w14:paraId="56C83B6D">
            <w:pPr>
              <w:keepNext w:val="0"/>
              <w:keepLines w:val="0"/>
              <w:pageBreakBefore w:val="0"/>
              <w:kinsoku/>
              <w:wordWrap/>
              <w:overflowPunct/>
              <w:topLinePunct w:val="0"/>
              <w:autoSpaceDE/>
              <w:autoSpaceDN/>
              <w:bidi w:val="0"/>
              <w:adjustRightInd/>
              <w:snapToGrid/>
              <w:spacing w:line="240" w:lineRule="auto"/>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提供合同复印件，原件</w:t>
            </w:r>
            <w:r>
              <w:rPr>
                <w:rFonts w:hint="default" w:ascii="Times New Roman" w:hAnsi="Times New Roman" w:eastAsia="方正仿宋_GBK" w:cs="Times New Roman"/>
                <w:color w:val="auto"/>
                <w:sz w:val="32"/>
                <w:szCs w:val="32"/>
                <w:lang w:val="en-US" w:eastAsia="zh-CN"/>
              </w:rPr>
              <w:t>备</w:t>
            </w:r>
            <w:r>
              <w:rPr>
                <w:rFonts w:hint="default" w:ascii="Times New Roman" w:hAnsi="Times New Roman" w:eastAsia="方正仿宋_GBK" w:cs="Times New Roman"/>
                <w:color w:val="auto"/>
                <w:sz w:val="32"/>
                <w:szCs w:val="32"/>
              </w:rPr>
              <w:t>查。</w:t>
            </w:r>
          </w:p>
        </w:tc>
      </w:tr>
      <w:tr w14:paraId="0DDE4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5" w:hRule="atLeast"/>
        </w:trPr>
        <w:tc>
          <w:tcPr>
            <w:tcW w:w="705" w:type="dxa"/>
            <w:vMerge w:val="continue"/>
            <w:vAlign w:val="center"/>
          </w:tcPr>
          <w:p w14:paraId="56AD937E">
            <w:pPr>
              <w:spacing w:line="320" w:lineRule="exact"/>
              <w:jc w:val="center"/>
              <w:rPr>
                <w:rFonts w:ascii="Times New Roman" w:hAnsi="Times New Roman" w:cs="Times New Roman"/>
                <w:color w:val="auto"/>
                <w:sz w:val="24"/>
                <w:szCs w:val="24"/>
              </w:rPr>
            </w:pPr>
          </w:p>
        </w:tc>
        <w:tc>
          <w:tcPr>
            <w:tcW w:w="1269" w:type="dxa"/>
            <w:vMerge w:val="continue"/>
            <w:vAlign w:val="center"/>
          </w:tcPr>
          <w:p w14:paraId="5E6433B7">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color w:val="auto"/>
                <w:sz w:val="32"/>
                <w:szCs w:val="32"/>
              </w:rPr>
            </w:pPr>
          </w:p>
        </w:tc>
        <w:tc>
          <w:tcPr>
            <w:tcW w:w="729" w:type="dxa"/>
            <w:vMerge w:val="continue"/>
            <w:vAlign w:val="center"/>
          </w:tcPr>
          <w:p w14:paraId="5B4311D1">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2"/>
              <w:rPr>
                <w:rFonts w:hint="default" w:ascii="Times New Roman" w:hAnsi="Times New Roman" w:eastAsia="方正仿宋_GBK" w:cs="Times New Roman"/>
                <w:color w:val="auto"/>
                <w:sz w:val="32"/>
                <w:szCs w:val="32"/>
              </w:rPr>
            </w:pPr>
          </w:p>
        </w:tc>
        <w:tc>
          <w:tcPr>
            <w:tcW w:w="4903" w:type="dxa"/>
            <w:vAlign w:val="center"/>
          </w:tcPr>
          <w:p w14:paraId="0153D027">
            <w:pPr>
              <w:keepNext w:val="0"/>
              <w:keepLines w:val="0"/>
              <w:pageBreakBefore w:val="0"/>
              <w:widowControl/>
              <w:numPr>
                <w:ilvl w:val="0"/>
                <w:numId w:val="14"/>
              </w:numPr>
              <w:kinsoku/>
              <w:wordWrap/>
              <w:overflowPunct/>
              <w:topLinePunct w:val="0"/>
              <w:autoSpaceDE/>
              <w:autoSpaceDN/>
              <w:bidi w:val="0"/>
              <w:adjustRightInd/>
              <w:snapToGrid/>
              <w:spacing w:line="240" w:lineRule="auto"/>
              <w:jc w:val="both"/>
              <w:textAlignment w:val="auto"/>
              <w:outlineLvl w:val="2"/>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团队要求20分。</w:t>
            </w:r>
            <w:r>
              <w:rPr>
                <w:rFonts w:hint="default" w:ascii="Times New Roman" w:hAnsi="Times New Roman" w:eastAsia="方正仿宋_GBK" w:cs="Times New Roman"/>
                <w:sz w:val="32"/>
                <w:szCs w:val="32"/>
              </w:rPr>
              <w:t>项目组负责人</w:t>
            </w:r>
            <w:r>
              <w:rPr>
                <w:rFonts w:hint="default" w:ascii="Times New Roman" w:hAnsi="Times New Roman" w:eastAsia="方正仿宋_GBK" w:cs="Times New Roman"/>
                <w:sz w:val="32"/>
                <w:szCs w:val="32"/>
                <w:lang w:eastAsia="zh-CN"/>
              </w:rPr>
              <w:t>需具备注册会计师资格</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其余人员需具备初级会计师及以上资格。</w:t>
            </w:r>
            <w:r>
              <w:rPr>
                <w:rFonts w:hint="default" w:ascii="Times New Roman" w:hAnsi="Times New Roman" w:eastAsia="方正仿宋_GBK" w:cs="Times New Roman"/>
                <w:sz w:val="32"/>
                <w:szCs w:val="32"/>
              </w:rPr>
              <w:t>项目检查团队内配备人员数量大于或等于5人，得10分；大于或等于3人小于5人，得5分；小于3人得0分</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（提供人员名单、身份证复印件及投标供应商为其缴纳的社保证明资料复印件加盖公章）</w:t>
            </w:r>
            <w:r>
              <w:rPr>
                <w:rFonts w:hint="default" w:ascii="Times New Roman" w:hAnsi="Times New Roman" w:eastAsia="方正仿宋_GBK" w:cs="Times New Roman"/>
                <w:sz w:val="32"/>
                <w:szCs w:val="32"/>
                <w:lang w:eastAsia="zh-CN"/>
              </w:rPr>
              <w:t>。组建的项目团队高</w:t>
            </w:r>
            <w:r>
              <w:rPr>
                <w:rFonts w:hint="default" w:ascii="Times New Roman" w:hAnsi="Times New Roman" w:eastAsia="方正仿宋_GBK" w:cs="Times New Roman"/>
                <w:color w:val="auto"/>
                <w:sz w:val="32"/>
                <w:szCs w:val="32"/>
              </w:rPr>
              <w:t>于</w:t>
            </w:r>
            <w:r>
              <w:rPr>
                <w:rFonts w:hint="default" w:ascii="Times New Roman" w:hAnsi="Times New Roman" w:eastAsia="方正仿宋_GBK" w:cs="Times New Roman"/>
                <w:color w:val="auto"/>
                <w:sz w:val="32"/>
                <w:szCs w:val="32"/>
                <w:lang w:val="en-US" w:eastAsia="zh-CN"/>
              </w:rPr>
              <w:t>1</w:t>
            </w:r>
            <w:r>
              <w:rPr>
                <w:rFonts w:hint="default" w:ascii="Times New Roman" w:hAnsi="Times New Roman" w:eastAsia="方正仿宋_GBK" w:cs="Times New Roman"/>
                <w:color w:val="auto"/>
                <w:sz w:val="32"/>
                <w:szCs w:val="32"/>
              </w:rPr>
              <w:t>名注册会计师，每增加1名注册会计师加</w:t>
            </w:r>
            <w:r>
              <w:rPr>
                <w:rFonts w:hint="default" w:ascii="Times New Roman" w:hAnsi="Times New Roman" w:eastAsia="方正仿宋_GBK" w:cs="Times New Roman"/>
                <w:color w:val="auto"/>
                <w:sz w:val="32"/>
                <w:szCs w:val="32"/>
                <w:lang w:val="en-US" w:eastAsia="zh-CN"/>
              </w:rPr>
              <w:t>1</w:t>
            </w:r>
            <w:r>
              <w:rPr>
                <w:rFonts w:hint="default" w:ascii="Times New Roman" w:hAnsi="Times New Roman" w:eastAsia="方正仿宋_GBK" w:cs="Times New Roman"/>
                <w:color w:val="auto"/>
                <w:sz w:val="32"/>
                <w:szCs w:val="32"/>
              </w:rPr>
              <w:t>分，最多加</w:t>
            </w:r>
            <w:r>
              <w:rPr>
                <w:rFonts w:hint="default" w:ascii="Times New Roman" w:hAnsi="Times New Roman" w:eastAsia="方正仿宋_GBK" w:cs="Times New Roman"/>
                <w:color w:val="auto"/>
                <w:sz w:val="32"/>
                <w:szCs w:val="32"/>
                <w:lang w:val="en-US" w:eastAsia="zh-CN"/>
              </w:rPr>
              <w:t>5</w:t>
            </w:r>
            <w:r>
              <w:rPr>
                <w:rFonts w:hint="default" w:ascii="Times New Roman" w:hAnsi="Times New Roman" w:eastAsia="方正仿宋_GBK" w:cs="Times New Roman"/>
                <w:color w:val="auto"/>
                <w:sz w:val="32"/>
                <w:szCs w:val="32"/>
              </w:rPr>
              <w:t>分</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每增加1名</w:t>
            </w:r>
            <w:r>
              <w:rPr>
                <w:rFonts w:hint="default" w:ascii="Times New Roman" w:hAnsi="Times New Roman" w:eastAsia="方正仿宋_GBK" w:cs="Times New Roman"/>
                <w:color w:val="auto"/>
                <w:sz w:val="32"/>
                <w:szCs w:val="32"/>
                <w:lang w:eastAsia="zh-CN"/>
              </w:rPr>
              <w:t>中级</w:t>
            </w:r>
            <w:r>
              <w:rPr>
                <w:rFonts w:hint="default" w:ascii="Times New Roman" w:hAnsi="Times New Roman" w:eastAsia="方正仿宋_GBK" w:cs="Times New Roman"/>
                <w:color w:val="auto"/>
                <w:sz w:val="32"/>
                <w:szCs w:val="32"/>
              </w:rPr>
              <w:t>会计师加</w:t>
            </w:r>
            <w:r>
              <w:rPr>
                <w:rFonts w:hint="default" w:ascii="Times New Roman" w:hAnsi="Times New Roman" w:eastAsia="方正仿宋_GBK" w:cs="Times New Roman"/>
                <w:color w:val="auto"/>
                <w:sz w:val="32"/>
                <w:szCs w:val="32"/>
                <w:lang w:val="en-US" w:eastAsia="zh-CN"/>
              </w:rPr>
              <w:t>1</w:t>
            </w:r>
            <w:r>
              <w:rPr>
                <w:rFonts w:hint="default" w:ascii="Times New Roman" w:hAnsi="Times New Roman" w:eastAsia="方正仿宋_GBK" w:cs="Times New Roman"/>
                <w:color w:val="auto"/>
                <w:sz w:val="32"/>
                <w:szCs w:val="32"/>
              </w:rPr>
              <w:t>分，最多加</w:t>
            </w:r>
            <w:r>
              <w:rPr>
                <w:rFonts w:hint="default" w:ascii="Times New Roman" w:hAnsi="Times New Roman" w:eastAsia="方正仿宋_GBK" w:cs="Times New Roman"/>
                <w:color w:val="auto"/>
                <w:sz w:val="32"/>
                <w:szCs w:val="32"/>
                <w:lang w:val="en-US" w:eastAsia="zh-CN"/>
              </w:rPr>
              <w:t>5</w:t>
            </w:r>
            <w:r>
              <w:rPr>
                <w:rFonts w:hint="default" w:ascii="Times New Roman" w:hAnsi="Times New Roman" w:eastAsia="方正仿宋_GBK" w:cs="Times New Roman"/>
                <w:color w:val="auto"/>
                <w:sz w:val="32"/>
                <w:szCs w:val="32"/>
              </w:rPr>
              <w:t>分</w:t>
            </w:r>
            <w:r>
              <w:rPr>
                <w:rFonts w:hint="default" w:ascii="Times New Roman" w:hAnsi="Times New Roman" w:eastAsia="方正仿宋_GBK" w:cs="Times New Roman"/>
                <w:color w:val="auto"/>
                <w:sz w:val="32"/>
                <w:szCs w:val="32"/>
                <w:lang w:eastAsia="zh-CN"/>
              </w:rPr>
              <w:t>。提报的团队成员需为本项目实际参与人员。</w:t>
            </w:r>
          </w:p>
        </w:tc>
        <w:tc>
          <w:tcPr>
            <w:tcW w:w="2724" w:type="dxa"/>
            <w:vAlign w:val="center"/>
          </w:tcPr>
          <w:p w14:paraId="43299E49">
            <w:pPr>
              <w:keepNext w:val="0"/>
              <w:keepLines w:val="0"/>
              <w:pageBreakBefore w:val="0"/>
              <w:widowControl/>
              <w:kinsoku/>
              <w:wordWrap/>
              <w:overflowPunct/>
              <w:topLinePunct w:val="0"/>
              <w:autoSpaceDE/>
              <w:autoSpaceDN/>
              <w:bidi w:val="0"/>
              <w:adjustRightInd/>
              <w:snapToGrid/>
              <w:spacing w:line="240" w:lineRule="auto"/>
              <w:jc w:val="both"/>
              <w:textAlignment w:val="auto"/>
              <w:outlineLvl w:val="2"/>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提供检查团队组成人员名单（提供</w:t>
            </w:r>
            <w:r>
              <w:rPr>
                <w:rFonts w:hint="eastAsia" w:eastAsia="方正仿宋_GBK" w:cs="Times New Roman"/>
                <w:color w:val="auto"/>
                <w:sz w:val="32"/>
                <w:szCs w:val="32"/>
                <w:lang w:eastAsia="zh-CN"/>
              </w:rPr>
              <w:t>近三个月</w:t>
            </w:r>
            <w:bookmarkStart w:id="33" w:name="_GoBack"/>
            <w:bookmarkEnd w:id="33"/>
            <w:r>
              <w:rPr>
                <w:rFonts w:hint="eastAsia" w:eastAsia="方正仿宋_GBK" w:cs="Times New Roman"/>
                <w:color w:val="auto"/>
                <w:sz w:val="32"/>
                <w:szCs w:val="32"/>
                <w:lang w:eastAsia="zh-CN"/>
              </w:rPr>
              <w:t>缴纳</w:t>
            </w:r>
            <w:r>
              <w:rPr>
                <w:rFonts w:hint="default" w:ascii="Times New Roman" w:hAnsi="Times New Roman" w:eastAsia="方正仿宋_GBK" w:cs="Times New Roman"/>
                <w:color w:val="auto"/>
                <w:sz w:val="32"/>
                <w:szCs w:val="32"/>
              </w:rPr>
              <w:t>社保证明原件）及相应资质证书复印件（原件备查），实际操作中未经业主同意不得更改。</w:t>
            </w:r>
          </w:p>
        </w:tc>
      </w:tr>
    </w:tbl>
    <w:p w14:paraId="519B254B">
      <w:pPr>
        <w:rPr>
          <w:rFonts w:hint="default" w:ascii="Times New Roman" w:hAnsi="Times New Roman" w:cs="Times New Roman"/>
          <w:b/>
          <w:color w:val="auto"/>
          <w:szCs w:val="28"/>
        </w:rPr>
      </w:pPr>
      <w:r>
        <w:rPr>
          <w:rFonts w:hint="default" w:ascii="Times New Roman" w:hAnsi="Times New Roman" w:cs="Times New Roman"/>
          <w:b/>
          <w:color w:val="auto"/>
          <w:szCs w:val="28"/>
        </w:rPr>
        <w:br w:type="page"/>
      </w:r>
    </w:p>
    <w:p w14:paraId="6DEB78E7">
      <w:pPr>
        <w:spacing w:line="312" w:lineRule="auto"/>
        <w:jc w:val="center"/>
        <w:rPr>
          <w:rFonts w:hint="default" w:ascii="Times New Roman" w:hAnsi="Times New Roman" w:cs="Times New Roman"/>
          <w:b/>
          <w:color w:val="auto"/>
          <w:szCs w:val="28"/>
        </w:rPr>
      </w:pPr>
      <w:r>
        <w:rPr>
          <w:rFonts w:hint="default" w:ascii="Times New Roman" w:hAnsi="Times New Roman" w:cs="Times New Roman"/>
          <w:b/>
          <w:color w:val="auto"/>
          <w:szCs w:val="28"/>
        </w:rPr>
        <w:t>供应商编制响应文件要求</w:t>
      </w:r>
    </w:p>
    <w:p w14:paraId="6A2FD8BB">
      <w:pPr>
        <w:pStyle w:val="56"/>
      </w:pPr>
    </w:p>
    <w:p w14:paraId="461E9327">
      <w:pPr>
        <w:numPr>
          <w:ilvl w:val="0"/>
          <w:numId w:val="15"/>
        </w:numPr>
        <w:spacing w:line="312" w:lineRule="auto"/>
        <w:rPr>
          <w:rFonts w:ascii="Times New Roman" w:hAnsi="Times New Roman" w:cs="Times New Roman"/>
          <w:b/>
          <w:color w:val="auto"/>
          <w:sz w:val="24"/>
          <w:szCs w:val="24"/>
        </w:rPr>
      </w:pPr>
      <w:r>
        <w:rPr>
          <w:rFonts w:hint="default" w:ascii="Times New Roman" w:hAnsi="Times New Roman" w:cs="Times New Roman"/>
          <w:b/>
          <w:color w:val="auto"/>
          <w:sz w:val="24"/>
          <w:szCs w:val="24"/>
        </w:rPr>
        <w:t>报价</w:t>
      </w:r>
    </w:p>
    <w:p w14:paraId="49F721DA">
      <w:pPr>
        <w:tabs>
          <w:tab w:val="left" w:pos="6300"/>
        </w:tabs>
        <w:snapToGrid w:val="0"/>
        <w:spacing w:line="312" w:lineRule="auto"/>
        <w:ind w:firstLine="480" w:firstLineChars="200"/>
        <w:rPr>
          <w:rFonts w:ascii="Times New Roman" w:hAnsi="Times New Roman" w:cs="Times New Roman"/>
          <w:bCs/>
          <w:color w:val="auto"/>
          <w:sz w:val="24"/>
          <w:szCs w:val="24"/>
        </w:rPr>
      </w:pPr>
      <w:r>
        <w:rPr>
          <w:rFonts w:hint="default" w:ascii="Times New Roman" w:hAnsi="Times New Roman" w:cs="Times New Roman"/>
          <w:bCs/>
          <w:color w:val="auto"/>
          <w:sz w:val="24"/>
          <w:szCs w:val="24"/>
        </w:rPr>
        <w:t>（一）报价函</w:t>
      </w:r>
    </w:p>
    <w:p w14:paraId="062FDF76">
      <w:pPr>
        <w:tabs>
          <w:tab w:val="left" w:pos="6300"/>
        </w:tabs>
        <w:snapToGrid w:val="0"/>
        <w:spacing w:line="360" w:lineRule="auto"/>
        <w:jc w:val="center"/>
        <w:outlineLvl w:val="0"/>
        <w:rPr>
          <w:rFonts w:ascii="Times New Roman" w:hAnsi="Times New Roman" w:cs="Times New Roman"/>
          <w:b/>
          <w:color w:val="auto"/>
          <w:szCs w:val="28"/>
        </w:rPr>
      </w:pPr>
      <w:r>
        <w:rPr>
          <w:rFonts w:hint="default" w:ascii="Times New Roman" w:hAnsi="Times New Roman" w:cs="Times New Roman"/>
          <w:b/>
          <w:color w:val="auto"/>
          <w:szCs w:val="28"/>
        </w:rPr>
        <w:t>报价函</w:t>
      </w:r>
    </w:p>
    <w:p w14:paraId="371E8FD5">
      <w:pPr>
        <w:tabs>
          <w:tab w:val="left" w:pos="6300"/>
        </w:tabs>
        <w:snapToGrid w:val="0"/>
        <w:spacing w:line="360" w:lineRule="auto"/>
        <w:rPr>
          <w:rFonts w:ascii="Times New Roman" w:hAnsi="Times New Roman" w:cs="Times New Roman"/>
          <w:color w:val="auto"/>
          <w:sz w:val="24"/>
          <w:szCs w:val="24"/>
        </w:rPr>
      </w:pPr>
      <w:r>
        <w:rPr>
          <w:rFonts w:hint="default" w:ascii="Times New Roman" w:hAnsi="Times New Roman" w:cs="Times New Roman"/>
          <w:color w:val="auto"/>
          <w:sz w:val="24"/>
          <w:szCs w:val="24"/>
          <w:u w:val="single"/>
        </w:rPr>
        <w:t>（采购人名称）</w:t>
      </w:r>
      <w:r>
        <w:rPr>
          <w:rFonts w:hint="default" w:ascii="Times New Roman" w:hAnsi="Times New Roman" w:cs="Times New Roman"/>
          <w:color w:val="auto"/>
          <w:sz w:val="24"/>
          <w:szCs w:val="24"/>
        </w:rPr>
        <w:t>：</w:t>
      </w:r>
    </w:p>
    <w:p w14:paraId="79192CAB">
      <w:pPr>
        <w:tabs>
          <w:tab w:val="left" w:pos="6300"/>
        </w:tabs>
        <w:snapToGrid w:val="0"/>
        <w:spacing w:line="360" w:lineRule="auto"/>
        <w:ind w:firstLine="480" w:firstLineChars="200"/>
        <w:rPr>
          <w:rFonts w:ascii="Times New Roman" w:hAnsi="Times New Roman" w:cs="Times New Roman"/>
          <w:color w:val="auto"/>
          <w:sz w:val="24"/>
          <w:szCs w:val="24"/>
        </w:rPr>
      </w:pPr>
      <w:r>
        <w:rPr>
          <w:rFonts w:hint="default" w:ascii="Times New Roman" w:hAnsi="Times New Roman" w:cs="Times New Roman"/>
          <w:color w:val="auto"/>
          <w:sz w:val="24"/>
          <w:szCs w:val="24"/>
        </w:rPr>
        <w:t>我方收到____________________________（项目名称）的</w:t>
      </w:r>
      <w:r>
        <w:rPr>
          <w:rFonts w:ascii="Times New Roman" w:hAnsi="Times New Roman" w:cs="Times New Roman"/>
          <w:color w:val="auto"/>
          <w:sz w:val="24"/>
          <w:szCs w:val="24"/>
        </w:rPr>
        <w:t>采购</w:t>
      </w:r>
      <w:r>
        <w:rPr>
          <w:rFonts w:hint="default" w:ascii="Times New Roman" w:hAnsi="Times New Roman" w:cs="Times New Roman"/>
          <w:color w:val="auto"/>
          <w:sz w:val="24"/>
          <w:szCs w:val="24"/>
        </w:rPr>
        <w:t>文件，经详细研究，决定参加该项目的</w:t>
      </w:r>
      <w:r>
        <w:rPr>
          <w:rFonts w:hint="default" w:ascii="Times New Roman" w:hAnsi="Times New Roman" w:cs="Times New Roman"/>
          <w:color w:val="auto"/>
          <w:sz w:val="24"/>
          <w:szCs w:val="24"/>
          <w:lang w:eastAsia="zh-CN"/>
        </w:rPr>
        <w:t>采购</w:t>
      </w:r>
      <w:r>
        <w:rPr>
          <w:rFonts w:hint="default" w:ascii="Times New Roman" w:hAnsi="Times New Roman" w:cs="Times New Roman"/>
          <w:color w:val="auto"/>
          <w:sz w:val="24"/>
          <w:szCs w:val="24"/>
        </w:rPr>
        <w:t>。</w:t>
      </w:r>
    </w:p>
    <w:p w14:paraId="7DE6077D">
      <w:pPr>
        <w:numPr>
          <w:ilvl w:val="0"/>
          <w:numId w:val="16"/>
        </w:numPr>
        <w:tabs>
          <w:tab w:val="left" w:pos="6300"/>
        </w:tabs>
        <w:snapToGrid w:val="0"/>
        <w:spacing w:line="360" w:lineRule="auto"/>
        <w:ind w:left="14" w:leftChars="5" w:firstLine="458" w:firstLineChars="191"/>
        <w:jc w:val="left"/>
        <w:rPr>
          <w:rFonts w:ascii="Times New Roman" w:hAnsi="Times New Roman" w:cs="Times New Roman"/>
          <w:color w:val="auto"/>
          <w:sz w:val="24"/>
          <w:szCs w:val="24"/>
        </w:rPr>
      </w:pPr>
      <w:r>
        <w:rPr>
          <w:rFonts w:hint="default" w:ascii="Times New Roman" w:hAnsi="Times New Roman" w:cs="Times New Roman"/>
          <w:color w:val="auto"/>
          <w:sz w:val="24"/>
          <w:szCs w:val="24"/>
        </w:rPr>
        <w:t>愿意按照谈判采购文件中的一切要求，提供本项目的技术服务，报价为人民币</w:t>
      </w:r>
      <w:r>
        <w:rPr>
          <w:rFonts w:hint="default" w:ascii="Times New Roman" w:hAnsi="Times New Roman" w:cs="Times New Roman"/>
          <w:color w:val="auto"/>
          <w:sz w:val="24"/>
          <w:szCs w:val="24"/>
          <w:u w:val="single"/>
        </w:rPr>
        <w:t>大写：     元整</w:t>
      </w:r>
      <w:r>
        <w:rPr>
          <w:rFonts w:hint="default" w:ascii="Times New Roman" w:hAnsi="Times New Roman" w:cs="Times New Roman"/>
          <w:color w:val="auto"/>
          <w:sz w:val="24"/>
          <w:szCs w:val="24"/>
        </w:rPr>
        <w:t>；人民币</w:t>
      </w:r>
      <w:r>
        <w:rPr>
          <w:rFonts w:hint="default" w:ascii="Times New Roman" w:hAnsi="Times New Roman" w:cs="Times New Roman"/>
          <w:color w:val="auto"/>
          <w:sz w:val="24"/>
          <w:szCs w:val="24"/>
          <w:u w:val="single"/>
        </w:rPr>
        <w:t>小写：    元</w:t>
      </w:r>
      <w:r>
        <w:rPr>
          <w:rFonts w:hint="default" w:ascii="Times New Roman" w:hAnsi="Times New Roman" w:cs="Times New Roman"/>
          <w:color w:val="auto"/>
          <w:sz w:val="24"/>
          <w:szCs w:val="24"/>
        </w:rPr>
        <w:t>。</w:t>
      </w:r>
    </w:p>
    <w:p w14:paraId="21395659">
      <w:pPr>
        <w:numPr>
          <w:ilvl w:val="0"/>
          <w:numId w:val="16"/>
        </w:numPr>
        <w:tabs>
          <w:tab w:val="left" w:pos="6300"/>
        </w:tabs>
        <w:snapToGrid w:val="0"/>
        <w:spacing w:line="360" w:lineRule="auto"/>
        <w:ind w:left="14" w:leftChars="5" w:firstLine="458" w:firstLineChars="191"/>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我方现提交的响应文件为：响应文件</w:t>
      </w:r>
      <w:r>
        <w:rPr>
          <w:rFonts w:hint="default" w:ascii="Times New Roman" w:hAnsi="Times New Roman" w:cs="Times New Roman"/>
          <w:color w:val="auto"/>
          <w:sz w:val="24"/>
          <w:szCs w:val="24"/>
          <w:lang w:eastAsia="zh-CN"/>
        </w:rPr>
        <w:t>纸质</w:t>
      </w:r>
      <w:r>
        <w:rPr>
          <w:rFonts w:hint="default" w:ascii="Times New Roman" w:hAnsi="Times New Roman" w:cs="Times New Roman"/>
          <w:color w:val="auto"/>
          <w:sz w:val="24"/>
          <w:szCs w:val="24"/>
        </w:rPr>
        <w:t>文档</w:t>
      </w:r>
      <w:r>
        <w:rPr>
          <w:rFonts w:hint="default" w:ascii="Times New Roman" w:hAnsi="Times New Roman" w:cs="Times New Roman"/>
          <w:color w:val="auto"/>
          <w:sz w:val="24"/>
          <w:szCs w:val="24"/>
          <w:lang w:eastAsia="zh-CN"/>
        </w:rPr>
        <w:t>正本、副本各</w:t>
      </w:r>
      <w:r>
        <w:rPr>
          <w:rFonts w:hint="default" w:ascii="Times New Roman" w:hAnsi="Times New Roman" w:cs="Times New Roman"/>
          <w:color w:val="auto"/>
          <w:sz w:val="24"/>
          <w:szCs w:val="24"/>
        </w:rPr>
        <w:t>壹份。</w:t>
      </w:r>
    </w:p>
    <w:p w14:paraId="15EC474C">
      <w:pPr>
        <w:numPr>
          <w:ilvl w:val="0"/>
          <w:numId w:val="16"/>
        </w:numPr>
        <w:tabs>
          <w:tab w:val="left" w:pos="6300"/>
        </w:tabs>
        <w:snapToGrid w:val="0"/>
        <w:spacing w:line="360" w:lineRule="auto"/>
        <w:ind w:left="14" w:leftChars="5" w:firstLine="458" w:firstLineChars="191"/>
        <w:rPr>
          <w:rFonts w:ascii="Times New Roman" w:hAnsi="Times New Roman" w:cs="Times New Roman"/>
          <w:color w:val="auto"/>
          <w:sz w:val="24"/>
          <w:szCs w:val="24"/>
        </w:rPr>
      </w:pPr>
      <w:r>
        <w:rPr>
          <w:rFonts w:hint="default" w:ascii="Times New Roman" w:hAnsi="Times New Roman" w:cs="Times New Roman"/>
          <w:color w:val="auto"/>
          <w:sz w:val="24"/>
          <w:szCs w:val="24"/>
        </w:rPr>
        <w:t>我方完全理解和接受贵方</w:t>
      </w:r>
      <w:r>
        <w:rPr>
          <w:rFonts w:ascii="Times New Roman" w:hAnsi="Times New Roman" w:cs="Times New Roman"/>
          <w:color w:val="auto"/>
          <w:sz w:val="24"/>
          <w:szCs w:val="24"/>
        </w:rPr>
        <w:t>采购</w:t>
      </w:r>
      <w:r>
        <w:rPr>
          <w:rFonts w:hint="default" w:ascii="Times New Roman" w:hAnsi="Times New Roman" w:cs="Times New Roman"/>
          <w:color w:val="auto"/>
          <w:sz w:val="24"/>
          <w:szCs w:val="24"/>
        </w:rPr>
        <w:t>文件的一切规定和要求及评审办法。</w:t>
      </w:r>
    </w:p>
    <w:p w14:paraId="6847DF6A">
      <w:pPr>
        <w:numPr>
          <w:ilvl w:val="0"/>
          <w:numId w:val="16"/>
        </w:numPr>
        <w:tabs>
          <w:tab w:val="left" w:pos="6300"/>
        </w:tabs>
        <w:snapToGrid w:val="0"/>
        <w:spacing w:line="360" w:lineRule="auto"/>
        <w:ind w:left="14" w:leftChars="5" w:firstLine="458" w:firstLineChars="191"/>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rPr>
        <w:t>在整个</w:t>
      </w:r>
      <w:r>
        <w:rPr>
          <w:rFonts w:ascii="Times New Roman" w:hAnsi="Times New Roman" w:cs="Times New Roman"/>
          <w:color w:val="auto"/>
          <w:sz w:val="24"/>
          <w:szCs w:val="24"/>
        </w:rPr>
        <w:t>采购</w:t>
      </w:r>
      <w:r>
        <w:rPr>
          <w:rFonts w:hint="default" w:ascii="Times New Roman" w:hAnsi="Times New Roman" w:cs="Times New Roman"/>
          <w:color w:val="auto"/>
          <w:sz w:val="24"/>
          <w:szCs w:val="24"/>
          <w:lang w:eastAsia="zh-CN"/>
        </w:rPr>
        <w:t>评标</w:t>
      </w:r>
      <w:r>
        <w:rPr>
          <w:rFonts w:hint="default" w:ascii="Times New Roman" w:hAnsi="Times New Roman" w:cs="Times New Roman"/>
          <w:color w:val="auto"/>
          <w:sz w:val="24"/>
          <w:szCs w:val="24"/>
        </w:rPr>
        <w:t>过程中，我方若有违规行为，</w:t>
      </w:r>
      <w:r>
        <w:rPr>
          <w:rFonts w:hint="default" w:ascii="Times New Roman" w:hAnsi="Times New Roman" w:cs="Times New Roman"/>
          <w:color w:val="auto"/>
          <w:sz w:val="24"/>
          <w:szCs w:val="24"/>
          <w:u w:val="none"/>
        </w:rPr>
        <w:t>根据有关规定</w:t>
      </w:r>
      <w:r>
        <w:rPr>
          <w:rFonts w:hint="default" w:ascii="Times New Roman" w:hAnsi="Times New Roman" w:cs="Times New Roman"/>
          <w:color w:val="auto"/>
          <w:sz w:val="24"/>
          <w:szCs w:val="24"/>
          <w:u w:val="none"/>
          <w:lang w:eastAsia="zh-CN"/>
        </w:rPr>
        <w:t>纳入信用体系“</w:t>
      </w:r>
      <w:r>
        <w:rPr>
          <w:rFonts w:hint="default" w:ascii="Times New Roman" w:hAnsi="Times New Roman" w:cs="Times New Roman"/>
          <w:color w:val="auto"/>
          <w:sz w:val="24"/>
          <w:szCs w:val="24"/>
          <w:u w:val="none"/>
        </w:rPr>
        <w:t>失信记录</w:t>
      </w:r>
      <w:r>
        <w:rPr>
          <w:rFonts w:hint="default" w:ascii="Times New Roman" w:hAnsi="Times New Roman" w:cs="Times New Roman"/>
          <w:color w:val="auto"/>
          <w:sz w:val="24"/>
          <w:szCs w:val="24"/>
          <w:u w:val="none"/>
          <w:lang w:eastAsia="zh-CN"/>
        </w:rPr>
        <w:t>”</w:t>
      </w:r>
      <w:r>
        <w:rPr>
          <w:rFonts w:hint="default" w:ascii="Times New Roman" w:hAnsi="Times New Roman" w:cs="Times New Roman"/>
          <w:color w:val="auto"/>
          <w:sz w:val="24"/>
          <w:szCs w:val="24"/>
          <w:u w:val="none"/>
        </w:rPr>
        <w:t>实施联合惩戒，并向社会公告等给予惩罚。</w:t>
      </w:r>
    </w:p>
    <w:p w14:paraId="7A209C07">
      <w:pPr>
        <w:numPr>
          <w:ilvl w:val="0"/>
          <w:numId w:val="16"/>
        </w:numPr>
        <w:tabs>
          <w:tab w:val="left" w:pos="6300"/>
        </w:tabs>
        <w:snapToGrid w:val="0"/>
        <w:spacing w:line="360" w:lineRule="auto"/>
        <w:ind w:left="14" w:leftChars="5" w:firstLine="458" w:firstLineChars="191"/>
        <w:rPr>
          <w:rFonts w:ascii="Times New Roman" w:hAnsi="Times New Roman" w:cs="Times New Roman"/>
          <w:color w:val="auto"/>
          <w:sz w:val="24"/>
          <w:szCs w:val="24"/>
        </w:rPr>
      </w:pPr>
      <w:r>
        <w:rPr>
          <w:rFonts w:hint="default" w:ascii="Times New Roman" w:hAnsi="Times New Roman" w:cs="Times New Roman"/>
          <w:color w:val="auto"/>
          <w:sz w:val="24"/>
          <w:szCs w:val="24"/>
        </w:rPr>
        <w:t>我方若中选，将按照</w:t>
      </w:r>
      <w:r>
        <w:rPr>
          <w:rFonts w:hint="default" w:ascii="Times New Roman" w:hAnsi="Times New Roman" w:cs="Times New Roman"/>
          <w:color w:val="auto"/>
          <w:sz w:val="24"/>
          <w:szCs w:val="24"/>
          <w:lang w:eastAsia="zh-CN"/>
        </w:rPr>
        <w:t>采购</w:t>
      </w:r>
      <w:r>
        <w:rPr>
          <w:rFonts w:hint="default" w:ascii="Times New Roman" w:hAnsi="Times New Roman" w:cs="Times New Roman"/>
          <w:color w:val="auto"/>
          <w:sz w:val="24"/>
          <w:szCs w:val="24"/>
        </w:rPr>
        <w:t>结果签订合同，并且严格履行合同义务。本承诺函将成为合同不可分割的一部分，与合同具有同等的法律效力。</w:t>
      </w:r>
    </w:p>
    <w:p w14:paraId="5F5669EE">
      <w:pPr>
        <w:numPr>
          <w:ilvl w:val="0"/>
          <w:numId w:val="16"/>
        </w:numPr>
        <w:tabs>
          <w:tab w:val="left" w:pos="6300"/>
        </w:tabs>
        <w:snapToGrid w:val="0"/>
        <w:spacing w:line="360" w:lineRule="auto"/>
        <w:ind w:left="14" w:leftChars="5" w:firstLine="458" w:firstLineChars="191"/>
        <w:rPr>
          <w:rFonts w:ascii="Times New Roman" w:hAnsi="Times New Roman" w:cs="Times New Roman"/>
          <w:color w:val="auto"/>
          <w:sz w:val="24"/>
          <w:szCs w:val="24"/>
        </w:rPr>
      </w:pPr>
      <w:r>
        <w:rPr>
          <w:rFonts w:hint="default" w:ascii="Times New Roman" w:hAnsi="Times New Roman" w:cs="Times New Roman"/>
          <w:color w:val="auto"/>
          <w:sz w:val="24"/>
          <w:szCs w:val="28"/>
        </w:rPr>
        <w:t>我方理解，最低报价不是成交的唯一条件。</w:t>
      </w:r>
    </w:p>
    <w:p w14:paraId="29FC2484">
      <w:pPr>
        <w:tabs>
          <w:tab w:val="left" w:pos="6300"/>
        </w:tabs>
        <w:snapToGrid w:val="0"/>
        <w:spacing w:line="360" w:lineRule="auto"/>
        <w:ind w:firstLine="570"/>
        <w:rPr>
          <w:rFonts w:ascii="Times New Roman" w:hAnsi="Times New Roman" w:cs="Times New Roman"/>
          <w:color w:val="auto"/>
          <w:sz w:val="24"/>
          <w:szCs w:val="24"/>
        </w:rPr>
      </w:pPr>
    </w:p>
    <w:p w14:paraId="0C90012A">
      <w:pPr>
        <w:tabs>
          <w:tab w:val="left" w:pos="6300"/>
        </w:tabs>
        <w:snapToGrid w:val="0"/>
        <w:spacing w:line="360" w:lineRule="auto"/>
        <w:ind w:firstLine="570"/>
        <w:rPr>
          <w:rFonts w:ascii="Times New Roman" w:hAnsi="Times New Roman" w:cs="Times New Roman"/>
          <w:color w:val="auto"/>
          <w:sz w:val="24"/>
          <w:szCs w:val="24"/>
        </w:rPr>
      </w:pPr>
    </w:p>
    <w:p w14:paraId="196CBBBA">
      <w:pPr>
        <w:tabs>
          <w:tab w:val="left" w:pos="6300"/>
        </w:tabs>
        <w:snapToGrid w:val="0"/>
        <w:spacing w:line="360" w:lineRule="auto"/>
        <w:ind w:firstLine="570"/>
        <w:rPr>
          <w:rFonts w:ascii="Times New Roman" w:hAnsi="Times New Roman" w:cs="Times New Roman"/>
          <w:color w:val="auto"/>
          <w:sz w:val="24"/>
          <w:szCs w:val="24"/>
        </w:rPr>
      </w:pPr>
      <w:r>
        <w:rPr>
          <w:rFonts w:hint="default" w:ascii="Times New Roman" w:hAnsi="Times New Roman" w:cs="Times New Roman"/>
          <w:color w:val="auto"/>
          <w:sz w:val="24"/>
          <w:szCs w:val="24"/>
        </w:rPr>
        <w:t xml:space="preserve">                                          供应商名称（公章）：</w:t>
      </w:r>
    </w:p>
    <w:p w14:paraId="28FDA6A7">
      <w:pPr>
        <w:snapToGrid w:val="0"/>
        <w:spacing w:line="360" w:lineRule="auto"/>
        <w:ind w:firstLine="480" w:firstLineChars="200"/>
        <w:rPr>
          <w:rFonts w:ascii="Times New Roman" w:hAnsi="Times New Roman" w:cs="Times New Roman"/>
          <w:color w:val="auto"/>
        </w:rPr>
      </w:pPr>
      <w:r>
        <w:rPr>
          <w:rFonts w:hint="default" w:ascii="Times New Roman" w:hAnsi="Times New Roman" w:cs="Times New Roman"/>
          <w:color w:val="auto"/>
          <w:sz w:val="24"/>
          <w:szCs w:val="24"/>
        </w:rPr>
        <w:t xml:space="preserve">                                                  年   月   日            </w:t>
      </w:r>
    </w:p>
    <w:p w14:paraId="7F1E9B3B">
      <w:pPr>
        <w:spacing w:line="312" w:lineRule="auto"/>
        <w:ind w:firstLine="480" w:firstLineChars="200"/>
        <w:rPr>
          <w:rFonts w:ascii="Times New Roman" w:hAnsi="Times New Roman" w:cs="Times New Roman"/>
          <w:color w:val="auto"/>
          <w:sz w:val="24"/>
          <w:szCs w:val="24"/>
        </w:rPr>
      </w:pPr>
    </w:p>
    <w:p w14:paraId="5CFD9CB3">
      <w:pPr>
        <w:spacing w:line="312" w:lineRule="auto"/>
        <w:ind w:firstLine="480" w:firstLineChars="200"/>
        <w:rPr>
          <w:rFonts w:ascii="Times New Roman" w:hAnsi="Times New Roman" w:cs="Times New Roman"/>
          <w:color w:val="auto"/>
          <w:sz w:val="24"/>
          <w:szCs w:val="24"/>
        </w:rPr>
        <w:sectPr>
          <w:headerReference r:id="rId3" w:type="default"/>
          <w:footerReference r:id="rId4" w:type="default"/>
          <w:pgSz w:w="11907" w:h="16840"/>
          <w:pgMar w:top="1134" w:right="1418" w:bottom="1134" w:left="1418" w:header="964" w:footer="992" w:gutter="0"/>
          <w:pgNumType w:fmt="numberInDash"/>
          <w:cols w:space="720" w:num="1"/>
          <w:docGrid w:linePitch="312" w:charSpace="0"/>
        </w:sectPr>
      </w:pPr>
    </w:p>
    <w:p w14:paraId="7951EA6B">
      <w:pPr>
        <w:numPr>
          <w:ilvl w:val="0"/>
          <w:numId w:val="15"/>
        </w:numPr>
        <w:spacing w:line="312" w:lineRule="auto"/>
        <w:rPr>
          <w:rFonts w:ascii="Times New Roman" w:hAnsi="Times New Roman" w:cs="Times New Roman"/>
          <w:b/>
          <w:color w:val="auto"/>
          <w:sz w:val="24"/>
          <w:szCs w:val="24"/>
        </w:rPr>
      </w:pPr>
      <w:r>
        <w:rPr>
          <w:rFonts w:hint="default" w:ascii="Times New Roman" w:hAnsi="Times New Roman" w:cs="Times New Roman"/>
          <w:b/>
          <w:color w:val="auto"/>
          <w:sz w:val="24"/>
          <w:szCs w:val="24"/>
        </w:rPr>
        <w:t>服务方案</w:t>
      </w:r>
    </w:p>
    <w:p w14:paraId="0EA6BEFF">
      <w:pPr>
        <w:spacing w:line="312" w:lineRule="auto"/>
        <w:jc w:val="center"/>
        <w:rPr>
          <w:rFonts w:ascii="Times New Roman" w:hAnsi="Times New Roman" w:cs="Times New Roman"/>
          <w:b/>
          <w:i/>
          <w:iCs/>
          <w:color w:val="auto"/>
          <w:sz w:val="24"/>
          <w:szCs w:val="24"/>
          <w:u w:val="single"/>
        </w:rPr>
      </w:pPr>
      <w:r>
        <w:rPr>
          <w:rFonts w:hint="default" w:ascii="Times New Roman" w:hAnsi="Times New Roman" w:cs="Times New Roman"/>
          <w:i/>
          <w:iCs/>
          <w:color w:val="auto"/>
          <w:sz w:val="24"/>
          <w:szCs w:val="24"/>
          <w:u w:val="single"/>
        </w:rPr>
        <w:t>服务方案（格式自定）</w:t>
      </w:r>
    </w:p>
    <w:p w14:paraId="1A4AD646">
      <w:pPr>
        <w:spacing w:line="312" w:lineRule="auto"/>
        <w:rPr>
          <w:rFonts w:ascii="Times New Roman" w:hAnsi="Times New Roman" w:cs="Times New Roman"/>
          <w:b/>
          <w:color w:val="auto"/>
          <w:sz w:val="24"/>
          <w:szCs w:val="24"/>
        </w:rPr>
      </w:pPr>
    </w:p>
    <w:p w14:paraId="10881078">
      <w:pPr>
        <w:pStyle w:val="4"/>
        <w:spacing w:before="0" w:after="0" w:line="360" w:lineRule="auto"/>
        <w:jc w:val="left"/>
        <w:rPr>
          <w:rFonts w:ascii="Times New Roman" w:hAnsi="Times New Roman" w:cs="Times New Roman"/>
          <w:color w:val="auto"/>
          <w:sz w:val="24"/>
          <w:szCs w:val="24"/>
        </w:rPr>
      </w:pPr>
    </w:p>
    <w:p w14:paraId="1327BEC7">
      <w:pPr>
        <w:pStyle w:val="4"/>
        <w:numPr>
          <w:ilvl w:val="0"/>
          <w:numId w:val="15"/>
        </w:numPr>
        <w:spacing w:before="0" w:after="0" w:line="360" w:lineRule="auto"/>
        <w:jc w:val="left"/>
        <w:rPr>
          <w:rFonts w:ascii="Times New Roman" w:hAnsi="Times New Roman" w:cs="Times New Roman"/>
          <w:color w:val="auto"/>
          <w:sz w:val="24"/>
          <w:szCs w:val="24"/>
        </w:rPr>
      </w:pPr>
      <w:r>
        <w:rPr>
          <w:rFonts w:hint="default" w:ascii="Times New Roman" w:hAnsi="Times New Roman" w:cs="Times New Roman"/>
          <w:color w:val="auto"/>
          <w:sz w:val="24"/>
          <w:szCs w:val="24"/>
        </w:rPr>
        <w:t>资格条件及其他</w:t>
      </w:r>
    </w:p>
    <w:p w14:paraId="61088811">
      <w:pPr>
        <w:spacing w:line="312" w:lineRule="auto"/>
        <w:jc w:val="center"/>
        <w:rPr>
          <w:rFonts w:ascii="Times New Roman" w:hAnsi="Times New Roman" w:cs="Times New Roman"/>
          <w:i/>
          <w:iCs/>
          <w:color w:val="auto"/>
          <w:sz w:val="24"/>
          <w:szCs w:val="24"/>
          <w:u w:val="single"/>
        </w:rPr>
      </w:pPr>
      <w:r>
        <w:rPr>
          <w:rFonts w:hint="default" w:ascii="Times New Roman" w:hAnsi="Times New Roman" w:cs="Times New Roman"/>
          <w:i/>
          <w:iCs/>
          <w:color w:val="auto"/>
          <w:sz w:val="24"/>
          <w:szCs w:val="24"/>
          <w:u w:val="single"/>
        </w:rPr>
        <w:t>按照采购文件要求提供扫描件</w:t>
      </w:r>
    </w:p>
    <w:p w14:paraId="6DFD13C5">
      <w:pPr>
        <w:rPr>
          <w:color w:val="auto"/>
        </w:rPr>
      </w:pPr>
    </w:p>
    <w:p w14:paraId="1C313CF8">
      <w:pPr>
        <w:pStyle w:val="4"/>
        <w:spacing w:before="0" w:after="0" w:line="312" w:lineRule="auto"/>
        <w:rPr>
          <w:rFonts w:ascii="Times New Roman" w:hAnsi="Times New Roman" w:cs="Times New Roman"/>
          <w:color w:val="auto"/>
          <w:sz w:val="24"/>
          <w:szCs w:val="24"/>
        </w:rPr>
      </w:pPr>
    </w:p>
    <w:p w14:paraId="0A8C9CFB">
      <w:pPr>
        <w:pStyle w:val="4"/>
        <w:numPr>
          <w:ilvl w:val="0"/>
          <w:numId w:val="15"/>
        </w:numPr>
        <w:spacing w:before="0" w:after="0" w:line="360" w:lineRule="auto"/>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其他应提供的资料</w:t>
      </w:r>
    </w:p>
    <w:p w14:paraId="1D99D0CB">
      <w:pPr>
        <w:ind w:firstLine="480" w:firstLineChars="200"/>
        <w:rPr>
          <w:color w:val="auto"/>
        </w:rPr>
      </w:pPr>
      <w:r>
        <w:rPr>
          <w:rFonts w:hint="default" w:ascii="Times New Roman" w:hAnsi="Times New Roman" w:cs="Times New Roman"/>
          <w:color w:val="auto"/>
          <w:sz w:val="24"/>
          <w:szCs w:val="24"/>
        </w:rPr>
        <w:t>其他与项目有关的资料（自附）：供应商总体情况介绍、其他与本项目有关的资料等。</w:t>
      </w:r>
    </w:p>
    <w:p w14:paraId="74A8DDA8">
      <w:pPr>
        <w:tabs>
          <w:tab w:val="left" w:pos="6300"/>
        </w:tabs>
        <w:snapToGrid w:val="0"/>
        <w:spacing w:line="312" w:lineRule="auto"/>
        <w:rPr>
          <w:rFonts w:ascii="Times New Roman" w:hAnsi="Times New Roman" w:cs="Times New Roman"/>
          <w:b/>
          <w:bCs/>
          <w:color w:val="auto"/>
          <w:sz w:val="24"/>
          <w:szCs w:val="24"/>
        </w:rPr>
      </w:pPr>
    </w:p>
    <w:p w14:paraId="56494AE0">
      <w:pPr>
        <w:tabs>
          <w:tab w:val="left" w:pos="6300"/>
        </w:tabs>
        <w:snapToGrid w:val="0"/>
        <w:spacing w:line="312" w:lineRule="auto"/>
        <w:rPr>
          <w:rFonts w:ascii="Times New Roman" w:hAnsi="Times New Roman" w:cs="Times New Roman"/>
          <w:b/>
          <w:bCs/>
          <w:color w:val="auto"/>
          <w:sz w:val="24"/>
          <w:szCs w:val="24"/>
        </w:rPr>
      </w:pPr>
    </w:p>
    <w:p w14:paraId="772414BE">
      <w:pPr>
        <w:rPr>
          <w:rFonts w:ascii="Times New Roman" w:hAnsi="Times New Roman" w:cs="Times New Roman"/>
          <w:b/>
          <w:bCs/>
          <w:color w:val="auto"/>
          <w:sz w:val="24"/>
          <w:szCs w:val="24"/>
        </w:rPr>
      </w:pPr>
      <w:r>
        <w:rPr>
          <w:rFonts w:hint="default" w:ascii="Times New Roman" w:hAnsi="Times New Roman" w:cs="Times New Roman"/>
          <w:b/>
          <w:bCs/>
          <w:color w:val="auto"/>
          <w:sz w:val="24"/>
          <w:szCs w:val="24"/>
        </w:rPr>
        <w:br w:type="page"/>
      </w:r>
    </w:p>
    <w:p w14:paraId="37CDA7A2">
      <w:pPr>
        <w:tabs>
          <w:tab w:val="left" w:pos="6300"/>
        </w:tabs>
        <w:snapToGrid w:val="0"/>
        <w:spacing w:line="312" w:lineRule="auto"/>
        <w:rPr>
          <w:rFonts w:ascii="Times New Roman" w:hAnsi="Times New Roman" w:cs="Times New Roman"/>
          <w:b/>
          <w:bCs/>
          <w:color w:val="auto"/>
          <w:sz w:val="24"/>
          <w:szCs w:val="24"/>
        </w:rPr>
      </w:pPr>
      <w:r>
        <w:rPr>
          <w:rFonts w:hint="default" w:ascii="Times New Roman" w:hAnsi="Times New Roman" w:cs="Times New Roman"/>
          <w:b/>
          <w:bCs/>
          <w:color w:val="auto"/>
          <w:sz w:val="24"/>
          <w:szCs w:val="24"/>
        </w:rPr>
        <w:t>五、法定代表人授权委托书（格式）</w:t>
      </w:r>
    </w:p>
    <w:p w14:paraId="0A6D0672">
      <w:pPr>
        <w:tabs>
          <w:tab w:val="left" w:pos="6300"/>
        </w:tabs>
        <w:snapToGrid w:val="0"/>
        <w:spacing w:line="312" w:lineRule="auto"/>
        <w:jc w:val="center"/>
        <w:rPr>
          <w:rFonts w:ascii="Times New Roman" w:hAnsi="Times New Roman" w:cs="Times New Roman"/>
          <w:color w:val="auto"/>
          <w:sz w:val="24"/>
          <w:szCs w:val="24"/>
        </w:rPr>
      </w:pPr>
    </w:p>
    <w:p w14:paraId="5A5C1D01">
      <w:pPr>
        <w:tabs>
          <w:tab w:val="left" w:pos="6300"/>
        </w:tabs>
        <w:snapToGrid w:val="0"/>
        <w:spacing w:line="312" w:lineRule="auto"/>
        <w:jc w:val="center"/>
        <w:rPr>
          <w:rFonts w:ascii="Times New Roman" w:hAnsi="Times New Roman" w:cs="Times New Roman"/>
          <w:color w:val="auto"/>
          <w:sz w:val="24"/>
          <w:szCs w:val="24"/>
        </w:rPr>
      </w:pPr>
      <w:r>
        <w:rPr>
          <w:rFonts w:hint="default" w:ascii="Times New Roman" w:hAnsi="Times New Roman" w:cs="Times New Roman"/>
          <w:color w:val="auto"/>
          <w:sz w:val="24"/>
          <w:szCs w:val="24"/>
        </w:rPr>
        <w:t>法定代表人授权委托书</w:t>
      </w:r>
    </w:p>
    <w:p w14:paraId="17532CEF">
      <w:pPr>
        <w:tabs>
          <w:tab w:val="left" w:pos="6300"/>
        </w:tabs>
        <w:snapToGrid w:val="0"/>
        <w:spacing w:line="312" w:lineRule="auto"/>
        <w:rPr>
          <w:rFonts w:ascii="Times New Roman" w:hAnsi="Times New Roman" w:cs="Times New Roman"/>
          <w:color w:val="auto"/>
          <w:sz w:val="24"/>
          <w:szCs w:val="24"/>
        </w:rPr>
      </w:pPr>
      <w:r>
        <w:rPr>
          <w:rFonts w:hint="default" w:ascii="Times New Roman" w:hAnsi="Times New Roman" w:cs="Times New Roman"/>
          <w:color w:val="auto"/>
          <w:sz w:val="24"/>
          <w:szCs w:val="24"/>
        </w:rPr>
        <w:t>致：</w:t>
      </w:r>
      <w:r>
        <w:rPr>
          <w:rFonts w:hint="default" w:ascii="Times New Roman" w:hAnsi="Times New Roman" w:cs="Times New Roman"/>
          <w:color w:val="auto"/>
          <w:sz w:val="24"/>
          <w:szCs w:val="24"/>
          <w:u w:val="single"/>
        </w:rPr>
        <w:t xml:space="preserve">                     </w:t>
      </w:r>
      <w:r>
        <w:rPr>
          <w:rFonts w:hint="default" w:ascii="Times New Roman" w:hAnsi="Times New Roman" w:cs="Times New Roman"/>
          <w:color w:val="auto"/>
          <w:sz w:val="24"/>
          <w:szCs w:val="24"/>
        </w:rPr>
        <w:t>（采购人名称）：</w:t>
      </w:r>
    </w:p>
    <w:p w14:paraId="26AD6F23">
      <w:pPr>
        <w:tabs>
          <w:tab w:val="left" w:pos="6300"/>
        </w:tabs>
        <w:snapToGrid w:val="0"/>
        <w:spacing w:line="312" w:lineRule="auto"/>
        <w:ind w:firstLine="480" w:firstLineChars="200"/>
        <w:rPr>
          <w:rFonts w:ascii="Times New Roman" w:hAnsi="Times New Roman" w:cs="Times New Roman"/>
          <w:color w:val="auto"/>
          <w:sz w:val="24"/>
          <w:szCs w:val="24"/>
        </w:rPr>
      </w:pPr>
      <w:r>
        <w:rPr>
          <w:rFonts w:hint="default" w:ascii="Times New Roman" w:hAnsi="Times New Roman" w:cs="Times New Roman"/>
          <w:color w:val="auto"/>
          <w:sz w:val="24"/>
          <w:szCs w:val="24"/>
          <w:u w:val="single"/>
        </w:rPr>
        <w:t xml:space="preserve">            </w:t>
      </w:r>
      <w:r>
        <w:rPr>
          <w:rFonts w:hint="default" w:ascii="Times New Roman" w:hAnsi="Times New Roman" w:cs="Times New Roman"/>
          <w:color w:val="auto"/>
          <w:sz w:val="24"/>
          <w:szCs w:val="24"/>
        </w:rPr>
        <w:t>（法定代表人名称）是</w:t>
      </w:r>
      <w:r>
        <w:rPr>
          <w:rFonts w:hint="default" w:ascii="Times New Roman" w:hAnsi="Times New Roman" w:cs="Times New Roman"/>
          <w:color w:val="auto"/>
          <w:sz w:val="24"/>
          <w:szCs w:val="24"/>
          <w:u w:val="single"/>
        </w:rPr>
        <w:t xml:space="preserve">                    </w:t>
      </w:r>
      <w:r>
        <w:rPr>
          <w:rFonts w:hint="default" w:ascii="Times New Roman" w:hAnsi="Times New Roman" w:cs="Times New Roman"/>
          <w:color w:val="auto"/>
          <w:sz w:val="24"/>
          <w:szCs w:val="24"/>
        </w:rPr>
        <w:t>（供应商名称）的法定代表人，特授权</w:t>
      </w:r>
      <w:r>
        <w:rPr>
          <w:rFonts w:hint="default" w:ascii="Times New Roman" w:hAnsi="Times New Roman" w:cs="Times New Roman"/>
          <w:color w:val="auto"/>
          <w:sz w:val="24"/>
          <w:szCs w:val="24"/>
          <w:u w:val="single"/>
        </w:rPr>
        <w:t xml:space="preserve">          </w:t>
      </w:r>
      <w:r>
        <w:rPr>
          <w:rFonts w:hint="default" w:ascii="Times New Roman" w:hAnsi="Times New Roman" w:cs="Times New Roman"/>
          <w:color w:val="auto"/>
          <w:sz w:val="24"/>
          <w:szCs w:val="24"/>
        </w:rPr>
        <w:t>（被授权人姓名及身份证代码）电话</w:t>
      </w:r>
      <w:r>
        <w:rPr>
          <w:rFonts w:hint="default" w:ascii="Times New Roman" w:hAnsi="Times New Roman" w:cs="Times New Roman"/>
          <w:color w:val="auto"/>
          <w:sz w:val="24"/>
          <w:szCs w:val="24"/>
          <w:u w:val="single"/>
        </w:rPr>
        <w:t xml:space="preserve">          </w:t>
      </w:r>
      <w:r>
        <w:rPr>
          <w:rFonts w:hint="default" w:ascii="Times New Roman" w:hAnsi="Times New Roman" w:cs="Times New Roman"/>
          <w:color w:val="auto"/>
          <w:sz w:val="24"/>
          <w:szCs w:val="24"/>
        </w:rPr>
        <w:t>代表我单位全权办理上述项目的谈判、签约等具体工作，并签署全部有关文件、协议及合同。</w:t>
      </w:r>
    </w:p>
    <w:p w14:paraId="1F099CCE">
      <w:pPr>
        <w:tabs>
          <w:tab w:val="left" w:pos="6300"/>
        </w:tabs>
        <w:snapToGrid w:val="0"/>
        <w:spacing w:line="312" w:lineRule="auto"/>
        <w:ind w:firstLine="480" w:firstLineChars="200"/>
        <w:rPr>
          <w:rFonts w:ascii="Times New Roman" w:hAnsi="Times New Roman" w:cs="Times New Roman"/>
          <w:color w:val="auto"/>
          <w:sz w:val="24"/>
          <w:szCs w:val="24"/>
        </w:rPr>
      </w:pPr>
      <w:r>
        <w:rPr>
          <w:rFonts w:hint="default" w:ascii="Times New Roman" w:hAnsi="Times New Roman" w:cs="Times New Roman"/>
          <w:color w:val="auto"/>
          <w:sz w:val="24"/>
          <w:szCs w:val="24"/>
        </w:rPr>
        <w:t>我单位对被授权人的签字负全部责任。</w:t>
      </w:r>
    </w:p>
    <w:p w14:paraId="33A10F40">
      <w:pPr>
        <w:tabs>
          <w:tab w:val="left" w:pos="6300"/>
        </w:tabs>
        <w:snapToGrid w:val="0"/>
        <w:spacing w:line="312" w:lineRule="auto"/>
        <w:ind w:firstLine="480" w:firstLineChars="200"/>
        <w:rPr>
          <w:rFonts w:ascii="Times New Roman" w:hAnsi="Times New Roman" w:cs="Times New Roman"/>
          <w:color w:val="auto"/>
          <w:sz w:val="24"/>
          <w:szCs w:val="24"/>
        </w:rPr>
      </w:pPr>
      <w:r>
        <w:rPr>
          <w:rFonts w:hint="default" w:ascii="Times New Roman" w:hAnsi="Times New Roman" w:cs="Times New Roman"/>
          <w:color w:val="auto"/>
          <w:sz w:val="24"/>
          <w:szCs w:val="24"/>
        </w:rPr>
        <w:t>在撤消授权的书面通知以前，本授权书一直有效。被授权人在授权书有效期内签署的所有文件不因授权的撤消而失效。</w:t>
      </w:r>
    </w:p>
    <w:p w14:paraId="6E24DD0C">
      <w:pPr>
        <w:tabs>
          <w:tab w:val="left" w:pos="6300"/>
        </w:tabs>
        <w:snapToGrid w:val="0"/>
        <w:spacing w:line="312" w:lineRule="auto"/>
        <w:ind w:firstLine="570"/>
        <w:rPr>
          <w:rFonts w:ascii="Times New Roman" w:hAnsi="Times New Roman" w:cs="Times New Roman"/>
          <w:color w:val="auto"/>
          <w:sz w:val="24"/>
          <w:szCs w:val="24"/>
        </w:rPr>
      </w:pPr>
    </w:p>
    <w:p w14:paraId="53A8EB7D">
      <w:pPr>
        <w:tabs>
          <w:tab w:val="left" w:pos="6300"/>
        </w:tabs>
        <w:snapToGrid w:val="0"/>
        <w:spacing w:line="312" w:lineRule="auto"/>
        <w:ind w:firstLine="570"/>
        <w:rPr>
          <w:rFonts w:ascii="Times New Roman" w:hAnsi="Times New Roman" w:cs="Times New Roman"/>
          <w:color w:val="auto"/>
          <w:sz w:val="24"/>
          <w:szCs w:val="24"/>
        </w:rPr>
      </w:pPr>
    </w:p>
    <w:p w14:paraId="7724F184">
      <w:pPr>
        <w:tabs>
          <w:tab w:val="left" w:pos="6300"/>
        </w:tabs>
        <w:snapToGrid w:val="0"/>
        <w:spacing w:line="312" w:lineRule="auto"/>
        <w:ind w:firstLine="570"/>
        <w:rPr>
          <w:rFonts w:ascii="Times New Roman" w:hAnsi="Times New Roman" w:cs="Times New Roman"/>
          <w:color w:val="auto"/>
          <w:sz w:val="24"/>
          <w:szCs w:val="24"/>
        </w:rPr>
      </w:pPr>
      <w:r>
        <w:rPr>
          <w:rFonts w:hint="default" w:ascii="Times New Roman" w:hAnsi="Times New Roman" w:cs="Times New Roman"/>
          <w:color w:val="auto"/>
          <w:sz w:val="24"/>
          <w:szCs w:val="24"/>
        </w:rPr>
        <w:t>被授权人：                                 法定代表人：</w:t>
      </w:r>
    </w:p>
    <w:p w14:paraId="1F038FF4">
      <w:pPr>
        <w:tabs>
          <w:tab w:val="left" w:pos="6300"/>
        </w:tabs>
        <w:snapToGrid w:val="0"/>
        <w:spacing w:line="312" w:lineRule="auto"/>
        <w:ind w:firstLine="570"/>
        <w:rPr>
          <w:rFonts w:ascii="Times New Roman" w:hAnsi="Times New Roman" w:cs="Times New Roman"/>
          <w:color w:val="auto"/>
          <w:sz w:val="24"/>
          <w:szCs w:val="24"/>
        </w:rPr>
      </w:pPr>
      <w:r>
        <w:rPr>
          <w:rFonts w:hint="default" w:ascii="Times New Roman" w:hAnsi="Times New Roman" w:cs="Times New Roman"/>
          <w:color w:val="auto"/>
          <w:sz w:val="24"/>
          <w:szCs w:val="24"/>
        </w:rPr>
        <w:t>（签字或盖章）                             （签字或盖章）</w:t>
      </w:r>
    </w:p>
    <w:p w14:paraId="2E8B22FE">
      <w:pPr>
        <w:tabs>
          <w:tab w:val="left" w:pos="6300"/>
        </w:tabs>
        <w:snapToGrid w:val="0"/>
        <w:spacing w:line="312" w:lineRule="auto"/>
        <w:ind w:firstLine="570"/>
        <w:rPr>
          <w:rFonts w:ascii="Times New Roman" w:hAnsi="Times New Roman" w:cs="Times New Roman"/>
          <w:color w:val="auto"/>
          <w:sz w:val="24"/>
          <w:szCs w:val="24"/>
        </w:rPr>
      </w:pPr>
    </w:p>
    <w:p w14:paraId="7765B38E">
      <w:pPr>
        <w:tabs>
          <w:tab w:val="left" w:pos="6300"/>
        </w:tabs>
        <w:snapToGrid w:val="0"/>
        <w:spacing w:line="312" w:lineRule="auto"/>
        <w:ind w:firstLine="570"/>
        <w:rPr>
          <w:rFonts w:ascii="Times New Roman" w:hAnsi="Times New Roman" w:cs="Times New Roman"/>
          <w:color w:val="auto"/>
          <w:sz w:val="24"/>
          <w:szCs w:val="24"/>
        </w:rPr>
      </w:pPr>
    </w:p>
    <w:p w14:paraId="7A54DAE9">
      <w:pPr>
        <w:tabs>
          <w:tab w:val="left" w:pos="6300"/>
        </w:tabs>
        <w:snapToGrid w:val="0"/>
        <w:spacing w:line="312" w:lineRule="auto"/>
        <w:ind w:firstLine="570"/>
        <w:rPr>
          <w:rFonts w:ascii="Times New Roman" w:hAnsi="Times New Roman" w:cs="Times New Roman"/>
          <w:color w:val="auto"/>
          <w:sz w:val="24"/>
          <w:szCs w:val="24"/>
        </w:rPr>
      </w:pPr>
      <w:r>
        <w:rPr>
          <w:rFonts w:hint="default" w:ascii="Times New Roman" w:hAnsi="Times New Roman" w:cs="Times New Roman"/>
          <w:color w:val="auto"/>
          <w:sz w:val="24"/>
          <w:szCs w:val="24"/>
        </w:rPr>
        <w:t>（附：被授权人身份证正反面复印件）</w:t>
      </w:r>
    </w:p>
    <w:p w14:paraId="0C5332FD">
      <w:pPr>
        <w:tabs>
          <w:tab w:val="left" w:pos="6300"/>
        </w:tabs>
        <w:snapToGrid w:val="0"/>
        <w:spacing w:line="312" w:lineRule="auto"/>
        <w:ind w:firstLine="570"/>
        <w:rPr>
          <w:rFonts w:ascii="Times New Roman" w:hAnsi="Times New Roman" w:cs="Times New Roman"/>
          <w:color w:val="auto"/>
          <w:sz w:val="24"/>
          <w:szCs w:val="24"/>
        </w:rPr>
      </w:pPr>
      <w:r>
        <w:rPr>
          <w:rFonts w:hint="default" w:ascii="Times New Roman" w:hAnsi="Times New Roman" w:cs="Times New Roman"/>
          <w:color w:val="auto"/>
          <w:sz w:val="24"/>
          <w:szCs w:val="24"/>
        </w:rPr>
        <w:t xml:space="preserve">                                          </w:t>
      </w:r>
    </w:p>
    <w:p w14:paraId="2DE0910F">
      <w:pPr>
        <w:tabs>
          <w:tab w:val="left" w:pos="6300"/>
        </w:tabs>
        <w:snapToGrid w:val="0"/>
        <w:spacing w:line="312" w:lineRule="auto"/>
        <w:ind w:firstLine="570"/>
        <w:rPr>
          <w:rFonts w:ascii="Times New Roman" w:hAnsi="Times New Roman" w:cs="Times New Roman"/>
          <w:color w:val="auto"/>
          <w:sz w:val="24"/>
          <w:szCs w:val="24"/>
        </w:rPr>
      </w:pPr>
    </w:p>
    <w:p w14:paraId="0A71EDD7">
      <w:pPr>
        <w:tabs>
          <w:tab w:val="left" w:pos="6300"/>
        </w:tabs>
        <w:snapToGrid w:val="0"/>
        <w:spacing w:line="312" w:lineRule="auto"/>
        <w:ind w:right="480" w:firstLine="570"/>
        <w:jc w:val="right"/>
        <w:rPr>
          <w:rFonts w:ascii="Times New Roman" w:hAnsi="Times New Roman" w:cs="Times New Roman"/>
          <w:color w:val="auto"/>
          <w:sz w:val="24"/>
          <w:szCs w:val="24"/>
        </w:rPr>
      </w:pPr>
      <w:r>
        <w:rPr>
          <w:rFonts w:hint="default" w:ascii="Times New Roman" w:hAnsi="Times New Roman" w:cs="Times New Roman"/>
          <w:color w:val="auto"/>
          <w:sz w:val="24"/>
          <w:szCs w:val="24"/>
        </w:rPr>
        <w:t>（供应商公章）</w:t>
      </w:r>
    </w:p>
    <w:p w14:paraId="277C00D5">
      <w:pPr>
        <w:tabs>
          <w:tab w:val="left" w:pos="6300"/>
        </w:tabs>
        <w:snapToGrid w:val="0"/>
        <w:spacing w:line="312" w:lineRule="auto"/>
        <w:ind w:right="480" w:firstLine="570"/>
        <w:jc w:val="right"/>
        <w:rPr>
          <w:rFonts w:ascii="Times New Roman" w:hAnsi="Times New Roman" w:cs="Times New Roman"/>
          <w:color w:val="auto"/>
          <w:sz w:val="24"/>
          <w:szCs w:val="24"/>
        </w:rPr>
      </w:pPr>
      <w:r>
        <w:rPr>
          <w:rFonts w:hint="default" w:ascii="Times New Roman" w:hAnsi="Times New Roman" w:cs="Times New Roman"/>
          <w:color w:val="auto"/>
          <w:sz w:val="24"/>
          <w:szCs w:val="24"/>
        </w:rPr>
        <w:t>年   月   日</w:t>
      </w:r>
    </w:p>
    <w:p w14:paraId="484C39F6">
      <w:pPr>
        <w:tabs>
          <w:tab w:val="left" w:pos="6300"/>
        </w:tabs>
        <w:snapToGrid w:val="0"/>
        <w:spacing w:line="312" w:lineRule="auto"/>
        <w:ind w:right="480" w:firstLine="570"/>
        <w:jc w:val="right"/>
        <w:rPr>
          <w:rFonts w:ascii="Times New Roman" w:hAnsi="Times New Roman" w:cs="Times New Roman"/>
          <w:color w:val="auto"/>
          <w:sz w:val="24"/>
          <w:szCs w:val="24"/>
        </w:rPr>
      </w:pPr>
    </w:p>
    <w:p w14:paraId="3EEB544E">
      <w:pPr>
        <w:tabs>
          <w:tab w:val="left" w:pos="6300"/>
        </w:tabs>
        <w:snapToGrid w:val="0"/>
        <w:spacing w:line="312" w:lineRule="auto"/>
        <w:ind w:right="480" w:firstLine="570"/>
        <w:jc w:val="right"/>
        <w:rPr>
          <w:rFonts w:ascii="Times New Roman" w:hAnsi="Times New Roman" w:cs="Times New Roman"/>
          <w:color w:val="auto"/>
          <w:sz w:val="24"/>
          <w:szCs w:val="24"/>
        </w:rPr>
      </w:pPr>
    </w:p>
    <w:p w14:paraId="5F7E80F8">
      <w:pPr>
        <w:tabs>
          <w:tab w:val="left" w:pos="6300"/>
        </w:tabs>
        <w:snapToGrid w:val="0"/>
        <w:spacing w:line="312" w:lineRule="auto"/>
        <w:ind w:right="480" w:firstLine="570"/>
        <w:jc w:val="right"/>
        <w:rPr>
          <w:rFonts w:ascii="Times New Roman" w:hAnsi="Times New Roman" w:cs="Times New Roman"/>
          <w:color w:val="auto"/>
          <w:sz w:val="24"/>
          <w:szCs w:val="24"/>
        </w:rPr>
      </w:pPr>
    </w:p>
    <w:p w14:paraId="0E226050">
      <w:pPr>
        <w:tabs>
          <w:tab w:val="left" w:pos="6300"/>
        </w:tabs>
        <w:snapToGrid w:val="0"/>
        <w:spacing w:line="312" w:lineRule="auto"/>
        <w:ind w:right="480" w:firstLine="570"/>
        <w:jc w:val="right"/>
        <w:rPr>
          <w:rFonts w:ascii="Times New Roman" w:hAnsi="Times New Roman" w:cs="Times New Roman"/>
          <w:color w:val="auto"/>
          <w:sz w:val="24"/>
          <w:szCs w:val="24"/>
        </w:rPr>
      </w:pPr>
    </w:p>
    <w:p w14:paraId="11573F52">
      <w:pPr>
        <w:tabs>
          <w:tab w:val="left" w:pos="6300"/>
        </w:tabs>
        <w:snapToGrid w:val="0"/>
        <w:spacing w:line="312" w:lineRule="auto"/>
        <w:ind w:right="480" w:firstLine="570"/>
        <w:jc w:val="right"/>
        <w:rPr>
          <w:rFonts w:ascii="Times New Roman" w:hAnsi="Times New Roman" w:cs="Times New Roman"/>
          <w:color w:val="auto"/>
          <w:sz w:val="24"/>
          <w:szCs w:val="24"/>
        </w:rPr>
      </w:pPr>
    </w:p>
    <w:p w14:paraId="17F4F527">
      <w:pPr>
        <w:tabs>
          <w:tab w:val="left" w:pos="6300"/>
        </w:tabs>
        <w:snapToGrid w:val="0"/>
        <w:spacing w:line="312" w:lineRule="auto"/>
        <w:ind w:right="480" w:firstLine="570"/>
        <w:jc w:val="right"/>
        <w:rPr>
          <w:rFonts w:ascii="Times New Roman" w:hAnsi="Times New Roman" w:cs="Times New Roman"/>
          <w:color w:val="auto"/>
          <w:sz w:val="24"/>
          <w:szCs w:val="24"/>
        </w:rPr>
      </w:pPr>
    </w:p>
    <w:p w14:paraId="69394806">
      <w:pPr>
        <w:tabs>
          <w:tab w:val="left" w:pos="6300"/>
        </w:tabs>
        <w:snapToGrid w:val="0"/>
        <w:spacing w:line="312" w:lineRule="auto"/>
        <w:ind w:right="480" w:firstLine="570"/>
        <w:jc w:val="right"/>
        <w:rPr>
          <w:rFonts w:ascii="Times New Roman" w:hAnsi="Times New Roman" w:cs="Times New Roman"/>
          <w:color w:val="auto"/>
          <w:sz w:val="24"/>
          <w:szCs w:val="24"/>
        </w:rPr>
      </w:pPr>
    </w:p>
    <w:p w14:paraId="72FAE9A0">
      <w:pPr>
        <w:tabs>
          <w:tab w:val="left" w:pos="6300"/>
        </w:tabs>
        <w:snapToGrid w:val="0"/>
        <w:spacing w:line="312" w:lineRule="auto"/>
        <w:ind w:right="480" w:firstLine="570"/>
        <w:jc w:val="right"/>
        <w:rPr>
          <w:rFonts w:ascii="Times New Roman" w:hAnsi="Times New Roman" w:cs="Times New Roman"/>
          <w:color w:val="auto"/>
          <w:sz w:val="24"/>
          <w:szCs w:val="24"/>
        </w:rPr>
      </w:pPr>
    </w:p>
    <w:p w14:paraId="75A3132C">
      <w:pPr>
        <w:tabs>
          <w:tab w:val="left" w:pos="6300"/>
        </w:tabs>
        <w:snapToGrid w:val="0"/>
        <w:spacing w:line="312" w:lineRule="auto"/>
        <w:ind w:right="480" w:firstLine="570"/>
        <w:jc w:val="right"/>
        <w:rPr>
          <w:rFonts w:ascii="Times New Roman" w:hAnsi="Times New Roman" w:cs="Times New Roman"/>
          <w:color w:val="auto"/>
          <w:sz w:val="24"/>
          <w:szCs w:val="24"/>
        </w:rPr>
      </w:pPr>
    </w:p>
    <w:p w14:paraId="40737A8A">
      <w:pPr>
        <w:tabs>
          <w:tab w:val="left" w:pos="6300"/>
        </w:tabs>
        <w:snapToGrid w:val="0"/>
        <w:spacing w:line="312" w:lineRule="auto"/>
        <w:ind w:right="480" w:firstLine="570"/>
        <w:jc w:val="right"/>
        <w:rPr>
          <w:rFonts w:ascii="Times New Roman" w:hAnsi="Times New Roman" w:cs="Times New Roman"/>
          <w:color w:val="auto"/>
          <w:sz w:val="24"/>
          <w:szCs w:val="24"/>
        </w:rPr>
      </w:pPr>
    </w:p>
    <w:p w14:paraId="3B67DA33">
      <w:pPr>
        <w:tabs>
          <w:tab w:val="left" w:pos="6300"/>
        </w:tabs>
        <w:snapToGrid w:val="0"/>
        <w:spacing w:line="312" w:lineRule="auto"/>
        <w:ind w:right="480" w:firstLine="570"/>
        <w:jc w:val="right"/>
        <w:rPr>
          <w:rFonts w:ascii="Times New Roman" w:hAnsi="Times New Roman" w:cs="Times New Roman"/>
          <w:color w:val="auto"/>
          <w:sz w:val="24"/>
          <w:szCs w:val="24"/>
        </w:rPr>
      </w:pPr>
    </w:p>
    <w:p w14:paraId="02B00AF3">
      <w:pPr>
        <w:tabs>
          <w:tab w:val="left" w:pos="6300"/>
        </w:tabs>
        <w:snapToGrid w:val="0"/>
        <w:spacing w:line="312" w:lineRule="auto"/>
        <w:ind w:right="480" w:firstLine="570"/>
        <w:jc w:val="right"/>
        <w:rPr>
          <w:rFonts w:ascii="Times New Roman" w:hAnsi="Times New Roman" w:cs="Times New Roman"/>
          <w:color w:val="auto"/>
          <w:sz w:val="24"/>
          <w:szCs w:val="24"/>
        </w:rPr>
      </w:pPr>
    </w:p>
    <w:p w14:paraId="434B731D">
      <w:pPr>
        <w:tabs>
          <w:tab w:val="left" w:pos="6300"/>
        </w:tabs>
        <w:snapToGrid w:val="0"/>
        <w:spacing w:line="312" w:lineRule="auto"/>
        <w:ind w:right="480" w:firstLine="570"/>
        <w:jc w:val="right"/>
        <w:rPr>
          <w:rFonts w:ascii="Times New Roman" w:hAnsi="Times New Roman" w:cs="Times New Roman"/>
          <w:color w:val="auto"/>
          <w:sz w:val="24"/>
          <w:szCs w:val="24"/>
        </w:rPr>
      </w:pPr>
    </w:p>
    <w:p w14:paraId="291B61B7">
      <w:pPr>
        <w:tabs>
          <w:tab w:val="left" w:pos="6300"/>
        </w:tabs>
        <w:snapToGrid w:val="0"/>
        <w:spacing w:line="312" w:lineRule="auto"/>
        <w:ind w:right="480" w:firstLine="570"/>
        <w:jc w:val="center"/>
        <w:rPr>
          <w:rFonts w:ascii="Times New Roman" w:hAnsi="Times New Roman" w:eastAsia="黑体"/>
          <w:color w:val="auto"/>
        </w:rPr>
      </w:pPr>
      <w:r>
        <w:rPr>
          <w:rFonts w:hint="default" w:ascii="Times New Roman" w:hAnsi="Times New Roman" w:cs="Times New Roman"/>
          <w:color w:val="auto"/>
          <w:sz w:val="24"/>
          <w:szCs w:val="24"/>
        </w:rPr>
        <w:t>（结束）</w:t>
      </w:r>
    </w:p>
    <w:sectPr>
      <w:headerReference r:id="rId5" w:type="default"/>
      <w:footerReference r:id="rId6" w:type="default"/>
      <w:pgSz w:w="11907" w:h="16840"/>
      <w:pgMar w:top="1134" w:right="1191" w:bottom="1134" w:left="1304" w:header="851" w:footer="992" w:gutter="0"/>
      <w:pgNumType w:fmt="numberInDash"/>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script"/>
    <w:pitch w:val="default"/>
    <w:sig w:usb0="00000001" w:usb1="080E0000" w:usb2="00000000" w:usb3="00000000" w:csb0="00040000" w:csb1="00000000"/>
  </w:font>
  <w:font w:name="PMingLiU">
    <w:panose1 w:val="02020500000000000000"/>
    <w:charset w:val="88"/>
    <w:family w:val="roman"/>
    <w:pitch w:val="default"/>
    <w:sig w:usb0="A00002FF" w:usb1="28CFFCFA" w:usb2="00000016" w:usb3="00000000" w:csb0="0010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微软雅黑 Light">
    <w:altName w:val="黑体"/>
    <w:panose1 w:val="020B0502040204020203"/>
    <w:charset w:val="86"/>
    <w:family w:val="swiss"/>
    <w:pitch w:val="default"/>
    <w:sig w:usb0="00000000" w:usb1="00000000" w:usb2="00000016" w:usb3="00000000" w:csb0="0004001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auto"/>
    <w:pitch w:val="default"/>
    <w:sig w:usb0="A10006FF" w:usb1="4000205B" w:usb2="00000010" w:usb3="00000000" w:csb0="2000019F"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Narrow">
    <w:panose1 w:val="020B0606020202030204"/>
    <w:charset w:val="00"/>
    <w:family w:val="swiss"/>
    <w:pitch w:val="default"/>
    <w:sig w:usb0="00000287" w:usb1="00000800" w:usb2="00000000" w:usb3="00000000" w:csb0="2000009F" w:csb1="DFD70000"/>
  </w:font>
  <w:font w:name="文鼎粗黑">
    <w:altName w:val="黑体"/>
    <w:panose1 w:val="00000000000000000000"/>
    <w:charset w:val="86"/>
    <w:family w:val="modern"/>
    <w:pitch w:val="default"/>
    <w:sig w:usb0="00000000" w:usb1="00000000" w:usb2="0000001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13DFFE">
    <w:pPr>
      <w:pStyle w:val="3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286385" cy="147955"/>
              <wp:effectExtent l="0" t="0" r="0" b="0"/>
              <wp:wrapNone/>
              <wp:docPr id="5" name="文本框 1"/>
              <wp:cNvGraphicFramePr/>
              <a:graphic xmlns:a="http://schemas.openxmlformats.org/drawingml/2006/main">
                <a:graphicData uri="http://schemas.microsoft.com/office/word/2010/wordprocessingShape">
                  <wps:wsp>
                    <wps:cNvSpPr txBox="1">
                      <a:spLocks noChangeArrowheads="1"/>
                    </wps:cNvSpPr>
                    <wps:spPr bwMode="auto">
                      <a:xfrm>
                        <a:off x="0" y="0"/>
                        <a:ext cx="286385" cy="147955"/>
                      </a:xfrm>
                      <a:prstGeom prst="rect">
                        <a:avLst/>
                      </a:prstGeom>
                      <a:noFill/>
                      <a:ln>
                        <a:noFill/>
                      </a:ln>
                    </wps:spPr>
                    <wps:txbx>
                      <w:txbxContent>
                        <w:p w14:paraId="276F8133">
                          <w:pPr>
                            <w:pStyle w:val="35"/>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- 5 -</w:t>
                          </w:r>
                          <w:r>
                            <w:rPr>
                              <w:rFonts w:hint="eastAsia" w:ascii="宋体" w:hAnsi="宋体" w:cs="宋体"/>
                            </w:rPr>
                            <w:fldChar w:fldCharType="end"/>
                          </w:r>
                        </w:p>
                      </w:txbxContent>
                    </wps:txbx>
                    <wps:bodyPr rot="0" vert="horz" wrap="none" lIns="0" tIns="0" rIns="0" bIns="0" anchor="t" anchorCtr="0" upright="1">
                      <a:spAutoFit/>
                    </wps:bodyPr>
                  </wps:wsp>
                </a:graphicData>
              </a:graphic>
            </wp:anchor>
          </w:drawing>
        </mc:Choice>
        <mc:Fallback>
          <w:pict>
            <v:shape id="文本框 1" o:spid="_x0000_s1026" o:spt="202" type="#_x0000_t202" style="position:absolute;left:0pt;margin-top:0pt;height:11.65pt;width:22.55pt;mso-position-horizontal:center;mso-position-horizontal-relative:margin;mso-wrap-style:none;z-index:251659264;mso-width-relative:page;mso-height-relative:page;" filled="f" stroked="f" coordsize="21600,21600" o:gfxdata="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f/xsx0gAAAAMBAAAPAAAAAAAAAAEAIAAAACIAAABkcnMv&#10;ZG93bnJldi54bWxQSwECFAAUAAAACACHTuJACC3Q9QkCAAACBAAADgAAAAAAAAABACAAAAAhAQAA&#10;ZHJzL2Uyb0RvYy54bWxQSwUGAAAAAAYABgBZAQAAnAUAAAAA&#10;">
              <v:fill on="f" focussize="0,0"/>
              <v:stroke on="f"/>
              <v:imagedata o:title=""/>
              <o:lock v:ext="edit" aspectratio="f"/>
              <v:textbox inset="0mm,0mm,0mm,0mm" style="mso-fit-shape-to-text:t;">
                <w:txbxContent>
                  <w:p w14:paraId="276F8133">
                    <w:pPr>
                      <w:pStyle w:val="35"/>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- 5 -</w:t>
                    </w:r>
                    <w:r>
                      <w:rPr>
                        <w:rFonts w:hint="eastAsia" w:ascii="宋体" w:hAnsi="宋体" w:cs="宋体"/>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DFF2CE">
    <w:pPr>
      <w:pStyle w:val="35"/>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90500" cy="131445"/>
              <wp:effectExtent l="0" t="0" r="0" b="0"/>
              <wp:wrapNone/>
              <wp:docPr id="1" name="文本框 11"/>
              <wp:cNvGraphicFramePr/>
              <a:graphic xmlns:a="http://schemas.openxmlformats.org/drawingml/2006/main">
                <a:graphicData uri="http://schemas.microsoft.com/office/word/2010/wordprocessingShape">
                  <wps:wsp>
                    <wps:cNvSpPr txBox="1">
                      <a:spLocks noChangeArrowheads="1"/>
                    </wps:cNvSpPr>
                    <wps:spPr bwMode="auto">
                      <a:xfrm>
                        <a:off x="0" y="0"/>
                        <a:ext cx="190500" cy="131445"/>
                      </a:xfrm>
                      <a:prstGeom prst="rect">
                        <a:avLst/>
                      </a:prstGeom>
                      <a:noFill/>
                      <a:ln>
                        <a:noFill/>
                      </a:ln>
                    </wps:spPr>
                    <wps:txbx>
                      <w:txbxContent>
                        <w:p w14:paraId="25FD11E7">
                          <w:pPr>
                            <w:pStyle w:val="35"/>
                          </w:pPr>
                          <w:r>
                            <w:rPr>
                              <w:rFonts w:hint="eastAsia"/>
                            </w:rPr>
                            <w:fldChar w:fldCharType="begin"/>
                          </w:r>
                          <w:r>
                            <w:rPr>
                              <w:rFonts w:hint="eastAsia"/>
                            </w:rPr>
                            <w:instrText xml:space="preserve"> PAGE  \* MERGEFORMAT </w:instrText>
                          </w:r>
                          <w:r>
                            <w:rPr>
                              <w:rFonts w:hint="eastAsia"/>
                            </w:rPr>
                            <w:fldChar w:fldCharType="separate"/>
                          </w:r>
                          <w:r>
                            <w:t>- 7 -</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11" o:spid="_x0000_s1026" o:spt="202" type="#_x0000_t202" style="position:absolute;left:0pt;margin-top:0pt;height:10.35pt;width:15pt;mso-position-horizontal:center;mso-position-horizontal-relative:margin;mso-wrap-style:none;z-index:251660288;mso-width-relative:page;mso-height-relative:page;" filled="f" stroked="f" coordsize="21600,21600" o:gfxdata="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ipFLs0AAAAAMBAAAPAAAAAAAAAAEAIAAAACIAAABkcnMvZG93&#10;bnJldi54bWxQSwECFAAUAAAACACHTuJA6yHDuQgCAAADBAAADgAAAAAAAAABACAAAAAfAQAAZHJz&#10;L2Uyb0RvYy54bWxQSwUGAAAAAAYABgBZAQAAmQUAAAAA&#10;">
              <v:fill on="f" focussize="0,0"/>
              <v:stroke on="f"/>
              <v:imagedata o:title=""/>
              <o:lock v:ext="edit" aspectratio="f"/>
              <v:textbox inset="0mm,0mm,0mm,0mm" style="mso-fit-shape-to-text:t;">
                <w:txbxContent>
                  <w:p w14:paraId="25FD11E7">
                    <w:pPr>
                      <w:pStyle w:val="35"/>
                    </w:pPr>
                    <w:r>
                      <w:rPr>
                        <w:rFonts w:hint="eastAsia"/>
                      </w:rPr>
                      <w:fldChar w:fldCharType="begin"/>
                    </w:r>
                    <w:r>
                      <w:rPr>
                        <w:rFonts w:hint="eastAsia"/>
                      </w:rPr>
                      <w:instrText xml:space="preserve"> PAGE  \* MERGEFORMAT </w:instrText>
                    </w:r>
                    <w:r>
                      <w:rPr>
                        <w:rFonts w:hint="eastAsia"/>
                      </w:rPr>
                      <w:fldChar w:fldCharType="separate"/>
                    </w:r>
                    <w:r>
                      <w:t>- 7 -</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E399F3">
    <w:pPr>
      <w:pStyle w:val="36"/>
      <w:pBdr>
        <w:bottom w:val="none" w:color="auto" w:sz="0" w:space="1"/>
      </w:pBdr>
      <w:jc w:val="both"/>
      <w:rPr>
        <w:rFonts w:ascii="方正仿宋_GBK" w:eastAsia="方正仿宋_GBK"/>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07772B">
    <w:pPr>
      <w:pStyle w:val="36"/>
      <w:pBdr>
        <w:bottom w:val="none" w:color="auto" w:sz="0" w:space="1"/>
      </w:pBdr>
      <w:jc w:val="both"/>
      <w:rPr>
        <w:rFonts w:ascii="方正仿宋_GBK" w:eastAsia="方正仿宋_GBK"/>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120FD8"/>
    <w:multiLevelType w:val="singleLevel"/>
    <w:tmpl w:val="99120FD8"/>
    <w:lvl w:ilvl="0" w:tentative="0">
      <w:start w:val="1"/>
      <w:numFmt w:val="decimal"/>
      <w:suff w:val="nothing"/>
      <w:lvlText w:val="%1、"/>
      <w:lvlJc w:val="left"/>
    </w:lvl>
  </w:abstractNum>
  <w:abstractNum w:abstractNumId="1">
    <w:nsid w:val="B27862E6"/>
    <w:multiLevelType w:val="singleLevel"/>
    <w:tmpl w:val="B27862E6"/>
    <w:lvl w:ilvl="0" w:tentative="0">
      <w:start w:val="2"/>
      <w:numFmt w:val="decimal"/>
      <w:lvlText w:val="%1."/>
      <w:lvlJc w:val="left"/>
      <w:pPr>
        <w:tabs>
          <w:tab w:val="left" w:pos="312"/>
        </w:tabs>
      </w:pPr>
    </w:lvl>
  </w:abstractNum>
  <w:abstractNum w:abstractNumId="2">
    <w:nsid w:val="00000001"/>
    <w:multiLevelType w:val="multilevel"/>
    <w:tmpl w:val="00000001"/>
    <w:lvl w:ilvl="0" w:tentative="0">
      <w:start w:val="1"/>
      <w:numFmt w:val="bullet"/>
      <w:pStyle w:val="229"/>
      <w:lvlText w:val=""/>
      <w:lvlJc w:val="left"/>
      <w:pPr>
        <w:tabs>
          <w:tab w:val="left" w:pos="987"/>
        </w:tabs>
        <w:ind w:left="987" w:hanging="420"/>
      </w:pPr>
      <w:rPr>
        <w:rFonts w:hint="default" w:ascii="Wingdings" w:hAnsi="Wingdings"/>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00"/>
        </w:tabs>
        <w:ind w:left="1200" w:hanging="360"/>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0000002"/>
    <w:multiLevelType w:val="singleLevel"/>
    <w:tmpl w:val="00000002"/>
    <w:lvl w:ilvl="0" w:tentative="0">
      <w:start w:val="1"/>
      <w:numFmt w:val="bullet"/>
      <w:pStyle w:val="134"/>
      <w:lvlText w:val=""/>
      <w:lvlJc w:val="left"/>
      <w:pPr>
        <w:tabs>
          <w:tab w:val="left" w:pos="360"/>
        </w:tabs>
        <w:ind w:left="360" w:hanging="360"/>
      </w:pPr>
      <w:rPr>
        <w:rFonts w:hint="default" w:ascii="Wingdings" w:hAnsi="Wingdings"/>
      </w:rPr>
    </w:lvl>
  </w:abstractNum>
  <w:abstractNum w:abstractNumId="4">
    <w:nsid w:val="00000008"/>
    <w:multiLevelType w:val="multilevel"/>
    <w:tmpl w:val="00000008"/>
    <w:lvl w:ilvl="0" w:tentative="0">
      <w:start w:val="1"/>
      <w:numFmt w:val="decimal"/>
      <w:pStyle w:val="147"/>
      <w:lvlText w:val="（%1）"/>
      <w:lvlJc w:val="left"/>
      <w:pPr>
        <w:tabs>
          <w:tab w:val="left" w:pos="1230"/>
        </w:tabs>
        <w:ind w:left="0" w:firstLine="510"/>
      </w:pPr>
      <w:rPr>
        <w:rFonts w:hint="default" w:ascii="Arial" w:hAnsi="Arial"/>
        <w:b w:val="0"/>
        <w:i w:val="0"/>
        <w:sz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0000000D"/>
    <w:multiLevelType w:val="singleLevel"/>
    <w:tmpl w:val="0000000D"/>
    <w:lvl w:ilvl="0" w:tentative="0">
      <w:start w:val="1"/>
      <w:numFmt w:val="bullet"/>
      <w:pStyle w:val="21"/>
      <w:lvlText w:val=""/>
      <w:lvlJc w:val="left"/>
      <w:pPr>
        <w:tabs>
          <w:tab w:val="left" w:pos="1200"/>
        </w:tabs>
        <w:ind w:left="1200" w:hanging="360"/>
      </w:pPr>
      <w:rPr>
        <w:rFonts w:hint="default" w:ascii="Wingdings" w:hAnsi="Wingdings"/>
      </w:rPr>
    </w:lvl>
  </w:abstractNum>
  <w:abstractNum w:abstractNumId="6">
    <w:nsid w:val="0000000E"/>
    <w:multiLevelType w:val="multilevel"/>
    <w:tmpl w:val="0000000E"/>
    <w:lvl w:ilvl="0" w:tentative="0">
      <w:start w:val="1"/>
      <w:numFmt w:val="bullet"/>
      <w:pStyle w:val="249"/>
      <w:lvlText w:val=""/>
      <w:lvlJc w:val="left"/>
      <w:pPr>
        <w:tabs>
          <w:tab w:val="left" w:pos="540"/>
        </w:tabs>
        <w:ind w:left="540" w:firstLine="0"/>
      </w:pPr>
      <w:rPr>
        <w:rFonts w:hint="default" w:ascii="Wingdings" w:hAnsi="Wingdings"/>
        <w:sz w:val="16"/>
      </w:rPr>
    </w:lvl>
    <w:lvl w:ilvl="1" w:tentative="0">
      <w:start w:val="1"/>
      <w:numFmt w:val="bullet"/>
      <w:lvlText w:val=""/>
      <w:lvlJc w:val="left"/>
      <w:pPr>
        <w:tabs>
          <w:tab w:val="left" w:pos="1940"/>
        </w:tabs>
        <w:ind w:left="1940" w:hanging="420"/>
      </w:pPr>
      <w:rPr>
        <w:rFonts w:hint="default" w:ascii="Wingdings" w:hAnsi="Wingdings"/>
      </w:rPr>
    </w:lvl>
    <w:lvl w:ilvl="2" w:tentative="0">
      <w:start w:val="1"/>
      <w:numFmt w:val="bullet"/>
      <w:lvlText w:val=""/>
      <w:lvlJc w:val="left"/>
      <w:pPr>
        <w:tabs>
          <w:tab w:val="left" w:pos="2360"/>
        </w:tabs>
        <w:ind w:left="2360" w:hanging="420"/>
      </w:pPr>
      <w:rPr>
        <w:rFonts w:hint="default" w:ascii="Wingdings" w:hAnsi="Wingdings"/>
      </w:rPr>
    </w:lvl>
    <w:lvl w:ilvl="3" w:tentative="0">
      <w:start w:val="1"/>
      <w:numFmt w:val="bullet"/>
      <w:lvlText w:val=""/>
      <w:lvlJc w:val="left"/>
      <w:pPr>
        <w:tabs>
          <w:tab w:val="left" w:pos="2780"/>
        </w:tabs>
        <w:ind w:left="2780" w:hanging="420"/>
      </w:pPr>
      <w:rPr>
        <w:rFonts w:hint="default" w:ascii="Wingdings" w:hAnsi="Wingdings"/>
      </w:rPr>
    </w:lvl>
    <w:lvl w:ilvl="4" w:tentative="0">
      <w:start w:val="1"/>
      <w:numFmt w:val="bullet"/>
      <w:lvlText w:val=""/>
      <w:lvlJc w:val="left"/>
      <w:pPr>
        <w:tabs>
          <w:tab w:val="left" w:pos="3200"/>
        </w:tabs>
        <w:ind w:left="3200" w:hanging="420"/>
      </w:pPr>
      <w:rPr>
        <w:rFonts w:hint="default" w:ascii="Wingdings" w:hAnsi="Wingdings"/>
      </w:rPr>
    </w:lvl>
    <w:lvl w:ilvl="5" w:tentative="0">
      <w:start w:val="1"/>
      <w:numFmt w:val="bullet"/>
      <w:lvlText w:val=""/>
      <w:lvlJc w:val="left"/>
      <w:pPr>
        <w:tabs>
          <w:tab w:val="left" w:pos="3620"/>
        </w:tabs>
        <w:ind w:left="3620" w:hanging="420"/>
      </w:pPr>
      <w:rPr>
        <w:rFonts w:hint="default" w:ascii="Wingdings" w:hAnsi="Wingdings"/>
      </w:rPr>
    </w:lvl>
    <w:lvl w:ilvl="6" w:tentative="0">
      <w:start w:val="1"/>
      <w:numFmt w:val="bullet"/>
      <w:lvlText w:val=""/>
      <w:lvlJc w:val="left"/>
      <w:pPr>
        <w:tabs>
          <w:tab w:val="left" w:pos="4040"/>
        </w:tabs>
        <w:ind w:left="4040" w:hanging="420"/>
      </w:pPr>
      <w:rPr>
        <w:rFonts w:hint="default" w:ascii="Wingdings" w:hAnsi="Wingdings"/>
      </w:rPr>
    </w:lvl>
    <w:lvl w:ilvl="7" w:tentative="0">
      <w:start w:val="1"/>
      <w:numFmt w:val="bullet"/>
      <w:lvlText w:val=""/>
      <w:lvlJc w:val="left"/>
      <w:pPr>
        <w:tabs>
          <w:tab w:val="left" w:pos="4460"/>
        </w:tabs>
        <w:ind w:left="4460" w:hanging="420"/>
      </w:pPr>
      <w:rPr>
        <w:rFonts w:hint="default" w:ascii="Wingdings" w:hAnsi="Wingdings"/>
      </w:rPr>
    </w:lvl>
    <w:lvl w:ilvl="8" w:tentative="0">
      <w:start w:val="1"/>
      <w:numFmt w:val="bullet"/>
      <w:lvlText w:val=""/>
      <w:lvlJc w:val="left"/>
      <w:pPr>
        <w:tabs>
          <w:tab w:val="left" w:pos="4880"/>
        </w:tabs>
        <w:ind w:left="4880" w:hanging="420"/>
      </w:pPr>
      <w:rPr>
        <w:rFonts w:hint="default" w:ascii="Wingdings" w:hAnsi="Wingdings"/>
      </w:rPr>
    </w:lvl>
  </w:abstractNum>
  <w:abstractNum w:abstractNumId="7">
    <w:nsid w:val="0000000F"/>
    <w:multiLevelType w:val="multilevel"/>
    <w:tmpl w:val="0000000F"/>
    <w:lvl w:ilvl="0" w:tentative="0">
      <w:start w:val="1"/>
      <w:numFmt w:val="upperLetter"/>
      <w:pStyle w:val="131"/>
      <w:suff w:val="nothing"/>
      <w:lvlText w:val="附　录　%1"/>
      <w:lvlJc w:val="left"/>
      <w:pPr>
        <w:ind w:left="0" w:firstLine="0"/>
      </w:pPr>
      <w:rPr>
        <w:rFonts w:hint="eastAsia" w:ascii="黑体" w:hAnsi="Times New Roman" w:eastAsia="黑体"/>
        <w:b w:val="0"/>
        <w:i w:val="0"/>
        <w:sz w:val="21"/>
      </w:rPr>
    </w:lvl>
    <w:lvl w:ilvl="1" w:tentative="0">
      <w:start w:val="1"/>
      <w:numFmt w:val="decimal"/>
      <w:pStyle w:val="173"/>
      <w:suff w:val="nothing"/>
      <w:lvlText w:val="%1.%2　"/>
      <w:lvlJc w:val="left"/>
      <w:pPr>
        <w:ind w:left="21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8">
    <w:nsid w:val="00000011"/>
    <w:multiLevelType w:val="singleLevel"/>
    <w:tmpl w:val="00000011"/>
    <w:lvl w:ilvl="0" w:tentative="0">
      <w:start w:val="1"/>
      <w:numFmt w:val="decimal"/>
      <w:pStyle w:val="13"/>
      <w:lvlText w:val="%1."/>
      <w:lvlJc w:val="left"/>
      <w:pPr>
        <w:tabs>
          <w:tab w:val="left" w:pos="425"/>
        </w:tabs>
        <w:ind w:left="425" w:hanging="425"/>
      </w:pPr>
      <w:rPr>
        <w:rFonts w:hint="default"/>
      </w:rPr>
    </w:lvl>
  </w:abstractNum>
  <w:abstractNum w:abstractNumId="9">
    <w:nsid w:val="00000012"/>
    <w:multiLevelType w:val="multilevel"/>
    <w:tmpl w:val="00000012"/>
    <w:lvl w:ilvl="0" w:tentative="0">
      <w:start w:val="1"/>
      <w:numFmt w:val="bullet"/>
      <w:pStyle w:val="138"/>
      <w:lvlText w:val=""/>
      <w:lvlJc w:val="left"/>
      <w:pPr>
        <w:tabs>
          <w:tab w:val="left" w:pos="1644"/>
        </w:tabs>
        <w:ind w:left="1644" w:hanging="510"/>
      </w:pPr>
      <w:rPr>
        <w:rFonts w:hint="default" w:ascii="Wingdings" w:hAnsi="Wingdings"/>
        <w:color w:val="auto"/>
        <w:sz w:val="13"/>
        <w:u w:val="none"/>
      </w:rPr>
    </w:lvl>
    <w:lvl w:ilvl="1" w:tentative="0">
      <w:start w:val="1"/>
      <w:numFmt w:val="bullet"/>
      <w:lvlText w:val=""/>
      <w:lvlJc w:val="left"/>
      <w:pPr>
        <w:tabs>
          <w:tab w:val="left" w:pos="840"/>
        </w:tabs>
        <w:ind w:left="840" w:hanging="420"/>
      </w:pPr>
      <w:rPr>
        <w:rFonts w:hint="default" w:ascii="Wingdings" w:hAnsi="Wingdings"/>
        <w:color w:val="auto"/>
        <w:sz w:val="13"/>
        <w:u w:val="none"/>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0">
    <w:nsid w:val="00000013"/>
    <w:multiLevelType w:val="singleLevel"/>
    <w:tmpl w:val="00000013"/>
    <w:lvl w:ilvl="0" w:tentative="0">
      <w:start w:val="1"/>
      <w:numFmt w:val="bullet"/>
      <w:pStyle w:val="27"/>
      <w:lvlText w:val=""/>
      <w:lvlJc w:val="left"/>
      <w:pPr>
        <w:tabs>
          <w:tab w:val="left" w:pos="780"/>
        </w:tabs>
        <w:ind w:left="780" w:hanging="360"/>
      </w:pPr>
      <w:rPr>
        <w:rFonts w:hint="default" w:ascii="Wingdings" w:hAnsi="Wingdings"/>
      </w:rPr>
    </w:lvl>
  </w:abstractNum>
  <w:abstractNum w:abstractNumId="11">
    <w:nsid w:val="00000014"/>
    <w:multiLevelType w:val="singleLevel"/>
    <w:tmpl w:val="00000014"/>
    <w:lvl w:ilvl="0" w:tentative="0">
      <w:start w:val="1"/>
      <w:numFmt w:val="decimal"/>
      <w:pStyle w:val="145"/>
      <w:lvlText w:val="%1)"/>
      <w:lvlJc w:val="left"/>
      <w:pPr>
        <w:tabs>
          <w:tab w:val="left" w:pos="425"/>
        </w:tabs>
        <w:ind w:left="425" w:hanging="425"/>
      </w:pPr>
      <w:rPr>
        <w:rFonts w:hint="eastAsia"/>
      </w:rPr>
    </w:lvl>
  </w:abstractNum>
  <w:abstractNum w:abstractNumId="12">
    <w:nsid w:val="00000015"/>
    <w:multiLevelType w:val="multilevel"/>
    <w:tmpl w:val="00000015"/>
    <w:lvl w:ilvl="0" w:tentative="0">
      <w:start w:val="1"/>
      <w:numFmt w:val="chineseCountingThousand"/>
      <w:pStyle w:val="203"/>
      <w:lvlText w:val="%1、"/>
      <w:lvlJc w:val="left"/>
      <w:pPr>
        <w:tabs>
          <w:tab w:val="left" w:pos="7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64F7617D"/>
    <w:multiLevelType w:val="singleLevel"/>
    <w:tmpl w:val="64F7617D"/>
    <w:lvl w:ilvl="0" w:tentative="0">
      <w:start w:val="1"/>
      <w:numFmt w:val="chineseCounting"/>
      <w:suff w:val="nothing"/>
      <w:lvlText w:val="%1、"/>
      <w:lvlJc w:val="left"/>
      <w:rPr>
        <w:rFonts w:hint="eastAsia"/>
      </w:rPr>
    </w:lvl>
  </w:abstractNum>
  <w:abstractNum w:abstractNumId="14">
    <w:nsid w:val="75CB0467"/>
    <w:multiLevelType w:val="singleLevel"/>
    <w:tmpl w:val="75CB0467"/>
    <w:lvl w:ilvl="0" w:tentative="0">
      <w:start w:val="2"/>
      <w:numFmt w:val="decimal"/>
      <w:suff w:val="space"/>
      <w:lvlText w:val="%1."/>
      <w:lvlJc w:val="left"/>
    </w:lvl>
  </w:abstractNum>
  <w:abstractNum w:abstractNumId="15">
    <w:nsid w:val="76D247D1"/>
    <w:multiLevelType w:val="singleLevel"/>
    <w:tmpl w:val="76D247D1"/>
    <w:lvl w:ilvl="0" w:tentative="0">
      <w:start w:val="1"/>
      <w:numFmt w:val="decimal"/>
      <w:suff w:val="space"/>
      <w:lvlText w:val="%1."/>
      <w:lvlJc w:val="left"/>
    </w:lvl>
  </w:abstractNum>
  <w:num w:numId="1">
    <w:abstractNumId w:val="8"/>
  </w:num>
  <w:num w:numId="2">
    <w:abstractNumId w:val="5"/>
  </w:num>
  <w:num w:numId="3">
    <w:abstractNumId w:val="10"/>
  </w:num>
  <w:num w:numId="4">
    <w:abstractNumId w:val="7"/>
  </w:num>
  <w:num w:numId="5">
    <w:abstractNumId w:val="3"/>
  </w:num>
  <w:num w:numId="6">
    <w:abstractNumId w:val="9"/>
  </w:num>
  <w:num w:numId="7">
    <w:abstractNumId w:val="11"/>
  </w:num>
  <w:num w:numId="8">
    <w:abstractNumId w:val="4"/>
  </w:num>
  <w:num w:numId="9">
    <w:abstractNumId w:val="12"/>
  </w:num>
  <w:num w:numId="10">
    <w:abstractNumId w:val="2"/>
  </w:num>
  <w:num w:numId="11">
    <w:abstractNumId w:val="6"/>
  </w:num>
  <w:num w:numId="12">
    <w:abstractNumId w:val="14"/>
  </w:num>
  <w:num w:numId="13">
    <w:abstractNumId w:val="0"/>
  </w:num>
  <w:num w:numId="14">
    <w:abstractNumId w:val="1"/>
  </w:num>
  <w:num w:numId="15">
    <w:abstractNumId w:val="13"/>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4629"/>
    <w:rsid w:val="000144C9"/>
    <w:rsid w:val="0002088C"/>
    <w:rsid w:val="00033DAB"/>
    <w:rsid w:val="000370BC"/>
    <w:rsid w:val="00042D13"/>
    <w:rsid w:val="00056A6E"/>
    <w:rsid w:val="000601B2"/>
    <w:rsid w:val="00072CEF"/>
    <w:rsid w:val="0008422C"/>
    <w:rsid w:val="000E232C"/>
    <w:rsid w:val="000E3326"/>
    <w:rsid w:val="0011647C"/>
    <w:rsid w:val="00116BB6"/>
    <w:rsid w:val="00117275"/>
    <w:rsid w:val="001173E3"/>
    <w:rsid w:val="001306AD"/>
    <w:rsid w:val="001435CF"/>
    <w:rsid w:val="001445A2"/>
    <w:rsid w:val="0015070D"/>
    <w:rsid w:val="0015525F"/>
    <w:rsid w:val="00165915"/>
    <w:rsid w:val="00166EEA"/>
    <w:rsid w:val="00172A27"/>
    <w:rsid w:val="001765E3"/>
    <w:rsid w:val="00192985"/>
    <w:rsid w:val="001A3E64"/>
    <w:rsid w:val="001F59CD"/>
    <w:rsid w:val="001F74AE"/>
    <w:rsid w:val="002122FC"/>
    <w:rsid w:val="0021327B"/>
    <w:rsid w:val="00213E88"/>
    <w:rsid w:val="0021595A"/>
    <w:rsid w:val="00223B9B"/>
    <w:rsid w:val="0022691C"/>
    <w:rsid w:val="00241172"/>
    <w:rsid w:val="00256FAE"/>
    <w:rsid w:val="002676F5"/>
    <w:rsid w:val="00297EC4"/>
    <w:rsid w:val="002B0676"/>
    <w:rsid w:val="002C7EDF"/>
    <w:rsid w:val="002F2847"/>
    <w:rsid w:val="002F5C86"/>
    <w:rsid w:val="00313FC6"/>
    <w:rsid w:val="00314FE1"/>
    <w:rsid w:val="0031623A"/>
    <w:rsid w:val="00316DF3"/>
    <w:rsid w:val="00330491"/>
    <w:rsid w:val="003332D6"/>
    <w:rsid w:val="0033562A"/>
    <w:rsid w:val="00342B64"/>
    <w:rsid w:val="003453EB"/>
    <w:rsid w:val="00353AC2"/>
    <w:rsid w:val="003609C0"/>
    <w:rsid w:val="00363A72"/>
    <w:rsid w:val="003876E3"/>
    <w:rsid w:val="003878EB"/>
    <w:rsid w:val="003A0967"/>
    <w:rsid w:val="003B48D3"/>
    <w:rsid w:val="003E69B4"/>
    <w:rsid w:val="003E7CAB"/>
    <w:rsid w:val="003F7078"/>
    <w:rsid w:val="00421287"/>
    <w:rsid w:val="0043243B"/>
    <w:rsid w:val="004569BA"/>
    <w:rsid w:val="00460545"/>
    <w:rsid w:val="00463661"/>
    <w:rsid w:val="00493794"/>
    <w:rsid w:val="00495D1A"/>
    <w:rsid w:val="0049754E"/>
    <w:rsid w:val="004A1198"/>
    <w:rsid w:val="004A2061"/>
    <w:rsid w:val="004B4D5B"/>
    <w:rsid w:val="004C55B8"/>
    <w:rsid w:val="00507899"/>
    <w:rsid w:val="005106F8"/>
    <w:rsid w:val="00521F48"/>
    <w:rsid w:val="00531162"/>
    <w:rsid w:val="00537A61"/>
    <w:rsid w:val="00544AC9"/>
    <w:rsid w:val="0055266E"/>
    <w:rsid w:val="0055762B"/>
    <w:rsid w:val="00562F84"/>
    <w:rsid w:val="00580744"/>
    <w:rsid w:val="005A658A"/>
    <w:rsid w:val="005C530A"/>
    <w:rsid w:val="005C7A84"/>
    <w:rsid w:val="005F22A3"/>
    <w:rsid w:val="00607C63"/>
    <w:rsid w:val="00625F79"/>
    <w:rsid w:val="00643888"/>
    <w:rsid w:val="006452FB"/>
    <w:rsid w:val="0065313C"/>
    <w:rsid w:val="00664DC0"/>
    <w:rsid w:val="00667DF3"/>
    <w:rsid w:val="00675CDE"/>
    <w:rsid w:val="006802F3"/>
    <w:rsid w:val="006A2801"/>
    <w:rsid w:val="006A3401"/>
    <w:rsid w:val="006C1EC9"/>
    <w:rsid w:val="006C353F"/>
    <w:rsid w:val="006C67A2"/>
    <w:rsid w:val="006C7CD3"/>
    <w:rsid w:val="00723BC4"/>
    <w:rsid w:val="00731090"/>
    <w:rsid w:val="007442A0"/>
    <w:rsid w:val="00755658"/>
    <w:rsid w:val="00773049"/>
    <w:rsid w:val="00791D34"/>
    <w:rsid w:val="007A3A16"/>
    <w:rsid w:val="007C5E80"/>
    <w:rsid w:val="007D57AF"/>
    <w:rsid w:val="007E13BD"/>
    <w:rsid w:val="007E1D36"/>
    <w:rsid w:val="007F2A53"/>
    <w:rsid w:val="00854CC0"/>
    <w:rsid w:val="00854ED3"/>
    <w:rsid w:val="00872901"/>
    <w:rsid w:val="008825DA"/>
    <w:rsid w:val="008F1F63"/>
    <w:rsid w:val="008F3680"/>
    <w:rsid w:val="009261F0"/>
    <w:rsid w:val="009302D1"/>
    <w:rsid w:val="00936181"/>
    <w:rsid w:val="00936197"/>
    <w:rsid w:val="00940646"/>
    <w:rsid w:val="009415FC"/>
    <w:rsid w:val="009570EF"/>
    <w:rsid w:val="00962AED"/>
    <w:rsid w:val="009710AF"/>
    <w:rsid w:val="0097589B"/>
    <w:rsid w:val="0099728C"/>
    <w:rsid w:val="009A1DF9"/>
    <w:rsid w:val="009A317C"/>
    <w:rsid w:val="009A770F"/>
    <w:rsid w:val="009B4011"/>
    <w:rsid w:val="009C25EB"/>
    <w:rsid w:val="009C273F"/>
    <w:rsid w:val="009E62CD"/>
    <w:rsid w:val="009F399A"/>
    <w:rsid w:val="009F5836"/>
    <w:rsid w:val="00A06259"/>
    <w:rsid w:val="00A3078D"/>
    <w:rsid w:val="00A56F1E"/>
    <w:rsid w:val="00A614CD"/>
    <w:rsid w:val="00A757A0"/>
    <w:rsid w:val="00A9133B"/>
    <w:rsid w:val="00AC755D"/>
    <w:rsid w:val="00AF3E34"/>
    <w:rsid w:val="00B000A7"/>
    <w:rsid w:val="00B01F29"/>
    <w:rsid w:val="00B3337A"/>
    <w:rsid w:val="00B43355"/>
    <w:rsid w:val="00B60CC0"/>
    <w:rsid w:val="00B60F1F"/>
    <w:rsid w:val="00B730A8"/>
    <w:rsid w:val="00BA1F2C"/>
    <w:rsid w:val="00BB3E0F"/>
    <w:rsid w:val="00BB3F7A"/>
    <w:rsid w:val="00BC4CA6"/>
    <w:rsid w:val="00BD5A39"/>
    <w:rsid w:val="00BF23A8"/>
    <w:rsid w:val="00BF771D"/>
    <w:rsid w:val="00C14479"/>
    <w:rsid w:val="00C34570"/>
    <w:rsid w:val="00C909A2"/>
    <w:rsid w:val="00CB395B"/>
    <w:rsid w:val="00CC15A7"/>
    <w:rsid w:val="00CC3CDB"/>
    <w:rsid w:val="00CC4F85"/>
    <w:rsid w:val="00CD410E"/>
    <w:rsid w:val="00CD444E"/>
    <w:rsid w:val="00D21D58"/>
    <w:rsid w:val="00D226A5"/>
    <w:rsid w:val="00D2377C"/>
    <w:rsid w:val="00D40159"/>
    <w:rsid w:val="00D858CC"/>
    <w:rsid w:val="00DA4850"/>
    <w:rsid w:val="00DD11C0"/>
    <w:rsid w:val="00DD38BE"/>
    <w:rsid w:val="00DF02E6"/>
    <w:rsid w:val="00E2740B"/>
    <w:rsid w:val="00E40564"/>
    <w:rsid w:val="00E45B7C"/>
    <w:rsid w:val="00E46A0A"/>
    <w:rsid w:val="00E54E2D"/>
    <w:rsid w:val="00E670E8"/>
    <w:rsid w:val="00E863F1"/>
    <w:rsid w:val="00EA524F"/>
    <w:rsid w:val="00EF60F7"/>
    <w:rsid w:val="00F10101"/>
    <w:rsid w:val="00F53AE7"/>
    <w:rsid w:val="00F746A5"/>
    <w:rsid w:val="00F91500"/>
    <w:rsid w:val="00FC7767"/>
    <w:rsid w:val="00FD14FB"/>
    <w:rsid w:val="011F60DE"/>
    <w:rsid w:val="013E0622"/>
    <w:rsid w:val="03A56717"/>
    <w:rsid w:val="04231AF4"/>
    <w:rsid w:val="049B65DB"/>
    <w:rsid w:val="04C65CEA"/>
    <w:rsid w:val="05AC35D5"/>
    <w:rsid w:val="05D2305C"/>
    <w:rsid w:val="05E14F8B"/>
    <w:rsid w:val="063C7A64"/>
    <w:rsid w:val="06486E20"/>
    <w:rsid w:val="067710B7"/>
    <w:rsid w:val="0743495E"/>
    <w:rsid w:val="07610150"/>
    <w:rsid w:val="07800131"/>
    <w:rsid w:val="08846939"/>
    <w:rsid w:val="08AE43BE"/>
    <w:rsid w:val="08ED3546"/>
    <w:rsid w:val="09432989"/>
    <w:rsid w:val="09F65106"/>
    <w:rsid w:val="09FE01B7"/>
    <w:rsid w:val="0A594527"/>
    <w:rsid w:val="0A76543F"/>
    <w:rsid w:val="0B322E43"/>
    <w:rsid w:val="0BAA1613"/>
    <w:rsid w:val="0C182DE7"/>
    <w:rsid w:val="0C19118B"/>
    <w:rsid w:val="0C640CDB"/>
    <w:rsid w:val="0C8D445E"/>
    <w:rsid w:val="0CA82495"/>
    <w:rsid w:val="0D3A01CA"/>
    <w:rsid w:val="0D8E5867"/>
    <w:rsid w:val="0D931077"/>
    <w:rsid w:val="0E3023A9"/>
    <w:rsid w:val="0EAE4719"/>
    <w:rsid w:val="0EFE3F6B"/>
    <w:rsid w:val="0F173212"/>
    <w:rsid w:val="0FB37D15"/>
    <w:rsid w:val="0FBF52D2"/>
    <w:rsid w:val="101E0686"/>
    <w:rsid w:val="121917B7"/>
    <w:rsid w:val="12A756F6"/>
    <w:rsid w:val="12E14736"/>
    <w:rsid w:val="13136F1F"/>
    <w:rsid w:val="136C74AD"/>
    <w:rsid w:val="13DF7994"/>
    <w:rsid w:val="13FF0684"/>
    <w:rsid w:val="15A60C02"/>
    <w:rsid w:val="15FE02B7"/>
    <w:rsid w:val="17A351B3"/>
    <w:rsid w:val="17BB473B"/>
    <w:rsid w:val="194E2644"/>
    <w:rsid w:val="19CE316B"/>
    <w:rsid w:val="1A302507"/>
    <w:rsid w:val="1B04328A"/>
    <w:rsid w:val="1C0E01AF"/>
    <w:rsid w:val="1CC93C86"/>
    <w:rsid w:val="1CFD13C7"/>
    <w:rsid w:val="1D700481"/>
    <w:rsid w:val="1E1718B6"/>
    <w:rsid w:val="1E76255D"/>
    <w:rsid w:val="1F2D3C95"/>
    <w:rsid w:val="1F690B98"/>
    <w:rsid w:val="202E1EEE"/>
    <w:rsid w:val="209A1EEB"/>
    <w:rsid w:val="21337A47"/>
    <w:rsid w:val="21700ECF"/>
    <w:rsid w:val="223351C2"/>
    <w:rsid w:val="22601F41"/>
    <w:rsid w:val="22EF2ECF"/>
    <w:rsid w:val="238672E1"/>
    <w:rsid w:val="256A00A8"/>
    <w:rsid w:val="2707294B"/>
    <w:rsid w:val="28100749"/>
    <w:rsid w:val="286A2FF5"/>
    <w:rsid w:val="2A0E0065"/>
    <w:rsid w:val="2A536DC9"/>
    <w:rsid w:val="2A6F6C61"/>
    <w:rsid w:val="2A9A00C1"/>
    <w:rsid w:val="2B391819"/>
    <w:rsid w:val="2B4C63F5"/>
    <w:rsid w:val="2D065616"/>
    <w:rsid w:val="2DFE2814"/>
    <w:rsid w:val="2ECB3FBB"/>
    <w:rsid w:val="2F6F4694"/>
    <w:rsid w:val="2F71271F"/>
    <w:rsid w:val="2F843E14"/>
    <w:rsid w:val="308C129D"/>
    <w:rsid w:val="31A33616"/>
    <w:rsid w:val="31B25415"/>
    <w:rsid w:val="31D874D8"/>
    <w:rsid w:val="31FC4FB8"/>
    <w:rsid w:val="32342EDD"/>
    <w:rsid w:val="32623E46"/>
    <w:rsid w:val="32A2373E"/>
    <w:rsid w:val="32A353C8"/>
    <w:rsid w:val="334D2FC7"/>
    <w:rsid w:val="33FD18EC"/>
    <w:rsid w:val="34381A1C"/>
    <w:rsid w:val="34B77F02"/>
    <w:rsid w:val="34CC3626"/>
    <w:rsid w:val="35041F65"/>
    <w:rsid w:val="35AF01BE"/>
    <w:rsid w:val="36E61E1F"/>
    <w:rsid w:val="380F6440"/>
    <w:rsid w:val="388D3861"/>
    <w:rsid w:val="39C52F55"/>
    <w:rsid w:val="39D961DF"/>
    <w:rsid w:val="3B5532B8"/>
    <w:rsid w:val="3BC843DA"/>
    <w:rsid w:val="3D0144C3"/>
    <w:rsid w:val="3D337CFF"/>
    <w:rsid w:val="3D8633F7"/>
    <w:rsid w:val="3E5F77D2"/>
    <w:rsid w:val="3E6007CC"/>
    <w:rsid w:val="3E994615"/>
    <w:rsid w:val="3EDB7D99"/>
    <w:rsid w:val="3FCD46EF"/>
    <w:rsid w:val="404E5EBC"/>
    <w:rsid w:val="411B1F4A"/>
    <w:rsid w:val="411C0495"/>
    <w:rsid w:val="426466A2"/>
    <w:rsid w:val="42AE0D52"/>
    <w:rsid w:val="42B157B0"/>
    <w:rsid w:val="43260821"/>
    <w:rsid w:val="439350DD"/>
    <w:rsid w:val="43B752AC"/>
    <w:rsid w:val="440D1961"/>
    <w:rsid w:val="44651DFF"/>
    <w:rsid w:val="44910BB2"/>
    <w:rsid w:val="458F0D5A"/>
    <w:rsid w:val="45FB04BF"/>
    <w:rsid w:val="461F5D61"/>
    <w:rsid w:val="46900824"/>
    <w:rsid w:val="46D713BC"/>
    <w:rsid w:val="47351345"/>
    <w:rsid w:val="476365D8"/>
    <w:rsid w:val="47EB5E78"/>
    <w:rsid w:val="48FF43F1"/>
    <w:rsid w:val="4A2A5122"/>
    <w:rsid w:val="4A7439FF"/>
    <w:rsid w:val="4A9124B6"/>
    <w:rsid w:val="4A9E4240"/>
    <w:rsid w:val="4BC9209C"/>
    <w:rsid w:val="4CED6140"/>
    <w:rsid w:val="4D2439E5"/>
    <w:rsid w:val="4DAA6D1C"/>
    <w:rsid w:val="4E507E4C"/>
    <w:rsid w:val="4E99569F"/>
    <w:rsid w:val="4F637870"/>
    <w:rsid w:val="4F856A83"/>
    <w:rsid w:val="4FCC1F99"/>
    <w:rsid w:val="505A2055"/>
    <w:rsid w:val="50A820A5"/>
    <w:rsid w:val="50AC609A"/>
    <w:rsid w:val="50DB1025"/>
    <w:rsid w:val="518D138D"/>
    <w:rsid w:val="51B77091"/>
    <w:rsid w:val="523F72E8"/>
    <w:rsid w:val="52F7033D"/>
    <w:rsid w:val="531A7B70"/>
    <w:rsid w:val="532359C9"/>
    <w:rsid w:val="53A82B13"/>
    <w:rsid w:val="54A166EF"/>
    <w:rsid w:val="54C74852"/>
    <w:rsid w:val="54F92853"/>
    <w:rsid w:val="55560D4A"/>
    <w:rsid w:val="55BC4ACF"/>
    <w:rsid w:val="56EB7A76"/>
    <w:rsid w:val="57495874"/>
    <w:rsid w:val="57CF095E"/>
    <w:rsid w:val="57E025AA"/>
    <w:rsid w:val="57FF1F6A"/>
    <w:rsid w:val="580769B5"/>
    <w:rsid w:val="5827087D"/>
    <w:rsid w:val="58956A7A"/>
    <w:rsid w:val="58D419B6"/>
    <w:rsid w:val="59C4132A"/>
    <w:rsid w:val="5A067F8B"/>
    <w:rsid w:val="5A3C4B17"/>
    <w:rsid w:val="5A701F3C"/>
    <w:rsid w:val="5A93303A"/>
    <w:rsid w:val="5A9515D1"/>
    <w:rsid w:val="5B3F583A"/>
    <w:rsid w:val="5B8C0E98"/>
    <w:rsid w:val="5D787F6C"/>
    <w:rsid w:val="5D9A3CA6"/>
    <w:rsid w:val="5DA26239"/>
    <w:rsid w:val="5DAE6341"/>
    <w:rsid w:val="5DF70CC0"/>
    <w:rsid w:val="5DFFEFAF"/>
    <w:rsid w:val="5E5233F7"/>
    <w:rsid w:val="5E661A86"/>
    <w:rsid w:val="5E763F3D"/>
    <w:rsid w:val="5EB706C2"/>
    <w:rsid w:val="5F052CC2"/>
    <w:rsid w:val="5F7D538B"/>
    <w:rsid w:val="5FE31EEF"/>
    <w:rsid w:val="60427286"/>
    <w:rsid w:val="604A6F28"/>
    <w:rsid w:val="608455D4"/>
    <w:rsid w:val="6251185D"/>
    <w:rsid w:val="62F748F8"/>
    <w:rsid w:val="639635F7"/>
    <w:rsid w:val="63CD4CAD"/>
    <w:rsid w:val="63D97A76"/>
    <w:rsid w:val="6407391B"/>
    <w:rsid w:val="642738C4"/>
    <w:rsid w:val="64EB0C8B"/>
    <w:rsid w:val="65F91B55"/>
    <w:rsid w:val="66C62BF8"/>
    <w:rsid w:val="67630E9B"/>
    <w:rsid w:val="67B15328"/>
    <w:rsid w:val="67F07DC5"/>
    <w:rsid w:val="681C2935"/>
    <w:rsid w:val="687A7D8C"/>
    <w:rsid w:val="68910D0F"/>
    <w:rsid w:val="689D6263"/>
    <w:rsid w:val="69094C59"/>
    <w:rsid w:val="69934D28"/>
    <w:rsid w:val="6A28724C"/>
    <w:rsid w:val="6A3A68D9"/>
    <w:rsid w:val="6A423918"/>
    <w:rsid w:val="6BDB2ECC"/>
    <w:rsid w:val="6CA57642"/>
    <w:rsid w:val="6D542A20"/>
    <w:rsid w:val="6D75951C"/>
    <w:rsid w:val="6D907759"/>
    <w:rsid w:val="6D9C0A62"/>
    <w:rsid w:val="6E7D5154"/>
    <w:rsid w:val="6EAC7CBE"/>
    <w:rsid w:val="6EBF7C2E"/>
    <w:rsid w:val="6ED30198"/>
    <w:rsid w:val="6FD8D6C1"/>
    <w:rsid w:val="6FFBBFDB"/>
    <w:rsid w:val="708C1B63"/>
    <w:rsid w:val="71287CA7"/>
    <w:rsid w:val="7183443D"/>
    <w:rsid w:val="71B16ED7"/>
    <w:rsid w:val="7200754E"/>
    <w:rsid w:val="72652598"/>
    <w:rsid w:val="746C33B8"/>
    <w:rsid w:val="751E519F"/>
    <w:rsid w:val="75630020"/>
    <w:rsid w:val="764B43A8"/>
    <w:rsid w:val="76DB3120"/>
    <w:rsid w:val="77485289"/>
    <w:rsid w:val="774E1646"/>
    <w:rsid w:val="776F0EA4"/>
    <w:rsid w:val="77A44B58"/>
    <w:rsid w:val="781A6CFD"/>
    <w:rsid w:val="78522B62"/>
    <w:rsid w:val="786C34F3"/>
    <w:rsid w:val="7927265A"/>
    <w:rsid w:val="79AD0E19"/>
    <w:rsid w:val="7A6CA698"/>
    <w:rsid w:val="7AC615B7"/>
    <w:rsid w:val="7AEF191C"/>
    <w:rsid w:val="7B214D90"/>
    <w:rsid w:val="7B7F230D"/>
    <w:rsid w:val="7BFE8F1B"/>
    <w:rsid w:val="7C451D06"/>
    <w:rsid w:val="7CC9D830"/>
    <w:rsid w:val="7D44601A"/>
    <w:rsid w:val="7D4B1EED"/>
    <w:rsid w:val="7D7A0AE6"/>
    <w:rsid w:val="7DAB6BB7"/>
    <w:rsid w:val="7DF1D743"/>
    <w:rsid w:val="7E3E5089"/>
    <w:rsid w:val="7E467AE4"/>
    <w:rsid w:val="7EB4015F"/>
    <w:rsid w:val="7F427AAB"/>
    <w:rsid w:val="7F6A3BAB"/>
    <w:rsid w:val="93E7C370"/>
    <w:rsid w:val="AF787E4A"/>
    <w:rsid w:val="BA5BA5BF"/>
    <w:rsid w:val="CEE24A89"/>
    <w:rsid w:val="D7D79C39"/>
    <w:rsid w:val="DBFFE848"/>
    <w:rsid w:val="EA7D9807"/>
    <w:rsid w:val="EDBE7716"/>
    <w:rsid w:val="F9CEA264"/>
    <w:rsid w:val="FA6F4546"/>
    <w:rsid w:val="FF5CF888"/>
    <w:rsid w:val="FFBD60B7"/>
    <w:rsid w:val="FFBE5C1B"/>
    <w:rsid w:val="FFDFC8A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lang w:val="en-US" w:eastAsia="zh-CN" w:bidi="ar-SA"/>
    </w:rPr>
  </w:style>
  <w:style w:type="paragraph" w:styleId="2">
    <w:name w:val="heading 1"/>
    <w:basedOn w:val="1"/>
    <w:next w:val="1"/>
    <w:qFormat/>
    <w:uiPriority w:val="0"/>
    <w:pPr>
      <w:keepNext/>
      <w:snapToGrid w:val="0"/>
      <w:spacing w:line="360" w:lineRule="atLeast"/>
      <w:outlineLvl w:val="0"/>
    </w:pPr>
    <w:rPr>
      <w:rFonts w:ascii="宋体"/>
    </w:rPr>
  </w:style>
  <w:style w:type="paragraph" w:styleId="3">
    <w:name w:val="heading 2"/>
    <w:basedOn w:val="1"/>
    <w:next w:val="1"/>
    <w:link w:val="92"/>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link w:val="96"/>
    <w:qFormat/>
    <w:uiPriority w:val="0"/>
    <w:pPr>
      <w:keepNext/>
      <w:keepLines/>
      <w:spacing w:before="260" w:after="260" w:line="413" w:lineRule="auto"/>
      <w:outlineLvl w:val="2"/>
    </w:pPr>
    <w:rPr>
      <w:b/>
      <w:sz w:val="32"/>
    </w:rPr>
  </w:style>
  <w:style w:type="paragraph" w:styleId="5">
    <w:name w:val="heading 4"/>
    <w:basedOn w:val="1"/>
    <w:next w:val="1"/>
    <w:qFormat/>
    <w:uiPriority w:val="0"/>
    <w:pPr>
      <w:keepNext/>
      <w:keepLines/>
      <w:spacing w:before="280" w:after="290" w:line="372" w:lineRule="auto"/>
      <w:outlineLvl w:val="3"/>
    </w:pPr>
    <w:rPr>
      <w:rFonts w:ascii="Arial" w:hAnsi="Arial" w:eastAsia="黑体"/>
      <w:b/>
    </w:rPr>
  </w:style>
  <w:style w:type="paragraph" w:styleId="6">
    <w:name w:val="heading 5"/>
    <w:basedOn w:val="1"/>
    <w:next w:val="1"/>
    <w:qFormat/>
    <w:uiPriority w:val="0"/>
    <w:pPr>
      <w:keepNext/>
      <w:keepLines/>
      <w:tabs>
        <w:tab w:val="left" w:pos="2551"/>
      </w:tabs>
      <w:spacing w:before="280" w:after="290" w:line="372" w:lineRule="auto"/>
      <w:ind w:left="2551" w:hanging="850"/>
      <w:outlineLvl w:val="4"/>
    </w:pPr>
    <w:rPr>
      <w:b/>
    </w:rPr>
  </w:style>
  <w:style w:type="paragraph" w:styleId="7">
    <w:name w:val="heading 6"/>
    <w:basedOn w:val="1"/>
    <w:next w:val="1"/>
    <w:qFormat/>
    <w:uiPriority w:val="0"/>
    <w:pPr>
      <w:keepNext/>
      <w:keepLines/>
      <w:tabs>
        <w:tab w:val="left" w:pos="1152"/>
      </w:tabs>
      <w:adjustRightInd w:val="0"/>
      <w:snapToGrid w:val="0"/>
      <w:spacing w:before="240" w:after="64" w:line="317" w:lineRule="auto"/>
      <w:ind w:left="1152" w:hanging="1152"/>
      <w:outlineLvl w:val="5"/>
    </w:pPr>
    <w:rPr>
      <w:rFonts w:ascii="Arial" w:hAnsi="Arial" w:eastAsia="黑体"/>
      <w:b/>
      <w:sz w:val="24"/>
    </w:rPr>
  </w:style>
  <w:style w:type="paragraph" w:styleId="8">
    <w:name w:val="heading 7"/>
    <w:basedOn w:val="1"/>
    <w:next w:val="1"/>
    <w:qFormat/>
    <w:uiPriority w:val="0"/>
    <w:pPr>
      <w:keepNext/>
      <w:keepLines/>
      <w:tabs>
        <w:tab w:val="left" w:pos="1296"/>
      </w:tabs>
      <w:adjustRightInd w:val="0"/>
      <w:snapToGrid w:val="0"/>
      <w:spacing w:before="240" w:after="64" w:line="317" w:lineRule="auto"/>
      <w:ind w:left="1296" w:hanging="1296"/>
      <w:outlineLvl w:val="6"/>
    </w:pPr>
    <w:rPr>
      <w:rFonts w:ascii="Arial" w:hAnsi="Arial" w:eastAsia="黑体"/>
      <w:b/>
      <w:sz w:val="24"/>
    </w:rPr>
  </w:style>
  <w:style w:type="paragraph" w:styleId="9">
    <w:name w:val="heading 8"/>
    <w:basedOn w:val="1"/>
    <w:next w:val="1"/>
    <w:qFormat/>
    <w:uiPriority w:val="0"/>
    <w:pPr>
      <w:keepNext/>
      <w:keepLines/>
      <w:tabs>
        <w:tab w:val="left" w:pos="1440"/>
      </w:tabs>
      <w:adjustRightInd w:val="0"/>
      <w:snapToGrid w:val="0"/>
      <w:spacing w:before="240" w:after="64" w:line="317" w:lineRule="auto"/>
      <w:ind w:left="1440" w:hanging="1440"/>
      <w:outlineLvl w:val="7"/>
    </w:pPr>
    <w:rPr>
      <w:rFonts w:ascii="Arial" w:hAnsi="Arial" w:eastAsia="黑体"/>
      <w:b/>
      <w:sz w:val="24"/>
    </w:rPr>
  </w:style>
  <w:style w:type="paragraph" w:styleId="10">
    <w:name w:val="heading 9"/>
    <w:basedOn w:val="1"/>
    <w:next w:val="1"/>
    <w:qFormat/>
    <w:uiPriority w:val="0"/>
    <w:pPr>
      <w:keepNext/>
      <w:keepLines/>
      <w:tabs>
        <w:tab w:val="left" w:pos="1584"/>
      </w:tabs>
      <w:adjustRightInd w:val="0"/>
      <w:snapToGrid w:val="0"/>
      <w:spacing w:before="240" w:after="64" w:line="317" w:lineRule="auto"/>
      <w:ind w:left="1584" w:hanging="1584"/>
      <w:outlineLvl w:val="8"/>
    </w:pPr>
    <w:rPr>
      <w:rFonts w:ascii="Arial" w:hAnsi="Arial" w:eastAsia="黑体"/>
      <w:b/>
      <w:sz w:val="24"/>
    </w:rPr>
  </w:style>
  <w:style w:type="character" w:default="1" w:styleId="59">
    <w:name w:val="Default Paragraph Font"/>
    <w:semiHidden/>
    <w:unhideWhenUsed/>
    <w:qFormat/>
    <w:uiPriority w:val="1"/>
  </w:style>
  <w:style w:type="table" w:default="1" w:styleId="57">
    <w:name w:val="Normal Table"/>
    <w:semiHidden/>
    <w:unhideWhenUsed/>
    <w:qFormat/>
    <w:uiPriority w:val="99"/>
    <w:tblPr>
      <w:tblCellMar>
        <w:top w:w="0" w:type="dxa"/>
        <w:left w:w="108" w:type="dxa"/>
        <w:bottom w:w="0" w:type="dxa"/>
        <w:right w:w="108" w:type="dxa"/>
      </w:tblCellMar>
    </w:tblPr>
  </w:style>
  <w:style w:type="paragraph" w:styleId="11">
    <w:name w:val="List 3"/>
    <w:basedOn w:val="1"/>
    <w:qFormat/>
    <w:uiPriority w:val="0"/>
    <w:pPr>
      <w:adjustRightInd w:val="0"/>
      <w:snapToGrid w:val="0"/>
      <w:spacing w:line="360" w:lineRule="auto"/>
      <w:ind w:left="100" w:leftChars="400" w:hanging="200" w:hangingChars="200"/>
    </w:pPr>
    <w:rPr>
      <w:sz w:val="24"/>
    </w:rPr>
  </w:style>
  <w:style w:type="paragraph" w:styleId="12">
    <w:name w:val="toc 7"/>
    <w:basedOn w:val="1"/>
    <w:next w:val="1"/>
    <w:qFormat/>
    <w:uiPriority w:val="0"/>
    <w:pPr>
      <w:ind w:left="2520" w:leftChars="1200"/>
    </w:pPr>
  </w:style>
  <w:style w:type="paragraph" w:styleId="13">
    <w:name w:val="List Number 2"/>
    <w:basedOn w:val="1"/>
    <w:qFormat/>
    <w:uiPriority w:val="0"/>
    <w:pPr>
      <w:numPr>
        <w:ilvl w:val="0"/>
        <w:numId w:val="1"/>
      </w:numPr>
      <w:tabs>
        <w:tab w:val="left" w:pos="780"/>
        <w:tab w:val="clear" w:pos="425"/>
      </w:tabs>
      <w:spacing w:line="360" w:lineRule="auto"/>
    </w:pPr>
    <w:rPr>
      <w:sz w:val="24"/>
    </w:rPr>
  </w:style>
  <w:style w:type="paragraph" w:styleId="14">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5">
    <w:name w:val="Normal Indent"/>
    <w:basedOn w:val="1"/>
    <w:qFormat/>
    <w:uiPriority w:val="0"/>
    <w:pPr>
      <w:adjustRightInd w:val="0"/>
      <w:snapToGrid w:val="0"/>
      <w:spacing w:line="360" w:lineRule="auto"/>
      <w:ind w:firstLine="420"/>
    </w:pPr>
    <w:rPr>
      <w:sz w:val="24"/>
    </w:rPr>
  </w:style>
  <w:style w:type="paragraph" w:styleId="16">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7">
    <w:name w:val="Document Map"/>
    <w:basedOn w:val="1"/>
    <w:qFormat/>
    <w:uiPriority w:val="0"/>
    <w:pPr>
      <w:shd w:val="clear" w:color="auto" w:fill="000080"/>
    </w:pPr>
  </w:style>
  <w:style w:type="paragraph" w:styleId="18">
    <w:name w:val="toa heading"/>
    <w:basedOn w:val="1"/>
    <w:next w:val="1"/>
    <w:qFormat/>
    <w:uiPriority w:val="0"/>
    <w:pPr>
      <w:spacing w:before="120"/>
    </w:pPr>
    <w:rPr>
      <w:rFonts w:ascii="Arial" w:hAnsi="Arial"/>
      <w:sz w:val="24"/>
    </w:rPr>
  </w:style>
  <w:style w:type="paragraph" w:styleId="19">
    <w:name w:val="annotation text"/>
    <w:basedOn w:val="1"/>
    <w:link w:val="74"/>
    <w:qFormat/>
    <w:uiPriority w:val="0"/>
    <w:pPr>
      <w:adjustRightInd w:val="0"/>
      <w:spacing w:line="360" w:lineRule="atLeast"/>
      <w:jc w:val="left"/>
      <w:textAlignment w:val="baseline"/>
    </w:pPr>
    <w:rPr>
      <w:sz w:val="24"/>
    </w:rPr>
  </w:style>
  <w:style w:type="paragraph" w:styleId="20">
    <w:name w:val="Body Text 3"/>
    <w:basedOn w:val="1"/>
    <w:qFormat/>
    <w:uiPriority w:val="0"/>
    <w:pPr>
      <w:adjustRightInd w:val="0"/>
      <w:snapToGrid w:val="0"/>
      <w:spacing w:after="120" w:line="360" w:lineRule="auto"/>
    </w:pPr>
    <w:rPr>
      <w:sz w:val="16"/>
    </w:rPr>
  </w:style>
  <w:style w:type="paragraph" w:styleId="21">
    <w:name w:val="List Bullet 3"/>
    <w:basedOn w:val="1"/>
    <w:qFormat/>
    <w:uiPriority w:val="0"/>
    <w:pPr>
      <w:numPr>
        <w:ilvl w:val="0"/>
        <w:numId w:val="2"/>
      </w:numPr>
      <w:adjustRightInd w:val="0"/>
      <w:snapToGrid w:val="0"/>
      <w:spacing w:line="360" w:lineRule="auto"/>
    </w:pPr>
    <w:rPr>
      <w:sz w:val="24"/>
    </w:rPr>
  </w:style>
  <w:style w:type="paragraph" w:styleId="22">
    <w:name w:val="Body Text"/>
    <w:basedOn w:val="1"/>
    <w:qFormat/>
    <w:uiPriority w:val="0"/>
    <w:rPr>
      <w:rFonts w:ascii="仿宋_GB2312" w:eastAsia="仿宋_GB2312"/>
      <w:sz w:val="32"/>
    </w:rPr>
  </w:style>
  <w:style w:type="paragraph" w:styleId="23">
    <w:name w:val="Body Text Indent"/>
    <w:basedOn w:val="1"/>
    <w:link w:val="81"/>
    <w:qFormat/>
    <w:uiPriority w:val="0"/>
    <w:pPr>
      <w:spacing w:line="700" w:lineRule="exact"/>
      <w:ind w:left="960"/>
    </w:pPr>
    <w:rPr>
      <w:sz w:val="44"/>
    </w:rPr>
  </w:style>
  <w:style w:type="paragraph" w:styleId="24">
    <w:name w:val="List Number 3"/>
    <w:basedOn w:val="1"/>
    <w:qFormat/>
    <w:uiPriority w:val="0"/>
    <w:pPr>
      <w:tabs>
        <w:tab w:val="left" w:pos="2120"/>
      </w:tabs>
      <w:adjustRightInd w:val="0"/>
      <w:snapToGrid w:val="0"/>
      <w:spacing w:line="360" w:lineRule="auto"/>
      <w:ind w:left="2120" w:hanging="720"/>
    </w:pPr>
    <w:rPr>
      <w:sz w:val="24"/>
    </w:rPr>
  </w:style>
  <w:style w:type="paragraph" w:styleId="25">
    <w:name w:val="List 2"/>
    <w:basedOn w:val="1"/>
    <w:qFormat/>
    <w:uiPriority w:val="0"/>
    <w:pPr>
      <w:adjustRightInd w:val="0"/>
      <w:snapToGrid w:val="0"/>
      <w:spacing w:line="360" w:lineRule="auto"/>
      <w:ind w:left="100" w:leftChars="200" w:hanging="200" w:hangingChars="200"/>
    </w:pPr>
    <w:rPr>
      <w:sz w:val="24"/>
    </w:rPr>
  </w:style>
  <w:style w:type="paragraph" w:styleId="26">
    <w:name w:val="List Continue"/>
    <w:basedOn w:val="1"/>
    <w:qFormat/>
    <w:uiPriority w:val="0"/>
    <w:pPr>
      <w:adjustRightInd w:val="0"/>
      <w:snapToGrid w:val="0"/>
      <w:spacing w:after="120" w:line="360" w:lineRule="auto"/>
      <w:ind w:left="420" w:leftChars="200"/>
    </w:pPr>
    <w:rPr>
      <w:sz w:val="24"/>
    </w:rPr>
  </w:style>
  <w:style w:type="paragraph" w:styleId="27">
    <w:name w:val="List Bullet 2"/>
    <w:basedOn w:val="1"/>
    <w:qFormat/>
    <w:uiPriority w:val="0"/>
    <w:pPr>
      <w:numPr>
        <w:ilvl w:val="0"/>
        <w:numId w:val="3"/>
      </w:numPr>
      <w:adjustRightInd w:val="0"/>
      <w:snapToGrid w:val="0"/>
      <w:spacing w:line="360" w:lineRule="auto"/>
    </w:pPr>
    <w:rPr>
      <w:sz w:val="24"/>
    </w:rPr>
  </w:style>
  <w:style w:type="paragraph" w:styleId="28">
    <w:name w:val="toc 5"/>
    <w:basedOn w:val="1"/>
    <w:next w:val="1"/>
    <w:qFormat/>
    <w:uiPriority w:val="0"/>
    <w:pPr>
      <w:ind w:left="1680" w:leftChars="800"/>
    </w:pPr>
  </w:style>
  <w:style w:type="paragraph" w:styleId="29">
    <w:name w:val="toc 3"/>
    <w:basedOn w:val="1"/>
    <w:next w:val="1"/>
    <w:qFormat/>
    <w:uiPriority w:val="39"/>
    <w:pPr>
      <w:ind w:left="840" w:leftChars="400"/>
    </w:pPr>
  </w:style>
  <w:style w:type="paragraph" w:styleId="30">
    <w:name w:val="Plain Text"/>
    <w:basedOn w:val="1"/>
    <w:link w:val="88"/>
    <w:qFormat/>
    <w:uiPriority w:val="0"/>
    <w:rPr>
      <w:rFonts w:ascii="宋体" w:hAnsi="Courier New"/>
      <w:sz w:val="21"/>
    </w:rPr>
  </w:style>
  <w:style w:type="paragraph" w:styleId="31">
    <w:name w:val="toc 8"/>
    <w:basedOn w:val="1"/>
    <w:next w:val="1"/>
    <w:qFormat/>
    <w:uiPriority w:val="0"/>
    <w:pPr>
      <w:ind w:left="2940" w:leftChars="1400"/>
    </w:pPr>
  </w:style>
  <w:style w:type="paragraph" w:styleId="32">
    <w:name w:val="Date"/>
    <w:basedOn w:val="1"/>
    <w:next w:val="1"/>
    <w:link w:val="108"/>
    <w:qFormat/>
    <w:uiPriority w:val="0"/>
  </w:style>
  <w:style w:type="paragraph" w:styleId="33">
    <w:name w:val="Body Text Indent 2"/>
    <w:basedOn w:val="1"/>
    <w:link w:val="70"/>
    <w:qFormat/>
    <w:uiPriority w:val="0"/>
    <w:pPr>
      <w:snapToGrid w:val="0"/>
      <w:spacing w:line="560" w:lineRule="atLeast"/>
      <w:ind w:firstLine="540"/>
    </w:pPr>
  </w:style>
  <w:style w:type="paragraph" w:styleId="34">
    <w:name w:val="Balloon Text"/>
    <w:basedOn w:val="1"/>
    <w:qFormat/>
    <w:uiPriority w:val="0"/>
    <w:rPr>
      <w:sz w:val="18"/>
    </w:rPr>
  </w:style>
  <w:style w:type="paragraph" w:styleId="35">
    <w:name w:val="footer"/>
    <w:basedOn w:val="1"/>
    <w:link w:val="84"/>
    <w:qFormat/>
    <w:uiPriority w:val="0"/>
    <w:pPr>
      <w:tabs>
        <w:tab w:val="center" w:pos="4153"/>
        <w:tab w:val="right" w:pos="8306"/>
      </w:tabs>
      <w:snapToGrid w:val="0"/>
      <w:jc w:val="left"/>
    </w:pPr>
    <w:rPr>
      <w:sz w:val="18"/>
    </w:rPr>
  </w:style>
  <w:style w:type="paragraph" w:styleId="36">
    <w:name w:val="header"/>
    <w:basedOn w:val="1"/>
    <w:link w:val="110"/>
    <w:qFormat/>
    <w:uiPriority w:val="0"/>
    <w:pPr>
      <w:pBdr>
        <w:bottom w:val="single" w:color="auto" w:sz="6" w:space="1"/>
      </w:pBdr>
      <w:tabs>
        <w:tab w:val="center" w:pos="4153"/>
        <w:tab w:val="right" w:pos="8306"/>
      </w:tabs>
      <w:snapToGrid w:val="0"/>
      <w:jc w:val="center"/>
    </w:pPr>
    <w:rPr>
      <w:sz w:val="18"/>
    </w:rPr>
  </w:style>
  <w:style w:type="paragraph" w:styleId="37">
    <w:name w:val="toc 1"/>
    <w:basedOn w:val="1"/>
    <w:next w:val="1"/>
    <w:qFormat/>
    <w:uiPriority w:val="0"/>
    <w:pPr>
      <w:spacing w:line="180" w:lineRule="auto"/>
      <w:jc w:val="center"/>
    </w:pPr>
    <w:rPr>
      <w:sz w:val="30"/>
    </w:rPr>
  </w:style>
  <w:style w:type="paragraph" w:styleId="38">
    <w:name w:val="List Continue 4"/>
    <w:basedOn w:val="1"/>
    <w:qFormat/>
    <w:uiPriority w:val="0"/>
    <w:pPr>
      <w:adjustRightInd w:val="0"/>
      <w:snapToGrid w:val="0"/>
      <w:spacing w:after="120" w:line="360" w:lineRule="auto"/>
      <w:ind w:left="1680" w:leftChars="800"/>
    </w:pPr>
    <w:rPr>
      <w:sz w:val="24"/>
    </w:rPr>
  </w:style>
  <w:style w:type="paragraph" w:styleId="39">
    <w:name w:val="toc 4"/>
    <w:basedOn w:val="1"/>
    <w:next w:val="1"/>
    <w:qFormat/>
    <w:uiPriority w:val="0"/>
    <w:pPr>
      <w:ind w:left="1260" w:leftChars="600"/>
    </w:pPr>
  </w:style>
  <w:style w:type="paragraph" w:styleId="40">
    <w:name w:val="footnote text"/>
    <w:basedOn w:val="1"/>
    <w:link w:val="68"/>
    <w:qFormat/>
    <w:uiPriority w:val="0"/>
    <w:pPr>
      <w:spacing w:line="360" w:lineRule="auto"/>
    </w:pPr>
    <w:rPr>
      <w:sz w:val="18"/>
    </w:rPr>
  </w:style>
  <w:style w:type="paragraph" w:styleId="41">
    <w:name w:val="toc 6"/>
    <w:basedOn w:val="1"/>
    <w:next w:val="1"/>
    <w:qFormat/>
    <w:uiPriority w:val="0"/>
    <w:pPr>
      <w:ind w:left="2100" w:leftChars="1000"/>
    </w:pPr>
  </w:style>
  <w:style w:type="paragraph" w:styleId="42">
    <w:name w:val="List 5"/>
    <w:basedOn w:val="1"/>
    <w:qFormat/>
    <w:uiPriority w:val="0"/>
    <w:pPr>
      <w:adjustRightInd w:val="0"/>
      <w:snapToGrid w:val="0"/>
      <w:spacing w:line="360" w:lineRule="auto"/>
      <w:ind w:left="100" w:leftChars="800" w:hanging="200" w:hangingChars="200"/>
    </w:pPr>
    <w:rPr>
      <w:sz w:val="24"/>
    </w:rPr>
  </w:style>
  <w:style w:type="paragraph" w:styleId="43">
    <w:name w:val="Body Text Indent 3"/>
    <w:basedOn w:val="1"/>
    <w:qFormat/>
    <w:uiPriority w:val="0"/>
    <w:pPr>
      <w:spacing w:line="360" w:lineRule="auto"/>
      <w:ind w:firstLine="632"/>
    </w:pPr>
    <w:rPr>
      <w:rFonts w:ascii="黑体" w:eastAsia="黑体"/>
    </w:rPr>
  </w:style>
  <w:style w:type="paragraph" w:styleId="44">
    <w:name w:val="table of figures"/>
    <w:basedOn w:val="1"/>
    <w:next w:val="1"/>
    <w:qFormat/>
    <w:uiPriority w:val="0"/>
    <w:pPr>
      <w:tabs>
        <w:tab w:val="right" w:leader="dot" w:pos="8640"/>
      </w:tabs>
      <w:spacing w:line="360" w:lineRule="auto"/>
      <w:ind w:left="400" w:hanging="400"/>
    </w:pPr>
    <w:rPr>
      <w:sz w:val="24"/>
    </w:rPr>
  </w:style>
  <w:style w:type="paragraph" w:styleId="45">
    <w:name w:val="toc 2"/>
    <w:basedOn w:val="1"/>
    <w:next w:val="1"/>
    <w:qFormat/>
    <w:uiPriority w:val="39"/>
    <w:pPr>
      <w:ind w:left="420" w:leftChars="200"/>
    </w:pPr>
  </w:style>
  <w:style w:type="paragraph" w:styleId="46">
    <w:name w:val="toc 9"/>
    <w:basedOn w:val="1"/>
    <w:next w:val="1"/>
    <w:qFormat/>
    <w:uiPriority w:val="0"/>
    <w:pPr>
      <w:ind w:left="3360" w:leftChars="1600"/>
    </w:pPr>
  </w:style>
  <w:style w:type="paragraph" w:styleId="47">
    <w:name w:val="Body Text 2"/>
    <w:basedOn w:val="1"/>
    <w:qFormat/>
    <w:uiPriority w:val="0"/>
    <w:pPr>
      <w:adjustRightInd w:val="0"/>
      <w:snapToGrid w:val="0"/>
      <w:spacing w:after="120" w:line="480" w:lineRule="auto"/>
    </w:pPr>
    <w:rPr>
      <w:sz w:val="24"/>
    </w:rPr>
  </w:style>
  <w:style w:type="paragraph" w:styleId="48">
    <w:name w:val="List 4"/>
    <w:basedOn w:val="1"/>
    <w:qFormat/>
    <w:uiPriority w:val="0"/>
    <w:pPr>
      <w:adjustRightInd w:val="0"/>
      <w:snapToGrid w:val="0"/>
      <w:spacing w:line="360" w:lineRule="auto"/>
      <w:ind w:left="100" w:leftChars="600" w:hanging="200" w:hangingChars="200"/>
    </w:pPr>
    <w:rPr>
      <w:sz w:val="24"/>
    </w:rPr>
  </w:style>
  <w:style w:type="paragraph" w:styleId="49">
    <w:name w:val="List Continue 2"/>
    <w:basedOn w:val="1"/>
    <w:qFormat/>
    <w:uiPriority w:val="0"/>
    <w:pPr>
      <w:adjustRightInd w:val="0"/>
      <w:snapToGrid w:val="0"/>
      <w:spacing w:after="120" w:line="360" w:lineRule="auto"/>
      <w:ind w:left="840" w:leftChars="400"/>
    </w:pPr>
    <w:rPr>
      <w:sz w:val="24"/>
    </w:rPr>
  </w:style>
  <w:style w:type="paragraph" w:styleId="50">
    <w:name w:val="Normal (Web)"/>
    <w:basedOn w:val="1"/>
    <w:qFormat/>
    <w:uiPriority w:val="0"/>
    <w:pPr>
      <w:widowControl/>
      <w:spacing w:before="100" w:beforeAutospacing="1" w:after="100" w:afterAutospacing="1"/>
      <w:jc w:val="left"/>
    </w:pPr>
    <w:rPr>
      <w:rFonts w:ascii="宋体" w:hAnsi="宋体"/>
      <w:kern w:val="0"/>
      <w:sz w:val="24"/>
    </w:rPr>
  </w:style>
  <w:style w:type="paragraph" w:styleId="51">
    <w:name w:val="List Continue 3"/>
    <w:basedOn w:val="1"/>
    <w:qFormat/>
    <w:uiPriority w:val="0"/>
    <w:pPr>
      <w:adjustRightInd w:val="0"/>
      <w:snapToGrid w:val="0"/>
      <w:spacing w:after="120" w:line="360" w:lineRule="auto"/>
      <w:ind w:left="1260" w:leftChars="600"/>
    </w:pPr>
    <w:rPr>
      <w:sz w:val="24"/>
    </w:rPr>
  </w:style>
  <w:style w:type="paragraph" w:styleId="52">
    <w:name w:val="index 1"/>
    <w:basedOn w:val="1"/>
    <w:next w:val="1"/>
    <w:qFormat/>
    <w:uiPriority w:val="0"/>
    <w:pPr>
      <w:adjustRightInd w:val="0"/>
      <w:spacing w:line="240" w:lineRule="atLeast"/>
      <w:textAlignment w:val="baseline"/>
    </w:pPr>
    <w:rPr>
      <w:rFonts w:ascii="宋体"/>
      <w:kern w:val="0"/>
      <w:sz w:val="21"/>
    </w:rPr>
  </w:style>
  <w:style w:type="paragraph" w:styleId="53">
    <w:name w:val="Title"/>
    <w:basedOn w:val="1"/>
    <w:qFormat/>
    <w:uiPriority w:val="0"/>
    <w:pPr>
      <w:widowControl/>
      <w:spacing w:after="240" w:line="360" w:lineRule="auto"/>
      <w:jc w:val="center"/>
    </w:pPr>
    <w:rPr>
      <w:rFonts w:ascii="Arial" w:hAnsi="Arial"/>
      <w:b/>
      <w:smallCaps/>
      <w:kern w:val="28"/>
      <w:sz w:val="36"/>
      <w:lang w:eastAsia="en-US"/>
    </w:rPr>
  </w:style>
  <w:style w:type="paragraph" w:styleId="54">
    <w:name w:val="annotation subject"/>
    <w:basedOn w:val="19"/>
    <w:next w:val="19"/>
    <w:link w:val="73"/>
    <w:qFormat/>
    <w:uiPriority w:val="0"/>
    <w:pPr>
      <w:adjustRightInd/>
      <w:spacing w:line="240" w:lineRule="auto"/>
      <w:textAlignment w:val="auto"/>
    </w:pPr>
  </w:style>
  <w:style w:type="paragraph" w:styleId="55">
    <w:name w:val="Body Text First Indent"/>
    <w:basedOn w:val="1"/>
    <w:qFormat/>
    <w:uiPriority w:val="0"/>
    <w:pPr>
      <w:spacing w:line="360" w:lineRule="auto"/>
      <w:ind w:firstLine="420"/>
    </w:pPr>
    <w:rPr>
      <w:rFonts w:ascii="宋体" w:hAnsi="宋体"/>
      <w:sz w:val="24"/>
    </w:rPr>
  </w:style>
  <w:style w:type="paragraph" w:styleId="56">
    <w:name w:val="Body Text First Indent 2"/>
    <w:basedOn w:val="23"/>
    <w:link w:val="80"/>
    <w:qFormat/>
    <w:uiPriority w:val="0"/>
    <w:pPr>
      <w:spacing w:after="120" w:line="240" w:lineRule="auto"/>
      <w:ind w:left="420" w:leftChars="200" w:firstLine="420" w:firstLineChars="200"/>
    </w:pPr>
  </w:style>
  <w:style w:type="table" w:styleId="58">
    <w:name w:val="Table Grid"/>
    <w:basedOn w:val="57"/>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60">
    <w:name w:val="Strong"/>
    <w:qFormat/>
    <w:uiPriority w:val="22"/>
    <w:rPr>
      <w:b/>
    </w:rPr>
  </w:style>
  <w:style w:type="character" w:styleId="61">
    <w:name w:val="page number"/>
    <w:basedOn w:val="59"/>
    <w:qFormat/>
    <w:uiPriority w:val="0"/>
  </w:style>
  <w:style w:type="character" w:styleId="62">
    <w:name w:val="FollowedHyperlink"/>
    <w:qFormat/>
    <w:uiPriority w:val="0"/>
    <w:rPr>
      <w:color w:val="333333"/>
      <w:u w:val="none"/>
    </w:rPr>
  </w:style>
  <w:style w:type="character" w:styleId="63">
    <w:name w:val="Emphasis"/>
    <w:qFormat/>
    <w:uiPriority w:val="0"/>
    <w:rPr>
      <w:i/>
    </w:rPr>
  </w:style>
  <w:style w:type="character" w:styleId="64">
    <w:name w:val="Hyperlink"/>
    <w:qFormat/>
    <w:uiPriority w:val="99"/>
    <w:rPr>
      <w:color w:val="333333"/>
      <w:u w:val="none"/>
    </w:rPr>
  </w:style>
  <w:style w:type="character" w:styleId="65">
    <w:name w:val="annotation reference"/>
    <w:qFormat/>
    <w:uiPriority w:val="0"/>
    <w:rPr>
      <w:sz w:val="21"/>
      <w:szCs w:val="21"/>
    </w:rPr>
  </w:style>
  <w:style w:type="character" w:styleId="66">
    <w:name w:val="footnote reference"/>
    <w:qFormat/>
    <w:uiPriority w:val="0"/>
    <w:rPr>
      <w:position w:val="6"/>
      <w:sz w:val="14"/>
      <w:vertAlign w:val="superscript"/>
    </w:rPr>
  </w:style>
  <w:style w:type="character" w:customStyle="1" w:styleId="67">
    <w:name w:val="Char Char6"/>
    <w:qFormat/>
    <w:uiPriority w:val="0"/>
    <w:rPr>
      <w:rFonts w:ascii="仿宋_GB2312" w:eastAsia="仿宋_GB2312"/>
      <w:kern w:val="2"/>
      <w:sz w:val="32"/>
    </w:rPr>
  </w:style>
  <w:style w:type="character" w:customStyle="1" w:styleId="68">
    <w:name w:val="脚注文本 Char"/>
    <w:link w:val="40"/>
    <w:qFormat/>
    <w:uiPriority w:val="0"/>
    <w:rPr>
      <w:kern w:val="2"/>
      <w:sz w:val="18"/>
    </w:rPr>
  </w:style>
  <w:style w:type="character" w:customStyle="1" w:styleId="69">
    <w:name w:val="Char Char2"/>
    <w:qFormat/>
    <w:uiPriority w:val="0"/>
    <w:rPr>
      <w:rFonts w:eastAsia="宋体"/>
      <w:kern w:val="2"/>
      <w:sz w:val="18"/>
      <w:lang w:val="en-US" w:eastAsia="zh-CN"/>
    </w:rPr>
  </w:style>
  <w:style w:type="character" w:customStyle="1" w:styleId="70">
    <w:name w:val="正文文本缩进 2 Char"/>
    <w:link w:val="33"/>
    <w:qFormat/>
    <w:uiPriority w:val="0"/>
    <w:rPr>
      <w:kern w:val="2"/>
      <w:sz w:val="28"/>
    </w:rPr>
  </w:style>
  <w:style w:type="character" w:customStyle="1" w:styleId="71">
    <w:name w:val="Char Char"/>
    <w:qFormat/>
    <w:uiPriority w:val="0"/>
    <w:rPr>
      <w:rFonts w:ascii="宋体" w:hAnsi="宋体" w:eastAsia="宋体"/>
      <w:kern w:val="2"/>
      <w:sz w:val="24"/>
      <w:lang w:val="en-US" w:eastAsia="zh-CN" w:bidi="ar-SA"/>
    </w:rPr>
  </w:style>
  <w:style w:type="character" w:customStyle="1" w:styleId="72">
    <w:name w:val="Table Text Char"/>
    <w:qFormat/>
    <w:uiPriority w:val="0"/>
    <w:rPr>
      <w:rFonts w:ascii="Arial" w:hAnsi="Arial"/>
      <w:kern w:val="2"/>
      <w:sz w:val="18"/>
      <w:lang w:val="en-US" w:eastAsia="zh-CN" w:bidi="ar-SA"/>
    </w:rPr>
  </w:style>
  <w:style w:type="character" w:customStyle="1" w:styleId="73">
    <w:name w:val="批注主题 Char"/>
    <w:basedOn w:val="74"/>
    <w:link w:val="54"/>
    <w:qFormat/>
    <w:uiPriority w:val="0"/>
    <w:rPr>
      <w:sz w:val="24"/>
    </w:rPr>
  </w:style>
  <w:style w:type="character" w:customStyle="1" w:styleId="74">
    <w:name w:val="批注文字 Char"/>
    <w:link w:val="19"/>
    <w:qFormat/>
    <w:uiPriority w:val="0"/>
    <w:rPr>
      <w:sz w:val="24"/>
    </w:rPr>
  </w:style>
  <w:style w:type="character" w:customStyle="1" w:styleId="75">
    <w:name w:val="标书正文:  0.74 厘米 Char1"/>
    <w:qFormat/>
    <w:uiPriority w:val="0"/>
    <w:rPr>
      <w:rFonts w:eastAsia="宋体"/>
      <w:kern w:val="2"/>
      <w:sz w:val="24"/>
      <w:lang w:val="en-US" w:eastAsia="zh-CN"/>
    </w:rPr>
  </w:style>
  <w:style w:type="character" w:customStyle="1" w:styleId="76">
    <w:name w:val="Char Char11"/>
    <w:qFormat/>
    <w:uiPriority w:val="0"/>
    <w:rPr>
      <w:rFonts w:ascii="宋体"/>
      <w:kern w:val="2"/>
      <w:sz w:val="28"/>
    </w:rPr>
  </w:style>
  <w:style w:type="character" w:customStyle="1" w:styleId="77">
    <w:name w:val="Char Char7"/>
    <w:qFormat/>
    <w:uiPriority w:val="0"/>
    <w:rPr>
      <w:rFonts w:ascii="宋体" w:hAnsi="宋体" w:eastAsia="宋体"/>
      <w:kern w:val="2"/>
      <w:sz w:val="28"/>
    </w:rPr>
  </w:style>
  <w:style w:type="character" w:customStyle="1" w:styleId="78">
    <w:name w:val="文字 Char"/>
    <w:qFormat/>
    <w:uiPriority w:val="0"/>
    <w:rPr>
      <w:rFonts w:ascii="宋体"/>
      <w:kern w:val="2"/>
      <w:sz w:val="28"/>
    </w:rPr>
  </w:style>
  <w:style w:type="character" w:customStyle="1" w:styleId="79">
    <w:name w:val="Char Char5"/>
    <w:qFormat/>
    <w:uiPriority w:val="0"/>
    <w:rPr>
      <w:rFonts w:ascii="Arial" w:hAnsi="Arial" w:eastAsia="宋体"/>
      <w:b/>
      <w:smallCaps/>
      <w:kern w:val="28"/>
      <w:sz w:val="36"/>
      <w:lang w:val="en-US" w:eastAsia="en-US"/>
    </w:rPr>
  </w:style>
  <w:style w:type="character" w:customStyle="1" w:styleId="80">
    <w:name w:val="正文首行缩进 2 Char"/>
    <w:basedOn w:val="81"/>
    <w:link w:val="56"/>
    <w:qFormat/>
    <w:uiPriority w:val="0"/>
    <w:rPr>
      <w:kern w:val="2"/>
      <w:sz w:val="44"/>
    </w:rPr>
  </w:style>
  <w:style w:type="character" w:customStyle="1" w:styleId="81">
    <w:name w:val="正文文本缩进 Char"/>
    <w:link w:val="23"/>
    <w:qFormat/>
    <w:uiPriority w:val="0"/>
    <w:rPr>
      <w:kern w:val="2"/>
      <w:sz w:val="44"/>
    </w:rPr>
  </w:style>
  <w:style w:type="character" w:customStyle="1" w:styleId="82">
    <w:name w:val="font61"/>
    <w:qFormat/>
    <w:uiPriority w:val="0"/>
    <w:rPr>
      <w:rFonts w:hint="eastAsia" w:ascii="微软雅黑" w:hAnsi="微软雅黑" w:eastAsia="微软雅黑" w:cs="微软雅黑"/>
      <w:color w:val="000000"/>
      <w:sz w:val="24"/>
      <w:szCs w:val="24"/>
      <w:u w:val="none"/>
    </w:rPr>
  </w:style>
  <w:style w:type="character" w:customStyle="1" w:styleId="83">
    <w:name w:val="title_emph1"/>
    <w:qFormat/>
    <w:uiPriority w:val="0"/>
    <w:rPr>
      <w:rFonts w:hint="default" w:ascii="Arial" w:hAnsi="Arial"/>
      <w:b/>
      <w:sz w:val="20"/>
    </w:rPr>
  </w:style>
  <w:style w:type="character" w:customStyle="1" w:styleId="84">
    <w:name w:val="页脚 Char"/>
    <w:link w:val="35"/>
    <w:qFormat/>
    <w:uiPriority w:val="99"/>
    <w:rPr>
      <w:kern w:val="2"/>
      <w:sz w:val="18"/>
    </w:rPr>
  </w:style>
  <w:style w:type="character" w:customStyle="1" w:styleId="85">
    <w:name w:val="Comment Text Char"/>
    <w:semiHidden/>
    <w:qFormat/>
    <w:locked/>
    <w:uiPriority w:val="0"/>
    <w:rPr>
      <w:rFonts w:ascii="Times New Roman" w:hAnsi="Times New Roman" w:cs="Times New Roman"/>
      <w:sz w:val="20"/>
      <w:szCs w:val="20"/>
    </w:rPr>
  </w:style>
  <w:style w:type="character" w:customStyle="1" w:styleId="86">
    <w:name w:val="v151"/>
    <w:qFormat/>
    <w:uiPriority w:val="0"/>
    <w:rPr>
      <w:sz w:val="18"/>
    </w:rPr>
  </w:style>
  <w:style w:type="character" w:customStyle="1" w:styleId="87">
    <w:name w:val="font1"/>
    <w:qFormat/>
    <w:uiPriority w:val="0"/>
    <w:rPr>
      <w:color w:val="000000"/>
      <w:sz w:val="18"/>
    </w:rPr>
  </w:style>
  <w:style w:type="character" w:customStyle="1" w:styleId="88">
    <w:name w:val="纯文本 Char"/>
    <w:link w:val="30"/>
    <w:qFormat/>
    <w:locked/>
    <w:uiPriority w:val="99"/>
    <w:rPr>
      <w:rFonts w:ascii="宋体" w:hAnsi="Courier New"/>
      <w:kern w:val="2"/>
      <w:sz w:val="21"/>
    </w:rPr>
  </w:style>
  <w:style w:type="character" w:customStyle="1" w:styleId="89">
    <w:name w:val="Char Char Char Char Char Char Char Char Char"/>
    <w:qFormat/>
    <w:uiPriority w:val="0"/>
    <w:rPr>
      <w:rFonts w:ascii="宋体" w:hAnsi="宋体" w:eastAsia="宋体"/>
      <w:kern w:val="2"/>
      <w:sz w:val="24"/>
      <w:lang w:val="en-US" w:eastAsia="zh-CN" w:bidi="ar-SA"/>
    </w:rPr>
  </w:style>
  <w:style w:type="character" w:customStyle="1" w:styleId="90">
    <w:name w:val="Table Text Char Char Char Char"/>
    <w:link w:val="91"/>
    <w:qFormat/>
    <w:uiPriority w:val="0"/>
    <w:rPr>
      <w:rFonts w:ascii="Arial" w:hAnsi="Arial"/>
      <w:kern w:val="2"/>
      <w:sz w:val="18"/>
      <w:lang w:val="en-US" w:eastAsia="zh-CN" w:bidi="ar-SA"/>
    </w:rPr>
  </w:style>
  <w:style w:type="paragraph" w:customStyle="1" w:styleId="91">
    <w:name w:val="Table Text"/>
    <w:link w:val="90"/>
    <w:qFormat/>
    <w:uiPriority w:val="0"/>
    <w:pPr>
      <w:snapToGrid w:val="0"/>
      <w:spacing w:before="80" w:after="80"/>
    </w:pPr>
    <w:rPr>
      <w:rFonts w:ascii="Arial" w:hAnsi="Arial" w:eastAsia="宋体" w:cs="Times New Roman"/>
      <w:kern w:val="2"/>
      <w:sz w:val="18"/>
      <w:lang w:val="en-US" w:eastAsia="zh-CN" w:bidi="ar-SA"/>
    </w:rPr>
  </w:style>
  <w:style w:type="character" w:customStyle="1" w:styleId="92">
    <w:name w:val="标题 2 Char"/>
    <w:link w:val="3"/>
    <w:qFormat/>
    <w:uiPriority w:val="0"/>
    <w:rPr>
      <w:rFonts w:ascii="Arial" w:hAnsi="Arial" w:eastAsia="黑体"/>
      <w:b/>
      <w:kern w:val="2"/>
      <w:sz w:val="32"/>
    </w:rPr>
  </w:style>
  <w:style w:type="character" w:customStyle="1" w:styleId="93">
    <w:name w:val="H2 Char"/>
    <w:qFormat/>
    <w:uiPriority w:val="0"/>
    <w:rPr>
      <w:rFonts w:ascii="Arial" w:hAnsi="Arial" w:eastAsia="宋体"/>
      <w:kern w:val="2"/>
      <w:sz w:val="28"/>
      <w:lang w:val="en-US" w:eastAsia="zh-CN"/>
    </w:rPr>
  </w:style>
  <w:style w:type="character" w:customStyle="1" w:styleId="94">
    <w:name w:val="top-det1"/>
    <w:qFormat/>
    <w:uiPriority w:val="0"/>
    <w:rPr>
      <w:b/>
      <w:color w:val="000000"/>
    </w:rPr>
  </w:style>
  <w:style w:type="character" w:customStyle="1" w:styleId="95">
    <w:name w:val="批注文字 字符"/>
    <w:qFormat/>
    <w:uiPriority w:val="0"/>
    <w:rPr>
      <w:sz w:val="24"/>
    </w:rPr>
  </w:style>
  <w:style w:type="character" w:customStyle="1" w:styleId="96">
    <w:name w:val="标题 3 Char"/>
    <w:link w:val="4"/>
    <w:qFormat/>
    <w:uiPriority w:val="0"/>
    <w:rPr>
      <w:rFonts w:eastAsia="宋体"/>
      <w:b/>
      <w:kern w:val="2"/>
      <w:sz w:val="32"/>
      <w:lang w:val="en-US" w:eastAsia="zh-CN"/>
    </w:rPr>
  </w:style>
  <w:style w:type="character" w:customStyle="1" w:styleId="97">
    <w:name w:val="crowed11"/>
    <w:qFormat/>
    <w:uiPriority w:val="0"/>
    <w:rPr>
      <w:rFonts w:hint="default"/>
      <w:sz w:val="24"/>
    </w:rPr>
  </w:style>
  <w:style w:type="character" w:customStyle="1" w:styleId="98">
    <w:name w:val="Table Text Char1 Char"/>
    <w:qFormat/>
    <w:uiPriority w:val="0"/>
    <w:rPr>
      <w:rFonts w:ascii="Arial" w:hAnsi="Arial"/>
      <w:kern w:val="2"/>
      <w:sz w:val="18"/>
      <w:lang w:val="en-US" w:eastAsia="zh-CN" w:bidi="ar-SA"/>
    </w:rPr>
  </w:style>
  <w:style w:type="character" w:customStyle="1" w:styleId="99">
    <w:name w:val="标题 2 字符"/>
    <w:qFormat/>
    <w:uiPriority w:val="99"/>
    <w:rPr>
      <w:rFonts w:ascii="Arial" w:hAnsi="Arial" w:eastAsia="黑体"/>
      <w:b/>
      <w:kern w:val="2"/>
      <w:sz w:val="32"/>
    </w:rPr>
  </w:style>
  <w:style w:type="character" w:customStyle="1" w:styleId="100">
    <w:name w:val="Table Heading Char Char"/>
    <w:qFormat/>
    <w:uiPriority w:val="0"/>
    <w:rPr>
      <w:rFonts w:ascii="Arial" w:hAnsi="Arial" w:eastAsia="黑体"/>
      <w:kern w:val="2"/>
      <w:sz w:val="18"/>
      <w:lang w:val="en-US" w:eastAsia="zh-CN"/>
    </w:rPr>
  </w:style>
  <w:style w:type="character" w:customStyle="1" w:styleId="101">
    <w:name w:val="文字 Char Char"/>
    <w:link w:val="102"/>
    <w:qFormat/>
    <w:uiPriority w:val="0"/>
    <w:rPr>
      <w:rFonts w:ascii="宋体"/>
      <w:kern w:val="2"/>
      <w:sz w:val="28"/>
    </w:rPr>
  </w:style>
  <w:style w:type="paragraph" w:customStyle="1" w:styleId="102">
    <w:name w:val="文字"/>
    <w:basedOn w:val="1"/>
    <w:link w:val="101"/>
    <w:qFormat/>
    <w:uiPriority w:val="0"/>
    <w:pPr>
      <w:tabs>
        <w:tab w:val="left" w:pos="8520"/>
      </w:tabs>
      <w:spacing w:line="312" w:lineRule="auto"/>
      <w:ind w:right="-210" w:firstLine="556"/>
    </w:pPr>
    <w:rPr>
      <w:rFonts w:ascii="宋体"/>
    </w:rPr>
  </w:style>
  <w:style w:type="character" w:customStyle="1" w:styleId="103">
    <w:name w:val="样式 宋体"/>
    <w:qFormat/>
    <w:uiPriority w:val="0"/>
    <w:rPr>
      <w:rFonts w:ascii="宋体" w:hAnsi="宋体" w:eastAsia="宋体"/>
      <w:sz w:val="28"/>
    </w:rPr>
  </w:style>
  <w:style w:type="character" w:customStyle="1" w:styleId="104">
    <w:name w:val="正文 + 三号 Char"/>
    <w:qFormat/>
    <w:uiPriority w:val="0"/>
    <w:rPr>
      <w:rFonts w:eastAsia="宋体"/>
      <w:kern w:val="2"/>
      <w:sz w:val="21"/>
      <w:lang w:val="en-US" w:eastAsia="zh-CN"/>
    </w:rPr>
  </w:style>
  <w:style w:type="character" w:customStyle="1" w:styleId="105">
    <w:name w:val="小 Char"/>
    <w:qFormat/>
    <w:uiPriority w:val="0"/>
    <w:rPr>
      <w:rFonts w:ascii="宋体" w:hAnsi="Courier New" w:eastAsia="宋体"/>
      <w:kern w:val="2"/>
      <w:sz w:val="21"/>
      <w:lang w:val="en-US" w:eastAsia="zh-CN" w:bidi="ar-SA"/>
    </w:rPr>
  </w:style>
  <w:style w:type="character" w:customStyle="1" w:styleId="106">
    <w:name w:val="标题 3 字符"/>
    <w:qFormat/>
    <w:uiPriority w:val="0"/>
    <w:rPr>
      <w:rFonts w:eastAsia="宋体"/>
      <w:b/>
      <w:kern w:val="2"/>
      <w:sz w:val="32"/>
      <w:lang w:val="en-US" w:eastAsia="zh-CN"/>
    </w:rPr>
  </w:style>
  <w:style w:type="character" w:customStyle="1" w:styleId="107">
    <w:name w:val="content-white1"/>
    <w:qFormat/>
    <w:uiPriority w:val="0"/>
    <w:rPr>
      <w:color w:val="auto"/>
      <w:sz w:val="18"/>
      <w:u w:val="none"/>
    </w:rPr>
  </w:style>
  <w:style w:type="character" w:customStyle="1" w:styleId="108">
    <w:name w:val="日期 Char"/>
    <w:link w:val="32"/>
    <w:qFormat/>
    <w:uiPriority w:val="0"/>
    <w:rPr>
      <w:kern w:val="2"/>
      <w:sz w:val="28"/>
    </w:rPr>
  </w:style>
  <w:style w:type="character" w:customStyle="1" w:styleId="109">
    <w:name w:val="font31"/>
    <w:qFormat/>
    <w:uiPriority w:val="0"/>
    <w:rPr>
      <w:rFonts w:hint="default" w:ascii="微软雅黑 Light" w:hAnsi="微软雅黑 Light" w:eastAsia="微软雅黑 Light" w:cs="微软雅黑 Light"/>
      <w:color w:val="000000"/>
      <w:sz w:val="24"/>
      <w:szCs w:val="24"/>
      <w:u w:val="none"/>
    </w:rPr>
  </w:style>
  <w:style w:type="character" w:customStyle="1" w:styleId="110">
    <w:name w:val="页眉 Char"/>
    <w:link w:val="36"/>
    <w:qFormat/>
    <w:uiPriority w:val="99"/>
    <w:rPr>
      <w:kern w:val="2"/>
      <w:sz w:val="18"/>
    </w:rPr>
  </w:style>
  <w:style w:type="character" w:customStyle="1" w:styleId="111">
    <w:name w:val="Char Char4"/>
    <w:qFormat/>
    <w:uiPriority w:val="0"/>
    <w:rPr>
      <w:rFonts w:eastAsia="宋体"/>
      <w:b/>
      <w:kern w:val="2"/>
      <w:sz w:val="21"/>
      <w:lang w:val="en-US" w:eastAsia="zh-CN"/>
    </w:rPr>
  </w:style>
  <w:style w:type="character" w:customStyle="1" w:styleId="112">
    <w:name w:val="未命名11"/>
    <w:qFormat/>
    <w:uiPriority w:val="0"/>
    <w:rPr>
      <w:color w:val="77FFFF"/>
      <w:sz w:val="24"/>
    </w:rPr>
  </w:style>
  <w:style w:type="character" w:customStyle="1" w:styleId="113">
    <w:name w:val="font21"/>
    <w:qFormat/>
    <w:uiPriority w:val="0"/>
    <w:rPr>
      <w:rFonts w:hint="default" w:ascii="Times New Roman" w:hAnsi="Times New Roman" w:cs="Times New Roman"/>
      <w:color w:val="000000"/>
      <w:sz w:val="24"/>
      <w:szCs w:val="24"/>
      <w:u w:val="none"/>
    </w:rPr>
  </w:style>
  <w:style w:type="character" w:customStyle="1" w:styleId="114">
    <w:name w:val="Char Char3"/>
    <w:qFormat/>
    <w:uiPriority w:val="0"/>
    <w:rPr>
      <w:rFonts w:eastAsia="宋体"/>
      <w:kern w:val="2"/>
      <w:sz w:val="18"/>
      <w:lang w:val="en-US" w:eastAsia="zh-CN"/>
    </w:rPr>
  </w:style>
  <w:style w:type="character" w:customStyle="1" w:styleId="115">
    <w:name w:val="Table Text Char1 Char Char"/>
    <w:qFormat/>
    <w:uiPriority w:val="0"/>
    <w:rPr>
      <w:rFonts w:ascii="Arial" w:hAnsi="Arial"/>
      <w:kern w:val="2"/>
      <w:sz w:val="18"/>
      <w:lang w:val="en-US" w:eastAsia="zh-CN" w:bidi="ar-SA"/>
    </w:rPr>
  </w:style>
  <w:style w:type="paragraph" w:customStyle="1" w:styleId="116">
    <w:name w:val="项目"/>
    <w:basedOn w:val="1"/>
    <w:qFormat/>
    <w:uiPriority w:val="0"/>
    <w:pPr>
      <w:tabs>
        <w:tab w:val="left" w:pos="1280"/>
      </w:tabs>
      <w:spacing w:before="120" w:after="120" w:line="360" w:lineRule="auto"/>
      <w:ind w:left="-7" w:firstLine="567"/>
      <w:jc w:val="left"/>
      <w:textAlignment w:val="baseline"/>
    </w:pPr>
    <w:rPr>
      <w:rFonts w:ascii="宋体"/>
      <w:kern w:val="0"/>
      <w:sz w:val="24"/>
    </w:rPr>
  </w:style>
  <w:style w:type="paragraph" w:customStyle="1" w:styleId="117">
    <w:name w:val="普通正文"/>
    <w:basedOn w:val="1"/>
    <w:qFormat/>
    <w:uiPriority w:val="0"/>
    <w:pPr>
      <w:adjustRightInd w:val="0"/>
      <w:spacing w:before="120" w:after="120" w:line="360" w:lineRule="auto"/>
      <w:ind w:firstLine="480"/>
      <w:jc w:val="left"/>
      <w:textAlignment w:val="baseline"/>
    </w:pPr>
    <w:rPr>
      <w:rFonts w:ascii="Arial" w:hAnsi="Arial"/>
      <w:kern w:val="0"/>
      <w:sz w:val="24"/>
    </w:rPr>
  </w:style>
  <w:style w:type="paragraph" w:customStyle="1" w:styleId="118">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9">
    <w:name w:val="内容标题"/>
    <w:basedOn w:val="17"/>
    <w:qFormat/>
    <w:uiPriority w:val="0"/>
    <w:rPr>
      <w:rFonts w:ascii="Tahoma" w:hAnsi="Tahoma"/>
      <w:sz w:val="24"/>
    </w:rPr>
  </w:style>
  <w:style w:type="paragraph" w:customStyle="1" w:styleId="120">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21">
    <w:name w:val="content"/>
    <w:basedOn w:val="1"/>
    <w:qFormat/>
    <w:uiPriority w:val="0"/>
    <w:pPr>
      <w:widowControl/>
      <w:spacing w:before="100" w:beforeAutospacing="1" w:after="100" w:afterAutospacing="1" w:line="280" w:lineRule="atLeast"/>
      <w:ind w:firstLine="375"/>
      <w:jc w:val="left"/>
    </w:pPr>
    <w:rPr>
      <w:rFonts w:ascii="宋体" w:hAnsi="宋体"/>
      <w:color w:val="000000"/>
      <w:kern w:val="0"/>
      <w:sz w:val="18"/>
    </w:rPr>
  </w:style>
  <w:style w:type="paragraph" w:customStyle="1" w:styleId="122">
    <w:name w:val="style1"/>
    <w:basedOn w:val="1"/>
    <w:qFormat/>
    <w:uiPriority w:val="0"/>
    <w:pPr>
      <w:widowControl/>
      <w:spacing w:before="100" w:beforeAutospacing="1" w:after="100" w:afterAutospacing="1"/>
      <w:jc w:val="left"/>
    </w:pPr>
    <w:rPr>
      <w:rFonts w:ascii="宋体" w:hAnsi="宋体"/>
      <w:kern w:val="0"/>
      <w:sz w:val="21"/>
    </w:rPr>
  </w:style>
  <w:style w:type="paragraph" w:customStyle="1" w:styleId="123">
    <w:name w:val="样式 宋体 五号 行距: 单倍行距"/>
    <w:basedOn w:val="1"/>
    <w:qFormat/>
    <w:uiPriority w:val="0"/>
    <w:pPr>
      <w:adjustRightInd w:val="0"/>
      <w:jc w:val="left"/>
    </w:pPr>
    <w:rPr>
      <w:rFonts w:ascii="宋体" w:hAnsi="宋体"/>
      <w:kern w:val="0"/>
      <w:sz w:val="21"/>
    </w:rPr>
  </w:style>
  <w:style w:type="paragraph" w:customStyle="1" w:styleId="124">
    <w:name w:val="正文表格"/>
    <w:basedOn w:val="1"/>
    <w:qFormat/>
    <w:uiPriority w:val="0"/>
    <w:pPr>
      <w:adjustRightInd w:val="0"/>
      <w:spacing w:before="40" w:after="40"/>
    </w:pPr>
    <w:rPr>
      <w:sz w:val="24"/>
    </w:rPr>
  </w:style>
  <w:style w:type="paragraph" w:customStyle="1" w:styleId="125">
    <w:name w:val="Char1 Char Char Char"/>
    <w:basedOn w:val="1"/>
    <w:qFormat/>
    <w:uiPriority w:val="0"/>
    <w:rPr>
      <w:rFonts w:ascii="Tahoma" w:hAnsi="Tahoma"/>
      <w:sz w:val="24"/>
    </w:rPr>
  </w:style>
  <w:style w:type="paragraph" w:customStyle="1" w:styleId="126">
    <w:name w:val="af"/>
    <w:basedOn w:val="1"/>
    <w:qFormat/>
    <w:uiPriority w:val="0"/>
    <w:pPr>
      <w:widowControl/>
      <w:spacing w:line="300" w:lineRule="atLeast"/>
      <w:jc w:val="left"/>
    </w:pPr>
    <w:rPr>
      <w:rFonts w:ascii="宋体" w:hAnsi="宋体"/>
      <w:kern w:val="0"/>
      <w:sz w:val="18"/>
    </w:rPr>
  </w:style>
  <w:style w:type="paragraph" w:customStyle="1" w:styleId="127">
    <w:name w:val="Title - Revision"/>
    <w:basedOn w:val="53"/>
    <w:qFormat/>
    <w:uiPriority w:val="0"/>
    <w:pPr>
      <w:spacing w:before="720"/>
    </w:pPr>
  </w:style>
  <w:style w:type="paragraph" w:customStyle="1" w:styleId="128">
    <w:name w:val="1.正文"/>
    <w:basedOn w:val="1"/>
    <w:qFormat/>
    <w:uiPriority w:val="0"/>
    <w:pPr>
      <w:spacing w:line="360" w:lineRule="auto"/>
      <w:ind w:left="540" w:leftChars="225" w:firstLine="540" w:firstLineChars="225"/>
    </w:pPr>
    <w:rPr>
      <w:sz w:val="24"/>
    </w:rPr>
  </w:style>
  <w:style w:type="paragraph" w:customStyle="1" w:styleId="129">
    <w:name w:val="Title - Date"/>
    <w:basedOn w:val="53"/>
    <w:next w:val="1"/>
    <w:qFormat/>
    <w:uiPriority w:val="0"/>
    <w:pPr>
      <w:spacing w:before="240" w:after="720"/>
    </w:pPr>
    <w:rPr>
      <w:sz w:val="2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Item Step in Table"/>
    <w:qFormat/>
    <w:uiPriority w:val="0"/>
    <w:pPr>
      <w:numPr>
        <w:ilvl w:val="0"/>
        <w:numId w:val="4"/>
      </w:numPr>
      <w:tabs>
        <w:tab w:val="left" w:pos="397"/>
      </w:tabs>
      <w:spacing w:before="40" w:after="40"/>
      <w:jc w:val="both"/>
    </w:pPr>
    <w:rPr>
      <w:rFonts w:ascii="Arial" w:hAnsi="Arial" w:eastAsia="宋体" w:cs="Times New Roman"/>
      <w:sz w:val="18"/>
      <w:lang w:val="en-US" w:eastAsia="zh-CN" w:bidi="ar-SA"/>
    </w:rPr>
  </w:style>
  <w:style w:type="paragraph" w:customStyle="1" w:styleId="132">
    <w:name w:val="Char Char1"/>
    <w:basedOn w:val="1"/>
    <w:qFormat/>
    <w:uiPriority w:val="0"/>
    <w:pPr>
      <w:widowControl/>
      <w:spacing w:after="160" w:line="240" w:lineRule="exact"/>
      <w:jc w:val="left"/>
    </w:pPr>
    <w:rPr>
      <w:rFonts w:ascii="Verdana" w:hAnsi="Verdana"/>
      <w:kern w:val="0"/>
      <w:sz w:val="20"/>
      <w:lang w:eastAsia="en-US"/>
    </w:rPr>
  </w:style>
  <w:style w:type="paragraph" w:customStyle="1" w:styleId="133">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34">
    <w:name w:val="表号"/>
    <w:basedOn w:val="1"/>
    <w:qFormat/>
    <w:uiPriority w:val="0"/>
    <w:pPr>
      <w:numPr>
        <w:ilvl w:val="0"/>
        <w:numId w:val="5"/>
      </w:numPr>
      <w:tabs>
        <w:tab w:val="left" w:pos="648"/>
        <w:tab w:val="clear" w:pos="360"/>
      </w:tabs>
      <w:autoSpaceDE w:val="0"/>
      <w:autoSpaceDN w:val="0"/>
      <w:adjustRightInd w:val="0"/>
      <w:spacing w:before="210" w:after="210"/>
      <w:ind w:left="425" w:hanging="137"/>
      <w:jc w:val="center"/>
    </w:pPr>
    <w:rPr>
      <w:kern w:val="0"/>
      <w:sz w:val="21"/>
      <w:lang w:eastAsia="en-US"/>
    </w:rPr>
  </w:style>
  <w:style w:type="paragraph" w:customStyle="1" w:styleId="135">
    <w:name w:val="正文文本缩进 21"/>
    <w:basedOn w:val="1"/>
    <w:qFormat/>
    <w:uiPriority w:val="0"/>
    <w:pPr>
      <w:adjustRightInd w:val="0"/>
      <w:spacing w:before="120"/>
      <w:ind w:firstLine="420"/>
      <w:textAlignment w:val="baseline"/>
    </w:pPr>
    <w:rPr>
      <w:sz w:val="24"/>
    </w:rPr>
  </w:style>
  <w:style w:type="paragraph" w:customStyle="1" w:styleId="136">
    <w:name w:val="IN Step"/>
    <w:basedOn w:val="1"/>
    <w:qFormat/>
    <w:uiPriority w:val="0"/>
    <w:pPr>
      <w:keepLines/>
      <w:widowControl/>
      <w:tabs>
        <w:tab w:val="left" w:pos="1134"/>
      </w:tabs>
      <w:spacing w:before="80" w:after="80" w:line="300" w:lineRule="auto"/>
      <w:ind w:left="1134" w:hanging="907"/>
      <w:outlineLvl w:val="8"/>
    </w:pPr>
    <w:rPr>
      <w:rFonts w:ascii="Arial" w:hAnsi="Arial"/>
      <w:kern w:val="0"/>
      <w:sz w:val="21"/>
    </w:rPr>
  </w:style>
  <w:style w:type="paragraph" w:customStyle="1" w:styleId="137">
    <w:name w:val="Char Char Char Char Char Char Char Char Char Char Char Char Char"/>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138">
    <w:name w:val="Item List"/>
    <w:qFormat/>
    <w:uiPriority w:val="0"/>
    <w:pPr>
      <w:numPr>
        <w:ilvl w:val="0"/>
        <w:numId w:val="6"/>
      </w:numPr>
      <w:spacing w:line="300" w:lineRule="auto"/>
      <w:jc w:val="both"/>
    </w:pPr>
    <w:rPr>
      <w:rFonts w:ascii="Arial" w:hAnsi="Arial" w:eastAsia="宋体" w:cs="Times New Roman"/>
      <w:sz w:val="21"/>
      <w:lang w:val="en-US" w:eastAsia="zh-CN" w:bidi="ar-SA"/>
    </w:rPr>
  </w:style>
  <w:style w:type="paragraph" w:customStyle="1" w:styleId="139">
    <w:name w:val="标准正文"/>
    <w:basedOn w:val="23"/>
    <w:qFormat/>
    <w:uiPriority w:val="0"/>
    <w:pPr>
      <w:spacing w:before="60" w:after="60" w:line="360" w:lineRule="auto"/>
      <w:ind w:left="0" w:firstLine="482"/>
    </w:pPr>
    <w:rPr>
      <w:rFonts w:ascii="Arial" w:hAnsi="Arial"/>
      <w:sz w:val="24"/>
    </w:rPr>
  </w:style>
  <w:style w:type="paragraph" w:customStyle="1" w:styleId="140">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141">
    <w:name w:val="CSS1级正文 Char"/>
    <w:basedOn w:val="22"/>
    <w:qFormat/>
    <w:uiPriority w:val="0"/>
    <w:pPr>
      <w:adjustRightInd w:val="0"/>
      <w:snapToGrid w:val="0"/>
      <w:spacing w:line="360" w:lineRule="auto"/>
      <w:ind w:firstLine="480"/>
    </w:pPr>
    <w:rPr>
      <w:rFonts w:ascii="Times New Roman" w:eastAsia="宋体"/>
      <w:sz w:val="24"/>
    </w:rPr>
  </w:style>
  <w:style w:type="paragraph" w:customStyle="1" w:styleId="142">
    <w:name w:val="表头文本"/>
    <w:qFormat/>
    <w:uiPriority w:val="0"/>
    <w:pPr>
      <w:jc w:val="center"/>
    </w:pPr>
    <w:rPr>
      <w:rFonts w:ascii="Arial" w:hAnsi="Arial" w:eastAsia="宋体" w:cs="Times New Roman"/>
      <w:b/>
      <w:sz w:val="21"/>
      <w:lang w:val="en-US" w:eastAsia="zh-CN" w:bidi="ar-SA"/>
    </w:rPr>
  </w:style>
  <w:style w:type="paragraph" w:customStyle="1" w:styleId="143">
    <w:name w:val="图标"/>
    <w:basedOn w:val="1"/>
    <w:next w:val="1"/>
    <w:qFormat/>
    <w:uiPriority w:val="0"/>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eastAsia="仿宋_GB2312"/>
      <w:kern w:val="0"/>
      <w:sz w:val="24"/>
    </w:rPr>
  </w:style>
  <w:style w:type="paragraph" w:customStyle="1" w:styleId="144">
    <w:name w:val="Char Char1 Char Char Char Char Char Char Char Char Char Char Char Char Char Char"/>
    <w:basedOn w:val="1"/>
    <w:qFormat/>
    <w:uiPriority w:val="0"/>
    <w:pPr>
      <w:widowControl/>
      <w:spacing w:after="160" w:line="240" w:lineRule="exact"/>
      <w:jc w:val="left"/>
    </w:pPr>
    <w:rPr>
      <w:rFonts w:ascii="Verdana" w:hAnsi="Verdana"/>
      <w:kern w:val="0"/>
      <w:sz w:val="20"/>
      <w:lang w:eastAsia="en-US"/>
    </w:rPr>
  </w:style>
  <w:style w:type="paragraph" w:customStyle="1" w:styleId="145">
    <w:name w:val="操作步骤"/>
    <w:basedOn w:val="1"/>
    <w:qFormat/>
    <w:uiPriority w:val="0"/>
    <w:pPr>
      <w:numPr>
        <w:ilvl w:val="0"/>
        <w:numId w:val="7"/>
      </w:numPr>
      <w:autoSpaceDE w:val="0"/>
      <w:autoSpaceDN w:val="0"/>
      <w:adjustRightInd w:val="0"/>
      <w:snapToGrid w:val="0"/>
      <w:spacing w:line="40" w:lineRule="atLeast"/>
      <w:textAlignment w:val="bottom"/>
    </w:pPr>
    <w:rPr>
      <w:rFonts w:ascii="昆仑楷体" w:eastAsia="楷体_GB2312"/>
      <w:kern w:val="0"/>
      <w:sz w:val="21"/>
    </w:rPr>
  </w:style>
  <w:style w:type="paragraph" w:customStyle="1" w:styleId="146">
    <w:name w:val="Char Char Char Char Char Char Char Char Char Char Char Char Char Char Char Char"/>
    <w:basedOn w:val="1"/>
    <w:qFormat/>
    <w:uiPriority w:val="0"/>
    <w:pPr>
      <w:tabs>
        <w:tab w:val="left" w:pos="360"/>
      </w:tabs>
    </w:pPr>
    <w:rPr>
      <w:sz w:val="24"/>
    </w:rPr>
  </w:style>
  <w:style w:type="paragraph" w:customStyle="1" w:styleId="147">
    <w:name w:val="样式 样式 首行缩进:  2 字符 + 首行缩进:  2 字符"/>
    <w:basedOn w:val="1"/>
    <w:qFormat/>
    <w:uiPriority w:val="0"/>
    <w:pPr>
      <w:numPr>
        <w:ilvl w:val="0"/>
        <w:numId w:val="8"/>
      </w:numPr>
      <w:tabs>
        <w:tab w:val="clear" w:pos="1230"/>
      </w:tabs>
      <w:spacing w:line="360" w:lineRule="auto"/>
      <w:ind w:firstLine="480" w:firstLineChars="200"/>
    </w:pPr>
    <w:rPr>
      <w:sz w:val="24"/>
    </w:rPr>
  </w:style>
  <w:style w:type="paragraph" w:customStyle="1" w:styleId="148">
    <w:name w:val="默认段落字体 Para Char Char Char Char Char Char Char Char Char1 Char Char Char Char"/>
    <w:basedOn w:val="1"/>
    <w:qFormat/>
    <w:uiPriority w:val="0"/>
    <w:rPr>
      <w:rFonts w:ascii="Tahoma" w:hAnsi="Tahoma"/>
      <w:sz w:val="24"/>
    </w:rPr>
  </w:style>
  <w:style w:type="paragraph" w:customStyle="1" w:styleId="149">
    <w:name w:val="表头样式"/>
    <w:basedOn w:val="1"/>
    <w:qFormat/>
    <w:uiPriority w:val="0"/>
    <w:pPr>
      <w:autoSpaceDE w:val="0"/>
      <w:autoSpaceDN w:val="0"/>
      <w:adjustRightInd w:val="0"/>
      <w:spacing w:line="360" w:lineRule="auto"/>
      <w:jc w:val="left"/>
    </w:pPr>
    <w:rPr>
      <w:b/>
      <w:kern w:val="0"/>
      <w:sz w:val="21"/>
    </w:rPr>
  </w:style>
  <w:style w:type="paragraph" w:customStyle="1" w:styleId="150">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1">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152">
    <w:name w:val="表格内文字"/>
    <w:basedOn w:val="30"/>
    <w:qFormat/>
    <w:uiPriority w:val="0"/>
    <w:pPr>
      <w:adjustRightInd w:val="0"/>
    </w:pPr>
    <w:rPr>
      <w:color w:val="000000"/>
      <w:lang w:val="en-GB"/>
    </w:rPr>
  </w:style>
  <w:style w:type="paragraph" w:customStyle="1" w:styleId="153">
    <w:name w:val="默认段落字体 Para Char Char Char Char Char Char Char"/>
    <w:basedOn w:val="1"/>
    <w:qFormat/>
    <w:uiPriority w:val="0"/>
    <w:rPr>
      <w:rFonts w:ascii="Tahoma" w:hAnsi="Tahoma"/>
      <w:sz w:val="24"/>
    </w:rPr>
  </w:style>
  <w:style w:type="paragraph" w:customStyle="1" w:styleId="154">
    <w:name w:val="样式3"/>
    <w:basedOn w:val="2"/>
    <w:next w:val="2"/>
    <w:qFormat/>
    <w:uiPriority w:val="0"/>
    <w:pPr>
      <w:keepLines/>
      <w:adjustRightInd w:val="0"/>
      <w:spacing w:before="340" w:after="330" w:line="576" w:lineRule="auto"/>
    </w:pPr>
    <w:rPr>
      <w:rFonts w:ascii="Times New Roman" w:eastAsia="黑体"/>
      <w:b/>
      <w:kern w:val="44"/>
      <w:sz w:val="44"/>
    </w:rPr>
  </w:style>
  <w:style w:type="paragraph" w:customStyle="1" w:styleId="155">
    <w:name w:val="正文格式"/>
    <w:basedOn w:val="1"/>
    <w:qFormat/>
    <w:uiPriority w:val="0"/>
    <w:pPr>
      <w:widowControl/>
      <w:adjustRightInd w:val="0"/>
      <w:snapToGrid w:val="0"/>
      <w:spacing w:before="60" w:line="360" w:lineRule="auto"/>
      <w:ind w:firstLine="480" w:firstLineChars="200"/>
      <w:jc w:val="left"/>
      <w:textAlignment w:val="baseline"/>
    </w:pPr>
    <w:rPr>
      <w:rFonts w:ascii="宋体" w:hAnsi="宋体"/>
      <w:color w:val="000000"/>
      <w:kern w:val="0"/>
      <w:sz w:val="24"/>
    </w:rPr>
  </w:style>
  <w:style w:type="paragraph" w:customStyle="1" w:styleId="156">
    <w:name w:val="司法正文"/>
    <w:qFormat/>
    <w:uiPriority w:val="0"/>
    <w:pPr>
      <w:widowControl w:val="0"/>
      <w:ind w:firstLine="200" w:firstLineChars="200"/>
      <w:jc w:val="both"/>
    </w:pPr>
    <w:rPr>
      <w:rFonts w:ascii="Times New Roman" w:hAnsi="Times New Roman" w:eastAsia="仿宋_GB2312" w:cs="Times New Roman"/>
      <w:sz w:val="32"/>
      <w:lang w:val="en-US" w:eastAsia="zh-CN" w:bidi="ar-SA"/>
    </w:rPr>
  </w:style>
  <w:style w:type="paragraph" w:customStyle="1" w:styleId="157">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58">
    <w:name w:val="段落正文"/>
    <w:basedOn w:val="1"/>
    <w:qFormat/>
    <w:uiPriority w:val="0"/>
    <w:pPr>
      <w:spacing w:before="156" w:beforeLines="50" w:line="360" w:lineRule="auto"/>
      <w:ind w:firstLine="200" w:firstLineChars="200"/>
    </w:pPr>
    <w:rPr>
      <w:spacing w:val="2"/>
      <w:sz w:val="24"/>
    </w:rPr>
  </w:style>
  <w:style w:type="paragraph" w:customStyle="1" w:styleId="159">
    <w:name w:val="文章正文"/>
    <w:basedOn w:val="1"/>
    <w:qFormat/>
    <w:uiPriority w:val="0"/>
    <w:pPr>
      <w:ind w:firstLine="560" w:firstLineChars="200"/>
    </w:pPr>
    <w:rPr>
      <w:rFonts w:ascii="仿宋_GB2312" w:hAnsi="宋体" w:eastAsia="仿宋_GB2312"/>
      <w:color w:val="000000"/>
    </w:rPr>
  </w:style>
  <w:style w:type="paragraph" w:customStyle="1" w:styleId="160">
    <w:name w:val="Char"/>
    <w:basedOn w:val="1"/>
    <w:qFormat/>
    <w:uiPriority w:val="0"/>
    <w:pPr>
      <w:spacing w:line="240" w:lineRule="atLeast"/>
      <w:ind w:left="420" w:firstLine="420"/>
    </w:pPr>
    <w:rPr>
      <w:kern w:val="0"/>
      <w:sz w:val="21"/>
    </w:rPr>
  </w:style>
  <w:style w:type="paragraph" w:customStyle="1" w:styleId="161">
    <w:name w:val="列表项目"/>
    <w:basedOn w:val="1"/>
    <w:qFormat/>
    <w:uiPriority w:val="0"/>
    <w:pPr>
      <w:tabs>
        <w:tab w:val="left" w:pos="420"/>
      </w:tabs>
      <w:spacing w:line="288" w:lineRule="auto"/>
      <w:ind w:left="840" w:leftChars="200" w:hanging="420" w:hangingChars="200"/>
    </w:pPr>
    <w:rPr>
      <w:sz w:val="21"/>
    </w:rPr>
  </w:style>
  <w:style w:type="paragraph" w:customStyle="1" w:styleId="162">
    <w:name w:val="列出段落1"/>
    <w:next w:val="16"/>
    <w:qFormat/>
    <w:uiPriority w:val="0"/>
    <w:pPr>
      <w:widowControl w:val="0"/>
      <w:ind w:firstLine="200" w:firstLineChars="200"/>
      <w:jc w:val="both"/>
    </w:pPr>
    <w:rPr>
      <w:rFonts w:ascii="Calibri" w:hAnsi="Calibri" w:eastAsia="宋体" w:cs="Times New Roman"/>
      <w:kern w:val="2"/>
      <w:sz w:val="21"/>
      <w:szCs w:val="22"/>
      <w:lang w:val="en-US" w:eastAsia="zh-CN" w:bidi="ar-SA"/>
    </w:rPr>
  </w:style>
  <w:style w:type="paragraph" w:customStyle="1" w:styleId="163">
    <w:name w:val="xl53"/>
    <w:basedOn w:val="1"/>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hAnsi="宋体"/>
      <w:kern w:val="0"/>
      <w:sz w:val="24"/>
    </w:rPr>
  </w:style>
  <w:style w:type="paragraph" w:customStyle="1" w:styleId="164">
    <w:name w:val="正文4"/>
    <w:basedOn w:val="1"/>
    <w:qFormat/>
    <w:uiPriority w:val="0"/>
    <w:pPr>
      <w:tabs>
        <w:tab w:val="left" w:pos="1275"/>
      </w:tabs>
      <w:spacing w:before="60" w:after="60" w:line="360" w:lineRule="auto"/>
      <w:ind w:left="820" w:leftChars="400" w:hanging="705"/>
    </w:pPr>
    <w:rPr>
      <w:sz w:val="24"/>
    </w:rPr>
  </w:style>
  <w:style w:type="paragraph" w:customStyle="1" w:styleId="165">
    <w:name w:val="关键词"/>
    <w:basedOn w:val="1"/>
    <w:next w:val="1"/>
    <w:qFormat/>
    <w:uiPriority w:val="0"/>
    <w:pPr>
      <w:spacing w:line="360" w:lineRule="auto"/>
    </w:pPr>
    <w:rPr>
      <w:rFonts w:eastAsia="黑体"/>
      <w:sz w:val="20"/>
    </w:rPr>
  </w:style>
  <w:style w:type="paragraph" w:customStyle="1" w:styleId="166">
    <w:name w:val="可研正文"/>
    <w:basedOn w:val="22"/>
    <w:qFormat/>
    <w:uiPriority w:val="0"/>
    <w:pPr>
      <w:adjustRightInd w:val="0"/>
      <w:snapToGrid w:val="0"/>
      <w:spacing w:line="440" w:lineRule="exact"/>
      <w:ind w:firstLine="567"/>
    </w:pPr>
    <w:rPr>
      <w:sz w:val="28"/>
    </w:rPr>
  </w:style>
  <w:style w:type="paragraph" w:customStyle="1" w:styleId="167">
    <w:name w:val="标书正文:  0.74 厘米"/>
    <w:basedOn w:val="1"/>
    <w:qFormat/>
    <w:uiPriority w:val="0"/>
    <w:pPr>
      <w:snapToGrid w:val="0"/>
      <w:spacing w:line="360" w:lineRule="auto"/>
      <w:ind w:firstLine="420"/>
    </w:pPr>
    <w:rPr>
      <w:sz w:val="24"/>
    </w:rPr>
  </w:style>
  <w:style w:type="paragraph" w:customStyle="1" w:styleId="168">
    <w:name w:val="样式 标题 6第五层条 + 三号 段前: 0.5 行"/>
    <w:basedOn w:val="7"/>
    <w:qFormat/>
    <w:uiPriority w:val="0"/>
    <w:pPr>
      <w:widowControl/>
      <w:adjustRightInd/>
      <w:snapToGrid/>
      <w:spacing w:before="156" w:beforeLines="50"/>
      <w:jc w:val="left"/>
    </w:pPr>
    <w:rPr>
      <w:snapToGrid w:val="0"/>
      <w:kern w:val="24"/>
      <w:sz w:val="28"/>
    </w:rPr>
  </w:style>
  <w:style w:type="paragraph" w:customStyle="1" w:styleId="169">
    <w:name w:val="1"/>
    <w:basedOn w:val="1"/>
    <w:next w:val="30"/>
    <w:qFormat/>
    <w:uiPriority w:val="0"/>
    <w:rPr>
      <w:rFonts w:ascii="宋体" w:hAnsi="Courier New"/>
      <w:sz w:val="21"/>
    </w:rPr>
  </w:style>
  <w:style w:type="paragraph" w:customStyle="1" w:styleId="170">
    <w:name w:val="没有缩进（为图形使用）"/>
    <w:basedOn w:val="1"/>
    <w:qFormat/>
    <w:uiPriority w:val="0"/>
    <w:pPr>
      <w:spacing w:before="120" w:after="120" w:line="360" w:lineRule="auto"/>
    </w:pPr>
    <w:rPr>
      <w:sz w:val="24"/>
    </w:rPr>
  </w:style>
  <w:style w:type="paragraph" w:customStyle="1" w:styleId="171">
    <w:name w:val="标题无"/>
    <w:basedOn w:val="1"/>
    <w:qFormat/>
    <w:uiPriority w:val="0"/>
    <w:pPr>
      <w:spacing w:line="360" w:lineRule="auto"/>
    </w:pPr>
    <w:rPr>
      <w:sz w:val="24"/>
    </w:rPr>
  </w:style>
  <w:style w:type="paragraph" w:customStyle="1" w:styleId="172">
    <w:name w:val="修订1"/>
    <w:qFormat/>
    <w:uiPriority w:val="0"/>
    <w:rPr>
      <w:rFonts w:ascii="Calibri" w:hAnsi="Calibri" w:eastAsia="宋体" w:cs="Times New Roman"/>
      <w:kern w:val="2"/>
      <w:sz w:val="21"/>
      <w:lang w:val="en-US" w:eastAsia="zh-CN" w:bidi="ar-SA"/>
    </w:rPr>
  </w:style>
  <w:style w:type="paragraph" w:customStyle="1" w:styleId="173">
    <w:name w:val="章标题"/>
    <w:next w:val="1"/>
    <w:qFormat/>
    <w:uiPriority w:val="0"/>
    <w:pPr>
      <w:numPr>
        <w:ilvl w:val="1"/>
        <w:numId w:val="4"/>
      </w:numPr>
      <w:spacing w:before="156" w:beforeLines="50" w:after="156" w:afterLines="50"/>
      <w:ind w:left="0"/>
      <w:jc w:val="both"/>
      <w:outlineLvl w:val="1"/>
    </w:pPr>
    <w:rPr>
      <w:rFonts w:ascii="黑体" w:hAnsi="Times New Roman" w:eastAsia="黑体" w:cs="Times New Roman"/>
      <w:sz w:val="24"/>
      <w:lang w:val="en-US" w:eastAsia="zh-CN" w:bidi="ar-SA"/>
    </w:rPr>
  </w:style>
  <w:style w:type="paragraph" w:customStyle="1" w:styleId="174">
    <w:name w:val="图例"/>
    <w:basedOn w:val="1"/>
    <w:qFormat/>
    <w:uiPriority w:val="0"/>
    <w:pPr>
      <w:spacing w:before="120" w:after="120" w:line="360" w:lineRule="auto"/>
      <w:jc w:val="center"/>
    </w:pPr>
    <w:rPr>
      <w:rFonts w:eastAsia="仿宋_GB2312"/>
      <w:b/>
      <w:sz w:val="24"/>
    </w:rPr>
  </w:style>
  <w:style w:type="paragraph" w:customStyle="1" w:styleId="175">
    <w:name w:val="Char Char14 Char Char"/>
    <w:basedOn w:val="1"/>
    <w:qFormat/>
    <w:uiPriority w:val="0"/>
    <w:rPr>
      <w:sz w:val="21"/>
      <w:szCs w:val="24"/>
    </w:rPr>
  </w:style>
  <w:style w:type="paragraph" w:customStyle="1" w:styleId="176">
    <w:name w:val="xl23"/>
    <w:basedOn w:val="1"/>
    <w:qFormat/>
    <w:uiPriority w:val="0"/>
    <w:pPr>
      <w:widowControl/>
      <w:spacing w:before="100" w:beforeAutospacing="1" w:after="100" w:afterAutospacing="1" w:line="360" w:lineRule="auto"/>
      <w:textAlignment w:val="top"/>
    </w:pPr>
    <w:rPr>
      <w:kern w:val="0"/>
      <w:sz w:val="24"/>
    </w:rPr>
  </w:style>
  <w:style w:type="paragraph" w:customStyle="1" w:styleId="177">
    <w:name w:val="Char1"/>
    <w:basedOn w:val="1"/>
    <w:qFormat/>
    <w:uiPriority w:val="0"/>
    <w:rPr>
      <w:sz w:val="21"/>
    </w:rPr>
  </w:style>
  <w:style w:type="paragraph" w:customStyle="1" w:styleId="178">
    <w:name w:val="正文1"/>
    <w:basedOn w:val="1"/>
    <w:qFormat/>
    <w:uiPriority w:val="0"/>
    <w:pPr>
      <w:spacing w:line="300" w:lineRule="auto"/>
      <w:ind w:firstLine="200" w:firstLineChars="200"/>
    </w:pPr>
    <w:rPr>
      <w:sz w:val="24"/>
    </w:rPr>
  </w:style>
  <w:style w:type="paragraph" w:customStyle="1" w:styleId="179">
    <w:name w:val="正文字缩2字"/>
    <w:basedOn w:val="1"/>
    <w:qFormat/>
    <w:uiPriority w:val="0"/>
    <w:pPr>
      <w:spacing w:before="60" w:after="60" w:line="360" w:lineRule="auto"/>
      <w:ind w:left="200" w:leftChars="200" w:firstLine="200" w:firstLineChars="200"/>
    </w:pPr>
    <w:rPr>
      <w:sz w:val="24"/>
    </w:rPr>
  </w:style>
  <w:style w:type="paragraph" w:customStyle="1" w:styleId="180">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81">
    <w:name w:val="Char Char Char"/>
    <w:basedOn w:val="1"/>
    <w:qFormat/>
    <w:uiPriority w:val="0"/>
    <w:rPr>
      <w:rFonts w:ascii="Tahoma" w:hAnsi="Tahoma"/>
      <w:sz w:val="24"/>
    </w:rPr>
  </w:style>
  <w:style w:type="paragraph" w:customStyle="1" w:styleId="182">
    <w:name w:val="正文文本 21"/>
    <w:basedOn w:val="1"/>
    <w:qFormat/>
    <w:uiPriority w:val="0"/>
    <w:pPr>
      <w:adjustRightInd w:val="0"/>
      <w:spacing w:before="120" w:line="360" w:lineRule="auto"/>
      <w:ind w:firstLine="480"/>
      <w:textAlignment w:val="baseline"/>
    </w:pPr>
    <w:rPr>
      <w:sz w:val="24"/>
    </w:rPr>
  </w:style>
  <w:style w:type="paragraph" w:customStyle="1" w:styleId="183">
    <w:name w:val="Char2 Char Char Char Char Char Char"/>
    <w:basedOn w:val="1"/>
    <w:qFormat/>
    <w:uiPriority w:val="0"/>
    <w:rPr>
      <w:rFonts w:ascii="仿宋_GB2312"/>
      <w:b/>
      <w:sz w:val="30"/>
    </w:rPr>
  </w:style>
  <w:style w:type="paragraph" w:customStyle="1" w:styleId="184">
    <w:name w:val="Char Char Char Char Char"/>
    <w:basedOn w:val="1"/>
    <w:qFormat/>
    <w:uiPriority w:val="0"/>
    <w:pPr>
      <w:tabs>
        <w:tab w:val="left" w:pos="425"/>
      </w:tabs>
      <w:ind w:left="1620" w:hanging="360"/>
    </w:pPr>
    <w:rPr>
      <w:rFonts w:ascii="Tahoma" w:hAnsi="Tahoma"/>
      <w:sz w:val="24"/>
    </w:rPr>
  </w:style>
  <w:style w:type="paragraph" w:customStyle="1" w:styleId="185">
    <w:name w:val="Char Char Char1 Char Char Char Char Char Char Char Char Char Char Char Char Char"/>
    <w:basedOn w:val="1"/>
    <w:qFormat/>
    <w:uiPriority w:val="0"/>
    <w:pPr>
      <w:widowControl/>
      <w:spacing w:after="160" w:line="240" w:lineRule="exact"/>
      <w:jc w:val="left"/>
    </w:pPr>
    <w:rPr>
      <w:rFonts w:ascii="Verdana" w:hAnsi="Verdana"/>
      <w:kern w:val="0"/>
      <w:sz w:val="18"/>
      <w:lang w:eastAsia="en-US"/>
    </w:rPr>
  </w:style>
  <w:style w:type="paragraph" w:customStyle="1" w:styleId="186">
    <w:name w:val="附录3"/>
    <w:basedOn w:val="1"/>
    <w:next w:val="1"/>
    <w:qFormat/>
    <w:uiPriority w:val="0"/>
    <w:pPr>
      <w:tabs>
        <w:tab w:val="left" w:pos="851"/>
      </w:tabs>
      <w:ind w:left="425" w:hanging="425"/>
      <w:outlineLvl w:val="2"/>
    </w:pPr>
    <w:rPr>
      <w:rFonts w:eastAsia="黑体"/>
      <w:b/>
      <w:sz w:val="32"/>
    </w:rPr>
  </w:style>
  <w:style w:type="paragraph" w:customStyle="1" w:styleId="187">
    <w:name w:val="二级条标题"/>
    <w:basedOn w:val="188"/>
    <w:next w:val="189"/>
    <w:qFormat/>
    <w:uiPriority w:val="0"/>
    <w:pPr>
      <w:ind w:left="840"/>
      <w:outlineLvl w:val="3"/>
    </w:pPr>
  </w:style>
  <w:style w:type="paragraph" w:customStyle="1" w:styleId="188">
    <w:name w:val="一级条标题"/>
    <w:basedOn w:val="173"/>
    <w:next w:val="189"/>
    <w:qFormat/>
    <w:uiPriority w:val="0"/>
    <w:pPr>
      <w:numPr>
        <w:numId w:val="0"/>
      </w:numPr>
      <w:spacing w:before="0" w:beforeLines="0" w:after="0" w:afterLines="0"/>
      <w:ind w:left="525"/>
      <w:outlineLvl w:val="2"/>
    </w:pPr>
    <w:rPr>
      <w:sz w:val="21"/>
    </w:rPr>
  </w:style>
  <w:style w:type="paragraph" w:customStyle="1" w:styleId="189">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90">
    <w:name w:val="Char2"/>
    <w:basedOn w:val="1"/>
    <w:qFormat/>
    <w:uiPriority w:val="0"/>
    <w:pPr>
      <w:spacing w:line="240" w:lineRule="atLeast"/>
      <w:ind w:left="420" w:firstLine="420"/>
    </w:pPr>
    <w:rPr>
      <w:kern w:val="0"/>
      <w:sz w:val="21"/>
    </w:rPr>
  </w:style>
  <w:style w:type="paragraph" w:customStyle="1" w:styleId="191">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92">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3">
    <w:name w:val="段 Char"/>
    <w:qFormat/>
    <w:uiPriority w:val="0"/>
    <w:pPr>
      <w:autoSpaceDE w:val="0"/>
      <w:autoSpaceDN w:val="0"/>
      <w:ind w:firstLine="200" w:firstLineChars="200"/>
      <w:jc w:val="both"/>
    </w:pPr>
    <w:rPr>
      <w:rFonts w:ascii="宋体" w:hAnsi="Calibri" w:eastAsia="宋体" w:cs="Times New Roman"/>
      <w:sz w:val="21"/>
      <w:lang w:val="en-US" w:eastAsia="zh-CN" w:bidi="ar-SA"/>
    </w:rPr>
  </w:style>
  <w:style w:type="paragraph" w:customStyle="1" w:styleId="194">
    <w:name w:val="首行缩进 1"/>
    <w:basedOn w:val="1"/>
    <w:qFormat/>
    <w:uiPriority w:val="0"/>
    <w:pPr>
      <w:spacing w:after="120" w:line="360" w:lineRule="auto"/>
      <w:ind w:firstLine="200" w:firstLineChars="200"/>
    </w:pPr>
    <w:rPr>
      <w:sz w:val="24"/>
    </w:rPr>
  </w:style>
  <w:style w:type="paragraph" w:customStyle="1" w:styleId="195">
    <w:name w:val="文本1"/>
    <w:basedOn w:val="1"/>
    <w:qFormat/>
    <w:uiPriority w:val="0"/>
    <w:pPr>
      <w:adjustRightInd w:val="0"/>
      <w:spacing w:line="312" w:lineRule="atLeast"/>
      <w:jc w:val="center"/>
      <w:textAlignment w:val="baseline"/>
    </w:pPr>
    <w:rPr>
      <w:kern w:val="0"/>
      <w:sz w:val="18"/>
    </w:rPr>
  </w:style>
  <w:style w:type="paragraph" w:customStyle="1" w:styleId="196">
    <w:name w:val="样式 正文缩进正文（首行缩进两字）表正文正文非缩进特点标题4段1 + 首行缩进:  2 字符"/>
    <w:basedOn w:val="15"/>
    <w:qFormat/>
    <w:uiPriority w:val="0"/>
    <w:pPr>
      <w:ind w:firstLine="480" w:firstLineChars="200"/>
    </w:pPr>
  </w:style>
  <w:style w:type="paragraph" w:customStyle="1" w:styleId="197">
    <w:name w:val="表文字"/>
    <w:qFormat/>
    <w:uiPriority w:val="0"/>
    <w:rPr>
      <w:rFonts w:ascii="宋体" w:hAnsi="Times New Roman" w:eastAsia="宋体" w:cs="Times New Roman"/>
      <w:kern w:val="2"/>
      <w:lang w:val="en-US" w:eastAsia="zh-CN" w:bidi="ar-SA"/>
    </w:rPr>
  </w:style>
  <w:style w:type="paragraph" w:customStyle="1" w:styleId="198">
    <w:name w:val="IN Feature"/>
    <w:next w:val="136"/>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199">
    <w:name w:val="样式1"/>
    <w:basedOn w:val="5"/>
    <w:qFormat/>
    <w:uiPriority w:val="0"/>
    <w:pPr>
      <w:tabs>
        <w:tab w:val="left" w:pos="720"/>
      </w:tabs>
      <w:spacing w:before="500" w:after="260" w:line="560" w:lineRule="atLeast"/>
      <w:ind w:left="420" w:hanging="420"/>
    </w:pPr>
  </w:style>
  <w:style w:type="paragraph" w:customStyle="1" w:styleId="200">
    <w:name w:val="样式 行距: 1.5 倍行距1"/>
    <w:basedOn w:val="1"/>
    <w:qFormat/>
    <w:uiPriority w:val="0"/>
    <w:pPr>
      <w:snapToGrid w:val="0"/>
    </w:pPr>
    <w:rPr>
      <w:sz w:val="21"/>
    </w:rPr>
  </w:style>
  <w:style w:type="paragraph" w:customStyle="1" w:styleId="201">
    <w:name w:val="Style Heading 3h3Heading 3 - oldLevel 3 HeadH3level_3PIM 3se..."/>
    <w:basedOn w:val="4"/>
    <w:qFormat/>
    <w:uiPriority w:val="0"/>
    <w:pPr>
      <w:tabs>
        <w:tab w:val="left" w:pos="709"/>
        <w:tab w:val="left" w:pos="1620"/>
      </w:tabs>
      <w:ind w:left="1620" w:hanging="360"/>
    </w:pPr>
  </w:style>
  <w:style w:type="paragraph" w:customStyle="1" w:styleId="202">
    <w:name w:val="tabletext"/>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03">
    <w:name w:val="样式2"/>
    <w:basedOn w:val="5"/>
    <w:qFormat/>
    <w:uiPriority w:val="0"/>
    <w:pPr>
      <w:numPr>
        <w:ilvl w:val="0"/>
        <w:numId w:val="9"/>
      </w:numPr>
      <w:spacing w:before="560" w:line="400" w:lineRule="exact"/>
      <w:jc w:val="center"/>
      <w:outlineLvl w:val="0"/>
    </w:pPr>
    <w:rPr>
      <w:b w:val="0"/>
      <w:sz w:val="44"/>
    </w:rPr>
  </w:style>
  <w:style w:type="paragraph" w:customStyle="1" w:styleId="204">
    <w:name w:val="附录4"/>
    <w:basedOn w:val="1"/>
    <w:next w:val="1"/>
    <w:qFormat/>
    <w:uiPriority w:val="0"/>
    <w:pPr>
      <w:widowControl/>
      <w:tabs>
        <w:tab w:val="left" w:pos="1134"/>
      </w:tabs>
      <w:spacing w:line="300" w:lineRule="auto"/>
      <w:ind w:left="1361" w:hanging="1361"/>
      <w:outlineLvl w:val="3"/>
    </w:pPr>
    <w:rPr>
      <w:rFonts w:ascii="Arial" w:hAnsi="Arial" w:eastAsia="黑体"/>
      <w:kern w:val="0"/>
    </w:rPr>
  </w:style>
  <w:style w:type="paragraph" w:customStyle="1" w:styleId="205">
    <w:name w:val="Char Char 字元 字元 字元 Char Char Char Char"/>
    <w:basedOn w:val="1"/>
    <w:qFormat/>
    <w:uiPriority w:val="0"/>
    <w:pPr>
      <w:adjustRightInd w:val="0"/>
      <w:spacing w:line="360" w:lineRule="auto"/>
    </w:pPr>
    <w:rPr>
      <w:kern w:val="0"/>
      <w:sz w:val="24"/>
    </w:rPr>
  </w:style>
  <w:style w:type="paragraph" w:customStyle="1" w:styleId="206">
    <w:name w:val="编号正文"/>
    <w:basedOn w:val="207"/>
    <w:qFormat/>
    <w:uiPriority w:val="0"/>
    <w:pPr>
      <w:snapToGrid/>
      <w:spacing w:line="360" w:lineRule="auto"/>
      <w:ind w:left="1407" w:hanging="1047"/>
      <w:jc w:val="left"/>
    </w:pPr>
    <w:rPr>
      <w:rFonts w:eastAsia="仿宋_GB2312"/>
    </w:rPr>
  </w:style>
  <w:style w:type="paragraph" w:customStyle="1" w:styleId="207">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208">
    <w:name w:val="样式 标题 1章标题Heading 0Section HeadPIM 1H1h11st levell11H1..."/>
    <w:basedOn w:val="2"/>
    <w:qFormat/>
    <w:uiPriority w:val="0"/>
    <w:pPr>
      <w:keepLines/>
      <w:pageBreakBefore/>
      <w:tabs>
        <w:tab w:val="left" w:pos="432"/>
      </w:tabs>
      <w:autoSpaceDE w:val="0"/>
      <w:autoSpaceDN w:val="0"/>
      <w:adjustRightInd w:val="0"/>
      <w:spacing w:before="340" w:after="330" w:line="578" w:lineRule="atLeast"/>
      <w:textAlignment w:val="bottom"/>
    </w:pPr>
    <w:rPr>
      <w:rFonts w:hAnsi="宋体" w:eastAsia="黑体"/>
      <w:b/>
      <w:kern w:val="44"/>
      <w:sz w:val="36"/>
    </w:rPr>
  </w:style>
  <w:style w:type="paragraph" w:customStyle="1" w:styleId="209">
    <w:name w:val="Char Char1 Char"/>
    <w:basedOn w:val="1"/>
    <w:qFormat/>
    <w:uiPriority w:val="0"/>
    <w:rPr>
      <w:rFonts w:ascii="Tahoma" w:hAnsi="Tahoma"/>
      <w:sz w:val="24"/>
      <w:szCs w:val="24"/>
    </w:rPr>
  </w:style>
  <w:style w:type="paragraph" w:customStyle="1" w:styleId="210">
    <w:name w:val="Char Char Char Char Char Char Char"/>
    <w:basedOn w:val="1"/>
    <w:qFormat/>
    <w:uiPriority w:val="0"/>
    <w:rPr>
      <w:rFonts w:ascii="Tahoma" w:hAnsi="Tahoma"/>
      <w:sz w:val="24"/>
    </w:rPr>
  </w:style>
  <w:style w:type="paragraph" w:customStyle="1" w:styleId="211">
    <w:name w:val="二级列表"/>
    <w:basedOn w:val="158"/>
    <w:next w:val="158"/>
    <w:qFormat/>
    <w:uiPriority w:val="0"/>
    <w:pPr>
      <w:tabs>
        <w:tab w:val="left" w:pos="2120"/>
      </w:tabs>
      <w:ind w:firstLine="0" w:firstLineChars="0"/>
    </w:pPr>
    <w:rPr>
      <w:b/>
    </w:rPr>
  </w:style>
  <w:style w:type="paragraph" w:customStyle="1" w:styleId="212">
    <w:name w:val="Note"/>
    <w:basedOn w:val="1"/>
    <w:qFormat/>
    <w:uiPriority w:val="0"/>
    <w:pPr>
      <w:pBdr>
        <w:top w:val="single" w:color="auto" w:sz="12" w:space="3"/>
        <w:bottom w:val="single" w:color="auto" w:sz="12" w:space="3"/>
      </w:pBdr>
      <w:spacing w:line="360" w:lineRule="auto"/>
    </w:pPr>
    <w:rPr>
      <w:sz w:val="24"/>
    </w:rPr>
  </w:style>
  <w:style w:type="paragraph" w:customStyle="1" w:styleId="213">
    <w:name w:val="样式 标题 1 + 居中 段前: 6 磅 段后: 6 磅 行距: 1.5 倍行距"/>
    <w:basedOn w:val="2"/>
    <w:qFormat/>
    <w:uiPriority w:val="0"/>
    <w:pPr>
      <w:keepLines/>
      <w:adjustRightInd w:val="0"/>
      <w:spacing w:before="120" w:after="120" w:line="360" w:lineRule="auto"/>
      <w:jc w:val="center"/>
    </w:pPr>
    <w:rPr>
      <w:rFonts w:ascii="Times New Roman"/>
      <w:b/>
      <w:kern w:val="44"/>
      <w:sz w:val="32"/>
    </w:rPr>
  </w:style>
  <w:style w:type="paragraph" w:customStyle="1" w:styleId="214">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215">
    <w:name w:val="表格文本"/>
    <w:qFormat/>
    <w:uiPriority w:val="0"/>
    <w:pPr>
      <w:tabs>
        <w:tab w:val="decimal" w:pos="0"/>
      </w:tabs>
    </w:pPr>
    <w:rPr>
      <w:rFonts w:ascii="Arial" w:hAnsi="Arial" w:eastAsia="宋体" w:cs="Times New Roman"/>
      <w:sz w:val="21"/>
      <w:lang w:val="en-US" w:eastAsia="zh-CN" w:bidi="ar-SA"/>
    </w:rPr>
  </w:style>
  <w:style w:type="paragraph" w:customStyle="1" w:styleId="216">
    <w:name w:val="_"/>
    <w:basedOn w:val="1"/>
    <w:qFormat/>
    <w:uiPriority w:val="0"/>
    <w:pPr>
      <w:adjustRightInd w:val="0"/>
      <w:spacing w:line="360" w:lineRule="auto"/>
      <w:ind w:left="480" w:firstLine="200" w:firstLineChars="200"/>
      <w:textAlignment w:val="baseline"/>
    </w:pPr>
    <w:rPr>
      <w:kern w:val="0"/>
      <w:sz w:val="24"/>
    </w:rPr>
  </w:style>
  <w:style w:type="paragraph" w:customStyle="1" w:styleId="217">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8">
    <w:name w:val="样式 首行缩进:  0.74 厘米"/>
    <w:basedOn w:val="1"/>
    <w:qFormat/>
    <w:uiPriority w:val="0"/>
    <w:pPr>
      <w:spacing w:line="360" w:lineRule="auto"/>
      <w:ind w:firstLine="420"/>
    </w:pPr>
    <w:rPr>
      <w:sz w:val="24"/>
    </w:rPr>
  </w:style>
  <w:style w:type="paragraph" w:customStyle="1" w:styleId="219">
    <w:name w:val="标题2"/>
    <w:basedOn w:val="3"/>
    <w:qFormat/>
    <w:uiPriority w:val="0"/>
    <w:pPr>
      <w:keepNext w:val="0"/>
      <w:keepLines w:val="0"/>
      <w:adjustRightInd w:val="0"/>
      <w:snapToGrid w:val="0"/>
      <w:spacing w:before="0" w:after="0" w:line="360" w:lineRule="auto"/>
      <w:ind w:firstLine="574" w:firstLineChars="196"/>
      <w:outlineLvl w:val="9"/>
    </w:pPr>
    <w:rPr>
      <w:rFonts w:ascii="宋体" w:hAnsi="宋体" w:eastAsia="宋体"/>
      <w:spacing w:val="6"/>
      <w:sz w:val="28"/>
      <w:u w:val="single"/>
    </w:rPr>
  </w:style>
  <w:style w:type="paragraph" w:customStyle="1" w:styleId="220">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221">
    <w:name w:val="样式 仿宋_GB2312 首行缩进:  2 字符"/>
    <w:basedOn w:val="1"/>
    <w:qFormat/>
    <w:uiPriority w:val="0"/>
    <w:pPr>
      <w:spacing w:line="600" w:lineRule="exact"/>
      <w:ind w:firstLine="420" w:firstLineChars="150"/>
      <w:jc w:val="left"/>
    </w:pPr>
    <w:rPr>
      <w:rFonts w:ascii="仿宋_GB2312" w:hAnsi="Arial" w:eastAsia="仿宋_GB2312"/>
      <w:color w:val="000000"/>
      <w:kern w:val="0"/>
      <w:lang w:val="zh-CN"/>
    </w:rPr>
  </w:style>
  <w:style w:type="paragraph" w:customStyle="1" w:styleId="222">
    <w:name w:val="样式 样式 正文首行缩进 2 + 左  0 字符 + 首行缩进:  2.57 字符"/>
    <w:basedOn w:val="1"/>
    <w:next w:val="1"/>
    <w:qFormat/>
    <w:uiPriority w:val="0"/>
    <w:pPr>
      <w:adjustRightInd w:val="0"/>
      <w:snapToGrid w:val="0"/>
      <w:spacing w:after="120"/>
      <w:ind w:firstLine="540" w:firstLineChars="257"/>
    </w:pPr>
    <w:rPr>
      <w:sz w:val="21"/>
    </w:rPr>
  </w:style>
  <w:style w:type="paragraph" w:customStyle="1" w:styleId="223">
    <w:name w:val="简单回函地址"/>
    <w:basedOn w:val="1"/>
    <w:qFormat/>
    <w:uiPriority w:val="0"/>
    <w:pPr>
      <w:adjustRightInd w:val="0"/>
      <w:snapToGrid w:val="0"/>
      <w:spacing w:line="360" w:lineRule="auto"/>
    </w:pPr>
    <w:rPr>
      <w:sz w:val="24"/>
    </w:rPr>
  </w:style>
  <w:style w:type="paragraph" w:customStyle="1" w:styleId="224">
    <w:name w:val="正文 + 三号"/>
    <w:basedOn w:val="1"/>
    <w:qFormat/>
    <w:uiPriority w:val="0"/>
    <w:rPr>
      <w:sz w:val="21"/>
    </w:rPr>
  </w:style>
  <w:style w:type="paragraph" w:customStyle="1" w:styleId="22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226">
    <w:name w:val="样式1xz"/>
    <w:basedOn w:val="1"/>
    <w:qFormat/>
    <w:uiPriority w:val="0"/>
    <w:pPr>
      <w:tabs>
        <w:tab w:val="left" w:pos="1050"/>
        <w:tab w:val="right" w:leader="dot" w:pos="8296"/>
      </w:tabs>
    </w:pPr>
    <w:rPr>
      <w:caps/>
      <w:spacing w:val="20"/>
      <w:sz w:val="24"/>
    </w:rPr>
  </w:style>
  <w:style w:type="paragraph" w:customStyle="1" w:styleId="227">
    <w:name w:val="图片文字"/>
    <w:basedOn w:val="1"/>
    <w:qFormat/>
    <w:uiPriority w:val="0"/>
    <w:pPr>
      <w:spacing w:line="240" w:lineRule="atLeast"/>
      <w:jc w:val="center"/>
    </w:pPr>
    <w:rPr>
      <w:sz w:val="21"/>
    </w:rPr>
  </w:style>
  <w:style w:type="paragraph" w:customStyle="1" w:styleId="228">
    <w:name w:val="摘要"/>
    <w:basedOn w:val="1"/>
    <w:next w:val="3"/>
    <w:qFormat/>
    <w:uiPriority w:val="0"/>
    <w:pPr>
      <w:spacing w:line="360" w:lineRule="auto"/>
    </w:pPr>
    <w:rPr>
      <w:rFonts w:eastAsia="黑体"/>
      <w:sz w:val="20"/>
    </w:rPr>
  </w:style>
  <w:style w:type="paragraph" w:customStyle="1" w:styleId="229">
    <w:name w:val="样式 正文首行缩进 2 + 首行缩进:  2 字符"/>
    <w:basedOn w:val="1"/>
    <w:qFormat/>
    <w:uiPriority w:val="0"/>
    <w:pPr>
      <w:numPr>
        <w:ilvl w:val="0"/>
        <w:numId w:val="10"/>
      </w:numPr>
      <w:adjustRightInd w:val="0"/>
      <w:snapToGrid w:val="0"/>
      <w:spacing w:line="360" w:lineRule="auto"/>
    </w:pPr>
    <w:rPr>
      <w:rFonts w:ascii="Arial" w:hAnsi="Arial"/>
      <w:b/>
      <w:sz w:val="24"/>
    </w:rPr>
  </w:style>
  <w:style w:type="paragraph" w:customStyle="1" w:styleId="230">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231">
    <w:name w:val="Table Contents"/>
    <w:basedOn w:val="22"/>
    <w:qFormat/>
    <w:uiPriority w:val="0"/>
    <w:pPr>
      <w:suppressAutoHyphens/>
      <w:jc w:val="left"/>
    </w:pPr>
    <w:rPr>
      <w:rFonts w:ascii="Times New Roman" w:eastAsia="Times New Roman"/>
      <w:kern w:val="0"/>
      <w:sz w:val="24"/>
    </w:rPr>
  </w:style>
  <w:style w:type="paragraph" w:customStyle="1" w:styleId="232">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233">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234">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235">
    <w:name w:val="文本框样式1"/>
    <w:basedOn w:val="1"/>
    <w:qFormat/>
    <w:uiPriority w:val="0"/>
    <w:pPr>
      <w:adjustRightInd w:val="0"/>
      <w:snapToGrid w:val="0"/>
      <w:spacing w:before="60" w:line="180" w:lineRule="exact"/>
      <w:jc w:val="center"/>
    </w:pPr>
    <w:rPr>
      <w:sz w:val="21"/>
    </w:rPr>
  </w:style>
  <w:style w:type="paragraph" w:customStyle="1" w:styleId="236">
    <w:name w:val="Char Char Char Char Char Char Char1"/>
    <w:basedOn w:val="17"/>
    <w:qFormat/>
    <w:uiPriority w:val="0"/>
    <w:rPr>
      <w:rFonts w:ascii="宋体" w:hAnsi="Tahoma"/>
    </w:rPr>
  </w:style>
  <w:style w:type="paragraph" w:customStyle="1" w:styleId="237">
    <w:name w:val="Char Char Char Char"/>
    <w:basedOn w:val="1"/>
    <w:qFormat/>
    <w:uiPriority w:val="0"/>
    <w:pPr>
      <w:pageBreakBefore/>
      <w:widowControl/>
      <w:spacing w:after="160" w:line="240" w:lineRule="exact"/>
      <w:jc w:val="left"/>
    </w:pPr>
    <w:rPr>
      <w:rFonts w:ascii="Verdana" w:hAnsi="Verdana"/>
      <w:kern w:val="0"/>
      <w:sz w:val="20"/>
      <w:lang w:eastAsia="en-US"/>
    </w:rPr>
  </w:style>
  <w:style w:type="paragraph" w:customStyle="1" w:styleId="238">
    <w:name w:val="样式4"/>
    <w:basedOn w:val="5"/>
    <w:qFormat/>
    <w:uiPriority w:val="0"/>
    <w:pPr>
      <w:adjustRightInd w:val="0"/>
      <w:snapToGrid w:val="0"/>
    </w:pPr>
  </w:style>
  <w:style w:type="paragraph" w:customStyle="1" w:styleId="239">
    <w:name w:val="正文（首行不缩进）"/>
    <w:basedOn w:val="1"/>
    <w:qFormat/>
    <w:uiPriority w:val="0"/>
    <w:pPr>
      <w:autoSpaceDE w:val="0"/>
      <w:autoSpaceDN w:val="0"/>
      <w:adjustRightInd w:val="0"/>
      <w:spacing w:line="360" w:lineRule="auto"/>
      <w:jc w:val="left"/>
    </w:pPr>
    <w:rPr>
      <w:kern w:val="0"/>
      <w:sz w:val="21"/>
    </w:rPr>
  </w:style>
  <w:style w:type="paragraph" w:customStyle="1" w:styleId="240">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after="240" w:line="288" w:lineRule="auto"/>
      <w:ind w:left="144" w:right="144"/>
      <w:jc w:val="center"/>
    </w:pPr>
    <w:rPr>
      <w:b/>
      <w:i/>
      <w:sz w:val="24"/>
    </w:rPr>
  </w:style>
  <w:style w:type="paragraph" w:customStyle="1" w:styleId="241">
    <w:name w:val="xl40"/>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242">
    <w:name w:val="Char1 Char Char Char1"/>
    <w:basedOn w:val="1"/>
    <w:qFormat/>
    <w:uiPriority w:val="0"/>
    <w:rPr>
      <w:rFonts w:ascii="Tahoma" w:hAnsi="Tahoma"/>
      <w:sz w:val="30"/>
    </w:rPr>
  </w:style>
  <w:style w:type="paragraph" w:customStyle="1" w:styleId="243">
    <w:name w:val="彩色底纹1"/>
    <w:qFormat/>
    <w:uiPriority w:val="0"/>
    <w:rPr>
      <w:rFonts w:ascii="Times New Roman" w:hAnsi="Times New Roman" w:eastAsia="宋体" w:cs="Times New Roman"/>
      <w:kern w:val="2"/>
      <w:sz w:val="21"/>
      <w:lang w:val="en-US" w:eastAsia="zh-CN" w:bidi="ar-SA"/>
    </w:rPr>
  </w:style>
  <w:style w:type="paragraph" w:customStyle="1" w:styleId="244">
    <w:name w:val="Char Char Char Char Char Char1 Char"/>
    <w:basedOn w:val="1"/>
    <w:qFormat/>
    <w:uiPriority w:val="0"/>
    <w:pPr>
      <w:widowControl/>
      <w:spacing w:after="160" w:line="240" w:lineRule="exact"/>
      <w:jc w:val="left"/>
    </w:pPr>
    <w:rPr>
      <w:rFonts w:ascii="Verdana" w:hAnsi="Verdana"/>
      <w:kern w:val="0"/>
      <w:sz w:val="21"/>
      <w:lang w:eastAsia="en-US"/>
    </w:rPr>
  </w:style>
  <w:style w:type="paragraph" w:customStyle="1" w:styleId="245">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246">
    <w:name w:val="xl27"/>
    <w:basedOn w:val="1"/>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kern w:val="0"/>
      <w:sz w:val="21"/>
    </w:rPr>
  </w:style>
  <w:style w:type="paragraph" w:customStyle="1" w:styleId="247">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248">
    <w:name w:val="标题3——2"/>
    <w:basedOn w:val="4"/>
    <w:next w:val="55"/>
    <w:qFormat/>
    <w:uiPriority w:val="0"/>
    <w:pPr>
      <w:tabs>
        <w:tab w:val="left" w:pos="1280"/>
        <w:tab w:val="right" w:leader="dot" w:pos="8777"/>
      </w:tabs>
      <w:spacing w:before="312" w:beforeLines="100" w:after="0" w:line="240" w:lineRule="auto"/>
      <w:ind w:left="851" w:hanging="851"/>
      <w:outlineLvl w:val="9"/>
    </w:pPr>
    <w:rPr>
      <w:rFonts w:ascii="黑体" w:hAnsi="宋体" w:eastAsia="黑体"/>
      <w:sz w:val="30"/>
    </w:rPr>
  </w:style>
  <w:style w:type="paragraph" w:customStyle="1" w:styleId="249">
    <w:name w:val="首行缩进"/>
    <w:basedOn w:val="1"/>
    <w:qFormat/>
    <w:uiPriority w:val="0"/>
    <w:pPr>
      <w:numPr>
        <w:ilvl w:val="0"/>
        <w:numId w:val="11"/>
      </w:numPr>
      <w:spacing w:line="360" w:lineRule="auto"/>
    </w:pPr>
    <w:rPr>
      <w:rFonts w:eastAsia="仿宋_GB2312"/>
    </w:rPr>
  </w:style>
  <w:style w:type="paragraph" w:customStyle="1" w:styleId="250">
    <w:name w:val="bt"/>
    <w:basedOn w:val="1"/>
    <w:next w:val="22"/>
    <w:qFormat/>
    <w:uiPriority w:val="0"/>
    <w:pPr>
      <w:overflowPunct w:val="0"/>
      <w:autoSpaceDE w:val="0"/>
      <w:autoSpaceDN w:val="0"/>
      <w:adjustRightInd w:val="0"/>
      <w:snapToGrid w:val="0"/>
      <w:spacing w:before="100" w:after="100" w:line="240" w:lineRule="atLeast"/>
      <w:ind w:left="2880" w:hanging="360"/>
      <w:textAlignment w:val="baseline"/>
    </w:pPr>
    <w:rPr>
      <w:rFonts w:ascii="宋体"/>
      <w:kern w:val="0"/>
      <w:sz w:val="20"/>
    </w:rPr>
  </w:style>
  <w:style w:type="paragraph" w:styleId="251">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Manager>罗成</Manager>
  <Company>重庆市政府采购中心</Company>
  <Pages>14</Pages>
  <Words>3398</Words>
  <Characters>3639</Characters>
  <Lines>1</Lines>
  <Paragraphs>1</Paragraphs>
  <TotalTime>57</TotalTime>
  <ScaleCrop>false</ScaleCrop>
  <LinksUpToDate>false</LinksUpToDate>
  <CharactersWithSpaces>4024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2019-07-18T00:54:00Z</dcterms:created>
  <dc:creator>罗成</dc:creator>
  <cp:lastModifiedBy>程鹏</cp:lastModifiedBy>
  <cp:lastPrinted>2026-07-01T14:36:00Z</cp:lastPrinted>
  <dcterms:modified xsi:type="dcterms:W3CDTF">2026-07-02T03:48:29Z</dcterms:modified>
  <dc:title>竞争性谈判文件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CB8B8ECFD195046862B5446A01AE510A_43</vt:lpwstr>
  </property>
  <property fmtid="{D5CDD505-2E9C-101B-9397-08002B2CF9AE}" pid="4" name="KSOTemplateDocerSaveRecord">
    <vt:lpwstr>eyJoZGlkIjoiZjdmNzU1N2FkNTk4MGUyMDEzZjdlNzgzNGM0OGRmNDAifQ==</vt:lpwstr>
  </property>
</Properties>
</file>