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  <w:bookmarkStart w:id="1" w:name="_GoBack"/>
      <w:bookmarkEnd w:id="1"/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71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H13地块西侧道路工程</w:t>
      </w:r>
      <w:r>
        <w:rPr>
          <w:rFonts w:ascii="Times New Roman" w:hAnsi="Times New Roman" w:eastAsia="方正小标宋_GBK"/>
          <w:sz w:val="44"/>
          <w:szCs w:val="44"/>
        </w:rPr>
        <w:t>投资概算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重庆市大渡口区教育委员会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贵</w:t>
      </w:r>
      <w:r>
        <w:rPr>
          <w:rFonts w:eastAsia="方正仿宋_GBK"/>
          <w:bCs/>
          <w:kern w:val="0"/>
          <w:sz w:val="32"/>
          <w:szCs w:val="32"/>
        </w:rPr>
        <w:t>单位《关于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商请办理</w:t>
      </w:r>
      <w:bookmarkStart w:id="0" w:name="OLE_LINK1"/>
      <w:r>
        <w:rPr>
          <w:rFonts w:hint="eastAsia" w:eastAsia="方正仿宋_GBK"/>
          <w:bCs/>
          <w:kern w:val="0"/>
          <w:sz w:val="32"/>
          <w:szCs w:val="32"/>
        </w:rPr>
        <w:t>H13地块西侧道路工程</w:t>
      </w:r>
      <w:bookmarkEnd w:id="0"/>
      <w:r>
        <w:rPr>
          <w:rFonts w:ascii="Times New Roman" w:hAnsi="Times New Roman" w:eastAsia="方正仿宋_GBK"/>
          <w:sz w:val="32"/>
          <w:szCs w:val="32"/>
        </w:rPr>
        <w:t>概算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审查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函</w:t>
      </w:r>
      <w:r>
        <w:rPr>
          <w:rFonts w:ascii="Times New Roman" w:hAnsi="Times New Roman" w:eastAsia="方正仿宋_GBK"/>
          <w:sz w:val="32"/>
          <w:szCs w:val="32"/>
        </w:rPr>
        <w:t>》（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渡教函</w:t>
      </w:r>
      <w:r>
        <w:rPr>
          <w:rFonts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117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eastAsia="方正仿宋_GBK"/>
          <w:bCs/>
          <w:kern w:val="0"/>
          <w:sz w:val="32"/>
          <w:szCs w:val="32"/>
        </w:rPr>
        <w:t>）</w:t>
      </w:r>
      <w:r>
        <w:rPr>
          <w:rFonts w:hint="eastAsia" w:eastAsia="方正仿宋_GBK"/>
          <w:bCs/>
          <w:kern w:val="0"/>
          <w:sz w:val="32"/>
          <w:szCs w:val="32"/>
        </w:rPr>
        <w:t>收悉。根据重庆创新工程咨询有限公司大渡口区分公司评估结果，同意贵单位的报批申请，现将该项目投资概算批复如下：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H13地块西侧道路工程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2305-500104-04-01-134675。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重庆市大渡口区教育委员会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代理</w:t>
      </w:r>
      <w:r>
        <w:rPr>
          <w:rFonts w:ascii="Times New Roman" w:hAnsi="Times New Roman" w:eastAsia="方正黑体_GBK"/>
          <w:sz w:val="32"/>
          <w:szCs w:val="32"/>
        </w:rPr>
        <w:t>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重庆市大渡口区城乡建设发展有限公司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大渡口区建桥工业园区A区H13地块西侧。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本项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目道路全长366.94m，设计速度30Km/h，双向四车道，标准路幅宽32.5m。主要建设内容包括：道路工程、排水工程、综合管网工程、照明工程、交通工程、绿化等配套工程。西侧地块停车场主要建设内容包括场平工程、停车场生态透水砖铺装10120m2、标志标线440m，安装出入口道闸2套、智能化停车系统1套和充电桩31个，配套建设电力工程、照明工程、排水工程和视频监控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该项目概算总投资为5963.48万元，其中：工程费用3223.92万元，工程建设其他费用2562.43万元（含建设用地费用2243.69万元），预备费177.13万元。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4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区财政资金及业主自筹。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九、</w:t>
      </w:r>
      <w:r>
        <w:rPr>
          <w:rFonts w:ascii="Times New Roman" w:hAnsi="Times New Roman" w:eastAsia="方正黑体_GBK"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8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48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8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2MmRjYjdjNzMwYWI2MDBlNTg1MWMxOGU3ZDU0MzAifQ==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8748B6"/>
    <w:rsid w:val="055C1750"/>
    <w:rsid w:val="05AD11CE"/>
    <w:rsid w:val="0B475E33"/>
    <w:rsid w:val="0CC704D6"/>
    <w:rsid w:val="0DE33885"/>
    <w:rsid w:val="1C78147C"/>
    <w:rsid w:val="1DBD3F23"/>
    <w:rsid w:val="283C61D8"/>
    <w:rsid w:val="30E341C5"/>
    <w:rsid w:val="35C06253"/>
    <w:rsid w:val="386307CE"/>
    <w:rsid w:val="3ADB6A87"/>
    <w:rsid w:val="3D1B3CB7"/>
    <w:rsid w:val="3EB71466"/>
    <w:rsid w:val="447D235F"/>
    <w:rsid w:val="488F3A5B"/>
    <w:rsid w:val="4ED420BF"/>
    <w:rsid w:val="4F042B22"/>
    <w:rsid w:val="5266633B"/>
    <w:rsid w:val="55052CE7"/>
    <w:rsid w:val="59944B70"/>
    <w:rsid w:val="5EFC1A36"/>
    <w:rsid w:val="63901A4A"/>
    <w:rsid w:val="662F7024"/>
    <w:rsid w:val="67EE6C12"/>
    <w:rsid w:val="6B003DB3"/>
    <w:rsid w:val="6F574E06"/>
    <w:rsid w:val="72177C92"/>
    <w:rsid w:val="734B183D"/>
    <w:rsid w:val="74835FB5"/>
    <w:rsid w:val="769C181C"/>
    <w:rsid w:val="794C2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4">
    <w:name w:val="font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5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2342</Words>
  <Characters>3968</Characters>
  <Lines>31</Lines>
  <Paragraphs>8</Paragraphs>
  <TotalTime>1</TotalTime>
  <ScaleCrop>false</ScaleCrop>
  <LinksUpToDate>false</LinksUpToDate>
  <CharactersWithSpaces>4154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NTKO</cp:lastModifiedBy>
  <cp:lastPrinted>2022-02-21T08:37:00Z</cp:lastPrinted>
  <dcterms:modified xsi:type="dcterms:W3CDTF">2025-01-03T02:18:11Z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094578F750DF4757A0BE404E1B6D89BA</vt:lpwstr>
  </property>
</Properties>
</file>