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left"/>
        <w:textAlignment w:val="auto"/>
        <w:outlineLvl w:val="9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left"/>
        <w:textAlignment w:val="auto"/>
        <w:outlineLvl w:val="9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left"/>
        <w:textAlignment w:val="auto"/>
        <w:outlineLvl w:val="9"/>
        <w:rPr>
          <w:color w:val="000000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eastAsia="方正仿宋_GBK"/>
          <w:sz w:val="32"/>
          <w:szCs w:val="32"/>
        </w:rPr>
      </w:pPr>
      <w:bookmarkStart w:id="0" w:name="_GoBack"/>
      <w:r>
        <w:pict>
          <v:shape id="_x0000_s1026" o:spid="_x0000_s1026" o:spt="136" type="#_x0000_t136" style="position:absolute;left:0pt;margin-left:87.9pt;margin-top:87.45pt;height:61.15pt;width:410.2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民政局文件" style="font-family:方正小标宋_GBK;font-size:32pt;font-weight:bold;v-text-align:center;"/>
          </v:shape>
        </w:pic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渡民发〔2021〕</w:t>
      </w:r>
      <w:r>
        <w:rPr>
          <w:rFonts w:hint="eastAsia" w:eastAsia="方正仿宋_GBK"/>
          <w:sz w:val="32"/>
          <w:szCs w:val="32"/>
          <w:lang w:val="en-US" w:eastAsia="zh-CN"/>
        </w:rPr>
        <w:t>44</w:t>
      </w:r>
      <w:r>
        <w:rPr>
          <w:rFonts w:eastAsia="方正仿宋_GBK"/>
          <w:sz w:val="32"/>
          <w:szCs w:val="32"/>
        </w:rPr>
        <w:t>号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left"/>
        <w:textAlignment w:val="auto"/>
        <w:outlineLvl w:val="9"/>
        <w:rPr>
          <w:color w:val="000000"/>
          <w:spacing w:val="0"/>
          <w:w w:val="100"/>
          <w:position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margin">
                  <wp:posOffset>2737485</wp:posOffset>
                </wp:positionV>
                <wp:extent cx="5615940" cy="0"/>
                <wp:effectExtent l="0" t="10795" r="3810" b="177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75pt;margin-top:215.5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6/FQdkAAAAMAQAADwAA&#10;AAAAAAABACAAAAAiAAAAZHJzL2Rvd25yZXYueG1sUEsBAhQAFAAAAAgAh07iQAjJnd/cAQAAlwMA&#10;AA4AAAAAAAAAAQAgAAAAK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left"/>
        <w:textAlignment w:val="auto"/>
        <w:outlineLvl w:val="9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重庆市大渡口区民政局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关于进一步规范社会组织行为的通知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579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各全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区</w:t>
      </w:r>
      <w:r>
        <w:rPr>
          <w:rFonts w:ascii="Times New Roman" w:hAnsi="方正仿宋_GBK" w:eastAsia="方正仿宋_GBK" w:cs="Times New Roman"/>
          <w:sz w:val="32"/>
          <w:szCs w:val="32"/>
        </w:rPr>
        <w:t>性社会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团体</w:t>
      </w:r>
      <w:r>
        <w:rPr>
          <w:rFonts w:ascii="Times New Roman" w:hAnsi="方正仿宋_GBK" w:eastAsia="方正仿宋_GBK" w:cs="Times New Roman"/>
          <w:sz w:val="32"/>
          <w:szCs w:val="32"/>
        </w:rPr>
        <w:t>业务主管单位（行业管理部门）、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各全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性社会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团体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为进一步规范全区性社会组织行为，推动社会组织健康有序发展，营造良好的营商环境，现将有关事项通知如下：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  <w:t>一、加强会员清理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根据《社会团体登记管理条例》相关规定，中国公民、法人均可以申请成立社会团体，个人会员50个（含）以上，或者单位会员30个（含）以上；由个人会员和单位会员混合组成的，总数50个（含）以上；会员要在本社团业务领域内具有广泛代表性。但国家机关和具有行政管理职能的事业单位不宜作为发起人，也不能成为会员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  <w:t>二、强化内部治理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健全以章程为核心的独立自主、权责明确、运转协调、制衡有效的社会组织内部治理机制，完善社会组织会员（代表）大会、理事会、监事（会）制度，推动各项内部民主监督机制有效运作。建立社会组织负责人管理制度，明确负责人资格、产生程序、任职年限等。严格执行《民间非营利组织会计制度》，完善社会组织资金管理制度和终止后剩余财产处理制度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  <w:t>三、按时完成换届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社会团体应严格按照本团体章程规定，按时换届。对照章程规定，成立换届工作领导小组或相应机制，明确责任分工、拟定筹备方案、抓紧开展工作，确保党建引领、事先沟通、规范报审、及时变更登记等要求落实在换届工作始终。各全区性行业协会商会按照《重庆市全市性行业协会商会换届选举指引》做好换届筹备工作，其他社团可参照执行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  <w:t>四、规范会费收取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社会团体应按照法律法规和自身章程要求，合理、自主确定会费标准和档次，并明确会员享有的基本服务。会费标准须经会员（代表）大会以无记名投票方式表决通过，未按规定程序制定或修改会费标准的，暂停收取会费。严禁利用分支（代表）机构多头收取会费，严禁采取“收费返成”等方式吸收会员、收取会费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方正黑体_GBK" w:hAnsi="Times New Roman" w:eastAsia="方正黑体_GBK" w:cs="Times New Roman"/>
          <w:kern w:val="2"/>
          <w:sz w:val="32"/>
          <w:szCs w:val="32"/>
          <w:shd w:val="clear"/>
          <w:lang w:val="en-US" w:eastAsia="zh-CN" w:bidi="ar-SA"/>
        </w:rPr>
        <w:t>五、严格评比表彰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按照《社会组织评比达标表彰活动管理暂行规定》《重庆市社会组织评比达标表彰活动管理实施办法（试行）》等政策规定，未经市委、市政府批准的评比表彰项目一律停止，待按政策规定立项审批后方可实施。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  <w:t>各全区性社会团体收到本通知后，要立即对本社会组织会员情况、内部治理情况、会费收取情况、评比表彰情况、是否按时完成换届情况开展自查，并于10月29日前形成自查报告（法人签字、盖公章，一式两份）交业务主管单位，由业务主管单位汇总后报区民政局社会组织区划地名科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重庆市大渡口区民政局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     2021年</w:t>
      </w:r>
      <w:r>
        <w:rPr>
          <w:rFonts w:hint="eastAsia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10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月</w:t>
      </w:r>
      <w:r>
        <w:rPr>
          <w:rFonts w:hint="eastAsia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21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bidi w:val="0"/>
        <w:spacing w:line="579" w:lineRule="exact"/>
        <w:ind w:left="0" w:leftChars="0" w:right="0" w:rightChars="0" w:firstLine="280" w:firstLineChars="100"/>
        <w:textAlignment w:val="auto"/>
        <w:outlineLvl w:val="9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重庆市大渡口区民政局办公室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2021年10月21日印发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6342"/>
    <w:rsid w:val="00E658E9"/>
    <w:rsid w:val="02514DD4"/>
    <w:rsid w:val="02AA4C49"/>
    <w:rsid w:val="038544AE"/>
    <w:rsid w:val="03D37C25"/>
    <w:rsid w:val="03E904A9"/>
    <w:rsid w:val="04025066"/>
    <w:rsid w:val="04EA4515"/>
    <w:rsid w:val="0536380C"/>
    <w:rsid w:val="056A2B38"/>
    <w:rsid w:val="056C55A5"/>
    <w:rsid w:val="05EF6C34"/>
    <w:rsid w:val="05FC175E"/>
    <w:rsid w:val="06036A9E"/>
    <w:rsid w:val="06BA5E6A"/>
    <w:rsid w:val="070552F6"/>
    <w:rsid w:val="07156D68"/>
    <w:rsid w:val="071C2578"/>
    <w:rsid w:val="075A5C85"/>
    <w:rsid w:val="07A4086E"/>
    <w:rsid w:val="07B44B86"/>
    <w:rsid w:val="07CD26A9"/>
    <w:rsid w:val="07FC529C"/>
    <w:rsid w:val="081D2E80"/>
    <w:rsid w:val="085B09FD"/>
    <w:rsid w:val="087070C3"/>
    <w:rsid w:val="089701C2"/>
    <w:rsid w:val="08B05D75"/>
    <w:rsid w:val="08D73979"/>
    <w:rsid w:val="09565308"/>
    <w:rsid w:val="0A7E1282"/>
    <w:rsid w:val="0AA970AD"/>
    <w:rsid w:val="0ACF0FE7"/>
    <w:rsid w:val="0B1C5755"/>
    <w:rsid w:val="0BCC5ED4"/>
    <w:rsid w:val="0BF033C1"/>
    <w:rsid w:val="0CB678A7"/>
    <w:rsid w:val="0DD65529"/>
    <w:rsid w:val="0DE2349F"/>
    <w:rsid w:val="0E6C550D"/>
    <w:rsid w:val="0EF4393D"/>
    <w:rsid w:val="0F363B3E"/>
    <w:rsid w:val="0F4C10BE"/>
    <w:rsid w:val="0F7A13FD"/>
    <w:rsid w:val="0F8E0D22"/>
    <w:rsid w:val="0FF0361E"/>
    <w:rsid w:val="10060092"/>
    <w:rsid w:val="10163820"/>
    <w:rsid w:val="10AB6CD7"/>
    <w:rsid w:val="10AC3C1B"/>
    <w:rsid w:val="114A178E"/>
    <w:rsid w:val="115E7C33"/>
    <w:rsid w:val="12171A92"/>
    <w:rsid w:val="121C337B"/>
    <w:rsid w:val="123155DD"/>
    <w:rsid w:val="1288124D"/>
    <w:rsid w:val="12916A2C"/>
    <w:rsid w:val="12E26F0F"/>
    <w:rsid w:val="132E2898"/>
    <w:rsid w:val="1352384F"/>
    <w:rsid w:val="143C6718"/>
    <w:rsid w:val="149F7688"/>
    <w:rsid w:val="14F05528"/>
    <w:rsid w:val="1543628D"/>
    <w:rsid w:val="15983A8F"/>
    <w:rsid w:val="1629398C"/>
    <w:rsid w:val="166E6488"/>
    <w:rsid w:val="16B57D49"/>
    <w:rsid w:val="16CD38CC"/>
    <w:rsid w:val="17071FFA"/>
    <w:rsid w:val="170F428A"/>
    <w:rsid w:val="182715AC"/>
    <w:rsid w:val="190E435B"/>
    <w:rsid w:val="192E0C17"/>
    <w:rsid w:val="194D30F2"/>
    <w:rsid w:val="199079A7"/>
    <w:rsid w:val="19B07A8C"/>
    <w:rsid w:val="19FA2D5C"/>
    <w:rsid w:val="1A6A04D0"/>
    <w:rsid w:val="1A990D99"/>
    <w:rsid w:val="1B2728FC"/>
    <w:rsid w:val="1BB62072"/>
    <w:rsid w:val="1BC111AE"/>
    <w:rsid w:val="1BC15E51"/>
    <w:rsid w:val="1BC25D44"/>
    <w:rsid w:val="1CAC1C74"/>
    <w:rsid w:val="1D652285"/>
    <w:rsid w:val="1DAB0DDA"/>
    <w:rsid w:val="1DB82851"/>
    <w:rsid w:val="1DD0760F"/>
    <w:rsid w:val="1E124420"/>
    <w:rsid w:val="1FF72FDF"/>
    <w:rsid w:val="20276831"/>
    <w:rsid w:val="21144C17"/>
    <w:rsid w:val="21691DE9"/>
    <w:rsid w:val="21A373DC"/>
    <w:rsid w:val="21D72667"/>
    <w:rsid w:val="21EE7417"/>
    <w:rsid w:val="220B4915"/>
    <w:rsid w:val="229648D1"/>
    <w:rsid w:val="22B71E18"/>
    <w:rsid w:val="23804156"/>
    <w:rsid w:val="23BB1612"/>
    <w:rsid w:val="23E16158"/>
    <w:rsid w:val="24C231FB"/>
    <w:rsid w:val="24D15262"/>
    <w:rsid w:val="25052934"/>
    <w:rsid w:val="25C31AF5"/>
    <w:rsid w:val="26A82AB2"/>
    <w:rsid w:val="26FB1680"/>
    <w:rsid w:val="27051E31"/>
    <w:rsid w:val="275C0CA4"/>
    <w:rsid w:val="27655659"/>
    <w:rsid w:val="27C21587"/>
    <w:rsid w:val="2856641F"/>
    <w:rsid w:val="28736F09"/>
    <w:rsid w:val="28AE3B1E"/>
    <w:rsid w:val="28B44C66"/>
    <w:rsid w:val="29020B39"/>
    <w:rsid w:val="29FC1847"/>
    <w:rsid w:val="2A0C1393"/>
    <w:rsid w:val="2A662684"/>
    <w:rsid w:val="2B2D5CBA"/>
    <w:rsid w:val="2B344284"/>
    <w:rsid w:val="2C0047F7"/>
    <w:rsid w:val="2C3E1D38"/>
    <w:rsid w:val="2CE5304F"/>
    <w:rsid w:val="2CE8664C"/>
    <w:rsid w:val="2D0417A0"/>
    <w:rsid w:val="2D205ECA"/>
    <w:rsid w:val="2E466365"/>
    <w:rsid w:val="2EE12EB7"/>
    <w:rsid w:val="2EEF0C10"/>
    <w:rsid w:val="2F0D632E"/>
    <w:rsid w:val="2FC61E09"/>
    <w:rsid w:val="2FDB6973"/>
    <w:rsid w:val="30234F34"/>
    <w:rsid w:val="30CD2883"/>
    <w:rsid w:val="312C3025"/>
    <w:rsid w:val="320C03EE"/>
    <w:rsid w:val="322D062F"/>
    <w:rsid w:val="32356803"/>
    <w:rsid w:val="33591D79"/>
    <w:rsid w:val="337A5D61"/>
    <w:rsid w:val="33810617"/>
    <w:rsid w:val="33A55AD7"/>
    <w:rsid w:val="341402F9"/>
    <w:rsid w:val="343F5E53"/>
    <w:rsid w:val="34A9637D"/>
    <w:rsid w:val="34E42E62"/>
    <w:rsid w:val="3510036E"/>
    <w:rsid w:val="35EC1A38"/>
    <w:rsid w:val="364668C8"/>
    <w:rsid w:val="3660474C"/>
    <w:rsid w:val="368E6439"/>
    <w:rsid w:val="37381612"/>
    <w:rsid w:val="38A56514"/>
    <w:rsid w:val="394503C0"/>
    <w:rsid w:val="395B4090"/>
    <w:rsid w:val="397D75D8"/>
    <w:rsid w:val="399A18AB"/>
    <w:rsid w:val="39C320AD"/>
    <w:rsid w:val="3A1363D8"/>
    <w:rsid w:val="3A4733C9"/>
    <w:rsid w:val="3A855B36"/>
    <w:rsid w:val="3B535345"/>
    <w:rsid w:val="3BD30C8F"/>
    <w:rsid w:val="3BDA077B"/>
    <w:rsid w:val="3CC03DB6"/>
    <w:rsid w:val="3D744FBB"/>
    <w:rsid w:val="3DE910D7"/>
    <w:rsid w:val="3E1F7382"/>
    <w:rsid w:val="3EC24CDC"/>
    <w:rsid w:val="3EEE171D"/>
    <w:rsid w:val="3F5D754D"/>
    <w:rsid w:val="3FBF6827"/>
    <w:rsid w:val="4026316B"/>
    <w:rsid w:val="402839BA"/>
    <w:rsid w:val="40B74BA4"/>
    <w:rsid w:val="40D36EEC"/>
    <w:rsid w:val="40D37D57"/>
    <w:rsid w:val="42D45EBE"/>
    <w:rsid w:val="42EA04B4"/>
    <w:rsid w:val="44CB5F01"/>
    <w:rsid w:val="45CC1987"/>
    <w:rsid w:val="45F01448"/>
    <w:rsid w:val="46A65CF5"/>
    <w:rsid w:val="474567DB"/>
    <w:rsid w:val="47872CED"/>
    <w:rsid w:val="47F526B8"/>
    <w:rsid w:val="480B098A"/>
    <w:rsid w:val="48C86BE2"/>
    <w:rsid w:val="49025E75"/>
    <w:rsid w:val="4A5850E8"/>
    <w:rsid w:val="4A9429EF"/>
    <w:rsid w:val="4B80704F"/>
    <w:rsid w:val="4BBB10BA"/>
    <w:rsid w:val="4C952FEE"/>
    <w:rsid w:val="4CA85194"/>
    <w:rsid w:val="4CE11EC8"/>
    <w:rsid w:val="4D59165B"/>
    <w:rsid w:val="4DB561EB"/>
    <w:rsid w:val="4DBD4D02"/>
    <w:rsid w:val="4EA3409A"/>
    <w:rsid w:val="4EB32109"/>
    <w:rsid w:val="4F020BF8"/>
    <w:rsid w:val="4F09394B"/>
    <w:rsid w:val="4F114B07"/>
    <w:rsid w:val="4F2B3CA8"/>
    <w:rsid w:val="51576FCF"/>
    <w:rsid w:val="52914E9E"/>
    <w:rsid w:val="52A8796E"/>
    <w:rsid w:val="52F548EF"/>
    <w:rsid w:val="53A47E2A"/>
    <w:rsid w:val="53B47BAF"/>
    <w:rsid w:val="53EB3339"/>
    <w:rsid w:val="5472711E"/>
    <w:rsid w:val="54DD689B"/>
    <w:rsid w:val="557D0BE4"/>
    <w:rsid w:val="559001A6"/>
    <w:rsid w:val="560A6AE7"/>
    <w:rsid w:val="56142865"/>
    <w:rsid w:val="5625427F"/>
    <w:rsid w:val="5671211B"/>
    <w:rsid w:val="56CC5058"/>
    <w:rsid w:val="56E35F4A"/>
    <w:rsid w:val="57462470"/>
    <w:rsid w:val="57D80016"/>
    <w:rsid w:val="580F289C"/>
    <w:rsid w:val="584A0387"/>
    <w:rsid w:val="588E1614"/>
    <w:rsid w:val="594137B8"/>
    <w:rsid w:val="59976D2F"/>
    <w:rsid w:val="59F526DB"/>
    <w:rsid w:val="5A0225FE"/>
    <w:rsid w:val="5A361901"/>
    <w:rsid w:val="5A4407B3"/>
    <w:rsid w:val="5A52746D"/>
    <w:rsid w:val="5C507CDA"/>
    <w:rsid w:val="5C643CB6"/>
    <w:rsid w:val="5D1D3374"/>
    <w:rsid w:val="5D266F4D"/>
    <w:rsid w:val="5E5A5DC7"/>
    <w:rsid w:val="5E677416"/>
    <w:rsid w:val="5E8F6AF9"/>
    <w:rsid w:val="5F4E39EA"/>
    <w:rsid w:val="5F7B5637"/>
    <w:rsid w:val="5FA469F7"/>
    <w:rsid w:val="5FAC5AEA"/>
    <w:rsid w:val="610B3F65"/>
    <w:rsid w:val="613937ED"/>
    <w:rsid w:val="61931B77"/>
    <w:rsid w:val="61D51F22"/>
    <w:rsid w:val="623818C5"/>
    <w:rsid w:val="6271673A"/>
    <w:rsid w:val="62E94914"/>
    <w:rsid w:val="62FF0891"/>
    <w:rsid w:val="63054B10"/>
    <w:rsid w:val="636416B7"/>
    <w:rsid w:val="6391714A"/>
    <w:rsid w:val="6401250A"/>
    <w:rsid w:val="64516DF2"/>
    <w:rsid w:val="645803FD"/>
    <w:rsid w:val="646737A5"/>
    <w:rsid w:val="65674489"/>
    <w:rsid w:val="67583246"/>
    <w:rsid w:val="675E4E1A"/>
    <w:rsid w:val="677B44BF"/>
    <w:rsid w:val="67940C15"/>
    <w:rsid w:val="67E44C15"/>
    <w:rsid w:val="67F3517C"/>
    <w:rsid w:val="67FA59F6"/>
    <w:rsid w:val="68414AD9"/>
    <w:rsid w:val="68525146"/>
    <w:rsid w:val="68B12F63"/>
    <w:rsid w:val="694455DC"/>
    <w:rsid w:val="6974037C"/>
    <w:rsid w:val="6978339E"/>
    <w:rsid w:val="698A278A"/>
    <w:rsid w:val="698C3BC4"/>
    <w:rsid w:val="69FC70A8"/>
    <w:rsid w:val="6A803C8E"/>
    <w:rsid w:val="6AAE1F40"/>
    <w:rsid w:val="6B0D206B"/>
    <w:rsid w:val="6B996183"/>
    <w:rsid w:val="6BE77588"/>
    <w:rsid w:val="6C3F0F54"/>
    <w:rsid w:val="6C7C0478"/>
    <w:rsid w:val="6D473ECA"/>
    <w:rsid w:val="6D4C781C"/>
    <w:rsid w:val="6DC921DC"/>
    <w:rsid w:val="6DF914EE"/>
    <w:rsid w:val="6E224E7C"/>
    <w:rsid w:val="6E26031F"/>
    <w:rsid w:val="6E7236E7"/>
    <w:rsid w:val="6EF77C7A"/>
    <w:rsid w:val="6F0319E2"/>
    <w:rsid w:val="6F3D2E54"/>
    <w:rsid w:val="6F474448"/>
    <w:rsid w:val="6FAB2F97"/>
    <w:rsid w:val="6FEC3774"/>
    <w:rsid w:val="70042BB2"/>
    <w:rsid w:val="700B25AF"/>
    <w:rsid w:val="70460D93"/>
    <w:rsid w:val="70F536EB"/>
    <w:rsid w:val="7126724E"/>
    <w:rsid w:val="713455E1"/>
    <w:rsid w:val="718F13D7"/>
    <w:rsid w:val="71E42D8C"/>
    <w:rsid w:val="72560629"/>
    <w:rsid w:val="73220741"/>
    <w:rsid w:val="737645F2"/>
    <w:rsid w:val="73EC5C8E"/>
    <w:rsid w:val="743B0D50"/>
    <w:rsid w:val="74623C4B"/>
    <w:rsid w:val="74782C1B"/>
    <w:rsid w:val="76493664"/>
    <w:rsid w:val="76535ECE"/>
    <w:rsid w:val="76BC38D6"/>
    <w:rsid w:val="78111382"/>
    <w:rsid w:val="788B67B4"/>
    <w:rsid w:val="79697B24"/>
    <w:rsid w:val="79876BC5"/>
    <w:rsid w:val="7990372C"/>
    <w:rsid w:val="79DC46D8"/>
    <w:rsid w:val="79E1555A"/>
    <w:rsid w:val="7A1C7FFC"/>
    <w:rsid w:val="7A316C4F"/>
    <w:rsid w:val="7A6F3C44"/>
    <w:rsid w:val="7B21604E"/>
    <w:rsid w:val="7BF4099D"/>
    <w:rsid w:val="7C2B0780"/>
    <w:rsid w:val="7C612F09"/>
    <w:rsid w:val="7CAD3D86"/>
    <w:rsid w:val="7D7D6874"/>
    <w:rsid w:val="7E764458"/>
    <w:rsid w:val="7E8B5673"/>
    <w:rsid w:val="7F136122"/>
    <w:rsid w:val="7F531086"/>
    <w:rsid w:val="7F7D605D"/>
    <w:rsid w:val="7FBC3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6">
    <w:name w:val="Title"/>
    <w:basedOn w:val="1"/>
    <w:next w:val="1"/>
    <w:qFormat/>
    <w:uiPriority w:val="99"/>
    <w:pPr>
      <w:jc w:val="center"/>
      <w:outlineLvl w:val="0"/>
    </w:pPr>
    <w:rPr>
      <w:rFonts w:ascii="Arial" w:hAnsi="Arial" w:eastAsia="方正小标宋_GBK"/>
      <w:sz w:val="44"/>
      <w:szCs w:val="4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da1"/>
    <w:basedOn w:val="8"/>
    <w:qFormat/>
    <w:uiPriority w:val="0"/>
    <w:rPr>
      <w:rFonts w:hint="default" w:ascii="_x000B__x000C_" w:hAnsi="_x000B__x000C_"/>
      <w:color w:val="000000"/>
      <w:sz w:val="21"/>
      <w:szCs w:val="21"/>
      <w:u w:val="none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before="2060" w:after="1060"/>
      <w:jc w:val="center"/>
      <w:outlineLvl w:val="0"/>
    </w:pPr>
    <w:rPr>
      <w:rFonts w:ascii="宋体" w:hAnsi="宋体" w:eastAsia="宋体" w:cs="宋体"/>
      <w:color w:val="FD4B38"/>
      <w:sz w:val="88"/>
      <w:szCs w:val="8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560" w:line="59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2021-09-03T00:46:00Z</dcterms:created>
  <dc:creator>Allenliu</dc:creator>
  <cp:lastModifiedBy>Administrator</cp:lastModifiedBy>
  <cp:lastPrinted>2021-10-22T01:58:00Z</cp:lastPrinted>
  <dcterms:modified xsi:type="dcterms:W3CDTF">2023-06-20T02:27:24Z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5EADAA6B25D6443AB42E5CBFB25D7954</vt:lpwstr>
  </property>
</Properties>
</file>