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大渡口区启动农业外来入侵物种普查工作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为贯彻落实农业农村部等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部门联合印发的《外来入侵物种普查总体方案》、《重庆市农业农村委员会关于印发&lt;重庆市农业外来入侵物种普查实施方案&gt;的通知》精神，切实抓好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大渡口区</w:t>
      </w:r>
      <w:r>
        <w:rPr>
          <w:rFonts w:eastAsia="方正仿宋_GBK"/>
          <w:color w:val="000000"/>
          <w:kern w:val="0"/>
          <w:sz w:val="32"/>
          <w:szCs w:val="32"/>
        </w:rPr>
        <w:t>农业外来入侵物种普查工作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区成立了农业外来入侵物种普查办公室，与市普查办招标的第三方普查机构重庆海关技术中心共同启动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区农业外来入侵物种普查工作。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日，重庆海关技术中心对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区农业普查办全体人员进行了农业外来入侵物种技术培训，同时就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区农业外来入侵普查实施方案进行了深入讨论，</w:t>
      </w:r>
      <w:r>
        <w:rPr>
          <w:rFonts w:ascii="Times New Roman" w:hAnsi="Times New Roman" w:eastAsia="方正仿宋_GBK"/>
          <w:sz w:val="32"/>
          <w:szCs w:val="32"/>
        </w:rPr>
        <w:t>依据</w:t>
      </w:r>
      <w:r>
        <w:rPr>
          <w:rFonts w:hint="eastAsia" w:ascii="Times New Roman" w:hAnsi="Times New Roman" w:eastAsia="方正仿宋_GBK"/>
          <w:sz w:val="32"/>
          <w:szCs w:val="32"/>
        </w:rPr>
        <w:t>区</w:t>
      </w:r>
      <w:r>
        <w:rPr>
          <w:rFonts w:ascii="Times New Roman" w:hAnsi="Times New Roman" w:eastAsia="方正仿宋_GBK"/>
          <w:sz w:val="32"/>
          <w:szCs w:val="32"/>
        </w:rPr>
        <w:t>农业外来入侵物种普查清单，</w:t>
      </w: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结合水系、交通、集散地等重点外来物种入侵通道和关键节点，大渡口区地理、生境分布、农业产业布局等基本情况，研究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确定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了</w:t>
      </w:r>
      <w:r>
        <w:rPr>
          <w:rFonts w:hint="eastAsia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大渡口区农业外来入侵物种普查工作的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调查关键点和踏查点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。接下来，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区农业普查办与重庆海关技术中心将继续征求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涉农镇村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、专家组等意见，完善普查实施方案，制定质控方案，细化踏查路线，迅速开展实地踏查和标准样地调查，预计在今年10月中旬前完成第一次踏查，在2023年6月前完成补充调查，并形成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大渡口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区外来入侵物种普查技术报告和工作报告、外来入侵物种名录、外来入侵物种数字标本等普查成果。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次普查对象包括农业外来入侵植物、农作物外来入侵病虫害和外来入侵水生动物3大类，通过资料收集、走访调查、实地踏查、专家咨询等方法开展面上调查和样地调查，掌握全区农田生态系统、渔业水域农业外来入侵物种的种类数量、分布范围、发生面积、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程度等基本情况，评估其对经济、生态和社会的影响，为科学防控农业外来物种入侵提供基础数据支撑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945890"/>
            <wp:effectExtent l="0" t="0" r="15240" b="16510"/>
            <wp:docPr id="1" name="图片 1" descr="38bd4da91763ffde0d83b9865d4f2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bd4da91763ffde0d83b9865d4f2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重庆海关技术中心人员与大渡口区农业普查办成员进行座谈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jAyZGE3M2ZhNjczODJmMTdlMzIwZjMwNzRlOTAifQ=="/>
  </w:docVars>
  <w:rsids>
    <w:rsidRoot w:val="46B63DFC"/>
    <w:rsid w:val="0AF07676"/>
    <w:rsid w:val="136C1415"/>
    <w:rsid w:val="42D34AAA"/>
    <w:rsid w:val="46B63DFC"/>
    <w:rsid w:val="6C3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701</Characters>
  <Lines>0</Lines>
  <Paragraphs>0</Paragraphs>
  <TotalTime>7</TotalTime>
  <ScaleCrop>false</ScaleCrop>
  <LinksUpToDate>false</LinksUpToDate>
  <CharactersWithSpaces>701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2022-09-07T06:15:00Z</dcterms:created>
  <dc:creator>°_ˇnothing</dc:creator>
  <cp:lastModifiedBy>hp09</cp:lastModifiedBy>
  <cp:lastPrinted>2022-09-07T06:33:00Z</cp:lastPrinted>
  <dcterms:modified xsi:type="dcterms:W3CDTF">2022-09-07T07:14:30Z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30B2051CB82A4191BB03E267F5092438</vt:lpwstr>
  </property>
</Properties>
</file>