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2FEC0">
      <w:pPr>
        <w:spacing w:line="560" w:lineRule="exact"/>
        <w:jc w:val="center"/>
        <w:rPr>
          <w:rStyle w:val="10"/>
          <w:rFonts w:hint="eastAsia" w:ascii="方正小标宋_GBK" w:hAnsi="方正小标宋_GBK" w:eastAsia="方正小标宋_GBK" w:cs="方正小标宋_GBK"/>
          <w:b w:val="0"/>
          <w:bCs w:val="0"/>
          <w:sz w:val="44"/>
          <w:szCs w:val="44"/>
        </w:rPr>
      </w:pPr>
      <w:bookmarkStart w:id="0" w:name="OLE_LINK3"/>
      <w:r>
        <w:rPr>
          <w:rStyle w:val="10"/>
          <w:rFonts w:hint="eastAsia" w:ascii="方正小标宋_GBK" w:hAnsi="方正小标宋_GBK" w:eastAsia="方正小标宋_GBK" w:cs="方正小标宋_GBK"/>
          <w:b w:val="0"/>
          <w:bCs w:val="0"/>
          <w:sz w:val="44"/>
          <w:szCs w:val="44"/>
        </w:rPr>
        <w:t>重庆市大渡口区就业和人才中心</w:t>
      </w:r>
    </w:p>
    <w:p w14:paraId="5BDC8A2B">
      <w:pPr>
        <w:spacing w:line="560" w:lineRule="exact"/>
        <w:jc w:val="center"/>
        <w:rPr>
          <w:rStyle w:val="10"/>
          <w:rFonts w:ascii="方正小标宋_GBK" w:hAnsi="方正小标宋_GBK" w:eastAsia="方正小标宋_GBK" w:cs="方正小标宋_GBK"/>
          <w:b w:val="0"/>
          <w:bCs w:val="0"/>
          <w:sz w:val="44"/>
          <w:szCs w:val="44"/>
        </w:rPr>
      </w:pPr>
      <w:r>
        <w:rPr>
          <w:rStyle w:val="10"/>
          <w:rFonts w:hint="eastAsia" w:ascii="方正小标宋_GBK" w:hAnsi="方正小标宋_GBK" w:eastAsia="方正小标宋_GBK" w:cs="方正小标宋_GBK"/>
          <w:b w:val="0"/>
          <w:bCs w:val="0"/>
          <w:sz w:val="44"/>
          <w:szCs w:val="44"/>
        </w:rPr>
        <w:t>关于2024年第一批</w:t>
      </w:r>
      <w:bookmarkStart w:id="1" w:name="OLE_LINK1"/>
      <w:bookmarkStart w:id="2" w:name="OLE_LINK2"/>
      <w:r>
        <w:rPr>
          <w:rStyle w:val="10"/>
          <w:rFonts w:hint="eastAsia" w:ascii="方正小标宋_GBK" w:hAnsi="方正小标宋_GBK" w:eastAsia="方正小标宋_GBK" w:cs="方正小标宋_GBK"/>
          <w:b w:val="0"/>
          <w:bCs w:val="0"/>
          <w:sz w:val="44"/>
          <w:szCs w:val="44"/>
        </w:rPr>
        <w:t>青年就业见习基地的公示</w:t>
      </w:r>
      <w:bookmarkEnd w:id="1"/>
      <w:bookmarkEnd w:id="2"/>
    </w:p>
    <w:bookmarkEnd w:id="0"/>
    <w:p w14:paraId="4FE7512F">
      <w:pPr>
        <w:spacing w:line="600" w:lineRule="exact"/>
        <w:rPr>
          <w:rFonts w:ascii="Verdana" w:hAnsi="Verdana" w:cs="宋体"/>
          <w:color w:val="333333"/>
          <w:kern w:val="0"/>
          <w:sz w:val="27"/>
          <w:szCs w:val="27"/>
        </w:rPr>
      </w:pPr>
    </w:p>
    <w:p w14:paraId="0368BCCF">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根据《重庆市人力资源和社会保障局重庆市财政局关于印发重庆市高校毕业生就业见习实施办法的通知》（</w:t>
      </w:r>
      <w:bookmarkStart w:id="3" w:name="文种"/>
      <w:r>
        <w:rPr>
          <w:rFonts w:ascii="Times New Roman" w:hAnsi="Times New Roman" w:eastAsia="方正仿宋_GBK"/>
          <w:sz w:val="32"/>
          <w:szCs w:val="32"/>
        </w:rPr>
        <w:t>渝人社发</w:t>
      </w:r>
      <w:bookmarkEnd w:id="3"/>
      <w:r>
        <w:rPr>
          <w:rFonts w:ascii="Times New Roman" w:hAnsi="Times New Roman" w:eastAsia="方正仿宋_GBK"/>
          <w:sz w:val="32"/>
          <w:szCs w:val="32"/>
        </w:rPr>
        <w:t>〔</w:t>
      </w:r>
      <w:bookmarkStart w:id="4" w:name="年份"/>
      <w:r>
        <w:rPr>
          <w:rFonts w:ascii="Times New Roman" w:hAnsi="Times New Roman" w:eastAsia="方正仿宋_GBK"/>
          <w:sz w:val="32"/>
          <w:szCs w:val="32"/>
        </w:rPr>
        <w:t>2016</w:t>
      </w:r>
      <w:bookmarkEnd w:id="4"/>
      <w:r>
        <w:rPr>
          <w:rFonts w:ascii="Times New Roman" w:hAnsi="Times New Roman" w:eastAsia="方正仿宋_GBK"/>
          <w:sz w:val="32"/>
          <w:szCs w:val="32"/>
        </w:rPr>
        <w:t>〕</w:t>
      </w:r>
      <w:bookmarkStart w:id="5" w:name="字号"/>
      <w:r>
        <w:rPr>
          <w:rFonts w:ascii="Times New Roman" w:hAnsi="Times New Roman" w:eastAsia="方正仿宋_GBK"/>
          <w:sz w:val="32"/>
          <w:szCs w:val="32"/>
        </w:rPr>
        <w:t>230</w:t>
      </w:r>
      <w:bookmarkEnd w:id="5"/>
      <w:r>
        <w:rPr>
          <w:rFonts w:ascii="Times New Roman" w:hAnsi="Times New Roman" w:eastAsia="方正仿宋_GBK"/>
          <w:sz w:val="32"/>
          <w:szCs w:val="32"/>
        </w:rPr>
        <w:t>号）《重庆市人力资源和社会保障局重庆市财政局关于调整高校毕业生就业见习政策有关事宜的通知》（渝人社发〔2018〕96号）要求，现对2024年大渡口区第一批青年就业见习基地的</w:t>
      </w:r>
      <w:bookmarkStart w:id="6" w:name="_GoBack"/>
      <w:bookmarkEnd w:id="6"/>
      <w:r>
        <w:rPr>
          <w:rFonts w:ascii="Times New Roman" w:hAnsi="Times New Roman" w:eastAsia="方正仿宋_GBK"/>
          <w:sz w:val="32"/>
          <w:szCs w:val="32"/>
        </w:rPr>
        <w:t>单位情况进行公示，自觉接受监察、审计等部门的监督监察，以及社会的投诉监督。公示期为</w:t>
      </w:r>
      <w:r>
        <w:rPr>
          <w:rFonts w:ascii="Times New Roman" w:hAnsi="Times New Roman" w:eastAsia="方正仿宋_GBK"/>
          <w:color w:val="000000" w:themeColor="text1"/>
          <w:sz w:val="32"/>
          <w:szCs w:val="32"/>
        </w:rPr>
        <w:t>2024年3月2</w:t>
      </w:r>
      <w:r>
        <w:rPr>
          <w:rFonts w:hint="eastAsia" w:ascii="Times New Roman" w:hAnsi="Times New Roman" w:eastAsia="方正仿宋_GBK"/>
          <w:color w:val="000000" w:themeColor="text1"/>
          <w:sz w:val="32"/>
          <w:szCs w:val="32"/>
        </w:rPr>
        <w:t>7</w:t>
      </w:r>
      <w:r>
        <w:rPr>
          <w:rFonts w:ascii="Times New Roman" w:hAnsi="Times New Roman" w:eastAsia="方正仿宋_GBK"/>
          <w:color w:val="000000" w:themeColor="text1"/>
          <w:sz w:val="32"/>
          <w:szCs w:val="32"/>
        </w:rPr>
        <w:t>日至2024年</w:t>
      </w:r>
      <w:r>
        <w:rPr>
          <w:rFonts w:hint="eastAsia" w:ascii="Times New Roman" w:hAnsi="Times New Roman" w:eastAsia="方正仿宋_GBK"/>
          <w:color w:val="000000" w:themeColor="text1"/>
          <w:sz w:val="32"/>
          <w:szCs w:val="32"/>
        </w:rPr>
        <w:t>4</w:t>
      </w:r>
      <w:r>
        <w:rPr>
          <w:rFonts w:ascii="Times New Roman" w:hAnsi="Times New Roman" w:eastAsia="方正仿宋_GBK"/>
          <w:color w:val="000000" w:themeColor="text1"/>
          <w:sz w:val="32"/>
          <w:szCs w:val="32"/>
        </w:rPr>
        <w:t>月</w:t>
      </w:r>
      <w:r>
        <w:rPr>
          <w:rFonts w:hint="eastAsia"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日</w:t>
      </w:r>
      <w:r>
        <w:rPr>
          <w:rFonts w:ascii="Times New Roman" w:hAnsi="Times New Roman" w:eastAsia="方正仿宋_GBK"/>
          <w:sz w:val="32"/>
          <w:szCs w:val="32"/>
        </w:rPr>
        <w:t>，公示期满如无异议，即备案为就业见习基地。</w:t>
      </w:r>
    </w:p>
    <w:p w14:paraId="515ED97E">
      <w:pPr>
        <w:widowControl/>
        <w:tabs>
          <w:tab w:val="center" w:pos="6979"/>
        </w:tabs>
        <w:spacing w:line="360" w:lineRule="auto"/>
        <w:ind w:firstLine="645"/>
        <w:rPr>
          <w:rFonts w:ascii="Times New Roman" w:hAnsi="Times New Roman" w:eastAsia="方正仿宋_GBK"/>
          <w:b/>
          <w:bCs/>
          <w:kern w:val="0"/>
          <w:sz w:val="32"/>
          <w:szCs w:val="32"/>
        </w:rPr>
      </w:pPr>
      <w:r>
        <w:rPr>
          <w:rFonts w:ascii="Times New Roman" w:hAnsi="Times New Roman" w:eastAsia="方正仿宋_GBK"/>
          <w:kern w:val="0"/>
          <w:sz w:val="32"/>
          <w:szCs w:val="32"/>
        </w:rPr>
        <w:t>监督、投诉电话</w:t>
      </w:r>
      <w:r>
        <w:rPr>
          <w:rFonts w:ascii="Times New Roman" w:hAnsi="Times New Roman" w:eastAsia="方正仿宋_GBK"/>
          <w:b/>
          <w:bCs/>
          <w:kern w:val="0"/>
          <w:sz w:val="32"/>
          <w:szCs w:val="32"/>
        </w:rPr>
        <w:t>：</w:t>
      </w:r>
      <w:r>
        <w:rPr>
          <w:rFonts w:ascii="Times New Roman" w:hAnsi="Times New Roman" w:eastAsia="方正仿宋_GBK"/>
          <w:kern w:val="0"/>
          <w:sz w:val="32"/>
          <w:szCs w:val="32"/>
        </w:rPr>
        <w:t xml:space="preserve">68911374 </w:t>
      </w:r>
      <w:r>
        <w:rPr>
          <w:rFonts w:ascii="Times New Roman" w:hAnsi="Times New Roman" w:eastAsia="方正仿宋_GBK"/>
          <w:b/>
          <w:bCs/>
          <w:kern w:val="0"/>
          <w:sz w:val="32"/>
          <w:szCs w:val="32"/>
        </w:rPr>
        <w:tab/>
      </w:r>
    </w:p>
    <w:p w14:paraId="7D2661FF">
      <w:pPr>
        <w:widowControl/>
        <w:spacing w:line="360" w:lineRule="auto"/>
        <w:ind w:firstLine="645"/>
        <w:rPr>
          <w:rFonts w:ascii="Times New Roman" w:hAnsi="Times New Roman" w:eastAsia="方正仿宋_GBK"/>
          <w:kern w:val="0"/>
          <w:sz w:val="32"/>
          <w:szCs w:val="32"/>
        </w:rPr>
      </w:pPr>
      <w:r>
        <w:rPr>
          <w:rFonts w:ascii="Times New Roman" w:hAnsi="Times New Roman" w:eastAsia="方正仿宋_GBK"/>
          <w:kern w:val="0"/>
          <w:sz w:val="32"/>
          <w:szCs w:val="32"/>
        </w:rPr>
        <w:t>受理单位：大渡口区就业和人才中心</w:t>
      </w:r>
    </w:p>
    <w:p w14:paraId="32AAC4AC">
      <w:pPr>
        <w:spacing w:line="600" w:lineRule="exact"/>
        <w:ind w:firstLine="640" w:firstLineChars="200"/>
        <w:jc w:val="left"/>
        <w:rPr>
          <w:rFonts w:ascii="Times New Roman" w:hAnsi="Times New Roman" w:eastAsia="方正仿宋_GBK"/>
          <w:sz w:val="32"/>
          <w:szCs w:val="32"/>
        </w:rPr>
      </w:pPr>
    </w:p>
    <w:p w14:paraId="60495618">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附件：2024年大渡口区第一批青年就业见习基地公示表</w:t>
      </w:r>
    </w:p>
    <w:p w14:paraId="41EF564C">
      <w:pPr>
        <w:spacing w:line="600" w:lineRule="exact"/>
        <w:ind w:firstLine="640" w:firstLineChars="200"/>
        <w:jc w:val="center"/>
        <w:rPr>
          <w:rFonts w:ascii="Times New Roman" w:hAnsi="Times New Roman" w:eastAsia="方正仿宋_GBK"/>
          <w:b/>
          <w:bCs/>
          <w:color w:val="000000" w:themeColor="text1"/>
          <w:sz w:val="32"/>
          <w:szCs w:val="32"/>
        </w:rPr>
      </w:pPr>
      <w:r>
        <w:rPr>
          <w:rFonts w:ascii="Times New Roman" w:hAnsi="Times New Roman" w:eastAsia="方正仿宋_GBK"/>
          <w:sz w:val="32"/>
          <w:szCs w:val="32"/>
        </w:rPr>
        <w:t xml:space="preserve">                      重庆市大渡口区就业和人才中心</w:t>
      </w:r>
    </w:p>
    <w:p w14:paraId="236D6664">
      <w:pPr>
        <w:widowControl/>
        <w:spacing w:line="300" w:lineRule="atLeast"/>
        <w:ind w:firstLine="646"/>
        <w:jc w:val="center"/>
        <w:rPr>
          <w:rStyle w:val="10"/>
          <w:rFonts w:ascii="Times New Roman" w:hAnsi="Times New Roman" w:eastAsia="方正仿宋_GBK"/>
          <w:b w:val="0"/>
          <w:color w:val="000000" w:themeColor="text1"/>
          <w:sz w:val="32"/>
          <w:szCs w:val="32"/>
        </w:rPr>
      </w:pPr>
      <w:r>
        <w:rPr>
          <w:rStyle w:val="10"/>
          <w:rFonts w:hint="eastAsia" w:ascii="Times New Roman" w:hAnsi="Times New Roman" w:eastAsia="方正仿宋_GBK"/>
          <w:b w:val="0"/>
          <w:color w:val="000000" w:themeColor="text1"/>
          <w:sz w:val="32"/>
          <w:szCs w:val="32"/>
        </w:rPr>
        <w:t xml:space="preserve">                                   </w:t>
      </w:r>
      <w:r>
        <w:rPr>
          <w:rStyle w:val="10"/>
          <w:rFonts w:ascii="Times New Roman" w:hAnsi="Times New Roman" w:eastAsia="方正仿宋_GBK"/>
          <w:b w:val="0"/>
          <w:color w:val="000000" w:themeColor="text1"/>
          <w:sz w:val="32"/>
          <w:szCs w:val="32"/>
        </w:rPr>
        <w:t>2024年3月</w:t>
      </w:r>
      <w:r>
        <w:rPr>
          <w:rStyle w:val="10"/>
          <w:rFonts w:hint="eastAsia" w:ascii="Times New Roman" w:hAnsi="Times New Roman" w:eastAsia="方正仿宋_GBK"/>
          <w:b w:val="0"/>
          <w:color w:val="000000" w:themeColor="text1"/>
          <w:sz w:val="32"/>
          <w:szCs w:val="32"/>
        </w:rPr>
        <w:t>26</w:t>
      </w:r>
      <w:r>
        <w:rPr>
          <w:rStyle w:val="10"/>
          <w:rFonts w:ascii="Times New Roman" w:hAnsi="Times New Roman" w:eastAsia="方正仿宋_GBK"/>
          <w:b w:val="0"/>
          <w:color w:val="000000" w:themeColor="text1"/>
          <w:sz w:val="32"/>
          <w:szCs w:val="32"/>
        </w:rPr>
        <w:t>日</w:t>
      </w:r>
    </w:p>
    <w:p w14:paraId="7FA89333">
      <w:pPr>
        <w:widowControl/>
        <w:spacing w:line="300" w:lineRule="atLeast"/>
        <w:ind w:firstLine="646"/>
        <w:jc w:val="center"/>
        <w:rPr>
          <w:rStyle w:val="10"/>
          <w:rFonts w:ascii="方正仿宋_GBK" w:hAnsi="Verdana" w:eastAsia="方正仿宋_GBK"/>
          <w:bCs w:val="0"/>
        </w:rPr>
      </w:pPr>
    </w:p>
    <w:p w14:paraId="0BBEE3DB">
      <w:pPr>
        <w:widowControl/>
        <w:spacing w:line="300" w:lineRule="atLeast"/>
        <w:ind w:firstLine="646"/>
        <w:jc w:val="center"/>
        <w:rPr>
          <w:rStyle w:val="10"/>
          <w:rFonts w:ascii="方正仿宋_GBK" w:hAnsi="Verdana" w:eastAsia="方正仿宋_GBK"/>
          <w:bCs w:val="0"/>
        </w:rPr>
      </w:pPr>
    </w:p>
    <w:p w14:paraId="35642CDF">
      <w:pPr>
        <w:widowControl/>
        <w:spacing w:line="300" w:lineRule="atLeast"/>
        <w:rPr>
          <w:rStyle w:val="10"/>
          <w:rFonts w:ascii="方正仿宋_GBK" w:hAnsi="Verdana" w:eastAsia="方正仿宋_GBK"/>
          <w:bCs w:val="0"/>
        </w:rPr>
      </w:pPr>
    </w:p>
    <w:p w14:paraId="77F4CFAC">
      <w:pPr>
        <w:widowControl/>
        <w:spacing w:line="300" w:lineRule="atLeast"/>
        <w:jc w:val="left"/>
        <w:rPr>
          <w:rStyle w:val="10"/>
          <w:rFonts w:ascii="方正黑体_GBK" w:hAnsi="方正黑体_GBK" w:eastAsia="方正黑体_GBK" w:cs="方正黑体_GBK"/>
          <w:b w:val="0"/>
          <w:sz w:val="32"/>
          <w:szCs w:val="32"/>
        </w:rPr>
        <w:sectPr>
          <w:pgSz w:w="11906" w:h="16838"/>
          <w:pgMar w:top="1440" w:right="1440" w:bottom="1440" w:left="1440" w:header="851" w:footer="992" w:gutter="0"/>
          <w:cols w:space="0" w:num="1"/>
          <w:docGrid w:type="lines" w:linePitch="312" w:charSpace="0"/>
        </w:sectPr>
      </w:pPr>
    </w:p>
    <w:p w14:paraId="47A2FCC5">
      <w:pPr>
        <w:widowControl/>
        <w:spacing w:line="300" w:lineRule="atLeast"/>
        <w:jc w:val="left"/>
        <w:rPr>
          <w:rStyle w:val="10"/>
          <w:rFonts w:ascii="方正黑体_GBK" w:hAnsi="方正黑体_GBK" w:eastAsia="方正黑体_GBK" w:cs="方正黑体_GBK"/>
          <w:b w:val="0"/>
          <w:sz w:val="32"/>
          <w:szCs w:val="32"/>
        </w:rPr>
      </w:pPr>
      <w:r>
        <w:rPr>
          <w:rStyle w:val="10"/>
          <w:rFonts w:hint="eastAsia" w:ascii="方正黑体_GBK" w:hAnsi="方正黑体_GBK" w:eastAsia="方正黑体_GBK" w:cs="方正黑体_GBK"/>
          <w:b w:val="0"/>
          <w:sz w:val="32"/>
          <w:szCs w:val="32"/>
        </w:rPr>
        <w:t>附件</w:t>
      </w:r>
    </w:p>
    <w:p w14:paraId="0C51AE90">
      <w:pPr>
        <w:widowControl/>
        <w:spacing w:line="300" w:lineRule="atLeast"/>
        <w:ind w:firstLine="646"/>
        <w:jc w:val="center"/>
        <w:rPr>
          <w:rFonts w:ascii="方正黑体_GBK" w:hAnsi="方正黑体_GBK" w:eastAsia="方正黑体_GBK" w:cs="方正黑体_GBK"/>
          <w:color w:val="18535C"/>
          <w:kern w:val="0"/>
          <w:sz w:val="44"/>
          <w:szCs w:val="44"/>
        </w:rPr>
      </w:pPr>
      <w:r>
        <w:rPr>
          <w:rStyle w:val="10"/>
          <w:rFonts w:hint="eastAsia" w:ascii="方正黑体_GBK" w:hAnsi="方正黑体_GBK" w:eastAsia="方正黑体_GBK" w:cs="方正黑体_GBK"/>
          <w:b w:val="0"/>
          <w:bCs w:val="0"/>
          <w:sz w:val="44"/>
          <w:szCs w:val="44"/>
        </w:rPr>
        <w:t>2024年大渡口区第一批青年就业见习基地公示表</w:t>
      </w:r>
    </w:p>
    <w:tbl>
      <w:tblPr>
        <w:tblStyle w:val="6"/>
        <w:tblpPr w:leftFromText="181" w:rightFromText="181" w:vertAnchor="text" w:horzAnchor="margin" w:tblpXSpec="center" w:tblpY="1"/>
        <w:tblW w:w="15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256"/>
        <w:gridCol w:w="1095"/>
        <w:gridCol w:w="1245"/>
        <w:gridCol w:w="1605"/>
        <w:gridCol w:w="2016"/>
        <w:gridCol w:w="5841"/>
        <w:gridCol w:w="943"/>
      </w:tblGrid>
      <w:tr w14:paraId="77FA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blHeader/>
          <w:jc w:val="center"/>
        </w:trPr>
        <w:tc>
          <w:tcPr>
            <w:tcW w:w="739" w:type="dxa"/>
          </w:tcPr>
          <w:p w14:paraId="22BA3325">
            <w:pPr>
              <w:spacing w:line="320" w:lineRule="exact"/>
              <w:jc w:val="center"/>
              <w:rPr>
                <w:b/>
              </w:rPr>
            </w:pPr>
          </w:p>
          <w:p w14:paraId="5055D7A2">
            <w:pPr>
              <w:spacing w:line="320" w:lineRule="exact"/>
              <w:jc w:val="center"/>
              <w:rPr>
                <w:b/>
              </w:rPr>
            </w:pPr>
            <w:r>
              <w:rPr>
                <w:rFonts w:hint="eastAsia"/>
                <w:b/>
              </w:rPr>
              <w:t>序号</w:t>
            </w:r>
          </w:p>
        </w:tc>
        <w:tc>
          <w:tcPr>
            <w:tcW w:w="2256" w:type="dxa"/>
          </w:tcPr>
          <w:p w14:paraId="5F104F80">
            <w:pPr>
              <w:spacing w:line="320" w:lineRule="exact"/>
              <w:jc w:val="center"/>
              <w:rPr>
                <w:b/>
              </w:rPr>
            </w:pPr>
          </w:p>
          <w:p w14:paraId="1B9B14D5">
            <w:pPr>
              <w:spacing w:line="320" w:lineRule="exact"/>
              <w:jc w:val="center"/>
              <w:rPr>
                <w:b/>
              </w:rPr>
            </w:pPr>
            <w:r>
              <w:rPr>
                <w:rFonts w:hint="eastAsia"/>
                <w:b/>
              </w:rPr>
              <w:t>单位名称</w:t>
            </w:r>
          </w:p>
        </w:tc>
        <w:tc>
          <w:tcPr>
            <w:tcW w:w="1095" w:type="dxa"/>
          </w:tcPr>
          <w:p w14:paraId="68B193B2">
            <w:pPr>
              <w:spacing w:line="320" w:lineRule="exact"/>
              <w:jc w:val="center"/>
              <w:rPr>
                <w:b/>
              </w:rPr>
            </w:pPr>
          </w:p>
          <w:p w14:paraId="61DE3B57">
            <w:pPr>
              <w:spacing w:line="320" w:lineRule="exact"/>
              <w:jc w:val="center"/>
              <w:rPr>
                <w:b/>
              </w:rPr>
            </w:pPr>
            <w:r>
              <w:rPr>
                <w:rFonts w:hint="eastAsia"/>
                <w:b/>
              </w:rPr>
              <w:t>单位性质</w:t>
            </w:r>
          </w:p>
        </w:tc>
        <w:tc>
          <w:tcPr>
            <w:tcW w:w="1245" w:type="dxa"/>
          </w:tcPr>
          <w:p w14:paraId="3267926F">
            <w:pPr>
              <w:spacing w:line="320" w:lineRule="exact"/>
              <w:jc w:val="center"/>
              <w:rPr>
                <w:b/>
              </w:rPr>
            </w:pPr>
          </w:p>
          <w:p w14:paraId="11D39048">
            <w:pPr>
              <w:spacing w:line="320" w:lineRule="exact"/>
              <w:jc w:val="center"/>
              <w:rPr>
                <w:b/>
              </w:rPr>
            </w:pPr>
            <w:r>
              <w:rPr>
                <w:rFonts w:hint="eastAsia"/>
                <w:b/>
              </w:rPr>
              <w:t>所属行业</w:t>
            </w:r>
          </w:p>
        </w:tc>
        <w:tc>
          <w:tcPr>
            <w:tcW w:w="1605" w:type="dxa"/>
          </w:tcPr>
          <w:p w14:paraId="2A47F0D5">
            <w:pPr>
              <w:spacing w:line="320" w:lineRule="exact"/>
              <w:jc w:val="center"/>
              <w:rPr>
                <w:b/>
              </w:rPr>
            </w:pPr>
          </w:p>
          <w:p w14:paraId="7736F1D8">
            <w:pPr>
              <w:spacing w:line="320" w:lineRule="exact"/>
              <w:jc w:val="center"/>
              <w:rPr>
                <w:b/>
              </w:rPr>
            </w:pPr>
            <w:r>
              <w:rPr>
                <w:rFonts w:hint="eastAsia"/>
                <w:b/>
              </w:rPr>
              <w:t>地址</w:t>
            </w:r>
          </w:p>
        </w:tc>
        <w:tc>
          <w:tcPr>
            <w:tcW w:w="2016" w:type="dxa"/>
          </w:tcPr>
          <w:p w14:paraId="3DF06888">
            <w:pPr>
              <w:spacing w:line="320" w:lineRule="exact"/>
              <w:jc w:val="center"/>
              <w:rPr>
                <w:b/>
              </w:rPr>
            </w:pPr>
          </w:p>
          <w:p w14:paraId="1B4630DA">
            <w:pPr>
              <w:spacing w:line="320" w:lineRule="exact"/>
              <w:jc w:val="center"/>
              <w:rPr>
                <w:b/>
              </w:rPr>
            </w:pPr>
            <w:r>
              <w:rPr>
                <w:rFonts w:hint="eastAsia"/>
                <w:b/>
              </w:rPr>
              <w:t>见习岗位</w:t>
            </w:r>
          </w:p>
        </w:tc>
        <w:tc>
          <w:tcPr>
            <w:tcW w:w="5841" w:type="dxa"/>
          </w:tcPr>
          <w:p w14:paraId="725663E4">
            <w:pPr>
              <w:spacing w:line="320" w:lineRule="exact"/>
              <w:jc w:val="center"/>
              <w:rPr>
                <w:b/>
              </w:rPr>
            </w:pPr>
          </w:p>
          <w:p w14:paraId="6BC65E17">
            <w:pPr>
              <w:spacing w:line="320" w:lineRule="exact"/>
              <w:jc w:val="center"/>
              <w:rPr>
                <w:b/>
              </w:rPr>
            </w:pPr>
            <w:r>
              <w:rPr>
                <w:rFonts w:hint="eastAsia"/>
                <w:b/>
              </w:rPr>
              <w:t>单位简介</w:t>
            </w:r>
          </w:p>
        </w:tc>
        <w:tc>
          <w:tcPr>
            <w:tcW w:w="943" w:type="dxa"/>
          </w:tcPr>
          <w:p w14:paraId="26C6C31A">
            <w:pPr>
              <w:spacing w:line="320" w:lineRule="exact"/>
              <w:jc w:val="center"/>
              <w:rPr>
                <w:b/>
              </w:rPr>
            </w:pPr>
          </w:p>
          <w:p w14:paraId="618C86C2">
            <w:pPr>
              <w:spacing w:line="320" w:lineRule="exact"/>
              <w:jc w:val="center"/>
              <w:rPr>
                <w:b/>
              </w:rPr>
            </w:pPr>
            <w:r>
              <w:rPr>
                <w:rFonts w:hint="eastAsia"/>
                <w:b/>
              </w:rPr>
              <w:t>备注</w:t>
            </w:r>
          </w:p>
        </w:tc>
      </w:tr>
      <w:tr w14:paraId="07DB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14:paraId="231B27DC">
            <w:pPr>
              <w:spacing w:line="320" w:lineRule="exact"/>
              <w:jc w:val="center"/>
              <w:rPr>
                <w:rFonts w:ascii="仿宋" w:hAnsi="仿宋" w:eastAsia="仿宋" w:cs="仿宋"/>
                <w:szCs w:val="21"/>
              </w:rPr>
            </w:pPr>
            <w:r>
              <w:rPr>
                <w:rFonts w:hint="eastAsia" w:ascii="仿宋" w:hAnsi="仿宋" w:eastAsia="仿宋" w:cs="仿宋"/>
                <w:szCs w:val="21"/>
              </w:rPr>
              <w:t>1</w:t>
            </w:r>
          </w:p>
        </w:tc>
        <w:tc>
          <w:tcPr>
            <w:tcW w:w="2256" w:type="dxa"/>
            <w:vAlign w:val="center"/>
          </w:tcPr>
          <w:p w14:paraId="73B99F98">
            <w:pPr>
              <w:spacing w:line="320" w:lineRule="exact"/>
              <w:jc w:val="center"/>
              <w:rPr>
                <w:rFonts w:ascii="仿宋" w:hAnsi="仿宋" w:eastAsia="仿宋" w:cs="仿宋"/>
                <w:bCs/>
              </w:rPr>
            </w:pPr>
            <w:r>
              <w:rPr>
                <w:rFonts w:hint="eastAsia" w:ascii="仿宋" w:hAnsi="仿宋" w:eastAsia="仿宋" w:cs="仿宋"/>
                <w:bCs/>
              </w:rPr>
              <w:t>重庆大渡口万达广场商业管理有限公司</w:t>
            </w:r>
          </w:p>
        </w:tc>
        <w:tc>
          <w:tcPr>
            <w:tcW w:w="1095" w:type="dxa"/>
            <w:vAlign w:val="center"/>
          </w:tcPr>
          <w:p w14:paraId="4163CC25">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14:paraId="656192C4">
            <w:pPr>
              <w:tabs>
                <w:tab w:val="left" w:pos="485"/>
              </w:tabs>
              <w:spacing w:line="320" w:lineRule="exact"/>
              <w:jc w:val="left"/>
              <w:rPr>
                <w:rFonts w:ascii="仿宋" w:hAnsi="仿宋" w:eastAsia="仿宋" w:cs="仿宋"/>
                <w:bCs/>
              </w:rPr>
            </w:pPr>
            <w:r>
              <w:rPr>
                <w:rFonts w:hint="eastAsia" w:ascii="仿宋" w:hAnsi="仿宋" w:eastAsia="仿宋" w:cs="仿宋"/>
                <w:bCs/>
              </w:rPr>
              <w:t>物业管理/商业中心</w:t>
            </w:r>
          </w:p>
        </w:tc>
        <w:tc>
          <w:tcPr>
            <w:tcW w:w="1605" w:type="dxa"/>
            <w:vAlign w:val="center"/>
          </w:tcPr>
          <w:p w14:paraId="0B2CF3E3">
            <w:pPr>
              <w:rPr>
                <w:rFonts w:ascii="仿宋" w:hAnsi="仿宋" w:eastAsia="仿宋" w:cs="仿宋"/>
              </w:rPr>
            </w:pPr>
            <w:r>
              <w:rPr>
                <w:rFonts w:hint="eastAsia" w:ascii="仿宋" w:hAnsi="仿宋" w:eastAsia="仿宋" w:cs="仿宋"/>
              </w:rPr>
              <w:t>大渡口区建桥大道108号万达广场</w:t>
            </w:r>
          </w:p>
        </w:tc>
        <w:tc>
          <w:tcPr>
            <w:tcW w:w="2016" w:type="dxa"/>
            <w:vAlign w:val="center"/>
          </w:tcPr>
          <w:p w14:paraId="3E4C23EC">
            <w:pPr>
              <w:spacing w:line="320" w:lineRule="exact"/>
              <w:jc w:val="center"/>
              <w:rPr>
                <w:rFonts w:ascii="仿宋" w:hAnsi="仿宋" w:eastAsia="仿宋" w:cs="仿宋"/>
                <w:bCs/>
              </w:rPr>
            </w:pPr>
            <w:r>
              <w:rPr>
                <w:rFonts w:hint="eastAsia" w:ascii="仿宋" w:hAnsi="仿宋" w:eastAsia="仿宋" w:cs="仿宋"/>
                <w:bCs/>
              </w:rPr>
              <w:t>营运</w:t>
            </w:r>
            <w:r>
              <w:rPr>
                <w:rFonts w:ascii="仿宋" w:hAnsi="仿宋" w:eastAsia="仿宋" w:cs="仿宋"/>
                <w:bCs/>
              </w:rPr>
              <w:t>助理</w:t>
            </w:r>
          </w:p>
        </w:tc>
        <w:tc>
          <w:tcPr>
            <w:tcW w:w="5841" w:type="dxa"/>
            <w:vAlign w:val="center"/>
          </w:tcPr>
          <w:p w14:paraId="68130379">
            <w:pPr>
              <w:tabs>
                <w:tab w:val="left" w:pos="1097"/>
              </w:tabs>
              <w:spacing w:line="320" w:lineRule="exact"/>
              <w:jc w:val="left"/>
              <w:rPr>
                <w:rFonts w:ascii="仿宋" w:hAnsi="仿宋" w:eastAsia="仿宋" w:cs="仿宋"/>
                <w:bCs/>
              </w:rPr>
            </w:pPr>
            <w:r>
              <w:rPr>
                <w:rFonts w:hint="eastAsia" w:ascii="仿宋" w:hAnsi="仿宋" w:eastAsia="仿宋" w:cs="仿宋"/>
                <w:bCs/>
              </w:rPr>
              <w:t>万达广场是全国知名的商业广场品牌，集社交、娱乐、美食、零售功能于一体，形成独立大型商圈，是消费者进行休闲、娱乐和消费的重要场所。</w:t>
            </w:r>
          </w:p>
        </w:tc>
        <w:tc>
          <w:tcPr>
            <w:tcW w:w="943" w:type="dxa"/>
          </w:tcPr>
          <w:p w14:paraId="4E18F912">
            <w:pPr>
              <w:spacing w:line="320" w:lineRule="exact"/>
              <w:ind w:firstLine="420" w:firstLineChars="200"/>
              <w:jc w:val="center"/>
              <w:rPr>
                <w:bCs/>
              </w:rPr>
            </w:pPr>
          </w:p>
        </w:tc>
      </w:tr>
      <w:tr w14:paraId="4C49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exact"/>
          <w:jc w:val="center"/>
        </w:trPr>
        <w:tc>
          <w:tcPr>
            <w:tcW w:w="739" w:type="dxa"/>
            <w:vAlign w:val="center"/>
          </w:tcPr>
          <w:p w14:paraId="2C0370AC">
            <w:pPr>
              <w:spacing w:line="320" w:lineRule="exact"/>
              <w:jc w:val="center"/>
              <w:rPr>
                <w:rFonts w:ascii="仿宋" w:hAnsi="仿宋" w:eastAsia="仿宋" w:cs="仿宋"/>
                <w:szCs w:val="21"/>
              </w:rPr>
            </w:pPr>
            <w:r>
              <w:rPr>
                <w:rFonts w:hint="eastAsia" w:ascii="仿宋" w:hAnsi="仿宋" w:eastAsia="仿宋" w:cs="仿宋"/>
                <w:szCs w:val="21"/>
              </w:rPr>
              <w:t>2</w:t>
            </w:r>
          </w:p>
        </w:tc>
        <w:tc>
          <w:tcPr>
            <w:tcW w:w="2256" w:type="dxa"/>
            <w:vAlign w:val="center"/>
          </w:tcPr>
          <w:p w14:paraId="447764F7">
            <w:pPr>
              <w:spacing w:line="320" w:lineRule="exact"/>
              <w:jc w:val="center"/>
              <w:rPr>
                <w:rFonts w:ascii="仿宋" w:hAnsi="仿宋" w:eastAsia="仿宋" w:cs="仿宋"/>
                <w:bCs/>
              </w:rPr>
            </w:pPr>
            <w:r>
              <w:rPr>
                <w:rFonts w:hint="eastAsia" w:ascii="仿宋" w:hAnsi="仿宋" w:eastAsia="仿宋" w:cs="仿宋"/>
                <w:bCs/>
              </w:rPr>
              <w:t>重庆盛大资产评估房地产土地估价有限公司</w:t>
            </w:r>
          </w:p>
        </w:tc>
        <w:tc>
          <w:tcPr>
            <w:tcW w:w="1095" w:type="dxa"/>
            <w:vAlign w:val="center"/>
          </w:tcPr>
          <w:p w14:paraId="1585CE26">
            <w:pPr>
              <w:spacing w:line="320" w:lineRule="exact"/>
              <w:jc w:val="center"/>
              <w:rPr>
                <w:rFonts w:ascii="仿宋" w:hAnsi="仿宋" w:eastAsia="仿宋" w:cs="仿宋"/>
                <w:bCs/>
              </w:rPr>
            </w:pPr>
            <w:r>
              <w:rPr>
                <w:rFonts w:hint="eastAsia" w:ascii="仿宋" w:hAnsi="仿宋" w:eastAsia="仿宋" w:cs="仿宋"/>
                <w:bCs/>
              </w:rPr>
              <w:t>有限责任公司</w:t>
            </w:r>
          </w:p>
        </w:tc>
        <w:tc>
          <w:tcPr>
            <w:tcW w:w="1245" w:type="dxa"/>
            <w:vAlign w:val="center"/>
          </w:tcPr>
          <w:p w14:paraId="1E641E00">
            <w:pPr>
              <w:tabs>
                <w:tab w:val="left" w:pos="485"/>
              </w:tabs>
              <w:spacing w:line="320" w:lineRule="exact"/>
              <w:jc w:val="left"/>
              <w:rPr>
                <w:rFonts w:ascii="仿宋" w:hAnsi="仿宋" w:eastAsia="仿宋" w:cs="仿宋"/>
                <w:bCs/>
              </w:rPr>
            </w:pPr>
            <w:r>
              <w:rPr>
                <w:rFonts w:hint="eastAsia" w:ascii="仿宋" w:hAnsi="仿宋" w:eastAsia="仿宋" w:cs="仿宋"/>
                <w:bCs/>
              </w:rPr>
              <w:t>会计/审计</w:t>
            </w:r>
          </w:p>
        </w:tc>
        <w:tc>
          <w:tcPr>
            <w:tcW w:w="1605" w:type="dxa"/>
            <w:vAlign w:val="center"/>
          </w:tcPr>
          <w:p w14:paraId="7BC96214">
            <w:pPr>
              <w:rPr>
                <w:rFonts w:ascii="仿宋" w:hAnsi="仿宋" w:eastAsia="仿宋" w:cs="仿宋"/>
              </w:rPr>
            </w:pPr>
            <w:r>
              <w:rPr>
                <w:rFonts w:hint="eastAsia" w:ascii="仿宋" w:hAnsi="仿宋" w:eastAsia="仿宋" w:cs="仿宋"/>
                <w:lang w:val="en-US" w:eastAsia="zh-CN"/>
              </w:rPr>
              <w:t>九龙坡区</w:t>
            </w:r>
            <w:r>
              <w:rPr>
                <w:rFonts w:hint="eastAsia" w:ascii="仿宋" w:hAnsi="仿宋" w:eastAsia="仿宋" w:cs="仿宋"/>
              </w:rPr>
              <w:t>珠江路西街星座B 座2501号</w:t>
            </w:r>
          </w:p>
        </w:tc>
        <w:tc>
          <w:tcPr>
            <w:tcW w:w="2016" w:type="dxa"/>
            <w:vAlign w:val="center"/>
          </w:tcPr>
          <w:p w14:paraId="6650CDA6">
            <w:pPr>
              <w:spacing w:line="320" w:lineRule="exact"/>
              <w:jc w:val="center"/>
              <w:rPr>
                <w:rFonts w:hint="eastAsia" w:ascii="仿宋" w:hAnsi="仿宋" w:eastAsia="仿宋" w:cs="仿宋"/>
                <w:bCs/>
                <w:lang w:val="en-US" w:eastAsia="zh-CN"/>
              </w:rPr>
            </w:pPr>
            <w:r>
              <w:rPr>
                <w:rFonts w:hint="eastAsia" w:ascii="仿宋" w:hAnsi="仿宋" w:eastAsia="仿宋" w:cs="仿宋"/>
                <w:bCs/>
                <w:lang w:val="en-US" w:eastAsia="zh-CN"/>
              </w:rPr>
              <w:t>会计</w:t>
            </w:r>
          </w:p>
        </w:tc>
        <w:tc>
          <w:tcPr>
            <w:tcW w:w="5841" w:type="dxa"/>
            <w:vAlign w:val="center"/>
          </w:tcPr>
          <w:p w14:paraId="701D23C0">
            <w:pPr>
              <w:tabs>
                <w:tab w:val="left" w:pos="1097"/>
              </w:tabs>
              <w:spacing w:line="320" w:lineRule="exact"/>
              <w:jc w:val="left"/>
              <w:rPr>
                <w:rFonts w:ascii="仿宋" w:hAnsi="仿宋" w:eastAsia="仿宋" w:cs="仿宋"/>
                <w:bCs/>
              </w:rPr>
            </w:pPr>
            <w:r>
              <w:rPr>
                <w:rFonts w:hint="eastAsia" w:ascii="仿宋" w:hAnsi="仿宋" w:eastAsia="仿宋" w:cs="仿宋"/>
                <w:bCs/>
              </w:rPr>
              <w:t>重庆盛大资产评估房地产土地估价有限公司成立于2005年，现拥有房地产评估二级资质，土地评估B级资质，注册资金100万元。公司成立以来本着开拓，进取，团结，共赢的经营理念，恪守客观，公正，独立的执业准则，秉承：“求实为法，以法为准，服务至诚，信誉至上”的服务宗旨竭诚为客户服务。</w:t>
            </w:r>
          </w:p>
        </w:tc>
        <w:tc>
          <w:tcPr>
            <w:tcW w:w="943" w:type="dxa"/>
          </w:tcPr>
          <w:p w14:paraId="5EAE26E8">
            <w:pPr>
              <w:spacing w:line="320" w:lineRule="exact"/>
              <w:ind w:firstLine="420" w:firstLineChars="200"/>
              <w:jc w:val="center"/>
              <w:rPr>
                <w:bCs/>
              </w:rPr>
            </w:pPr>
          </w:p>
        </w:tc>
      </w:tr>
    </w:tbl>
    <w:p w14:paraId="642EE92A">
      <w:pPr>
        <w:widowControl/>
        <w:spacing w:line="360" w:lineRule="auto"/>
        <w:rPr>
          <w:rFonts w:ascii="Arial" w:hAnsi="Arial" w:cs="Arial"/>
          <w:b/>
          <w:bCs/>
          <w:color w:val="18535C"/>
          <w:kern w:val="0"/>
          <w:sz w:val="27"/>
          <w:szCs w:val="27"/>
        </w:rPr>
      </w:pPr>
    </w:p>
    <w:sectPr>
      <w:pgSz w:w="16838" w:h="11906" w:orient="landscape"/>
      <w:pgMar w:top="850"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76BD"/>
    <w:rsid w:val="00011138"/>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22F5"/>
    <w:rsid w:val="000D2C6E"/>
    <w:rsid w:val="000E5855"/>
    <w:rsid w:val="000F77CD"/>
    <w:rsid w:val="00102BFE"/>
    <w:rsid w:val="00113DF6"/>
    <w:rsid w:val="00117D88"/>
    <w:rsid w:val="00127B66"/>
    <w:rsid w:val="00131D2B"/>
    <w:rsid w:val="00132FFF"/>
    <w:rsid w:val="0014485A"/>
    <w:rsid w:val="00154D0E"/>
    <w:rsid w:val="00176A60"/>
    <w:rsid w:val="0018188E"/>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B55C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8240B"/>
    <w:rsid w:val="00386738"/>
    <w:rsid w:val="00386BE9"/>
    <w:rsid w:val="003B41D6"/>
    <w:rsid w:val="003B6B7F"/>
    <w:rsid w:val="003C037D"/>
    <w:rsid w:val="003C526B"/>
    <w:rsid w:val="003F1D43"/>
    <w:rsid w:val="00416EB9"/>
    <w:rsid w:val="00422A49"/>
    <w:rsid w:val="0042750D"/>
    <w:rsid w:val="00443AA5"/>
    <w:rsid w:val="00451F92"/>
    <w:rsid w:val="0045375B"/>
    <w:rsid w:val="00461E34"/>
    <w:rsid w:val="00465A82"/>
    <w:rsid w:val="004B4652"/>
    <w:rsid w:val="004C7421"/>
    <w:rsid w:val="004D2882"/>
    <w:rsid w:val="004D7DF0"/>
    <w:rsid w:val="004E3253"/>
    <w:rsid w:val="004E3C9B"/>
    <w:rsid w:val="004F0622"/>
    <w:rsid w:val="00506957"/>
    <w:rsid w:val="00507C75"/>
    <w:rsid w:val="005113D2"/>
    <w:rsid w:val="00512BE0"/>
    <w:rsid w:val="00521105"/>
    <w:rsid w:val="005242E7"/>
    <w:rsid w:val="00527A5D"/>
    <w:rsid w:val="00533112"/>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5129"/>
    <w:rsid w:val="00765C96"/>
    <w:rsid w:val="0078233A"/>
    <w:rsid w:val="00785D5A"/>
    <w:rsid w:val="0079373B"/>
    <w:rsid w:val="007A441E"/>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376B6"/>
    <w:rsid w:val="00954FD8"/>
    <w:rsid w:val="009561F5"/>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3157"/>
    <w:rsid w:val="00A85CA3"/>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250D5"/>
    <w:rsid w:val="00D30124"/>
    <w:rsid w:val="00D34844"/>
    <w:rsid w:val="00D50A56"/>
    <w:rsid w:val="00D51E03"/>
    <w:rsid w:val="00D55F62"/>
    <w:rsid w:val="00D57F69"/>
    <w:rsid w:val="00D62156"/>
    <w:rsid w:val="00D75986"/>
    <w:rsid w:val="00D80736"/>
    <w:rsid w:val="00D831E4"/>
    <w:rsid w:val="00D9477C"/>
    <w:rsid w:val="00D977D3"/>
    <w:rsid w:val="00DA1FAC"/>
    <w:rsid w:val="00DB3CEA"/>
    <w:rsid w:val="00DC6E66"/>
    <w:rsid w:val="00DD6344"/>
    <w:rsid w:val="00DD75BC"/>
    <w:rsid w:val="00DE0BFE"/>
    <w:rsid w:val="00DE1E4A"/>
    <w:rsid w:val="00DE38B9"/>
    <w:rsid w:val="00DE73F9"/>
    <w:rsid w:val="00E10428"/>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671E"/>
    <w:rsid w:val="00FB59DD"/>
    <w:rsid w:val="00FC0FC8"/>
    <w:rsid w:val="00FC376A"/>
    <w:rsid w:val="00FC7520"/>
    <w:rsid w:val="00FD64DE"/>
    <w:rsid w:val="00FD65DD"/>
    <w:rsid w:val="00FF65B3"/>
    <w:rsid w:val="013B6252"/>
    <w:rsid w:val="01A06263"/>
    <w:rsid w:val="01C963F3"/>
    <w:rsid w:val="01D11653"/>
    <w:rsid w:val="01D83A7E"/>
    <w:rsid w:val="01EA4A15"/>
    <w:rsid w:val="020C3D6C"/>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DD535F"/>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AC6741"/>
    <w:rsid w:val="1DED73C5"/>
    <w:rsid w:val="1DFD224D"/>
    <w:rsid w:val="1E2E1194"/>
    <w:rsid w:val="1E8C28B6"/>
    <w:rsid w:val="1EE559D2"/>
    <w:rsid w:val="1EE9423B"/>
    <w:rsid w:val="1EEF01B2"/>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7634D7"/>
    <w:rsid w:val="4F9368B5"/>
    <w:rsid w:val="4FF62432"/>
    <w:rsid w:val="50227986"/>
    <w:rsid w:val="50D85CEC"/>
    <w:rsid w:val="50EC0674"/>
    <w:rsid w:val="51195FBC"/>
    <w:rsid w:val="5142715E"/>
    <w:rsid w:val="516F4DAF"/>
    <w:rsid w:val="52321285"/>
    <w:rsid w:val="525061F2"/>
    <w:rsid w:val="52661A6B"/>
    <w:rsid w:val="52877D6E"/>
    <w:rsid w:val="52904858"/>
    <w:rsid w:val="529A5C92"/>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3D36879"/>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qFormat/>
    <w:uiPriority w:val="99"/>
    <w:rPr>
      <w:sz w:val="18"/>
      <w:szCs w:val="18"/>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line="300" w:lineRule="atLeast"/>
      <w:jc w:val="left"/>
    </w:pPr>
    <w:rPr>
      <w:rFonts w:ascii="宋体" w:hAnsi="宋体" w:cs="宋体"/>
      <w:kern w:val="0"/>
      <w:sz w:val="24"/>
      <w:szCs w:val="24"/>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99"/>
    <w:rPr>
      <w:rFonts w:cs="Times New Roman"/>
      <w:b/>
      <w:bCs/>
    </w:rPr>
  </w:style>
  <w:style w:type="character" w:customStyle="1" w:styleId="10">
    <w:name w:val="news_title1"/>
    <w:autoRedefine/>
    <w:qFormat/>
    <w:uiPriority w:val="99"/>
    <w:rPr>
      <w:rFonts w:cs="Times New Roman"/>
      <w:b/>
      <w:bCs/>
      <w:color w:val="333333"/>
      <w:sz w:val="27"/>
      <w:szCs w:val="27"/>
    </w:rPr>
  </w:style>
  <w:style w:type="character" w:customStyle="1" w:styleId="11">
    <w:name w:val="页眉 字符"/>
    <w:link w:val="4"/>
    <w:autoRedefine/>
    <w:qFormat/>
    <w:locked/>
    <w:uiPriority w:val="99"/>
    <w:rPr>
      <w:rFonts w:ascii="Calibri" w:hAnsi="Calibri" w:cs="Times New Roman"/>
      <w:kern w:val="2"/>
      <w:sz w:val="18"/>
      <w:szCs w:val="18"/>
    </w:rPr>
  </w:style>
  <w:style w:type="character" w:customStyle="1" w:styleId="12">
    <w:name w:val="页脚 字符"/>
    <w:link w:val="3"/>
    <w:autoRedefine/>
    <w:qFormat/>
    <w:locked/>
    <w:uiPriority w:val="99"/>
    <w:rPr>
      <w:rFonts w:ascii="Calibri" w:hAnsi="Calibri" w:cs="Times New Roman"/>
      <w:kern w:val="2"/>
      <w:sz w:val="18"/>
      <w:szCs w:val="18"/>
    </w:rPr>
  </w:style>
  <w:style w:type="character" w:customStyle="1" w:styleId="13">
    <w:name w:val="批注框文本 字符"/>
    <w:link w:val="2"/>
    <w:autoRedefine/>
    <w:semiHidden/>
    <w:qFormat/>
    <w:locked/>
    <w:uiPriority w:val="99"/>
    <w:rPr>
      <w:rFonts w:ascii="Calibri" w:hAnsi="Calibri" w:cs="Times New Roman"/>
      <w:kern w:val="2"/>
      <w:sz w:val="18"/>
      <w:szCs w:val="18"/>
    </w:rPr>
  </w:style>
  <w:style w:type="character" w:customStyle="1" w:styleId="14">
    <w:name w:val="error"/>
    <w:basedOn w:val="8"/>
    <w:autoRedefine/>
    <w:qFormat/>
    <w:uiPriority w:val="0"/>
    <w:rPr>
      <w:color w:val="FF0000"/>
      <w:shd w:val="clear" w:color="auto" w:fill="FFFFFF"/>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6DE641-A6F7-40D0-B3B7-FA67A4A59DF6}">
  <ds:schemaRefs/>
</ds:datastoreItem>
</file>

<file path=docProps/app.xml><?xml version="1.0" encoding="utf-8"?>
<Properties xmlns="http://schemas.openxmlformats.org/officeDocument/2006/extended-properties" xmlns:vt="http://schemas.openxmlformats.org/officeDocument/2006/docPropsVTypes">
  <Template>Normal</Template>
  <Company>重庆人才</Company>
  <Pages>2</Pages>
  <Words>700</Words>
  <Characters>753</Characters>
  <Lines>6</Lines>
  <Paragraphs>1</Paragraphs>
  <TotalTime>379</TotalTime>
  <ScaleCrop>false</ScaleCrop>
  <LinksUpToDate>false</LinksUpToDate>
  <CharactersWithSpaces>813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2016-12-12T02:22:00Z</dcterms:created>
  <dc:creator>杜晶</dc:creator>
  <cp:lastModifiedBy>泡沫</cp:lastModifiedBy>
  <cp:lastPrinted>2024-03-26T06:56:00Z</cp:lastPrinted>
  <dcterms:modified xsi:type="dcterms:W3CDTF">2024-08-29T03:48:57Z</dcterms:modified>
  <dc:title>2015年第四十五批重庆市高校毕业生就业见习基地公示</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0_cloud</vt:lpwstr>
  </property>
  <property fmtid="{D5CDD505-2E9C-101B-9397-08002B2CF9AE}" pid="4" name="ICV">
    <vt:lpwstr>45DF74E97958469C886B404DA615A095</vt:lpwstr>
  </property>
</Properties>
</file>