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600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</w:rPr>
        <w:t>大渡口区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/>
        </w:rPr>
        <w:t>就业和人才中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/>
        </w:rPr>
        <w:t>心关于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/>
        </w:rPr>
        <w:t xml:space="preserve"> 第二批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</w:rPr>
        <w:t>青年就业见习基地集中清退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</w:rPr>
        <w:t>公示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根据《关于进一步做好青年就业见习工作的通知》（渝人才发〔2023〕1号）文件：加强见习基地管理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定期跟进见习开展情况，对超过一年未提供见习岗位、未开展见习活动的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家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青年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就业见习基地进行清退。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现对拟清退基地名单进行公示，自觉接受监察、审计等部门的监督监察，以及社会的投诉监督。公示期为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日至202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日(五个工作日)，公示期满无异议，即取消就业见习基地资格。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widowControl/>
        <w:spacing w:line="500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  <w:t>受理单位：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大渡口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就业和人才中心</w:t>
      </w:r>
    </w:p>
    <w:p>
      <w:pPr>
        <w:widowControl/>
        <w:spacing w:line="500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  <w:t>监督、投诉电话：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023-68911544</w:t>
      </w:r>
    </w:p>
    <w:p>
      <w:pPr>
        <w:widowControl/>
        <w:spacing w:line="500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pacing w:line="500" w:lineRule="exact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大渡口区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第二批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青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年就业见习基地集中清退名单</w:t>
      </w:r>
    </w:p>
    <w:p>
      <w:pPr>
        <w:widowControl/>
        <w:spacing w:line="360" w:lineRule="auto"/>
        <w:jc w:val="left"/>
        <w:rPr>
          <w:rFonts w:ascii="方正仿宋_GBK" w:eastAsia="方正仿宋_GBK" w:cs="宋体"/>
          <w:b/>
          <w:color w:val="auto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b/>
          <w:color w:val="auto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方正仿宋_GBK" w:eastAsia="方正仿宋_GBK" w:cs="宋体"/>
          <w:b/>
          <w:color w:val="auto"/>
          <w:kern w:val="0"/>
          <w:sz w:val="32"/>
          <w:szCs w:val="32"/>
        </w:rPr>
      </w:pPr>
    </w:p>
    <w:p>
      <w:pPr>
        <w:widowControl/>
        <w:spacing w:line="360" w:lineRule="auto"/>
        <w:ind w:left="3352" w:leftChars="1596"/>
        <w:jc w:val="left"/>
        <w:rPr>
          <w:rFonts w:ascii="方正仿宋_GBK" w:eastAsia="方正仿宋_GBK" w:cs="宋体"/>
          <w:b/>
          <w:color w:val="auto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hint="default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 xml:space="preserve">             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 xml:space="preserve">        重庆市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大渡口区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>就业和人才中心</w:t>
      </w:r>
    </w:p>
    <w:p>
      <w:pPr>
        <w:spacing w:line="540" w:lineRule="exact"/>
        <w:ind w:firstLine="640" w:firstLineChars="20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 xml:space="preserve">             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202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YTdkMDNjMjIyNWViZDg4OWExZjMxMDU5NmIxNjMifQ=="/>
  </w:docVars>
  <w:rsids>
    <w:rsidRoot w:val="00000000"/>
    <w:rsid w:val="01102A0E"/>
    <w:rsid w:val="02500412"/>
    <w:rsid w:val="05E76E48"/>
    <w:rsid w:val="08535B70"/>
    <w:rsid w:val="0CF51DB9"/>
    <w:rsid w:val="11B44455"/>
    <w:rsid w:val="17671DDA"/>
    <w:rsid w:val="18276F68"/>
    <w:rsid w:val="22166C30"/>
    <w:rsid w:val="228C5680"/>
    <w:rsid w:val="23276A99"/>
    <w:rsid w:val="24F64C8D"/>
    <w:rsid w:val="2A3621BD"/>
    <w:rsid w:val="2AF85255"/>
    <w:rsid w:val="2FAF20E4"/>
    <w:rsid w:val="304809B8"/>
    <w:rsid w:val="307974DB"/>
    <w:rsid w:val="3246008C"/>
    <w:rsid w:val="346B5439"/>
    <w:rsid w:val="36952E9A"/>
    <w:rsid w:val="369E5C9A"/>
    <w:rsid w:val="380F22F2"/>
    <w:rsid w:val="385950D4"/>
    <w:rsid w:val="42AE6727"/>
    <w:rsid w:val="482C785F"/>
    <w:rsid w:val="4E1C44C0"/>
    <w:rsid w:val="5E4E1471"/>
    <w:rsid w:val="5FCC5058"/>
    <w:rsid w:val="632B70D1"/>
    <w:rsid w:val="66830702"/>
    <w:rsid w:val="68FE2987"/>
    <w:rsid w:val="6A9156F7"/>
    <w:rsid w:val="706D60C9"/>
    <w:rsid w:val="72C708B1"/>
    <w:rsid w:val="72FF2F29"/>
    <w:rsid w:val="77155845"/>
    <w:rsid w:val="7D5D5AEF"/>
    <w:rsid w:val="7DA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350</Characters>
  <Lines>0</Lines>
  <Paragraphs>0</Paragraphs>
  <TotalTime>66</TotalTime>
  <ScaleCrop>false</ScaleCrop>
  <LinksUpToDate>false</LinksUpToDate>
  <CharactersWithSpaces>401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2021-11-11T09:09:00Z</dcterms:created>
  <dc:creator>Administrator</dc:creator>
  <cp:lastModifiedBy>程程儿</cp:lastModifiedBy>
  <cp:lastPrinted>2024-04-26T03:43:00Z</cp:lastPrinted>
  <dcterms:modified xsi:type="dcterms:W3CDTF">2024-04-26T09:16:44Z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5B432FFCB5C14D35BE6CC85110565683</vt:lpwstr>
  </property>
</Properties>
</file>