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center"/>
        <w:outlineLvl w:val="0"/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</w:pPr>
      <w:r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  <w:t>重庆市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</w:rPr>
        <w:t>大渡口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  <w:t>区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</w:rPr>
        <w:t>人民防空办公室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  <w:br w:type="textWrapping"/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  <w:t>20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</w:rPr>
        <w:t>20</w:t>
      </w:r>
      <w:r>
        <w:rPr>
          <w:rFonts w:ascii="Times New Roman" w:hAnsi="Times New Roman" w:eastAsia="方正小标宋_GBK" w:cs="Times New Roman"/>
          <w:bCs/>
          <w:kern w:val="44"/>
          <w:sz w:val="44"/>
          <w:szCs w:val="44"/>
          <w:lang w:val="zh-CN"/>
        </w:rPr>
        <w:t>年政府信息公开工作年度报告</w:t>
      </w:r>
    </w:p>
    <w:p>
      <w:pPr>
        <w:widowControl/>
        <w:shd w:val="clear" w:color="auto" w:fill="FFFFFF"/>
        <w:ind w:firstLine="420"/>
        <w:rPr>
          <w:rFonts w:ascii="Times New Roman" w:hAnsi="Times New Roman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方正黑体_GBK" w:cs="Times New Roman"/>
          <w:color w:val="333333"/>
          <w:kern w:val="0"/>
          <w:sz w:val="32"/>
          <w:szCs w:val="32"/>
        </w:rPr>
      </w:pPr>
      <w:r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  <w:t>一、总体情况</w:t>
      </w:r>
    </w:p>
    <w:p>
      <w:pPr>
        <w:widowControl/>
        <w:shd w:val="clear" w:color="auto" w:fill="FFFFFF"/>
        <w:ind w:firstLine="632" w:firstLineChars="200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2020年，区人民防空办认真贯彻落实《政府信息公开条例》，</w:t>
      </w:r>
    </w:p>
    <w:p>
      <w:pPr>
        <w:pStyle w:val="4"/>
        <w:widowControl/>
        <w:shd w:val="clear" w:color="auto" w:fill="FFFFFF"/>
        <w:spacing w:beforeAutospacing="0" w:after="180" w:afterAutospacing="0" w:line="600" w:lineRule="atLeast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Style w:val="7"/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一是主动公开。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按照区政府的统一部署，结合本部门保密规定，及时、准确的从部门机构领导、职能职责、机构设置、政务动态等方面公开发布了我办工作的基本情况。</w:t>
      </w:r>
      <w:r>
        <w:rPr>
          <w:rStyle w:val="7"/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二是规范信息公开管理。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配备信息公开工作人员（兼职）1人，严格落实三审三校制度，实行全面公开为主、不公开为例外的工作方式。</w:t>
      </w:r>
      <w:r>
        <w:rPr>
          <w:rFonts w:hint="eastAsia" w:ascii="方正仿宋_GBK" w:hAnsi="方正仿宋_GBK" w:eastAsia="方正仿宋_GBK" w:cs="方正仿宋_GBK"/>
          <w:b/>
          <w:bCs/>
          <w:color w:val="333333"/>
          <w:sz w:val="32"/>
          <w:szCs w:val="32"/>
          <w:shd w:val="clear" w:color="auto" w:fill="FFFFFF"/>
        </w:rPr>
        <w:t>三</w:t>
      </w:r>
      <w:r>
        <w:rPr>
          <w:rStyle w:val="7"/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是强化监督保障。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将信息公开工作作为加强党风廉政建设，转变工作作风，完善工作机制，建立信息公开责任制，认真执行政府信息公开有关制度。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color w:val="000000" w:themeColor="text1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color w:val="000000" w:themeColor="text1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32"/>
                <w:szCs w:val="20"/>
              </w:rPr>
              <w:t>4</w:t>
            </w:r>
          </w:p>
        </w:tc>
        <w:tc>
          <w:tcPr>
            <w:tcW w:w="12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color w:val="000000" w:themeColor="text1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2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4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szCs w:val="24"/>
              </w:rPr>
              <w:t>0万元</w:t>
            </w:r>
          </w:p>
        </w:tc>
      </w:tr>
    </w:tbl>
    <w:p>
      <w:pPr>
        <w:widowControl/>
        <w:shd w:val="clear" w:color="auto" w:fill="FFFFFF"/>
        <w:ind w:left="-210" w:leftChars="-102" w:firstLine="654" w:firstLineChars="207"/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5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8"/>
        <w:gridCol w:w="854"/>
        <w:gridCol w:w="2086"/>
        <w:gridCol w:w="814"/>
        <w:gridCol w:w="755"/>
        <w:gridCol w:w="755"/>
        <w:gridCol w:w="814"/>
        <w:gridCol w:w="974"/>
        <w:gridCol w:w="712"/>
        <w:gridCol w:w="689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13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1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89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1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其他</w:t>
            </w:r>
          </w:p>
        </w:tc>
        <w:tc>
          <w:tcPr>
            <w:tcW w:w="68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textDirection w:val="tbRlV"/>
            <w:vAlign w:val="center"/>
          </w:tcPr>
          <w:p>
            <w:pPr>
              <w:widowControl/>
              <w:spacing w:after="240"/>
              <w:ind w:left="113" w:right="113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8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 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left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楷体" w:cs="Times New Roman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</w:tbl>
    <w:p>
      <w:pPr>
        <w:widowControl/>
        <w:shd w:val="clear" w:color="auto" w:fill="FFFFFF"/>
        <w:rPr>
          <w:rFonts w:ascii="Times New Roman" w:hAnsi="Times New Roman" w:eastAsia="宋体" w:cs="Times New Roman"/>
          <w:color w:val="333333"/>
          <w:kern w:val="0"/>
          <w:sz w:val="32"/>
          <w:szCs w:val="32"/>
        </w:rPr>
      </w:pPr>
      <w:r>
        <w:rPr>
          <w:rFonts w:ascii="Times New Roman" w:hAnsi="Times New Roman" w:eastAsia="宋体" w:cs="Times New Roman"/>
          <w:b/>
          <w:color w:val="333333"/>
          <w:kern w:val="0"/>
          <w:sz w:val="32"/>
          <w:szCs w:val="32"/>
          <w:shd w:val="clear" w:color="auto" w:fill="FFFFFF"/>
        </w:rPr>
        <w:t>四、政府信息公开行政复议、行政诉讼情况</w:t>
      </w:r>
    </w:p>
    <w:tbl>
      <w:tblPr>
        <w:tblStyle w:val="5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宋体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240"/>
              <w:jc w:val="center"/>
              <w:rPr>
                <w:rFonts w:ascii="Times New Roman" w:hAnsi="Times New Roman" w:eastAsia="方正仿宋_GBK" w:cs="Times New Roman"/>
                <w:sz w:val="32"/>
                <w:szCs w:val="20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20"/>
              </w:rPr>
              <w:t>0</w:t>
            </w:r>
          </w:p>
        </w:tc>
      </w:tr>
    </w:tbl>
    <w:p>
      <w:pPr>
        <w:widowControl/>
        <w:shd w:val="clear" w:color="auto" w:fill="FFFFFF"/>
        <w:ind w:firstLine="632" w:firstLineChars="200"/>
        <w:rPr>
          <w:rFonts w:hint="eastAsia"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</w:pP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  <w:t>五、存在的主要问题及改进情况</w:t>
      </w:r>
    </w:p>
    <w:p>
      <w:pPr>
        <w:widowControl/>
        <w:spacing w:line="560" w:lineRule="exact"/>
        <w:ind w:firstLine="632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2020年，区人民防空办的信息公开工作虽然取得了一些进</w:t>
      </w:r>
    </w:p>
    <w:p>
      <w:pPr>
        <w:widowControl/>
        <w:spacing w:line="560" w:lineRule="exac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展，但依然存在以下问题和不足：一是信息公开时效性有待加强。二是工作人员业务素质有待提高。</w:t>
      </w:r>
    </w:p>
    <w:p>
      <w:pPr>
        <w:widowControl/>
        <w:spacing w:line="560" w:lineRule="exact"/>
        <w:ind w:firstLine="632" w:firstLineChars="200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2021年，区人民防空办将重点抓好以下三个方面工作：一是</w:t>
      </w:r>
      <w:r>
        <w:rPr>
          <w:rFonts w:eastAsia="方正仿宋_GBK"/>
          <w:bCs/>
          <w:color w:val="000000"/>
          <w:sz w:val="32"/>
          <w:szCs w:val="32"/>
        </w:rPr>
        <w:t>把政务公开工作作为常态化工作</w:t>
      </w:r>
      <w:r>
        <w:rPr>
          <w:rFonts w:hint="eastAsia" w:eastAsia="方正仿宋_GBK"/>
          <w:bCs/>
          <w:color w:val="000000"/>
          <w:sz w:val="32"/>
          <w:szCs w:val="32"/>
        </w:rPr>
        <w:t>，</w:t>
      </w:r>
      <w:r>
        <w:rPr>
          <w:rFonts w:eastAsia="方正仿宋_GBK"/>
          <w:bCs/>
          <w:color w:val="000000"/>
          <w:sz w:val="32"/>
          <w:szCs w:val="32"/>
        </w:rPr>
        <w:t>及时公开、更新</w:t>
      </w:r>
      <w:r>
        <w:rPr>
          <w:rFonts w:hint="eastAsia" w:eastAsia="方正仿宋_GBK"/>
          <w:bCs/>
          <w:color w:val="000000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加强信息公开时效性。二是</w:t>
      </w:r>
      <w:r>
        <w:rPr>
          <w:rFonts w:ascii="方正仿宋_GBK" w:hAnsi="方正仿宋_GBK" w:eastAsia="方正仿宋_GBK" w:cs="方正仿宋_GBK"/>
          <w:sz w:val="32"/>
          <w:szCs w:val="32"/>
        </w:rPr>
        <w:t>加大信息公开工作力度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ascii="方正仿宋_GBK" w:hAnsi="方正仿宋_GBK" w:eastAsia="方正仿宋_GBK" w:cs="方正仿宋_GBK"/>
          <w:sz w:val="32"/>
          <w:szCs w:val="32"/>
        </w:rPr>
        <w:t>建立信息公开工作长效机制，确保信息公开工作有序推进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。三是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加强培训教育，着力提高机关人员信息公开意识，</w:t>
      </w:r>
      <w:r>
        <w:rPr>
          <w:rFonts w:eastAsia="方正仿宋_GBK"/>
          <w:bCs/>
          <w:color w:val="000000"/>
          <w:sz w:val="32"/>
          <w:szCs w:val="32"/>
        </w:rPr>
        <w:t>提高做好信息公开工作能力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widowControl/>
        <w:shd w:val="clear" w:color="auto" w:fill="FFFFFF"/>
        <w:ind w:firstLine="632" w:firstLineChars="200"/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黑体_GBK" w:cs="Times New Roman"/>
          <w:b/>
          <w:color w:val="333333"/>
          <w:kern w:val="0"/>
          <w:sz w:val="32"/>
          <w:szCs w:val="32"/>
          <w:shd w:val="clear" w:color="auto" w:fill="FFFFFF"/>
        </w:rPr>
        <w:t>六、其他需要报告的事项</w:t>
      </w:r>
    </w:p>
    <w:p>
      <w:pPr>
        <w:tabs>
          <w:tab w:val="left" w:pos="0"/>
        </w:tabs>
        <w:adjustRightInd w:val="0"/>
        <w:spacing w:line="580" w:lineRule="exact"/>
        <w:ind w:firstLine="632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无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bookmarkStart w:id="0" w:name="_GoBack"/>
      <w:bookmarkEnd w:id="0"/>
    </w:p>
    <w:p>
      <w:pPr>
        <w:adjustRightInd w:val="0"/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rPr>
          <w:rFonts w:ascii="Times New Roman" w:hAnsi="Times New Roman" w:cs="Times New Roman"/>
        </w:rPr>
      </w:pPr>
    </w:p>
    <w:sectPr>
      <w:pgSz w:w="11906" w:h="16838"/>
      <w:pgMar w:top="2098" w:right="1531" w:bottom="1985" w:left="1531" w:header="851" w:footer="1474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36EFF4-62A7-4593-A37F-8F44380C12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BF019A8-3001-4B09-AC05-DB4982E17D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ED0DFE6-0728-4D82-95E1-E986EC3608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83BA75-7834-4368-9B17-AFBF997ED3D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7D02FEB-1FDC-4EFC-9975-B8F136BD40D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4DC39FE-6DFC-4917-BE6B-2F7E759E9B7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9EE36FD-FAA5-4483-A7D1-D4D92AD7841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246390A-C174-4576-9EBC-70FA7C7F2DD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F760177-C938-4D9E-B529-98F3E0D1A3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C5289"/>
    <w:rsid w:val="00043111"/>
    <w:rsid w:val="00046129"/>
    <w:rsid w:val="00080CA4"/>
    <w:rsid w:val="000F76D4"/>
    <w:rsid w:val="001224F9"/>
    <w:rsid w:val="00152D86"/>
    <w:rsid w:val="00241C47"/>
    <w:rsid w:val="002C5289"/>
    <w:rsid w:val="003A0FF0"/>
    <w:rsid w:val="004A2A7A"/>
    <w:rsid w:val="0051398B"/>
    <w:rsid w:val="005F01AB"/>
    <w:rsid w:val="00634175"/>
    <w:rsid w:val="00640366"/>
    <w:rsid w:val="006C5DD0"/>
    <w:rsid w:val="006D1329"/>
    <w:rsid w:val="006E7937"/>
    <w:rsid w:val="00731593"/>
    <w:rsid w:val="00740C51"/>
    <w:rsid w:val="0078453A"/>
    <w:rsid w:val="007D4E20"/>
    <w:rsid w:val="00850B72"/>
    <w:rsid w:val="00A00153"/>
    <w:rsid w:val="00A728F4"/>
    <w:rsid w:val="00AA7833"/>
    <w:rsid w:val="00B2230A"/>
    <w:rsid w:val="00B802F6"/>
    <w:rsid w:val="00B92CE3"/>
    <w:rsid w:val="00BD46D1"/>
    <w:rsid w:val="00E53650"/>
    <w:rsid w:val="072C4563"/>
    <w:rsid w:val="4B7B654B"/>
    <w:rsid w:val="4EB865AA"/>
    <w:rsid w:val="5296546A"/>
    <w:rsid w:val="5C2A7B16"/>
    <w:rsid w:val="5CE33005"/>
    <w:rsid w:val="7EEA18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22"/>
    <w:rPr>
      <w:b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1366</Words>
  <Characters>1394</Characters>
  <Lines>3</Lines>
  <Paragraphs>3</Paragraphs>
  <TotalTime>7</TotalTime>
  <ScaleCrop>false</ScaleCrop>
  <LinksUpToDate>false</LinksUpToDate>
  <CharactersWithSpaces>1396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2021-12-09T09:57:00Z</dcterms:created>
  <dc:creator>人防办管理员</dc:creator>
  <cp:lastModifiedBy>人防办管理员</cp:lastModifiedBy>
  <cp:lastPrinted>2021-04-09T08:11:00Z</cp:lastPrinted>
  <dcterms:modified xsi:type="dcterms:W3CDTF">2021-12-14T08:05:01Z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536598668_btnclosed</vt:lpwstr>
  </property>
  <property fmtid="{D5CDD505-2E9C-101B-9397-08002B2CF9AE}" pid="3" name="KSOProductBuildVer">
    <vt:lpwstr>2052-11.1.0.11115</vt:lpwstr>
  </property>
  <property fmtid="{D5CDD505-2E9C-101B-9397-08002B2CF9AE}" pid="4" name="ICV">
    <vt:lpwstr>BC2C8AA33E554C058DC216CCC1A6B58E</vt:lpwstr>
  </property>
</Properties>
</file>