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华文中宋"/>
          <w:color w:val="auto"/>
          <w:sz w:val="44"/>
          <w:szCs w:val="44"/>
          <w:lang w:eastAsia="zh-CN"/>
        </w:rPr>
      </w:pPr>
      <w:bookmarkStart w:id="0" w:name="_GoBack"/>
      <w:bookmarkEnd w:id="0"/>
      <w:r>
        <w:rPr>
          <w:rFonts w:hint="eastAsia" w:ascii="Times New Roman" w:hAnsi="Times New Roman" w:eastAsia="方正小标宋_GBK" w:cs="华文中宋"/>
          <w:color w:val="auto"/>
          <w:sz w:val="44"/>
          <w:szCs w:val="44"/>
          <w:lang w:eastAsia="zh-CN"/>
        </w:rPr>
        <w:t>重庆市大渡口区</w:t>
      </w:r>
      <w:r>
        <w:rPr>
          <w:rFonts w:hint="eastAsia" w:eastAsia="方正小标宋_GBK" w:cs="华文中宋"/>
          <w:color w:val="auto"/>
          <w:sz w:val="44"/>
          <w:szCs w:val="44"/>
          <w:lang w:eastAsia="zh-CN"/>
        </w:rPr>
        <w:t>法律援助中心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华文中宋"/>
          <w:sz w:val="44"/>
          <w:szCs w:val="44"/>
        </w:rPr>
      </w:pPr>
      <w:r>
        <w:rPr>
          <w:rFonts w:hint="eastAsia" w:ascii="Times New Roman" w:hAnsi="Times New Roman" w:eastAsia="方正小标宋_GBK" w:cs="华文中宋"/>
          <w:color w:val="auto"/>
          <w:sz w:val="44"/>
          <w:szCs w:val="44"/>
          <w:lang w:eastAsia="zh-CN"/>
        </w:rPr>
        <w:t>2023</w:t>
      </w:r>
      <w:r>
        <w:rPr>
          <w:rFonts w:hint="eastAsia" w:ascii="Times New Roman" w:hAnsi="Times New Roman" w:eastAsia="方正小标宋_GBK" w:cs="华文中宋"/>
          <w:color w:val="auto"/>
          <w:sz w:val="44"/>
          <w:szCs w:val="44"/>
        </w:rPr>
        <w:t>年部门预算情况说</w:t>
      </w:r>
      <w:r>
        <w:rPr>
          <w:rFonts w:hint="eastAsia" w:ascii="Times New Roman" w:hAnsi="Times New Roman" w:eastAsia="方正小标宋_GBK" w:cs="华文中宋"/>
          <w:sz w:val="44"/>
          <w:szCs w:val="44"/>
        </w:rPr>
        <w:t>明</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default" w:ascii="Times New Roman" w:hAnsi="Times New Roman" w:eastAsia="华文中宋" w:cs="华文中宋"/>
          <w:sz w:val="44"/>
          <w:szCs w:val="44"/>
          <w:lang w:val="en-US" w:eastAsia="zh-CN"/>
        </w:rPr>
      </w:pPr>
      <w:r>
        <w:rPr>
          <w:rFonts w:hint="eastAsia" w:ascii="Times New Roman" w:hAnsi="Times New Roman" w:eastAsia="华文中宋" w:cs="华文中宋"/>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（一）职能职责</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color w:val="auto"/>
          <w:sz w:val="32"/>
          <w:lang w:eastAsia="zh-CN"/>
        </w:rPr>
      </w:pPr>
      <w:r>
        <w:rPr>
          <w:rFonts w:hint="eastAsia" w:ascii="Times New Roman" w:hAnsi="Times New Roman" w:eastAsia="方正仿宋_GBK" w:cs="仿宋_GB2312"/>
          <w:color w:val="auto"/>
          <w:sz w:val="32"/>
          <w:lang w:eastAsia="zh-CN"/>
        </w:rPr>
        <w:t>1.</w:t>
      </w:r>
      <w:r>
        <w:rPr>
          <w:rFonts w:hint="eastAsia" w:eastAsia="方正仿宋_GBK" w:cs="仿宋_GB2312"/>
          <w:color w:val="auto"/>
          <w:sz w:val="32"/>
          <w:lang w:eastAsia="zh-CN"/>
        </w:rPr>
        <w:t>负责组织律师为公民法律咨询、代写法律文书</w:t>
      </w:r>
      <w:r>
        <w:rPr>
          <w:rFonts w:hint="eastAsia" w:ascii="Times New Roman" w:hAnsi="Times New Roman" w:eastAsia="方正仿宋_GBK" w:cs="仿宋_GB2312"/>
          <w:color w:val="auto"/>
          <w:sz w:val="32"/>
          <w:lang w:eastAsia="zh-CN"/>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color w:val="auto"/>
          <w:sz w:val="32"/>
          <w:lang w:eastAsia="zh-CN"/>
        </w:rPr>
      </w:pPr>
      <w:r>
        <w:rPr>
          <w:rFonts w:hint="eastAsia" w:ascii="Times New Roman" w:hAnsi="Times New Roman" w:eastAsia="方正仿宋_GBK" w:cs="仿宋_GB2312"/>
          <w:color w:val="auto"/>
          <w:sz w:val="32"/>
          <w:lang w:eastAsia="zh-CN"/>
        </w:rPr>
        <w:t>2.</w:t>
      </w:r>
      <w:r>
        <w:rPr>
          <w:rFonts w:hint="eastAsia" w:eastAsia="方正仿宋_GBK" w:cs="仿宋_GB2312"/>
          <w:color w:val="auto"/>
          <w:sz w:val="32"/>
          <w:lang w:eastAsia="zh-CN"/>
        </w:rPr>
        <w:t>负责受理、指派全区范围内的法律援助案件</w:t>
      </w:r>
      <w:r>
        <w:rPr>
          <w:rFonts w:hint="eastAsia" w:ascii="Times New Roman" w:hAnsi="Times New Roman" w:eastAsia="方正仿宋_GBK" w:cs="仿宋_GB2312"/>
          <w:color w:val="auto"/>
          <w:sz w:val="32"/>
          <w:lang w:eastAsia="zh-CN"/>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color w:val="auto"/>
          <w:sz w:val="32"/>
          <w:lang w:eastAsia="zh-CN"/>
        </w:rPr>
      </w:pPr>
      <w:r>
        <w:rPr>
          <w:rFonts w:hint="eastAsia" w:ascii="Times New Roman" w:hAnsi="Times New Roman" w:eastAsia="方正仿宋_GBK" w:cs="仿宋_GB2312"/>
          <w:color w:val="auto"/>
          <w:sz w:val="32"/>
          <w:lang w:eastAsia="zh-CN"/>
        </w:rPr>
        <w:t>3.</w:t>
      </w:r>
      <w:r>
        <w:rPr>
          <w:rFonts w:hint="eastAsia" w:eastAsia="方正仿宋_GBK" w:cs="仿宋_GB2312"/>
          <w:color w:val="auto"/>
          <w:sz w:val="32"/>
          <w:lang w:eastAsia="zh-CN"/>
        </w:rPr>
        <w:t>负责法律援助律师业务培训</w:t>
      </w:r>
      <w:r>
        <w:rPr>
          <w:rFonts w:hint="eastAsia" w:ascii="Times New Roman" w:hAnsi="Times New Roman" w:eastAsia="方正仿宋_GBK" w:cs="仿宋_GB2312"/>
          <w:color w:val="auto"/>
          <w:sz w:val="32"/>
          <w:lang w:eastAsia="zh-CN"/>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color w:val="auto"/>
          <w:sz w:val="32"/>
          <w:lang w:eastAsia="zh-CN"/>
        </w:rPr>
      </w:pPr>
      <w:r>
        <w:rPr>
          <w:rFonts w:hint="eastAsia" w:ascii="Times New Roman" w:hAnsi="Times New Roman" w:eastAsia="方正仿宋_GBK" w:cs="仿宋_GB2312"/>
          <w:color w:val="auto"/>
          <w:sz w:val="32"/>
          <w:lang w:eastAsia="zh-CN"/>
        </w:rPr>
        <w:t>4.</w:t>
      </w:r>
      <w:r>
        <w:rPr>
          <w:rFonts w:hint="eastAsia" w:eastAsia="方正仿宋_GBK" w:cs="仿宋_GB2312"/>
          <w:color w:val="auto"/>
          <w:sz w:val="32"/>
          <w:lang w:eastAsia="zh-CN"/>
        </w:rPr>
        <w:t>组织开展法律援助、社区矫正及安置帮教工作和行政复议等法律法规的宣传</w:t>
      </w:r>
      <w:r>
        <w:rPr>
          <w:rFonts w:hint="eastAsia" w:ascii="Times New Roman" w:hAnsi="Times New Roman" w:eastAsia="方正仿宋_GBK" w:cs="仿宋_GB2312"/>
          <w:color w:val="auto"/>
          <w:sz w:val="32"/>
          <w:lang w:eastAsia="zh-CN"/>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color w:val="auto"/>
          <w:sz w:val="32"/>
          <w:lang w:eastAsia="zh-CN"/>
        </w:rPr>
      </w:pPr>
      <w:r>
        <w:rPr>
          <w:rFonts w:hint="eastAsia" w:ascii="Times New Roman" w:hAnsi="Times New Roman" w:eastAsia="方正仿宋_GBK" w:cs="仿宋_GB2312"/>
          <w:color w:val="auto"/>
          <w:sz w:val="32"/>
          <w:lang w:eastAsia="zh-CN"/>
        </w:rPr>
        <w:t>5.</w:t>
      </w:r>
      <w:r>
        <w:rPr>
          <w:rFonts w:hint="eastAsia" w:eastAsia="方正仿宋_GBK" w:cs="仿宋_GB2312"/>
          <w:color w:val="auto"/>
          <w:sz w:val="32"/>
          <w:lang w:eastAsia="zh-CN"/>
        </w:rPr>
        <w:t>协调全区范围内的</w:t>
      </w:r>
      <w:r>
        <w:rPr>
          <w:rFonts w:hint="eastAsia" w:eastAsia="方正仿宋_GBK" w:cs="仿宋_GB2312"/>
          <w:color w:val="auto"/>
          <w:sz w:val="32"/>
          <w:lang w:val="en-US" w:eastAsia="zh-CN"/>
        </w:rPr>
        <w:t>12348法律服务网络</w:t>
      </w:r>
      <w:r>
        <w:rPr>
          <w:rFonts w:hint="eastAsia" w:ascii="Times New Roman" w:hAnsi="Times New Roman" w:eastAsia="方正仿宋_GBK" w:cs="仿宋_GB2312"/>
          <w:color w:val="auto"/>
          <w:sz w:val="32"/>
          <w:lang w:eastAsia="zh-CN"/>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color w:val="auto"/>
          <w:sz w:val="32"/>
          <w:lang w:eastAsia="zh-CN"/>
        </w:rPr>
      </w:pPr>
      <w:r>
        <w:rPr>
          <w:rFonts w:hint="eastAsia" w:ascii="Times New Roman" w:hAnsi="Times New Roman" w:eastAsia="方正仿宋_GBK" w:cs="仿宋_GB2312"/>
          <w:color w:val="auto"/>
          <w:sz w:val="32"/>
          <w:lang w:eastAsia="zh-CN"/>
        </w:rPr>
        <w:t>6.</w:t>
      </w:r>
      <w:r>
        <w:rPr>
          <w:rFonts w:hint="eastAsia" w:eastAsia="方正仿宋_GBK" w:cs="仿宋_GB2312"/>
          <w:color w:val="auto"/>
          <w:sz w:val="32"/>
          <w:lang w:eastAsia="zh-CN"/>
        </w:rPr>
        <w:t>指导、协调全区律师事务所、公证处、基层法律服务所等法律服务机构及其法律服</w:t>
      </w:r>
      <w:r>
        <w:rPr>
          <w:rFonts w:hint="eastAsia" w:eastAsia="方正仿宋_GBK" w:cs="仿宋_GB2312"/>
          <w:color w:val="auto"/>
          <w:sz w:val="32"/>
          <w:lang w:val="en-US" w:eastAsia="zh-CN"/>
        </w:rPr>
        <w:t xml:space="preserve"> </w:t>
      </w:r>
      <w:r>
        <w:rPr>
          <w:rFonts w:hint="eastAsia" w:eastAsia="方正仿宋_GBK" w:cs="仿宋_GB2312"/>
          <w:color w:val="auto"/>
          <w:sz w:val="32"/>
          <w:lang w:eastAsia="zh-CN"/>
        </w:rPr>
        <w:t>务人员、为符合法律援助条件的公民提供法律援助服务</w:t>
      </w:r>
      <w:r>
        <w:rPr>
          <w:rFonts w:hint="eastAsia" w:ascii="Times New Roman" w:hAnsi="Times New Roman" w:eastAsia="方正仿宋_GBK" w:cs="仿宋_GB2312"/>
          <w:color w:val="auto"/>
          <w:sz w:val="32"/>
          <w:lang w:eastAsia="zh-CN"/>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color w:val="auto"/>
          <w:sz w:val="32"/>
          <w:lang w:eastAsia="zh-CN"/>
        </w:rPr>
      </w:pPr>
      <w:r>
        <w:rPr>
          <w:rFonts w:hint="eastAsia" w:ascii="Times New Roman" w:hAnsi="Times New Roman" w:eastAsia="方正仿宋_GBK" w:cs="仿宋_GB2312"/>
          <w:color w:val="auto"/>
          <w:sz w:val="32"/>
          <w:lang w:eastAsia="zh-CN"/>
        </w:rPr>
        <w:t>7.</w:t>
      </w:r>
      <w:r>
        <w:rPr>
          <w:rFonts w:hint="eastAsia" w:eastAsia="方正仿宋_GBK" w:cs="仿宋_GB2312"/>
          <w:color w:val="auto"/>
          <w:sz w:val="32"/>
          <w:lang w:eastAsia="zh-CN"/>
        </w:rPr>
        <w:t>负责全区行政复议、行政应诉、行政赔偿案件的统计汇总和上报工作</w:t>
      </w:r>
      <w:r>
        <w:rPr>
          <w:rFonts w:hint="eastAsia" w:ascii="Times New Roman" w:hAnsi="Times New Roman" w:eastAsia="方正仿宋_GBK" w:cs="仿宋_GB2312"/>
          <w:color w:val="auto"/>
          <w:sz w:val="32"/>
          <w:lang w:eastAsia="zh-CN"/>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color w:val="auto"/>
          <w:sz w:val="32"/>
          <w:lang w:eastAsia="zh-CN"/>
        </w:rPr>
      </w:pPr>
      <w:r>
        <w:rPr>
          <w:rFonts w:hint="eastAsia" w:ascii="Times New Roman" w:hAnsi="Times New Roman" w:eastAsia="方正仿宋_GBK" w:cs="仿宋_GB2312"/>
          <w:color w:val="auto"/>
          <w:sz w:val="32"/>
          <w:lang w:eastAsia="zh-CN"/>
        </w:rPr>
        <w:t>8.</w:t>
      </w:r>
      <w:r>
        <w:rPr>
          <w:rFonts w:hint="eastAsia" w:eastAsia="方正仿宋_GBK" w:cs="仿宋_GB2312"/>
          <w:color w:val="auto"/>
          <w:sz w:val="32"/>
          <w:lang w:eastAsia="zh-CN"/>
        </w:rPr>
        <w:t>负责为无家可归、无亲可投、无生活来源的刑满释放人员提供三个月的过渡性临时安置和救助，为有需求社区服刑人员、刑满释放人员提供给心理咨询、心理辅导，必要时聘请专业人员进行心理治疗</w:t>
      </w:r>
      <w:r>
        <w:rPr>
          <w:rFonts w:hint="eastAsia" w:ascii="Times New Roman" w:hAnsi="Times New Roman" w:eastAsia="方正仿宋_GBK" w:cs="仿宋_GB2312"/>
          <w:color w:val="auto"/>
          <w:sz w:val="32"/>
          <w:lang w:eastAsia="zh-CN"/>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color w:val="auto"/>
          <w:sz w:val="32"/>
          <w:lang w:eastAsia="zh-CN"/>
        </w:rPr>
      </w:pPr>
      <w:r>
        <w:rPr>
          <w:rFonts w:hint="eastAsia" w:ascii="Times New Roman" w:hAnsi="Times New Roman" w:eastAsia="方正仿宋_GBK" w:cs="仿宋_GB2312"/>
          <w:color w:val="auto"/>
          <w:sz w:val="32"/>
          <w:lang w:eastAsia="zh-CN"/>
        </w:rPr>
        <w:t>9.</w:t>
      </w:r>
      <w:r>
        <w:rPr>
          <w:rFonts w:hint="eastAsia" w:eastAsia="方正仿宋_GBK" w:cs="仿宋_GB2312"/>
          <w:color w:val="auto"/>
          <w:sz w:val="32"/>
          <w:lang w:eastAsia="zh-CN"/>
        </w:rPr>
        <w:t>完成上级部门交办的其他工作</w:t>
      </w:r>
      <w:r>
        <w:rPr>
          <w:rFonts w:hint="eastAsia" w:ascii="Times New Roman" w:hAnsi="Times New Roman" w:eastAsia="方正仿宋_GBK" w:cs="仿宋_GB2312"/>
          <w:color w:val="auto"/>
          <w:sz w:val="32"/>
          <w:lang w:eastAsia="zh-CN"/>
        </w:rPr>
        <w:t>。</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640" w:firstLine="0" w:firstLineChars="0"/>
        <w:jc w:val="left"/>
        <w:textAlignment w:val="auto"/>
        <w:rPr>
          <w:rFonts w:hint="eastAsia" w:ascii="Times New Roman" w:hAnsi="Times New Roman" w:eastAsia="方正仿宋_GBK" w:cs="仿宋_GB2312"/>
          <w:color w:val="auto"/>
          <w:sz w:val="32"/>
        </w:rPr>
      </w:pPr>
      <w:r>
        <w:rPr>
          <w:rFonts w:hint="eastAsia" w:ascii="Times New Roman" w:hAnsi="Times New Roman" w:eastAsia="方正仿宋_GBK" w:cs="仿宋_GB2312"/>
          <w:color w:val="auto"/>
          <w:sz w:val="32"/>
        </w:rPr>
        <w:t>（二）单位构成</w:t>
      </w:r>
    </w:p>
    <w:p>
      <w:pPr>
        <w:keepNext w:val="0"/>
        <w:keepLines w:val="0"/>
        <w:widowControl/>
        <w:suppressLineNumbers w:val="0"/>
        <w:autoSpaceDE w:val="0"/>
        <w:autoSpaceDN/>
        <w:spacing w:line="594" w:lineRule="exact"/>
        <w:ind w:left="0" w:firstLine="640" w:firstLineChars="200"/>
        <w:jc w:val="both"/>
        <w:rPr>
          <w:rFonts w:hint="eastAsia" w:ascii="Times New Roman" w:hAnsi="Times New Roman" w:eastAsia="方正仿宋_GBK" w:cs="仿宋_GB2312"/>
          <w:color w:val="auto"/>
          <w:sz w:val="32"/>
        </w:rPr>
      </w:pPr>
      <w:r>
        <w:rPr>
          <w:rFonts w:hint="default" w:ascii="Times New Roman" w:hAnsi="Times New Roman" w:eastAsia="方正仿宋_GBK" w:cs="Times New Roman"/>
          <w:color w:val="auto"/>
          <w:kern w:val="0"/>
          <w:sz w:val="32"/>
          <w:szCs w:val="32"/>
        </w:rPr>
        <w:t>重庆市大渡口区法律援助中心</w:t>
      </w:r>
      <w:r>
        <w:rPr>
          <w:rFonts w:hint="eastAsia" w:eastAsia="方正仿宋_GBK" w:cs="Times New Roman"/>
          <w:color w:val="auto"/>
          <w:kern w:val="0"/>
          <w:sz w:val="32"/>
          <w:szCs w:val="32"/>
          <w:lang w:eastAsia="zh-CN"/>
        </w:rPr>
        <w:t>（挂重庆市大渡口区行政复议中心、重庆市大渡口区矫正帮教管理服务中心牌子）</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Times New Roman" w:hAnsi="Times New Roman" w:eastAsia="方正仿宋_GBK" w:cs="仿宋_GB2312"/>
          <w:sz w:val="32"/>
        </w:rPr>
      </w:pPr>
      <w:r>
        <w:rPr>
          <w:rFonts w:hint="eastAsia" w:ascii="Times New Roman" w:hAnsi="Times New Roman" w:eastAsia="方正黑体_GBK" w:cs="仿宋_GB2312"/>
          <w:sz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（一）收入预算：</w:t>
      </w:r>
      <w:r>
        <w:rPr>
          <w:rFonts w:hint="eastAsia" w:ascii="Times New Roman" w:hAnsi="Times New Roman" w:eastAsia="方正仿宋_GBK" w:cs="仿宋_GB2312"/>
          <w:sz w:val="32"/>
          <w:lang w:eastAsia="zh-CN"/>
        </w:rPr>
        <w:t>2023</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145.36</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145.36</w:t>
      </w:r>
      <w:r>
        <w:rPr>
          <w:rFonts w:hint="eastAsia" w:ascii="Times New Roman" w:hAnsi="Times New Roman" w:eastAsia="方正仿宋_GBK" w:cs="仿宋_GB2312"/>
          <w:sz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（二）支出预算：</w:t>
      </w:r>
      <w:r>
        <w:rPr>
          <w:rFonts w:hint="eastAsia" w:ascii="Times New Roman" w:hAnsi="Times New Roman" w:eastAsia="方正仿宋_GBK" w:cs="仿宋_GB2312"/>
          <w:sz w:val="32"/>
          <w:lang w:eastAsia="zh-CN"/>
        </w:rPr>
        <w:t>2023</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145.36</w:t>
      </w:r>
      <w:r>
        <w:rPr>
          <w:rFonts w:hint="eastAsia" w:ascii="Times New Roman" w:hAnsi="Times New Roman" w:eastAsia="方正仿宋_GBK" w:cs="仿宋_GB2312"/>
          <w:sz w:val="32"/>
        </w:rPr>
        <w:t>万元，</w:t>
      </w:r>
      <w:r>
        <w:rPr>
          <w:rFonts w:hint="default" w:ascii="Times New Roman" w:hAnsi="Times New Roman" w:eastAsia="方正仿宋_GBK" w:cs="Times New Roman"/>
          <w:sz w:val="30"/>
          <w:szCs w:val="30"/>
        </w:rPr>
        <w:t>其中：公共安全支出预算</w:t>
      </w:r>
      <w:r>
        <w:rPr>
          <w:rFonts w:hint="eastAsia" w:ascii="Times New Roman" w:hAnsi="Times New Roman" w:eastAsia="方正仿宋_GBK" w:cs="Times New Roman"/>
          <w:sz w:val="30"/>
          <w:szCs w:val="30"/>
          <w:lang w:val="en-US" w:eastAsia="zh-CN"/>
        </w:rPr>
        <w:t>111.65</w:t>
      </w:r>
      <w:r>
        <w:rPr>
          <w:rFonts w:hint="default" w:ascii="Times New Roman" w:hAnsi="Times New Roman" w:eastAsia="方正仿宋_GBK" w:cs="Times New Roman"/>
          <w:sz w:val="30"/>
          <w:szCs w:val="30"/>
        </w:rPr>
        <w:t>万元，社会保障和就业支出预算</w:t>
      </w:r>
      <w:r>
        <w:rPr>
          <w:rFonts w:hint="eastAsia" w:ascii="Times New Roman" w:hAnsi="Times New Roman" w:eastAsia="方正仿宋_GBK" w:cs="Times New Roman"/>
          <w:sz w:val="30"/>
          <w:szCs w:val="30"/>
          <w:lang w:val="en-US" w:eastAsia="zh-CN"/>
        </w:rPr>
        <w:t>18.48</w:t>
      </w:r>
      <w:r>
        <w:rPr>
          <w:rFonts w:hint="default" w:ascii="Times New Roman" w:hAnsi="Times New Roman" w:eastAsia="方正仿宋_GBK" w:cs="Times New Roman"/>
          <w:sz w:val="30"/>
          <w:szCs w:val="30"/>
        </w:rPr>
        <w:t>万元，卫生健康支出预算</w:t>
      </w:r>
      <w:r>
        <w:rPr>
          <w:rFonts w:hint="eastAsia" w:ascii="Times New Roman" w:hAnsi="Times New Roman" w:eastAsia="方正仿宋_GBK" w:cs="Times New Roman"/>
          <w:sz w:val="30"/>
          <w:szCs w:val="30"/>
          <w:lang w:val="en-US" w:eastAsia="zh-CN"/>
        </w:rPr>
        <w:t>5.99</w:t>
      </w:r>
      <w:r>
        <w:rPr>
          <w:rFonts w:hint="default" w:ascii="Times New Roman" w:hAnsi="Times New Roman" w:eastAsia="方正仿宋_GBK" w:cs="Times New Roman"/>
          <w:sz w:val="30"/>
          <w:szCs w:val="30"/>
        </w:rPr>
        <w:t>万元，住房保障支出预算</w:t>
      </w:r>
      <w:r>
        <w:rPr>
          <w:rFonts w:hint="eastAsia" w:ascii="Times New Roman" w:hAnsi="Times New Roman" w:eastAsia="方正仿宋_GBK" w:cs="Times New Roman"/>
          <w:sz w:val="30"/>
          <w:szCs w:val="30"/>
          <w:lang w:val="en-US" w:eastAsia="zh-CN"/>
        </w:rPr>
        <w:t>9.24</w:t>
      </w:r>
      <w:r>
        <w:rPr>
          <w:rFonts w:hint="default" w:ascii="Times New Roman" w:hAnsi="Times New Roman" w:eastAsia="方正仿宋_GBK" w:cs="Times New Roman"/>
          <w:sz w:val="30"/>
          <w:szCs w:val="30"/>
        </w:rPr>
        <w:t>万元。</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Times New Roman" w:hAnsi="Times New Roman" w:eastAsia="方正黑体_GBK" w:cs="仿宋_GB2312"/>
          <w:sz w:val="32"/>
        </w:rPr>
      </w:pPr>
      <w:r>
        <w:rPr>
          <w:rFonts w:hint="eastAsia" w:ascii="Times New Roman" w:hAnsi="Times New Roman" w:eastAsia="方正黑体_GBK" w:cs="仿宋_GB2312"/>
          <w:sz w:val="32"/>
        </w:rPr>
        <w:t>三、部门预算情况说明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sz w:val="32"/>
        </w:rPr>
      </w:pPr>
      <w:r>
        <w:rPr>
          <w:rFonts w:hint="eastAsia" w:ascii="Times New Roman" w:hAnsi="Times New Roman" w:eastAsia="方正仿宋_GBK" w:cs="仿宋_GB2312"/>
          <w:sz w:val="32"/>
          <w:lang w:eastAsia="zh-CN"/>
        </w:rPr>
        <w:t>2023</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145.36</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145.36</w:t>
      </w:r>
      <w:r>
        <w:rPr>
          <w:rFonts w:hint="eastAsia" w:ascii="Times New Roman" w:hAnsi="Times New Roman" w:eastAsia="方正仿宋_GBK" w:cs="仿宋_GB2312"/>
          <w:sz w:val="32"/>
        </w:rPr>
        <w:t>万元</w:t>
      </w:r>
      <w:r>
        <w:rPr>
          <w:rFonts w:hint="eastAsia" w:eastAsia="方正仿宋_GBK" w:cs="仿宋_GB2312"/>
          <w:sz w:val="32"/>
          <w:lang w:eastAsia="zh-CN"/>
        </w:rPr>
        <w:t>。</w:t>
      </w:r>
      <w:r>
        <w:rPr>
          <w:rFonts w:hint="eastAsia" w:ascii="Times New Roman" w:hAnsi="Times New Roman" w:eastAsia="方正仿宋_GBK" w:cs="仿宋_GB2312"/>
          <w:sz w:val="32"/>
        </w:rPr>
        <w:t>其中：基本支出</w:t>
      </w:r>
      <w:r>
        <w:rPr>
          <w:rFonts w:hint="eastAsia" w:ascii="Times New Roman" w:hAnsi="Times New Roman" w:eastAsia="方正仿宋_GBK" w:cs="仿宋_GB2312"/>
          <w:sz w:val="32"/>
          <w:lang w:val="en-US" w:eastAsia="zh-CN"/>
        </w:rPr>
        <w:t>145.36</w:t>
      </w:r>
      <w:r>
        <w:rPr>
          <w:rFonts w:hint="eastAsia" w:ascii="Times New Roman" w:hAnsi="Times New Roman" w:eastAsia="方正仿宋_GBK" w:cs="仿宋_GB2312"/>
          <w:sz w:val="32"/>
        </w:rPr>
        <w:t>万元，主要用于保障在职人员工资福利及社会保险缴费等，保障部门正常运转的各项商品服务支出</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仿宋_GB2312"/>
          <w:b w:val="0"/>
          <w:bCs w:val="0"/>
          <w:color w:val="auto"/>
          <w:sz w:val="32"/>
          <w:lang w:eastAsia="zh-CN"/>
        </w:rPr>
      </w:pPr>
      <w:r>
        <w:rPr>
          <w:rFonts w:hint="default" w:ascii="Times New Roman" w:hAnsi="Times New Roman" w:eastAsia="方正仿宋_GBK" w:cs="Times New Roman"/>
          <w:b w:val="0"/>
          <w:bCs w:val="0"/>
          <w:color w:val="auto"/>
          <w:sz w:val="32"/>
          <w:lang w:val="en-US" w:eastAsia="zh-CN"/>
        </w:rPr>
        <w:t>重庆市大渡口区法律援助中心</w:t>
      </w:r>
      <w:r>
        <w:rPr>
          <w:rFonts w:hint="eastAsia" w:ascii="Times New Roman" w:hAnsi="Times New Roman" w:eastAsia="方正仿宋_GBK" w:cs="仿宋_GB2312"/>
          <w:b w:val="0"/>
          <w:bCs w:val="0"/>
          <w:color w:val="auto"/>
          <w:sz w:val="32"/>
          <w:lang w:eastAsia="zh-CN"/>
        </w:rPr>
        <w:t>2023</w:t>
      </w:r>
      <w:r>
        <w:rPr>
          <w:rFonts w:hint="eastAsia" w:ascii="Times New Roman" w:hAnsi="Times New Roman" w:eastAsia="方正仿宋_GBK" w:cs="仿宋_GB2312"/>
          <w:b w:val="0"/>
          <w:bCs w:val="0"/>
          <w:color w:val="auto"/>
          <w:sz w:val="32"/>
        </w:rPr>
        <w:t>年无使用政府性基金预算拨款安排的支出</w:t>
      </w:r>
      <w:r>
        <w:rPr>
          <w:rFonts w:hint="eastAsia" w:ascii="Times New Roman" w:hAnsi="Times New Roman" w:eastAsia="方正仿宋_GBK" w:cs="仿宋_GB2312"/>
          <w:b w:val="0"/>
          <w:bCs w:val="0"/>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Times New Roman" w:hAnsi="Times New Roman" w:eastAsia="方正仿宋_GBK" w:cs="仿宋_GB2312"/>
          <w:sz w:val="32"/>
        </w:rPr>
      </w:pPr>
      <w:r>
        <w:rPr>
          <w:rFonts w:hint="eastAsia" w:ascii="Times New Roman" w:hAnsi="Times New Roman" w:eastAsia="方正黑体_GBK" w:cs="仿宋_GB2312"/>
          <w:sz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00"/>
        <w:textAlignment w:val="auto"/>
        <w:rPr>
          <w:rFonts w:hint="default" w:ascii="Times New Roman" w:hAnsi="Times New Roman" w:eastAsia="方正仿宋_GBK" w:cs="仿宋_GB2312"/>
          <w:sz w:val="32"/>
          <w:lang w:val="en-US" w:eastAsia="zh-CN"/>
        </w:rPr>
      </w:pPr>
      <w:r>
        <w:rPr>
          <w:rFonts w:hint="eastAsia" w:ascii="Times New Roman" w:hAnsi="Times New Roman" w:eastAsia="方正仿宋_GBK" w:cs="仿宋_GB2312"/>
          <w:sz w:val="32"/>
          <w:lang w:eastAsia="zh-CN"/>
        </w:rPr>
        <w:t>2023</w:t>
      </w:r>
      <w:r>
        <w:rPr>
          <w:rFonts w:hint="eastAsia" w:ascii="Times New Roman" w:hAnsi="Times New Roman" w:eastAsia="方正仿宋_GBK" w:cs="仿宋_GB2312"/>
          <w:sz w:val="32"/>
        </w:rPr>
        <w:t>年“三公”经费预算</w:t>
      </w:r>
      <w:r>
        <w:rPr>
          <w:rFonts w:hint="eastAsia" w:eastAsia="方正仿宋_GBK" w:cs="仿宋_GB2312"/>
          <w:sz w:val="32"/>
          <w:lang w:val="en-US" w:eastAsia="zh-CN"/>
        </w:rPr>
        <w:t>0</w:t>
      </w:r>
      <w:r>
        <w:rPr>
          <w:rFonts w:hint="eastAsia" w:ascii="Times New Roman" w:hAnsi="Times New Roman" w:eastAsia="方正仿宋_GBK" w:cs="仿宋_GB2312"/>
          <w:sz w:val="32"/>
        </w:rPr>
        <w:t>万元。其中：因公出国（境）费用</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万元；公务接待费</w:t>
      </w:r>
      <w:r>
        <w:rPr>
          <w:rFonts w:hint="eastAsia" w:eastAsia="方正仿宋_GBK" w:cs="仿宋_GB2312"/>
          <w:sz w:val="32"/>
          <w:lang w:val="en-US" w:eastAsia="zh-CN"/>
        </w:rPr>
        <w:t>0</w:t>
      </w:r>
      <w:r>
        <w:rPr>
          <w:rFonts w:hint="eastAsia" w:ascii="Times New Roman" w:hAnsi="Times New Roman" w:eastAsia="方正仿宋_GBK" w:cs="仿宋_GB2312"/>
          <w:sz w:val="32"/>
        </w:rPr>
        <w:t>万元；公务用车运行维护费</w:t>
      </w:r>
      <w:r>
        <w:rPr>
          <w:rFonts w:hint="eastAsia" w:eastAsia="方正仿宋_GBK" w:cs="仿宋_GB2312"/>
          <w:sz w:val="32"/>
          <w:lang w:val="en-US" w:eastAsia="zh-CN"/>
        </w:rPr>
        <w:t>0</w:t>
      </w:r>
      <w:r>
        <w:rPr>
          <w:rFonts w:hint="eastAsia" w:ascii="Times New Roman" w:hAnsi="Times New Roman" w:eastAsia="方正仿宋_GBK" w:cs="仿宋_GB2312"/>
          <w:sz w:val="32"/>
        </w:rPr>
        <w:t>万元；公务用车购置费</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1、机关运行经费。</w:t>
      </w:r>
      <w:r>
        <w:rPr>
          <w:rFonts w:hint="eastAsia" w:ascii="Times New Roman" w:hAnsi="Times New Roman" w:eastAsia="方正仿宋_GBK" w:cs="仿宋_GB2312"/>
          <w:sz w:val="32"/>
          <w:lang w:eastAsia="zh-CN"/>
        </w:rPr>
        <w:t>2023</w:t>
      </w:r>
      <w:r>
        <w:rPr>
          <w:rFonts w:hint="eastAsia" w:ascii="Times New Roman" w:hAnsi="Times New Roman" w:eastAsia="方正仿宋_GBK" w:cs="仿宋_GB2312"/>
          <w:sz w:val="32"/>
        </w:rPr>
        <w:t>年一般公共预算财政拨款运行经费</w:t>
      </w:r>
      <w:r>
        <w:rPr>
          <w:rFonts w:hint="eastAsia" w:eastAsia="方正仿宋_GBK" w:cs="仿宋_GB2312"/>
          <w:sz w:val="32"/>
          <w:lang w:val="en-US" w:eastAsia="zh-CN"/>
        </w:rPr>
        <w:t>32.71</w:t>
      </w:r>
      <w:r>
        <w:rPr>
          <w:rFonts w:hint="eastAsia" w:ascii="Times New Roman" w:hAnsi="Times New Roman" w:eastAsia="方正仿宋_GBK" w:cs="仿宋_GB2312"/>
          <w:sz w:val="32"/>
        </w:rPr>
        <w:t>万元</w:t>
      </w:r>
      <w:r>
        <w:rPr>
          <w:rFonts w:hint="eastAsia" w:eastAsia="方正仿宋_GBK" w:cs="仿宋_GB2312"/>
          <w:sz w:val="32"/>
          <w:lang w:eastAsia="zh-CN"/>
        </w:rPr>
        <w:t>，</w:t>
      </w:r>
      <w:r>
        <w:rPr>
          <w:rFonts w:hint="eastAsia" w:ascii="Times New Roman" w:hAnsi="Times New Roman" w:eastAsia="方正仿宋_GBK" w:cs="仿宋_GB2312"/>
          <w:sz w:val="32"/>
        </w:rPr>
        <w:t>主要用于</w:t>
      </w:r>
      <w:r>
        <w:rPr>
          <w:rFonts w:hint="default" w:ascii="Times New Roman" w:hAnsi="Times New Roman" w:eastAsia="方正仿宋_GBK" w:cs="Times New Roman"/>
          <w:sz w:val="32"/>
        </w:rPr>
        <w:t>办公费、邮电费、电费、物管费、差旅费、 维修（护）费</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培训费</w:t>
      </w:r>
      <w:r>
        <w:rPr>
          <w:rFonts w:hint="eastAsia" w:ascii="Times New Roman" w:hAnsi="Times New Roman" w:eastAsia="方正仿宋_GBK" w:cs="Times New Roman"/>
          <w:sz w:val="32"/>
          <w:lang w:eastAsia="zh-CN"/>
        </w:rPr>
        <w:t>、 劳务费、 工会经费、福利费、 其他交通费用</w:t>
      </w:r>
      <w:r>
        <w:rPr>
          <w:rFonts w:hint="default" w:ascii="Times New Roman" w:hAnsi="Times New Roman" w:eastAsia="方正仿宋_GBK" w:cs="Times New Roman"/>
          <w:sz w:val="32"/>
        </w:rPr>
        <w:t>及其他商品和服务支出等。</w:t>
      </w:r>
    </w:p>
    <w:p>
      <w:pPr>
        <w:keepNext w:val="0"/>
        <w:keepLines w:val="0"/>
        <w:pageBreakBefore w:val="0"/>
        <w:widowControl w:val="0"/>
        <w:kinsoku/>
        <w:wordWrap/>
        <w:overflowPunct/>
        <w:topLinePunct w:val="0"/>
        <w:autoSpaceDE/>
        <w:autoSpaceDN/>
        <w:bidi w:val="0"/>
        <w:adjustRightInd/>
        <w:snapToGrid/>
        <w:spacing w:line="594" w:lineRule="exact"/>
        <w:ind w:firstLine="6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2、政府采购情况。</w:t>
      </w:r>
      <w:r>
        <w:rPr>
          <w:rFonts w:hint="eastAsia" w:ascii="Times New Roman" w:hAnsi="Times New Roman" w:eastAsia="方正仿宋_GBK" w:cs="仿宋_GB2312"/>
          <w:sz w:val="32"/>
          <w:lang w:eastAsia="zh-CN"/>
        </w:rPr>
        <w:t>所属各预算单位</w:t>
      </w:r>
      <w:r>
        <w:rPr>
          <w:rFonts w:hint="eastAsia" w:ascii="Times New Roman" w:hAnsi="Times New Roman" w:eastAsia="方正仿宋_GBK" w:cs="仿宋_GB2312"/>
          <w:sz w:val="32"/>
        </w:rPr>
        <w:t>政府采购预算总额</w:t>
      </w:r>
      <w:r>
        <w:rPr>
          <w:rFonts w:hint="eastAsia" w:eastAsia="方正仿宋_GBK" w:cs="仿宋_GB2312"/>
          <w:sz w:val="32"/>
          <w:lang w:val="en-US" w:eastAsia="zh-CN"/>
        </w:rPr>
        <w:t>1</w:t>
      </w:r>
      <w:r>
        <w:rPr>
          <w:rFonts w:hint="eastAsia" w:ascii="Times New Roman" w:hAnsi="Times New Roman" w:eastAsia="方正仿宋_GBK" w:cs="仿宋_GB2312"/>
          <w:sz w:val="32"/>
        </w:rPr>
        <w:t>万元：政府采购货物预算</w:t>
      </w:r>
      <w:r>
        <w:rPr>
          <w:rFonts w:hint="eastAsia" w:eastAsia="方正仿宋_GBK" w:cs="仿宋_GB2312"/>
          <w:sz w:val="32"/>
          <w:lang w:val="en-US" w:eastAsia="zh-CN"/>
        </w:rPr>
        <w:t>1</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eastAsia="方正仿宋_GBK" w:cs="仿宋_GB2312"/>
          <w:sz w:val="32"/>
          <w:lang w:val="en-US" w:eastAsia="zh-CN"/>
        </w:rPr>
        <w:t>1</w:t>
      </w:r>
      <w:r>
        <w:rPr>
          <w:rFonts w:hint="eastAsia" w:ascii="Times New Roman" w:hAnsi="Times New Roman" w:eastAsia="方正仿宋_GBK" w:cs="仿宋_GB2312"/>
          <w:sz w:val="32"/>
        </w:rPr>
        <w:t>万元：政府采购货物预算</w:t>
      </w:r>
      <w:r>
        <w:rPr>
          <w:rFonts w:hint="eastAsia" w:eastAsia="方正仿宋_GBK" w:cs="仿宋_GB2312"/>
          <w:sz w:val="32"/>
          <w:lang w:val="en-US" w:eastAsia="zh-CN"/>
        </w:rPr>
        <w:t>1</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eastAsia="方正仿宋_GBK" w:cs="仿宋_GB2312"/>
          <w:sz w:val="32"/>
          <w:lang w:val="en-US" w:eastAsia="zh-CN"/>
        </w:rPr>
        <w:t>0</w:t>
      </w:r>
      <w:r>
        <w:rPr>
          <w:rFonts w:hint="eastAsia" w:ascii="Times New Roman" w:hAnsi="Times New Roman" w:eastAsia="方正仿宋_GBK" w:cs="仿宋_GB2312"/>
          <w:sz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00"/>
        <w:textAlignment w:val="auto"/>
        <w:rPr>
          <w:rFonts w:hint="eastAsia" w:ascii="Times New Roman" w:hAnsi="Times New Roman" w:eastAsia="方正仿宋_GBK" w:cs="仿宋_GB2312"/>
          <w:color w:val="000000"/>
          <w:sz w:val="32"/>
        </w:rPr>
      </w:pPr>
      <w:r>
        <w:rPr>
          <w:rFonts w:hint="eastAsia" w:ascii="Times New Roman" w:hAnsi="Times New Roman" w:eastAsia="方正仿宋_GBK" w:cs="仿宋_GB2312"/>
          <w:sz w:val="32"/>
        </w:rPr>
        <w:t>3、绩效目标设置情况。</w:t>
      </w:r>
      <w:r>
        <w:rPr>
          <w:rFonts w:hint="eastAsia" w:ascii="Times New Roman" w:hAnsi="Times New Roman" w:eastAsia="方正仿宋_GBK" w:cs="仿宋_GB2312"/>
          <w:sz w:val="32"/>
          <w:lang w:val="en-US" w:eastAsia="zh-CN"/>
        </w:rPr>
        <w:t>我单位2023年无项目支出预算</w:t>
      </w:r>
      <w:r>
        <w:rPr>
          <w:rFonts w:hint="eastAsia" w:ascii="Times New Roman" w:hAnsi="Times New Roman" w:eastAsia="方正仿宋_GBK" w:cs="仿宋_GB2312"/>
          <w:color w:val="000000"/>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00"/>
        <w:textAlignment w:val="auto"/>
        <w:rPr>
          <w:rFonts w:hint="eastAsia" w:ascii="Times New Roman" w:hAnsi="Times New Roman" w:eastAsia="方正仿宋_GBK" w:cs="仿宋_GB2312"/>
          <w:color w:val="000000"/>
          <w:sz w:val="32"/>
        </w:rPr>
      </w:pPr>
      <w:r>
        <w:rPr>
          <w:rFonts w:hint="eastAsia" w:ascii="Times New Roman" w:hAnsi="Times New Roman" w:eastAsia="方正仿宋_GBK" w:cs="仿宋_GB2312"/>
          <w:color w:val="000000"/>
          <w:sz w:val="32"/>
        </w:rPr>
        <w:t>4、国有资产占有使用情况。</w:t>
      </w:r>
      <w:r>
        <w:rPr>
          <w:rFonts w:hint="eastAsia" w:ascii="Times New Roman" w:hAnsi="Times New Roman" w:eastAsia="方正仿宋_GBK" w:cs="仿宋_GB2312"/>
          <w:color w:val="000000"/>
          <w:sz w:val="32"/>
          <w:lang w:val="en-US" w:eastAsia="zh-CN"/>
        </w:rPr>
        <w:t>截至</w:t>
      </w:r>
      <w:r>
        <w:rPr>
          <w:rFonts w:hint="eastAsia" w:ascii="Times New Roman" w:hAnsi="Times New Roman" w:eastAsia="方正仿宋_GBK" w:cs="仿宋_GB2312"/>
          <w:color w:val="000000"/>
          <w:sz w:val="32"/>
          <w:lang w:eastAsia="zh-CN"/>
        </w:rPr>
        <w:t>2022</w:t>
      </w:r>
      <w:r>
        <w:rPr>
          <w:rFonts w:hint="eastAsia" w:ascii="Times New Roman" w:hAnsi="Times New Roman" w:eastAsia="方正仿宋_GBK" w:cs="仿宋_GB2312"/>
          <w:color w:val="000000"/>
          <w:sz w:val="32"/>
        </w:rPr>
        <w:t>年12月，预算单位共有车辆</w:t>
      </w:r>
      <w:r>
        <w:rPr>
          <w:rFonts w:hint="eastAsia"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eastAsia="方正仿宋_GBK" w:cs="仿宋_GB2312"/>
          <w:color w:val="000000"/>
          <w:sz w:val="32"/>
          <w:lang w:val="en-US" w:eastAsia="zh-CN"/>
        </w:rPr>
        <w:t>0</w:t>
      </w:r>
      <w:r>
        <w:rPr>
          <w:rFonts w:hint="eastAsia" w:ascii="Times New Roman" w:hAnsi="Times New Roman" w:eastAsia="方正仿宋_GBK" w:cs="仿宋_GB2312"/>
          <w:color w:val="000000"/>
          <w:sz w:val="32"/>
        </w:rPr>
        <w:t>辆。</w:t>
      </w:r>
      <w:r>
        <w:rPr>
          <w:rFonts w:hint="eastAsia" w:ascii="Times New Roman" w:hAnsi="Times New Roman" w:eastAsia="方正仿宋_GBK" w:cs="仿宋_GB2312"/>
          <w:color w:val="000000"/>
          <w:sz w:val="32"/>
          <w:lang w:eastAsia="zh-CN"/>
        </w:rPr>
        <w:t>2023</w:t>
      </w:r>
      <w:r>
        <w:rPr>
          <w:rFonts w:hint="eastAsia" w:ascii="Times New Roman" w:hAnsi="Times New Roman" w:eastAsia="方正仿宋_GBK" w:cs="仿宋_GB2312"/>
          <w:color w:val="000000"/>
          <w:sz w:val="32"/>
        </w:rPr>
        <w:t>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eastAsia" w:ascii="Times New Roman" w:hAnsi="Times New Roman" w:eastAsia="方正黑体_GBK" w:cs="仿宋_GB2312"/>
          <w:sz w:val="32"/>
        </w:rPr>
      </w:pPr>
      <w:r>
        <w:rPr>
          <w:rFonts w:hint="eastAsia" w:ascii="Times New Roman" w:hAnsi="Times New Roman" w:eastAsia="方正黑体_GBK" w:cs="仿宋_GB2312"/>
          <w:sz w:val="32"/>
        </w:rPr>
        <w:t>六、专业性名词解释</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（一）财政拨款收入：指本年度从本级财政部门取得的财政拨款，包括一般公共预算财政拨款和政府性基金预算财政拨款。</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（二）其他收入：指单位取得的除“财政拨款收入”、“事业收入”、“经营收入”等以外的收入。</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（三）基本支出：指为保障机构正常运转、完成日常工作任务而发生的人员经费和公用经费。</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仿宋_GB2312"/>
          <w:color w:val="000000"/>
          <w:sz w:val="32"/>
        </w:rPr>
      </w:pPr>
      <w:r>
        <w:rPr>
          <w:rFonts w:hint="eastAsia" w:ascii="Times New Roman" w:hAnsi="Times New Roman"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Times New Roman" w:hAnsi="Times New Roman" w:eastAsia="方正仿宋_GBK"/>
          <w:b/>
          <w:sz w:val="32"/>
          <w:lang w:val="en-US" w:eastAsia="zh-CN"/>
        </w:rPr>
      </w:pPr>
      <w:r>
        <w:rPr>
          <w:rFonts w:hint="eastAsia" w:ascii="Times New Roman" w:hAnsi="Times New Roman" w:eastAsia="方正仿宋_GBK" w:cs="仿宋_GB2312"/>
          <w:b/>
          <w:sz w:val="32"/>
        </w:rPr>
        <w:t>部门预算公开联系人：</w:t>
      </w:r>
      <w:r>
        <w:rPr>
          <w:rFonts w:hint="eastAsia" w:ascii="Times New Roman" w:hAnsi="Times New Roman" w:eastAsia="方正仿宋_GBK" w:cs="仿宋_GB2312"/>
          <w:b/>
          <w:sz w:val="32"/>
          <w:lang w:eastAsia="zh-CN"/>
        </w:rPr>
        <w:t>杜欣</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hint="eastAsia" w:ascii="Times New Roman" w:hAnsi="Times New Roman" w:eastAsia="方正仿宋_GBK"/>
          <w:b/>
          <w:sz w:val="32"/>
          <w:lang w:val="en-US" w:eastAsia="zh-CN"/>
        </w:rPr>
        <w:t>68830224</w:t>
      </w:r>
    </w:p>
    <w:p/>
    <w:p/>
    <w:p/>
    <w:p/>
    <w:p/>
    <w:p/>
    <w:p/>
    <w:p/>
    <w:p/>
    <w:p/>
    <w:p/>
    <w:p/>
    <w:p/>
    <w:p/>
    <w:p/>
    <w:p/>
    <w:p/>
    <w:p/>
    <w:tbl>
      <w:tblPr>
        <w:tblStyle w:val="2"/>
        <w:tblW w:w="14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25"/>
        <w:gridCol w:w="1919"/>
        <w:gridCol w:w="2871"/>
        <w:gridCol w:w="1904"/>
        <w:gridCol w:w="1813"/>
        <w:gridCol w:w="1738"/>
        <w:gridCol w:w="1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4698" w:type="dxa"/>
            <w:gridSpan w:val="7"/>
            <w:tcBorders>
              <w:top w:val="nil"/>
              <w:left w:val="nil"/>
              <w:bottom w:val="nil"/>
              <w:right w:val="nil"/>
            </w:tcBorders>
            <w:noWrap w:val="0"/>
            <w:vAlign w:val="center"/>
          </w:tcPr>
          <w:p>
            <w:pPr>
              <w:rPr>
                <w:rFonts w:hint="eastAsia" w:ascii="宋体" w:hAnsi="宋体" w:eastAsia="宋体" w:cs="宋体"/>
                <w:i w:val="0"/>
                <w:color w:val="000000"/>
                <w:sz w:val="22"/>
                <w:szCs w:val="22"/>
                <w:u w:val="none"/>
              </w:rPr>
            </w:pPr>
            <w:r>
              <w:rPr>
                <w:rFonts w:hint="eastAsia" w:ascii="方正楷体_GBK" w:hAnsi="方正楷体_GBK" w:eastAsia="方正楷体_GBK" w:cs="方正楷体_GBK"/>
                <w:i w:val="0"/>
                <w:color w:val="000000"/>
                <w:kern w:val="0"/>
                <w:sz w:val="20"/>
                <w:szCs w:val="20"/>
                <w:u w:val="none"/>
                <w:lang w:val="en-US" w:eastAsia="zh-CN" w:bidi="ar"/>
              </w:rPr>
              <w:t>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14698"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重庆市大渡口区法律援助中心财政拨款收支总表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4698" w:type="dxa"/>
            <w:gridSpan w:val="7"/>
            <w:tcBorders>
              <w:top w:val="nil"/>
              <w:left w:val="nil"/>
              <w:bottom w:val="nil"/>
              <w:right w:val="nil"/>
            </w:tcBorders>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5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收入</w:t>
            </w:r>
          </w:p>
        </w:tc>
        <w:tc>
          <w:tcPr>
            <w:tcW w:w="101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合计</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一般公共预算</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政府性基金预算</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一、本年收入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一般公共预算资金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政府性基金预算资金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国有资本经营预算资金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二、上年结转</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二、结转下年</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一般公共预算拨款</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政府性基金预算拨款</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国有资本经营收入</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b/>
                <w:i w:val="0"/>
                <w:color w:val="000000"/>
                <w:sz w:val="20"/>
                <w:szCs w:val="20"/>
                <w:u w:val="none"/>
              </w:rPr>
            </w:pPr>
          </w:p>
        </w:tc>
      </w:tr>
    </w:tbl>
    <w:p/>
    <w:p/>
    <w:tbl>
      <w:tblPr>
        <w:tblStyle w:val="2"/>
        <w:tblW w:w="136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4881"/>
        <w:gridCol w:w="2339"/>
        <w:gridCol w:w="33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641" w:type="dxa"/>
            <w:gridSpan w:val="5"/>
            <w:tcBorders>
              <w:top w:val="nil"/>
              <w:left w:val="nil"/>
              <w:bottom w:val="nil"/>
              <w:right w:val="nil"/>
            </w:tcBorders>
            <w:noWrap w:val="0"/>
            <w:vAlign w:val="center"/>
          </w:tcPr>
          <w:p>
            <w:pPr>
              <w:rPr>
                <w:rFonts w:hint="eastAsia" w:ascii="宋体" w:hAnsi="宋体" w:eastAsia="宋体" w:cs="宋体"/>
                <w:i w:val="0"/>
                <w:color w:val="000000"/>
                <w:sz w:val="18"/>
                <w:szCs w:val="18"/>
                <w:u w:val="none"/>
              </w:rPr>
            </w:pPr>
            <w:r>
              <w:rPr>
                <w:rFonts w:hint="eastAsia" w:ascii="方正楷体_GBK" w:hAnsi="方正楷体_GBK" w:eastAsia="方正楷体_GBK" w:cs="方正楷体_GBK"/>
                <w:i w:val="0"/>
                <w:color w:val="000000"/>
                <w:kern w:val="0"/>
                <w:sz w:val="20"/>
                <w:szCs w:val="20"/>
                <w:u w:val="none"/>
                <w:lang w:val="en-US" w:eastAsia="zh-CN" w:bidi="ar"/>
              </w:rPr>
              <w:t>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641" w:type="dxa"/>
            <w:gridSpan w:val="5"/>
            <w:vMerge w:val="restart"/>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重庆市大渡口区法律援助中心一般公共预算财政拨款支出预算表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641" w:type="dxa"/>
            <w:gridSpan w:val="5"/>
            <w:vMerge w:val="continue"/>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3641" w:type="dxa"/>
            <w:gridSpan w:val="5"/>
            <w:tcBorders>
              <w:top w:val="nil"/>
              <w:left w:val="nil"/>
              <w:bottom w:val="nil"/>
              <w:right w:val="nil"/>
            </w:tcBorders>
            <w:noWrap w:val="0"/>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0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功能分类科目</w:t>
            </w:r>
          </w:p>
        </w:tc>
        <w:tc>
          <w:tcPr>
            <w:tcW w:w="758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0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204</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公共安全支出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20406</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司法</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2040601</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行政运行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20805</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行政事业单位养老支出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2080505</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机关事业单位基本养老保险缴费支出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12.32</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12.32</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2080506</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机关事业单位职业年金缴费支出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6.16</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210</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21011</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行政事业单位医疗</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2101101</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行政单位医疗</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4.23</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2101103</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公务员医疗补助</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2101199</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其他行政事业单位医疗支出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0.79</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221</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22102</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住房改革支出</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2210201</w:t>
            </w:r>
          </w:p>
        </w:tc>
        <w:tc>
          <w:tcPr>
            <w:tcW w:w="4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5"/>
                <w:lang w:val="en-US" w:eastAsia="zh-CN" w:bidi="ar"/>
              </w:rPr>
              <w:t xml:space="preserve">  住房公积金</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641"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备注：本表反映当年一般公共预算财政拨款支出情况。</w:t>
            </w:r>
          </w:p>
        </w:tc>
      </w:tr>
    </w:tbl>
    <w:p/>
    <w:p/>
    <w:p/>
    <w:p/>
    <w:p/>
    <w:p/>
    <w:p/>
    <w:p/>
    <w:p/>
    <w:p/>
    <w:p/>
    <w:p/>
    <w:p/>
    <w:p/>
    <w:p/>
    <w:p/>
    <w:p/>
    <w:p/>
    <w:p/>
    <w:tbl>
      <w:tblPr>
        <w:tblStyle w:val="2"/>
        <w:tblW w:w="131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4332"/>
        <w:gridCol w:w="2379"/>
        <w:gridCol w:w="228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3161" w:type="dxa"/>
            <w:gridSpan w:val="5"/>
            <w:tcBorders>
              <w:top w:val="nil"/>
              <w:left w:val="nil"/>
              <w:bottom w:val="nil"/>
              <w:right w:val="nil"/>
            </w:tcBorders>
            <w:noWrap/>
            <w:vAlign w:val="center"/>
          </w:tcPr>
          <w:p>
            <w:pPr>
              <w:rPr>
                <w:rFonts w:hint="eastAsia" w:ascii="宋体" w:hAnsi="宋体" w:eastAsia="宋体" w:cs="宋体"/>
                <w:i w:val="0"/>
                <w:color w:val="000000"/>
                <w:sz w:val="18"/>
                <w:szCs w:val="18"/>
                <w:u w:val="none"/>
              </w:rPr>
            </w:pPr>
            <w:r>
              <w:rPr>
                <w:rFonts w:hint="eastAsia" w:ascii="方正楷体_GBK" w:hAnsi="方正楷体_GBK" w:eastAsia="方正楷体_GBK" w:cs="方正楷体_GBK"/>
                <w:i w:val="0"/>
                <w:color w:val="000000"/>
                <w:kern w:val="0"/>
                <w:sz w:val="20"/>
                <w:szCs w:val="20"/>
                <w:u w:val="none"/>
                <w:lang w:val="en-US" w:eastAsia="zh-CN" w:bidi="ar"/>
              </w:rPr>
              <w:t>表三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61" w:type="dxa"/>
            <w:gridSpan w:val="5"/>
            <w:vMerge w:val="restart"/>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重庆市大渡口区法律援助中心一般公共预算财政拨款基本支出预算表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61" w:type="dxa"/>
            <w:gridSpan w:val="5"/>
            <w:vMerge w:val="continue"/>
            <w:tcBorders>
              <w:top w:val="nil"/>
              <w:left w:val="nil"/>
              <w:bottom w:val="nil"/>
              <w:right w:val="nil"/>
            </w:tcBorders>
            <w:noWrap/>
            <w:vAlign w:val="center"/>
          </w:tcPr>
          <w:p>
            <w:pPr>
              <w:jc w:val="center"/>
              <w:rPr>
                <w:rFonts w:hint="eastAsia" w:ascii="方正小标宋_GBK" w:hAnsi="方正小标宋_GBK" w:eastAsia="方正小标宋_GBK" w:cs="方正小标宋_GBK"/>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161" w:type="dxa"/>
            <w:gridSpan w:val="5"/>
            <w:tcBorders>
              <w:top w:val="nil"/>
              <w:left w:val="nil"/>
              <w:bottom w:val="nil"/>
              <w:right w:val="nil"/>
            </w:tcBorders>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经济分类科目</w:t>
            </w:r>
          </w:p>
        </w:tc>
        <w:tc>
          <w:tcPr>
            <w:tcW w:w="72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2023年基本支出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科目编码</w:t>
            </w:r>
          </w:p>
        </w:tc>
        <w:tc>
          <w:tcPr>
            <w:tcW w:w="4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人员经费</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8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112.65</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301</w:t>
            </w:r>
          </w:p>
        </w:tc>
        <w:tc>
          <w:tcPr>
            <w:tcW w:w="4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工资福利支出</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112.65</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112.65</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30101</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基本工资</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23.45</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23.45</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30102</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津贴补贴</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27.50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27.50</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30103</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奖金</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26.07</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26.07</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30108</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机关事业单位基本养老保险缴费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12.32</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12.32</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30109</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职业年金缴费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6.16</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6.16</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30110</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职工基本医疗保险缴费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4.50</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30112</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其他社会保障缴费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0.95</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0.95</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30113</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住房公积金</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30114</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医疗费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30199</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其他工资福利支出</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w:t>
            </w:r>
          </w:p>
        </w:tc>
        <w:tc>
          <w:tcPr>
            <w:tcW w:w="4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商品和服务支出</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31.71</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30201</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办公费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30206</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电费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30207</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邮电费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30209</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物业管理费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30211</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差旅费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30213</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维修（护）费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30216</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培训费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0.79</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30226</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劳务费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30228</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工会经费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30229</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福利费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30239</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其他交通费用</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4.97</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30299</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其他商品和服务支出</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310</w:t>
            </w:r>
          </w:p>
        </w:tc>
        <w:tc>
          <w:tcPr>
            <w:tcW w:w="4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资本性支出</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31002</w:t>
            </w:r>
          </w:p>
        </w:tc>
        <w:tc>
          <w:tcPr>
            <w:tcW w:w="4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办公设备购置</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bl>
    <w:p/>
    <w:p/>
    <w:p/>
    <w:p/>
    <w:p/>
    <w:p/>
    <w:p/>
    <w:p/>
    <w:p/>
    <w:p/>
    <w:p/>
    <w:tbl>
      <w:tblPr>
        <w:tblStyle w:val="2"/>
        <w:tblW w:w="135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7"/>
        <w:gridCol w:w="1873"/>
        <w:gridCol w:w="1742"/>
        <w:gridCol w:w="2504"/>
        <w:gridCol w:w="2235"/>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596" w:type="dxa"/>
            <w:gridSpan w:val="6"/>
            <w:tcBorders>
              <w:top w:val="nil"/>
              <w:left w:val="nil"/>
              <w:bottom w:val="nil"/>
              <w:right w:val="nil"/>
            </w:tcBorders>
            <w:noWrap w:val="0"/>
            <w:vAlign w:val="center"/>
          </w:tcPr>
          <w:p>
            <w:pPr>
              <w:rPr>
                <w:rFonts w:hint="eastAsia" w:ascii="宋体" w:hAnsi="宋体" w:eastAsia="宋体" w:cs="宋体"/>
                <w:i w:val="0"/>
                <w:color w:val="000000"/>
                <w:sz w:val="22"/>
                <w:szCs w:val="22"/>
                <w:u w:val="none"/>
              </w:rPr>
            </w:pPr>
            <w:r>
              <w:rPr>
                <w:rFonts w:ascii="宋体" w:hAnsi="宋体" w:eastAsia="宋体" w:cs="宋体"/>
                <w:i w:val="0"/>
                <w:color w:val="000000"/>
                <w:kern w:val="0"/>
                <w:sz w:val="18"/>
                <w:szCs w:val="18"/>
                <w:u w:val="none"/>
                <w:lang w:val="en-US" w:eastAsia="zh-CN" w:bidi="ar"/>
              </w:rPr>
              <w:t>表四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596" w:type="dxa"/>
            <w:gridSpan w:val="6"/>
            <w:vMerge w:val="restart"/>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重庆市大渡口区法律援助中心一般公共预算“三公”经费支出表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596" w:type="dxa"/>
            <w:gridSpan w:val="6"/>
            <w:vMerge w:val="continue"/>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596" w:type="dxa"/>
            <w:gridSpan w:val="6"/>
            <w:vMerge w:val="continue"/>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3596" w:type="dxa"/>
            <w:gridSpan w:val="6"/>
            <w:tcBorders>
              <w:top w:val="nil"/>
              <w:left w:val="nil"/>
              <w:bottom w:val="nil"/>
              <w:right w:val="nil"/>
            </w:tcBorders>
            <w:noWrap/>
            <w:vAlign w:val="center"/>
          </w:tcPr>
          <w:p>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359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9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18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因公出国（境）费</w:t>
            </w:r>
          </w:p>
        </w:tc>
        <w:tc>
          <w:tcPr>
            <w:tcW w:w="648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公务用车购置及运行费</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4"/>
                <w:szCs w:val="24"/>
                <w:u w:val="none"/>
              </w:rPr>
            </w:pPr>
          </w:p>
        </w:tc>
        <w:tc>
          <w:tcPr>
            <w:tcW w:w="1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4"/>
                <w:szCs w:val="24"/>
                <w:u w:val="none"/>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公务用车购置费</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公务用车运行费</w:t>
            </w: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bl>
    <w:p/>
    <w:p/>
    <w:p/>
    <w:p/>
    <w:p/>
    <w:p/>
    <w:p/>
    <w:p/>
    <w:p/>
    <w:p/>
    <w:p/>
    <w:p/>
    <w:tbl>
      <w:tblPr>
        <w:tblStyle w:val="2"/>
        <w:tblW w:w="137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4380"/>
        <w:gridCol w:w="1840"/>
        <w:gridCol w:w="2812"/>
        <w:gridCol w:w="3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46" w:type="dxa"/>
            <w:gridSpan w:val="5"/>
            <w:tcBorders>
              <w:top w:val="nil"/>
              <w:left w:val="nil"/>
              <w:bottom w:val="nil"/>
              <w:right w:val="nil"/>
            </w:tcBorders>
            <w:noWrap/>
            <w:vAlign w:val="center"/>
          </w:tcPr>
          <w:p>
            <w:pPr>
              <w:rPr>
                <w:rFonts w:hint="eastAsia" w:ascii="宋体" w:hAnsi="宋体" w:eastAsia="宋体" w:cs="宋体"/>
                <w:i w:val="0"/>
                <w:color w:val="000000"/>
                <w:sz w:val="18"/>
                <w:szCs w:val="18"/>
                <w:u w:val="none"/>
              </w:rPr>
            </w:pPr>
            <w:r>
              <w:rPr>
                <w:rFonts w:hint="eastAsia" w:ascii="方正楷体_GBK" w:hAnsi="方正楷体_GBK" w:eastAsia="方正楷体_GBK" w:cs="方正楷体_GBK"/>
                <w:i w:val="0"/>
                <w:color w:val="000000"/>
                <w:kern w:val="0"/>
                <w:sz w:val="20"/>
                <w:szCs w:val="20"/>
                <w:u w:val="none"/>
                <w:lang w:val="en-US" w:eastAsia="zh-CN" w:bidi="ar"/>
              </w:rPr>
              <w:t>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46" w:type="dxa"/>
            <w:gridSpan w:val="5"/>
            <w:vMerge w:val="restart"/>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重庆市大渡口区法律援助中心政府性基金预算支出表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3746" w:type="dxa"/>
            <w:gridSpan w:val="5"/>
            <w:vMerge w:val="continue"/>
            <w:tcBorders>
              <w:top w:val="nil"/>
              <w:left w:val="nil"/>
              <w:bottom w:val="nil"/>
              <w:right w:val="nil"/>
            </w:tcBorders>
            <w:noWrap/>
            <w:vAlign w:val="center"/>
          </w:tcPr>
          <w:p>
            <w:pPr>
              <w:jc w:val="center"/>
              <w:rPr>
                <w:rFonts w:hint="eastAsia" w:ascii="方正小标宋_GBK" w:hAnsi="方正小标宋_GBK" w:eastAsia="方正小标宋_GBK" w:cs="方正小标宋_GBK"/>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746" w:type="dxa"/>
            <w:gridSpan w:val="5"/>
            <w:tcBorders>
              <w:top w:val="nil"/>
              <w:left w:val="nil"/>
              <w:bottom w:val="nil"/>
              <w:right w:val="nil"/>
            </w:tcBorders>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43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798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黑体_GBK" w:hAnsi="方正黑体_GBK" w:eastAsia="方正黑体_GBK" w:cs="方正黑体_GBK"/>
                <w:i w:val="0"/>
                <w:color w:val="000000"/>
                <w:sz w:val="24"/>
                <w:szCs w:val="24"/>
                <w:u w:val="none"/>
              </w:rPr>
            </w:pPr>
          </w:p>
        </w:tc>
        <w:tc>
          <w:tcPr>
            <w:tcW w:w="4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黑体_GBK" w:hAnsi="方正黑体_GBK" w:eastAsia="方正黑体_GBK" w:cs="方正黑体_GBK"/>
                <w:i w:val="0"/>
                <w:color w:val="000000"/>
                <w:sz w:val="24"/>
                <w:szCs w:val="24"/>
                <w:u w:val="none"/>
              </w:rPr>
            </w:pPr>
          </w:p>
        </w:tc>
        <w:tc>
          <w:tcPr>
            <w:tcW w:w="1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2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7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8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c>
          <w:tcPr>
            <w:tcW w:w="28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_GBK" w:hAnsi="方正仿宋_GBK" w:eastAsia="方正仿宋_GBK" w:cs="方正仿宋_GBK"/>
                <w:i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8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8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28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bl>
    <w:p/>
    <w:p/>
    <w:p/>
    <w:p/>
    <w:p/>
    <w:p/>
    <w:p/>
    <w:p/>
    <w:p/>
    <w:p/>
    <w:p/>
    <w:p/>
    <w:tbl>
      <w:tblPr>
        <w:tblStyle w:val="2"/>
        <w:tblW w:w="134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5"/>
        <w:gridCol w:w="2516"/>
        <w:gridCol w:w="4305"/>
        <w:gridCol w:w="3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491" w:type="dxa"/>
            <w:gridSpan w:val="4"/>
            <w:tcBorders>
              <w:top w:val="nil"/>
              <w:left w:val="nil"/>
              <w:bottom w:val="nil"/>
              <w:right w:val="nil"/>
            </w:tcBorders>
            <w:noWrap w:val="0"/>
            <w:vAlign w:val="center"/>
          </w:tcPr>
          <w:p>
            <w:pPr>
              <w:rPr>
                <w:rFonts w:hint="eastAsia" w:ascii="宋体" w:hAnsi="宋体" w:eastAsia="宋体" w:cs="宋体"/>
                <w:i w:val="0"/>
                <w:color w:val="000000"/>
                <w:sz w:val="22"/>
                <w:szCs w:val="22"/>
                <w:u w:val="none"/>
              </w:rPr>
            </w:pPr>
            <w:r>
              <w:rPr>
                <w:rFonts w:hint="eastAsia" w:ascii="方正楷体_GBK" w:hAnsi="方正楷体_GBK" w:eastAsia="方正楷体_GBK" w:cs="方正楷体_GBK"/>
                <w:i w:val="0"/>
                <w:color w:val="000000"/>
                <w:kern w:val="0"/>
                <w:sz w:val="20"/>
                <w:szCs w:val="20"/>
                <w:u w:val="none"/>
                <w:lang w:val="en-US" w:eastAsia="zh-CN" w:bidi="ar"/>
              </w:rPr>
              <w:t>表六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491" w:type="dxa"/>
            <w:gridSpan w:val="4"/>
            <w:vMerge w:val="restart"/>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重庆市大渡口区法律援助中心部门收支总表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491" w:type="dxa"/>
            <w:gridSpan w:val="4"/>
            <w:vMerge w:val="continue"/>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491" w:type="dxa"/>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收入</w:t>
            </w:r>
          </w:p>
        </w:tc>
        <w:tc>
          <w:tcPr>
            <w:tcW w:w="7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项目</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预算数</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项目</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145.36</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一般公共预算资金</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145.36</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公共安全支出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政府性基金预算资金</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国有资本经营预算资金</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财政专户管理资金</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事业收入资金</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上级补助收入资金</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附属单位上缴收入资金 </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事业单位经营收入资金</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其他收入资金 </w:t>
            </w:r>
          </w:p>
        </w:tc>
        <w:tc>
          <w:tcPr>
            <w:tcW w:w="2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_GBK" w:hAnsi="方正仿宋_GBK" w:eastAsia="方正仿宋_GBK" w:cs="方正仿宋_GBK"/>
                <w:i w:val="0"/>
                <w:color w:val="000000"/>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bl>
    <w:p/>
    <w:p/>
    <w:p/>
    <w:tbl>
      <w:tblPr>
        <w:tblStyle w:val="2"/>
        <w:tblW w:w="14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1"/>
        <w:gridCol w:w="3118"/>
        <w:gridCol w:w="735"/>
        <w:gridCol w:w="1015"/>
        <w:gridCol w:w="1100"/>
        <w:gridCol w:w="1157"/>
        <w:gridCol w:w="1100"/>
        <w:gridCol w:w="1129"/>
        <w:gridCol w:w="1115"/>
        <w:gridCol w:w="1087"/>
        <w:gridCol w:w="1184"/>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4975" w:type="dxa"/>
            <w:gridSpan w:val="12"/>
            <w:tcBorders>
              <w:top w:val="nil"/>
              <w:left w:val="nil"/>
              <w:bottom w:val="nil"/>
              <w:right w:val="nil"/>
            </w:tcBorders>
            <w:noWrap w:val="0"/>
            <w:vAlign w:val="center"/>
          </w:tcPr>
          <w:p>
            <w:pPr>
              <w:rPr>
                <w:rFonts w:hint="eastAsia" w:ascii="宋体" w:hAnsi="宋体" w:eastAsia="宋体" w:cs="宋体"/>
                <w:i w:val="0"/>
                <w:color w:val="000000"/>
                <w:sz w:val="22"/>
                <w:szCs w:val="22"/>
                <w:u w:val="none"/>
              </w:rPr>
            </w:pPr>
            <w:r>
              <w:rPr>
                <w:rFonts w:hint="eastAsia" w:ascii="方正楷体_GBK" w:hAnsi="方正楷体_GBK" w:eastAsia="方正楷体_GBK" w:cs="方正楷体_GBK"/>
                <w:i w:val="0"/>
                <w:color w:val="000000"/>
                <w:kern w:val="0"/>
                <w:sz w:val="20"/>
                <w:szCs w:val="20"/>
                <w:u w:val="none"/>
                <w:lang w:val="en-US" w:eastAsia="zh-CN" w:bidi="ar"/>
              </w:rPr>
              <w:t>表七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5" w:type="dxa"/>
            <w:gridSpan w:val="12"/>
            <w:vMerge w:val="restart"/>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重庆市大渡口区法律援助中心部门收入总表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5" w:type="dxa"/>
            <w:gridSpan w:val="12"/>
            <w:vMerge w:val="continue"/>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975" w:type="dxa"/>
            <w:gridSpan w:val="12"/>
            <w:tcBorders>
              <w:top w:val="nil"/>
              <w:left w:val="nil"/>
              <w:bottom w:val="nil"/>
              <w:right w:val="nil"/>
            </w:tcBorders>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总计</w:t>
            </w: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一般公共预算拨款收入</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政府性基金预算拨款收入</w:t>
            </w: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国有资本经营预算拨款收入</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财政专户管理资金收入</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事业收入</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上级补助收入</w:t>
            </w:r>
          </w:p>
        </w:tc>
        <w:tc>
          <w:tcPr>
            <w:tcW w:w="10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附属单位上缴收入</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事业单位经营收入</w:t>
            </w:r>
          </w:p>
        </w:tc>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黑体_GBK" w:hAnsi="方正黑体_GBK" w:eastAsia="方正黑体_GBK" w:cs="方正黑体_GBK"/>
                <w:i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18"/>
                <w:szCs w:val="18"/>
                <w:u w:val="none"/>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18"/>
                <w:szCs w:val="18"/>
                <w:u w:val="none"/>
              </w:rPr>
            </w:pPr>
          </w:p>
        </w:tc>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145.36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145.36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20406</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2040601</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20805</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2080505</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2080506</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21011</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2101101</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2101103</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2101199</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22102</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2210201</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18"/>
                <w:szCs w:val="18"/>
                <w:u w:val="none"/>
              </w:rPr>
            </w:pPr>
          </w:p>
        </w:tc>
      </w:tr>
    </w:tbl>
    <w:p/>
    <w:p/>
    <w:p/>
    <w:p/>
    <w:p/>
    <w:p/>
    <w:p/>
    <w:p/>
    <w:p/>
    <w:p/>
    <w:p/>
    <w:p/>
    <w:p/>
    <w:p/>
    <w:p/>
    <w:p/>
    <w:p/>
    <w:p/>
    <w:p/>
    <w:p/>
    <w:p/>
    <w:p/>
    <w:tbl>
      <w:tblPr>
        <w:tblStyle w:val="2"/>
        <w:tblW w:w="13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2"/>
        <w:gridCol w:w="3354"/>
        <w:gridCol w:w="2795"/>
        <w:gridCol w:w="2670"/>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686" w:type="dxa"/>
            <w:gridSpan w:val="5"/>
            <w:tcBorders>
              <w:top w:val="nil"/>
              <w:left w:val="nil"/>
              <w:bottom w:val="nil"/>
              <w:right w:val="nil"/>
            </w:tcBorders>
            <w:noWrap w:val="0"/>
            <w:vAlign w:val="center"/>
          </w:tcPr>
          <w:p>
            <w:pPr>
              <w:rPr>
                <w:rFonts w:hint="eastAsia" w:ascii="宋体" w:hAnsi="宋体" w:eastAsia="宋体" w:cs="宋体"/>
                <w:i w:val="0"/>
                <w:color w:val="000000"/>
                <w:sz w:val="22"/>
                <w:szCs w:val="22"/>
                <w:u w:val="none"/>
              </w:rPr>
            </w:pPr>
            <w:r>
              <w:rPr>
                <w:rFonts w:hint="eastAsia" w:ascii="方正楷体_GBK" w:hAnsi="方正楷体_GBK" w:eastAsia="方正楷体_GBK" w:cs="方正楷体_GBK"/>
                <w:i w:val="0"/>
                <w:color w:val="000000"/>
                <w:kern w:val="0"/>
                <w:sz w:val="20"/>
                <w:szCs w:val="20"/>
                <w:u w:val="none"/>
                <w:lang w:val="en-US" w:eastAsia="zh-CN" w:bidi="ar"/>
              </w:rPr>
              <w:t>表八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686" w:type="dxa"/>
            <w:gridSpan w:val="5"/>
            <w:vMerge w:val="restart"/>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重庆市大渡口区法律援助中心部门支出总表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686" w:type="dxa"/>
            <w:gridSpan w:val="5"/>
            <w:vMerge w:val="continue"/>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3686" w:type="dxa"/>
            <w:gridSpan w:val="5"/>
            <w:tcBorders>
              <w:top w:val="nil"/>
              <w:left w:val="nil"/>
              <w:bottom w:val="nil"/>
              <w:right w:val="nil"/>
            </w:tcBorders>
            <w:noWrap w:val="0"/>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科目编码</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科目名称</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总计</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基本支出</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2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145.36</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204</w:t>
            </w:r>
          </w:p>
        </w:tc>
        <w:tc>
          <w:tcPr>
            <w:tcW w:w="3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公共安全支出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20406</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司法</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2040601</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行政运行</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111.65</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w:t>
            </w:r>
          </w:p>
        </w:tc>
        <w:tc>
          <w:tcPr>
            <w:tcW w:w="3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20805</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行政事业单位养老支出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18.48</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2080505</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机关事业单位基本养老保险缴费支出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12.32</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12.32</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2080506</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机关事业单位职业年金缴费支出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6.16</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6.16</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210</w:t>
            </w:r>
          </w:p>
        </w:tc>
        <w:tc>
          <w:tcPr>
            <w:tcW w:w="3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21011</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行政事业单位医疗</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2101101</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行政单位医疗</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4.23</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4.23</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2101103</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公务员医疗补助</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2101199</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其他行政事业单位医疗支出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0.79</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0.79</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221</w:t>
            </w:r>
          </w:p>
        </w:tc>
        <w:tc>
          <w:tcPr>
            <w:tcW w:w="3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22102</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住房改革支出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2210201</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住房公积金</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9.24</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i w:val="0"/>
                <w:color w:val="000000"/>
                <w:sz w:val="20"/>
                <w:szCs w:val="20"/>
                <w:u w:val="none"/>
              </w:rPr>
            </w:pPr>
          </w:p>
        </w:tc>
      </w:tr>
    </w:tbl>
    <w:p/>
    <w:p/>
    <w:p/>
    <w:p/>
    <w:p/>
    <w:p/>
    <w:p/>
    <w:p/>
    <w:p/>
    <w:p/>
    <w:p/>
    <w:p/>
    <w:p/>
    <w:p/>
    <w:p/>
    <w:p/>
    <w:p/>
    <w:p/>
    <w:p/>
    <w:p/>
    <w:p/>
    <w:p/>
    <w:p/>
    <w:tbl>
      <w:tblPr>
        <w:tblStyle w:val="2"/>
        <w:tblW w:w="147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7"/>
        <w:gridCol w:w="1293"/>
        <w:gridCol w:w="1220"/>
        <w:gridCol w:w="1177"/>
        <w:gridCol w:w="1307"/>
        <w:gridCol w:w="1352"/>
        <w:gridCol w:w="1220"/>
        <w:gridCol w:w="1177"/>
        <w:gridCol w:w="1191"/>
        <w:gridCol w:w="1322"/>
        <w:gridCol w:w="1264"/>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774" w:type="dxa"/>
            <w:gridSpan w:val="12"/>
            <w:tcBorders>
              <w:top w:val="nil"/>
              <w:left w:val="nil"/>
              <w:bottom w:val="nil"/>
              <w:right w:val="nil"/>
            </w:tcBorders>
            <w:noWrap w:val="0"/>
            <w:vAlign w:val="center"/>
          </w:tcPr>
          <w:p>
            <w:pPr>
              <w:rPr>
                <w:rFonts w:hint="eastAsia" w:ascii="宋体" w:hAnsi="宋体" w:eastAsia="宋体" w:cs="宋体"/>
                <w:i w:val="0"/>
                <w:color w:val="000000"/>
                <w:sz w:val="18"/>
                <w:szCs w:val="18"/>
                <w:u w:val="none"/>
              </w:rPr>
            </w:pPr>
            <w:r>
              <w:rPr>
                <w:rFonts w:hint="eastAsia" w:ascii="方正楷体_GBK" w:hAnsi="方正楷体_GBK" w:eastAsia="方正楷体_GBK" w:cs="方正楷体_GBK"/>
                <w:i w:val="0"/>
                <w:color w:val="000000"/>
                <w:kern w:val="0"/>
                <w:sz w:val="20"/>
                <w:szCs w:val="20"/>
                <w:u w:val="none"/>
                <w:lang w:val="en-US" w:eastAsia="zh-CN" w:bidi="ar"/>
              </w:rPr>
              <w:t>表九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774" w:type="dxa"/>
            <w:gridSpan w:val="12"/>
            <w:vMerge w:val="restart"/>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重庆市大渡口区法律援助中心政府采购预算明细表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774" w:type="dxa"/>
            <w:gridSpan w:val="12"/>
            <w:vMerge w:val="continue"/>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4774" w:type="dxa"/>
            <w:gridSpan w:val="12"/>
            <w:tcBorders>
              <w:top w:val="nil"/>
              <w:left w:val="nil"/>
              <w:bottom w:val="nil"/>
              <w:right w:val="nil"/>
            </w:tcBorders>
            <w:noWrap w:val="0"/>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项目编号</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项目</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总计</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一般公共预算拨款收入</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政府性基金预算拨款收入</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国有资本经营预算拨款收入</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财政专户管理资金收入</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事业收入</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上级补助收入</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附属单位上缴收入</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事业单位经营收入</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货物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color w:val="000000"/>
                <w:sz w:val="20"/>
                <w:szCs w:val="20"/>
                <w:u w:val="none"/>
              </w:rPr>
            </w:pPr>
          </w:p>
        </w:tc>
      </w:tr>
    </w:tbl>
    <w:p/>
    <w:p/>
    <w:p/>
    <w:p/>
    <w:p/>
    <w:p/>
    <w:p/>
    <w:p/>
    <w:p/>
    <w:p/>
    <w:p/>
    <w:p/>
    <w:p/>
    <w:tbl>
      <w:tblPr>
        <w:tblStyle w:val="2"/>
        <w:tblW w:w="12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8"/>
        <w:gridCol w:w="1719"/>
        <w:gridCol w:w="1879"/>
        <w:gridCol w:w="1676"/>
        <w:gridCol w:w="1351"/>
        <w:gridCol w:w="1498"/>
        <w:gridCol w:w="1562"/>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225" w:type="dxa"/>
            <w:gridSpan w:val="8"/>
            <w:tcBorders>
              <w:top w:val="nil"/>
              <w:left w:val="nil"/>
              <w:bottom w:val="nil"/>
              <w:right w:val="nil"/>
            </w:tcBorders>
            <w:noWrap w:val="0"/>
            <w:vAlign w:val="center"/>
          </w:tcPr>
          <w:p>
            <w:pPr>
              <w:rPr>
                <w:rFonts w:hint="eastAsia" w:ascii="宋体" w:hAnsi="宋体" w:eastAsia="宋体" w:cs="宋体"/>
                <w:b/>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表十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0" w:type="auto"/>
            <w:gridSpan w:val="8"/>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重庆市大渡口区法律援助中心</w:t>
            </w:r>
            <w:r>
              <w:rPr>
                <w:rFonts w:hint="eastAsia" w:ascii="方正小标宋_GBK" w:hAnsi="方正小标宋_GBK" w:eastAsia="方正小标宋_GBK" w:cs="方正小标宋_GBK"/>
                <w:i w:val="0"/>
                <w:color w:val="000000"/>
                <w:kern w:val="0"/>
                <w:sz w:val="40"/>
                <w:szCs w:val="40"/>
                <w:u w:val="none"/>
                <w:lang w:val="en-US" w:eastAsia="zh-CN" w:bidi="ar"/>
              </w:rPr>
              <w:t>区级专项资金绩效目标表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w:t>
            </w:r>
          </w:p>
        </w:tc>
        <w:tc>
          <w:tcPr>
            <w:tcW w:w="91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28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项目负责人及联系电话</w:t>
            </w:r>
          </w:p>
        </w:tc>
        <w:tc>
          <w:tcPr>
            <w:tcW w:w="27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3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28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4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预算执行率权重(%)：</w:t>
            </w:r>
          </w:p>
        </w:tc>
        <w:tc>
          <w:tcPr>
            <w:tcW w:w="55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8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3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55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8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3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5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8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3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55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10857"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0857"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度量单位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bl>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备注：本单位无区级项目。</w:t>
      </w:r>
    </w:p>
    <w:sectPr>
      <w:pgSz w:w="16838" w:h="11906" w:orient="landscape"/>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FBD44"/>
    <w:rsid w:val="67BD9A91"/>
    <w:rsid w:val="BFE7ADE1"/>
    <w:rsid w:val="D7F668EC"/>
    <w:rsid w:val="EFF7120A"/>
    <w:rsid w:val="F7EFB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font41"/>
    <w:basedOn w:val="3"/>
    <w:uiPriority w:val="0"/>
    <w:rPr>
      <w:rFonts w:hint="eastAsia" w:ascii="方正仿宋_GBK" w:hAnsi="方正仿宋_GBK" w:eastAsia="方正仿宋_GBK" w:cs="方正仿宋_GBK"/>
      <w:color w:val="000000"/>
      <w:sz w:val="20"/>
      <w:szCs w:val="20"/>
      <w:u w:val="none"/>
    </w:rPr>
  </w:style>
  <w:style w:type="character" w:customStyle="1" w:styleId="6">
    <w:name w:val="font11"/>
    <w:basedOn w:val="3"/>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2023-05-09T03:26:00Z</dcterms:created>
  <dc:creator>uos</dc:creator>
  <cp:lastModifiedBy>uos</cp:lastModifiedBy>
  <dcterms:modified xsi:type="dcterms:W3CDTF">2023-05-19T15:57:52Z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