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50" w:lineRule="exact"/>
        <w:jc w:val="center"/>
        <w:rPr>
          <w:sz w:val="32"/>
          <w:szCs w:val="32"/>
          <w:lang w:eastAsia="zh-CN"/>
        </w:rPr>
      </w:pPr>
    </w:p>
    <w:p>
      <w:pPr>
        <w:widowControl w:val="0"/>
        <w:spacing w:line="550" w:lineRule="exact"/>
        <w:jc w:val="center"/>
        <w:rPr>
          <w:rFonts w:eastAsia="方正小标宋_GBK"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</w:rPr>
        <w:t>法律援助投诉受理</w:t>
      </w:r>
      <w:r>
        <w:rPr>
          <w:rFonts w:hint="eastAsia" w:eastAsia="方正小标宋_GBK"/>
          <w:color w:val="000000" w:themeColor="text1"/>
          <w:sz w:val="44"/>
          <w:szCs w:val="44"/>
          <w:lang w:eastAsia="zh-CN"/>
        </w:rPr>
        <w:t>信息公开</w:t>
      </w:r>
    </w:p>
    <w:p>
      <w:pPr>
        <w:widowControl w:val="0"/>
        <w:spacing w:line="550" w:lineRule="exact"/>
        <w:ind w:firstLine="640" w:firstLineChars="200"/>
        <w:rPr>
          <w:rFonts w:eastAsia="方正仿宋_GBK"/>
          <w:color w:val="000000" w:themeColor="text1"/>
          <w:sz w:val="32"/>
          <w:szCs w:val="32"/>
          <w:lang w:eastAsia="zh-CN"/>
        </w:rPr>
      </w:pPr>
    </w:p>
    <w:p>
      <w:pPr>
        <w:pStyle w:val="8"/>
        <w:widowControl w:val="0"/>
        <w:numPr>
          <w:ilvl w:val="0"/>
          <w:numId w:val="1"/>
        </w:numPr>
        <w:spacing w:line="550" w:lineRule="exact"/>
        <w:ind w:firstLineChars="0"/>
        <w:jc w:val="both"/>
        <w:rPr>
          <w:rFonts w:eastAsia="方正黑体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文档标题</w:t>
      </w:r>
    </w:p>
    <w:p>
      <w:pPr>
        <w:pStyle w:val="8"/>
        <w:widowControl w:val="0"/>
        <w:spacing w:line="550" w:lineRule="exact"/>
        <w:jc w:val="both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  <w:t>重庆市大渡口区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法律援助投诉受理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  <w:t>情况</w:t>
      </w:r>
    </w:p>
    <w:bookmarkEnd w:id="0"/>
    <w:p>
      <w:pPr>
        <w:widowControl w:val="0"/>
        <w:spacing w:line="550" w:lineRule="exact"/>
        <w:ind w:firstLine="640" w:firstLineChars="200"/>
        <w:jc w:val="both"/>
        <w:rPr>
          <w:rFonts w:eastAsia="方正黑体_GBK"/>
          <w:color w:val="000000" w:themeColor="text1"/>
          <w:sz w:val="32"/>
          <w:szCs w:val="32"/>
          <w:lang w:eastAsia="zh-CN"/>
        </w:rPr>
      </w:pPr>
      <w:r>
        <w:rPr>
          <w:rFonts w:eastAsia="方正黑体_GBK"/>
          <w:color w:val="000000" w:themeColor="text1"/>
          <w:sz w:val="32"/>
          <w:szCs w:val="32"/>
          <w:lang w:eastAsia="zh-CN"/>
        </w:rPr>
        <w:t>二、</w:t>
      </w: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公</w:t>
      </w:r>
      <w:r>
        <w:rPr>
          <w:rFonts w:eastAsia="方正黑体_GBK"/>
          <w:color w:val="000000" w:themeColor="text1"/>
          <w:sz w:val="32"/>
          <w:szCs w:val="32"/>
          <w:lang w:eastAsia="zh-CN"/>
        </w:rPr>
        <w:t>开</w:t>
      </w: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要素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一级事项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eastAsia="方正仿宋_GBK"/>
          <w:color w:val="000000" w:themeColor="text1"/>
          <w:sz w:val="32"/>
          <w:szCs w:val="32"/>
        </w:rPr>
        <w:t>投诉受理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二级事项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eastAsia="方正仿宋_GBK"/>
          <w:color w:val="000000" w:themeColor="text1"/>
          <w:sz w:val="32"/>
          <w:szCs w:val="32"/>
        </w:rPr>
        <w:t>法律援助投诉受理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依据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《中华人民共和国法律援助法》《司法部关于印发〈法律援助投诉处理办法〉的通知》（司发通﹝2013﹞161号）《重庆市司法局关于印发〈重庆市法律援助服务监督管理工作规范（试行）〉的通知》（渝司发﹝2014﹞112号）《中华人民共和国政府信息公开条例》。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程序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：提出投诉，投诉受理，调查核实，投诉处理。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法律援助投诉受理</w:t>
      </w:r>
      <w:r>
        <w:rPr>
          <w:rFonts w:eastAsia="方正楷体_GBK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截止到202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年1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月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31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日，大渡口法律援助中心未收到法律援助事项投诉。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质量考核结果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：无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监督电话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：023-61968020</w:t>
      </w:r>
    </w:p>
    <w:p>
      <w:pPr>
        <w:rPr>
          <w:color w:val="000000" w:themeColor="text1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6C0DA9"/>
    <w:multiLevelType w:val="multilevel"/>
    <w:tmpl w:val="2F6C0DA9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2"/>
    <w:rsid w:val="00121573"/>
    <w:rsid w:val="001807A9"/>
    <w:rsid w:val="001C65F7"/>
    <w:rsid w:val="00203C26"/>
    <w:rsid w:val="002D17CD"/>
    <w:rsid w:val="002D402D"/>
    <w:rsid w:val="0030401D"/>
    <w:rsid w:val="003066B7"/>
    <w:rsid w:val="00355FD0"/>
    <w:rsid w:val="00376AB3"/>
    <w:rsid w:val="003C4EE7"/>
    <w:rsid w:val="0044581B"/>
    <w:rsid w:val="004560F7"/>
    <w:rsid w:val="0048106F"/>
    <w:rsid w:val="004B53EB"/>
    <w:rsid w:val="00583DB0"/>
    <w:rsid w:val="006502CD"/>
    <w:rsid w:val="006F29A5"/>
    <w:rsid w:val="00703C02"/>
    <w:rsid w:val="00737DAA"/>
    <w:rsid w:val="007426F4"/>
    <w:rsid w:val="007B5363"/>
    <w:rsid w:val="00802D13"/>
    <w:rsid w:val="00833D97"/>
    <w:rsid w:val="00865EF8"/>
    <w:rsid w:val="009602B2"/>
    <w:rsid w:val="0097409A"/>
    <w:rsid w:val="009D7E44"/>
    <w:rsid w:val="00A4331E"/>
    <w:rsid w:val="00A71EC8"/>
    <w:rsid w:val="00B32C29"/>
    <w:rsid w:val="00C36352"/>
    <w:rsid w:val="00C55E67"/>
    <w:rsid w:val="00CE0970"/>
    <w:rsid w:val="00E05A60"/>
    <w:rsid w:val="00E41765"/>
    <w:rsid w:val="00E60617"/>
    <w:rsid w:val="00ED23CB"/>
    <w:rsid w:val="00EE4AD4"/>
    <w:rsid w:val="00F33380"/>
    <w:rsid w:val="00F601B0"/>
    <w:rsid w:val="00F90892"/>
    <w:rsid w:val="00FE4F8A"/>
    <w:rsid w:val="28BEE59C"/>
    <w:rsid w:val="70B172D7"/>
    <w:rsid w:val="7CFFA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rFonts w:ascii="Times New Roman" w:hAnsi="Times New Roman" w:eastAsia="宋体" w:cs="Times New Roman"/>
      <w:kern w:val="0"/>
      <w:sz w:val="20"/>
      <w:szCs w:val="22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45</TotalTime>
  <ScaleCrop>false</ScaleCrop>
  <LinksUpToDate>false</LinksUpToDate>
  <CharactersWithSpaces>293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2021-11-16T10:57:00Z</dcterms:created>
  <dc:creator>Administrator</dc:creator>
  <cp:lastModifiedBy>uos</cp:lastModifiedBy>
  <cp:lastPrinted>2021-11-22T11:28:00Z</cp:lastPrinted>
  <dcterms:modified xsi:type="dcterms:W3CDTF">2023-01-13T16:47:51Z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