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CB" w:rsidRDefault="006F2D5A">
      <w:pPr>
        <w:pStyle w:val="1"/>
        <w:widowControl/>
        <w:spacing w:before="0" w:after="0" w:line="594"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szCs w:val="44"/>
        </w:rPr>
        <w:t>重庆市大渡口区生态环境局</w:t>
      </w:r>
      <w:r>
        <w:rPr>
          <w:rFonts w:ascii="方正小标宋_GBK" w:eastAsia="方正小标宋_GBK" w:hAnsi="方正小标宋_GBK" w:cs="方正小标宋_GBK" w:hint="eastAsia"/>
          <w:b w:val="0"/>
          <w:bCs/>
          <w:szCs w:val="44"/>
        </w:rPr>
        <w:br/>
        <w:t>2021年政府信息公开工作年度报告</w:t>
      </w:r>
    </w:p>
    <w:p w:rsidR="00C92ECB" w:rsidRDefault="00C92ECB">
      <w:pPr>
        <w:pStyle w:val="a5"/>
        <w:widowControl/>
        <w:shd w:val="clear" w:color="auto" w:fill="FFFFFF"/>
        <w:spacing w:before="0" w:beforeAutospacing="0" w:after="0" w:afterAutospacing="0" w:line="594" w:lineRule="exact"/>
        <w:ind w:firstLine="420"/>
        <w:jc w:val="both"/>
        <w:rPr>
          <w:rFonts w:ascii="宋体" w:hAnsi="宋体" w:cs="宋体"/>
          <w:color w:val="333333"/>
          <w:sz w:val="32"/>
          <w:szCs w:val="32"/>
        </w:rPr>
      </w:pPr>
    </w:p>
    <w:p w:rsidR="00C92ECB" w:rsidRDefault="006F2D5A">
      <w:pPr>
        <w:pStyle w:val="a5"/>
        <w:widowControl/>
        <w:shd w:val="clear" w:color="auto" w:fill="FFFFFF"/>
        <w:spacing w:before="0" w:beforeAutospacing="0" w:after="0" w:afterAutospacing="0" w:line="594" w:lineRule="exact"/>
        <w:ind w:firstLineChars="200" w:firstLine="632"/>
        <w:jc w:val="both"/>
        <w:rPr>
          <w:rFonts w:ascii="方正仿宋_GBK" w:hAnsi="方正仿宋_GBK" w:cs="方正仿宋_GBK"/>
          <w:sz w:val="32"/>
          <w:szCs w:val="32"/>
        </w:rPr>
      </w:pPr>
      <w:r>
        <w:rPr>
          <w:rFonts w:ascii="方正仿宋_GBK" w:hAnsi="方正仿宋_GBK" w:cs="方正仿宋_GBK" w:hint="eastAsia"/>
          <w:sz w:val="32"/>
          <w:szCs w:val="32"/>
        </w:rPr>
        <w:t>根据《中华人民共和国</w:t>
      </w:r>
      <w:r w:rsidR="00D7386D">
        <w:rPr>
          <w:rFonts w:ascii="方正仿宋_GBK" w:hAnsi="方正仿宋_GBK" w:cs="方正仿宋_GBK" w:hint="eastAsia"/>
          <w:sz w:val="32"/>
          <w:szCs w:val="32"/>
        </w:rPr>
        <w:t>政府</w:t>
      </w:r>
      <w:r>
        <w:rPr>
          <w:rFonts w:ascii="方正仿宋_GBK" w:hAnsi="方正仿宋_GBK" w:cs="方正仿宋_GBK" w:hint="eastAsia"/>
          <w:sz w:val="32"/>
          <w:szCs w:val="32"/>
        </w:rPr>
        <w:t>信息公开条例》和《中华人民共和国政府信息公开工作年度报告格式》的要求，编制本报告。本报告中所列数据的统计期限自2021年1月1日起至2021年12月31日止。</w:t>
      </w:r>
    </w:p>
    <w:p w:rsidR="00C92ECB" w:rsidRDefault="006F2D5A" w:rsidP="003766D1">
      <w:pPr>
        <w:pStyle w:val="a5"/>
        <w:widowControl/>
        <w:shd w:val="clear" w:color="auto" w:fill="FFFFFF"/>
        <w:spacing w:before="0" w:beforeAutospacing="0" w:after="0" w:afterAutospacing="0" w:line="594" w:lineRule="exact"/>
        <w:ind w:firstLineChars="200" w:firstLine="632"/>
        <w:jc w:val="both"/>
        <w:rPr>
          <w:rFonts w:ascii="方正黑体_GBK" w:eastAsia="方正黑体_GBK" w:hAnsi="方正黑体_GBK" w:cs="方正黑体_GBK"/>
          <w:bCs/>
          <w:color w:val="333333"/>
          <w:sz w:val="32"/>
          <w:szCs w:val="32"/>
        </w:rPr>
      </w:pPr>
      <w:r>
        <w:rPr>
          <w:rFonts w:ascii="方正黑体_GBK" w:eastAsia="方正黑体_GBK" w:hAnsi="方正黑体_GBK" w:cs="方正黑体_GBK" w:hint="eastAsia"/>
          <w:bCs/>
          <w:color w:val="333333"/>
          <w:sz w:val="32"/>
          <w:szCs w:val="32"/>
          <w:shd w:val="clear" w:color="auto" w:fill="FFFFFF"/>
        </w:rPr>
        <w:t>一、总体情况</w:t>
      </w:r>
    </w:p>
    <w:p w:rsidR="00C92ECB" w:rsidRDefault="006F2D5A" w:rsidP="00B4267D">
      <w:pPr>
        <w:pStyle w:val="a5"/>
        <w:widowControl/>
        <w:spacing w:before="0" w:beforeAutospacing="0" w:after="0" w:afterAutospacing="0" w:line="594" w:lineRule="exact"/>
        <w:ind w:firstLineChars="200" w:firstLine="632"/>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（一）主动公开情况</w:t>
      </w:r>
    </w:p>
    <w:p w:rsidR="00C92ECB" w:rsidRDefault="006F2D5A">
      <w:pPr>
        <w:pStyle w:val="a5"/>
        <w:shd w:val="clear" w:color="auto" w:fill="FFFFFF"/>
        <w:spacing w:before="0" w:beforeAutospacing="0" w:after="0" w:afterAutospacing="0" w:line="594" w:lineRule="exact"/>
        <w:ind w:firstLine="462"/>
        <w:rPr>
          <w:rFonts w:ascii="方正仿宋_GBK" w:hAnsi="方正仿宋_GBK" w:cs="方正仿宋_GBK"/>
          <w:sz w:val="32"/>
          <w:szCs w:val="32"/>
        </w:rPr>
      </w:pPr>
      <w:r>
        <w:rPr>
          <w:rFonts w:ascii="方正仿宋_GBK" w:hAnsi="方正仿宋_GBK" w:cs="方正仿宋_GBK" w:hint="eastAsia"/>
          <w:sz w:val="32"/>
          <w:szCs w:val="32"/>
        </w:rPr>
        <w:t>本年度，我局在区政府公众信息网上及时公开环境污染防治和生态保护政策措施、实施效果，建设项目环境影响评价审批，环境保护执法监管、投诉处理等信息，全年主动公开行政审批类信息331条、行政处罚类17条、其他类166条。围绕</w:t>
      </w:r>
      <w:r>
        <w:rPr>
          <w:rFonts w:hint="eastAsia"/>
          <w:sz w:val="32"/>
          <w:szCs w:val="32"/>
        </w:rPr>
        <w:t>《中华人民共和国长江保护法》、《中华人民共和国环境保护法》、《中华人民共和国大气污染防治法》、《中华人民共和国环境噪声污染防治法》、《中华人民共和国水污染防治法》、《中华人民共和国固体废物污染环境防治法》</w:t>
      </w:r>
      <w:r>
        <w:rPr>
          <w:rFonts w:ascii="方正仿宋_GBK" w:hAnsi="方正仿宋_GBK" w:cs="方正仿宋_GBK" w:hint="eastAsia"/>
          <w:sz w:val="32"/>
          <w:szCs w:val="32"/>
        </w:rPr>
        <w:t>等法律法规进行宣传解读。</w:t>
      </w:r>
    </w:p>
    <w:p w:rsidR="00C92ECB" w:rsidRDefault="006F2D5A">
      <w:pPr>
        <w:pStyle w:val="a5"/>
        <w:widowControl/>
        <w:spacing w:before="0" w:beforeAutospacing="0" w:after="0" w:afterAutospacing="0" w:line="594"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（二）依申请公开情况</w:t>
      </w:r>
    </w:p>
    <w:p w:rsidR="00C92ECB" w:rsidRDefault="006F2D5A">
      <w:pPr>
        <w:pStyle w:val="a5"/>
        <w:widowControl/>
        <w:spacing w:before="0" w:beforeAutospacing="0" w:after="0" w:afterAutospacing="0" w:line="594" w:lineRule="exact"/>
        <w:ind w:firstLineChars="200" w:firstLine="632"/>
        <w:rPr>
          <w:rFonts w:ascii="方正黑体_GBK" w:eastAsia="方正黑体_GBK" w:hAnsi="方正黑体_GBK" w:cs="方正黑体_GBK"/>
          <w:sz w:val="32"/>
          <w:szCs w:val="32"/>
        </w:rPr>
      </w:pPr>
      <w:r>
        <w:rPr>
          <w:rFonts w:ascii="方正仿宋_GBK" w:hAnsi="方正仿宋_GBK" w:cs="方正仿宋_GBK" w:hint="eastAsia"/>
          <w:sz w:val="32"/>
          <w:szCs w:val="32"/>
        </w:rPr>
        <w:t>依照《政府信息公开条例》的规定，2021年，我局依法开展了依申请公开受理工作，未收到自然人、法人或其他组织申请公开政府信息。</w:t>
      </w:r>
    </w:p>
    <w:p w:rsidR="00C92ECB" w:rsidRDefault="006F2D5A">
      <w:pPr>
        <w:pStyle w:val="a5"/>
        <w:widowControl/>
        <w:spacing w:before="0" w:beforeAutospacing="0" w:after="0" w:afterAutospacing="0" w:line="594"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（三）政府信息管理</w:t>
      </w:r>
    </w:p>
    <w:p w:rsidR="00C92ECB" w:rsidRDefault="006F2D5A" w:rsidP="00B4267D">
      <w:pPr>
        <w:pStyle w:val="a5"/>
        <w:shd w:val="clear" w:color="auto" w:fill="FFFFFF"/>
        <w:spacing w:before="0" w:beforeAutospacing="0" w:after="0" w:afterAutospacing="0" w:line="594" w:lineRule="exact"/>
        <w:ind w:firstLineChars="196" w:firstLine="619"/>
        <w:rPr>
          <w:rFonts w:ascii="方正仿宋_GBK" w:hAnsi="方正仿宋_GBK" w:cs="方正仿宋_GBK"/>
          <w:sz w:val="32"/>
          <w:szCs w:val="32"/>
        </w:rPr>
      </w:pPr>
      <w:r>
        <w:rPr>
          <w:rFonts w:ascii="方正仿宋_GBK" w:hAnsi="方正仿宋_GBK" w:cs="方正仿宋_GBK" w:hint="eastAsia"/>
          <w:sz w:val="32"/>
          <w:szCs w:val="32"/>
        </w:rPr>
        <w:t>建立健全政府信息依申请公开制度，制定依申请公开的工作规程，明确申请的受理、审查、处理、答复等各个环节的具体要求，推行申请答复文书标准化，做到格式统一；根据《中华人民共和国政府信息公开条例》（国务院令第711号修订）规定、重庆市大渡口区人民政府办公室《大渡口区贯彻落实2021年政务公开工作要点任务分工》及重庆市生态环境局办公室《</w:t>
      </w:r>
      <w:r>
        <w:rPr>
          <w:rFonts w:ascii="方正仿宋_GBK" w:hAnsi="方正仿宋_GBK" w:cs="方正仿宋_GBK"/>
          <w:sz w:val="32"/>
          <w:szCs w:val="32"/>
        </w:rPr>
        <w:t>关于印发〈生态环境领域基层政务公开标准化栏目设置模板〉的通知</w:t>
      </w:r>
      <w:r>
        <w:rPr>
          <w:rFonts w:ascii="方正仿宋_GBK" w:hAnsi="方正仿宋_GBK" w:cs="方正仿宋_GBK" w:hint="eastAsia"/>
          <w:sz w:val="32"/>
          <w:szCs w:val="32"/>
        </w:rPr>
        <w:t>》相关要求，制定了《重庆市大渡口区生态环境局政务公开工作实施方案（试行）》，确保信息公开及时全面、完整准确。</w:t>
      </w:r>
    </w:p>
    <w:p w:rsidR="00C92ECB" w:rsidRDefault="006F2D5A">
      <w:pPr>
        <w:pStyle w:val="a5"/>
        <w:widowControl/>
        <w:spacing w:before="0" w:beforeAutospacing="0" w:after="0" w:afterAutospacing="0" w:line="594"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（四）平台建设</w:t>
      </w:r>
    </w:p>
    <w:p w:rsidR="00C92ECB" w:rsidRDefault="006F2D5A" w:rsidP="00B4267D">
      <w:pPr>
        <w:pStyle w:val="a5"/>
        <w:shd w:val="clear" w:color="auto" w:fill="FFFFFF"/>
        <w:spacing w:before="0" w:beforeAutospacing="0" w:after="0" w:afterAutospacing="0" w:line="594" w:lineRule="exact"/>
        <w:ind w:firstLineChars="196" w:firstLine="619"/>
        <w:rPr>
          <w:rFonts w:ascii="方正仿宋_GBK" w:hAnsi="方正仿宋_GBK" w:cs="方正仿宋_GBK"/>
          <w:sz w:val="32"/>
          <w:szCs w:val="32"/>
        </w:rPr>
      </w:pPr>
      <w:r>
        <w:rPr>
          <w:rFonts w:ascii="方正仿宋_GBK" w:hAnsi="方正仿宋_GBK" w:cs="方正仿宋_GBK" w:hint="eastAsia"/>
          <w:sz w:val="32"/>
          <w:szCs w:val="32"/>
        </w:rPr>
        <w:t>坚持把重庆市大渡口区政府公众信息网站-区生态环境局子网站作为政府信息公开工作的第一平台，把局政务公开栏作为政府信息公开的重要平台，加强政府网站内容建设和信息发布审核，做好开设整合、内容保障、安全防护、监督管理等工作；进一步强化新媒体平台建设，持续做好大渡口生态环境政务微博、微信公众号信息发布工作，全年我区生态环境政务微博、微信公众号信息发布各类信息2190条。</w:t>
      </w:r>
    </w:p>
    <w:p w:rsidR="00C92ECB" w:rsidRDefault="006F2D5A">
      <w:pPr>
        <w:pStyle w:val="a5"/>
        <w:widowControl/>
        <w:spacing w:before="0" w:beforeAutospacing="0" w:after="0" w:afterAutospacing="0" w:line="594" w:lineRule="exact"/>
        <w:ind w:firstLineChars="200" w:firstLine="632"/>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（五）监督保障</w:t>
      </w:r>
    </w:p>
    <w:p w:rsidR="00C92ECB" w:rsidRDefault="006F2D5A" w:rsidP="0063585E">
      <w:pPr>
        <w:pStyle w:val="a5"/>
        <w:widowControl/>
        <w:spacing w:before="0" w:beforeAutospacing="0" w:after="0" w:afterAutospacing="0" w:line="594" w:lineRule="exact"/>
        <w:ind w:firstLineChars="200" w:firstLine="632"/>
        <w:rPr>
          <w:rFonts w:ascii="方正仿宋_GBK" w:hAnsi="方正仿宋_GBK" w:cs="方正仿宋_GBK"/>
          <w:sz w:val="32"/>
          <w:szCs w:val="32"/>
        </w:rPr>
      </w:pPr>
      <w:r>
        <w:rPr>
          <w:rFonts w:ascii="方正仿宋_GBK" w:hAnsi="方正仿宋_GBK" w:cs="方正仿宋_GBK" w:hint="eastAsia"/>
          <w:sz w:val="32"/>
          <w:szCs w:val="32"/>
        </w:rPr>
        <w:lastRenderedPageBreak/>
        <w:t>我局落实专人负责政府信息公开工作，严格执行政府信息公开工作规定，明确相关人员的责任，严格做好公开信息审核，及时做好信息发布。</w:t>
      </w:r>
    </w:p>
    <w:p w:rsidR="00C92ECB" w:rsidRDefault="006F2D5A" w:rsidP="00B4267D">
      <w:pPr>
        <w:tabs>
          <w:tab w:val="left" w:pos="709"/>
        </w:tabs>
        <w:spacing w:line="594"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二、主动公开政府信息情况</w:t>
      </w:r>
    </w:p>
    <w:tbl>
      <w:tblPr>
        <w:tblW w:w="0" w:type="auto"/>
        <w:jc w:val="center"/>
        <w:tblLayout w:type="fixed"/>
        <w:tblCellMar>
          <w:left w:w="0" w:type="dxa"/>
          <w:right w:w="0" w:type="dxa"/>
        </w:tblCellMar>
        <w:tblLook w:val="04A0"/>
      </w:tblPr>
      <w:tblGrid>
        <w:gridCol w:w="2435"/>
        <w:gridCol w:w="2435"/>
        <w:gridCol w:w="2435"/>
        <w:gridCol w:w="2435"/>
      </w:tblGrid>
      <w:tr w:rsidR="00C92ECB">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第二十条第（一）项</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pPr>
            <w:r>
              <w:rPr>
                <w:rFonts w:eastAsia="宋体" w:cs="宋体" w:hint="eastAsia"/>
                <w:kern w:val="0"/>
                <w:sz w:val="20"/>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pPr>
            <w:r>
              <w:rPr>
                <w:rFonts w:eastAsia="宋体" w:cs="宋体" w:hint="eastAsia"/>
                <w:kern w:val="0"/>
                <w:sz w:val="20"/>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pPr>
            <w:r>
              <w:rPr>
                <w:rFonts w:eastAsia="宋体" w:cs="宋体" w:hint="eastAsia"/>
                <w:kern w:val="0"/>
                <w:sz w:val="20"/>
              </w:rPr>
              <w:t>现行有效件数</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宋体" w:cs="宋体" w:hint="eastAsia"/>
                <w:kern w:val="0"/>
                <w:sz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宋体" w:cs="宋体" w:hint="eastAsia"/>
                <w:kern w:val="0"/>
                <w:sz w:val="20"/>
              </w:rPr>
              <w:t>0 </w:t>
            </w:r>
            <w:r>
              <w:rPr>
                <w:rFonts w:eastAsia="宋体" w:cs="宋体" w:hint="eastAsia"/>
                <w:kern w:val="0"/>
                <w:sz w:val="20"/>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等线" w:cs="Calibri"/>
                <w:kern w:val="0"/>
                <w:sz w:val="21"/>
                <w:szCs w:val="21"/>
              </w:rPr>
              <w:t> </w:t>
            </w:r>
            <w:r>
              <w:rPr>
                <w:rFonts w:eastAsia="等线" w:cs="Calibri" w:hint="eastAsia"/>
                <w:kern w:val="0"/>
                <w:sz w:val="21"/>
                <w:szCs w:val="21"/>
              </w:rPr>
              <w:t>0</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宋体" w:cs="宋体" w:hint="eastAsia"/>
                <w:kern w:val="0"/>
                <w:sz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宋体" w:cs="宋体" w:hint="eastAsia"/>
                <w:kern w:val="0"/>
                <w:sz w:val="20"/>
              </w:rPr>
              <w:t> 0</w:t>
            </w:r>
          </w:p>
        </w:tc>
        <w:tc>
          <w:tcPr>
            <w:tcW w:w="2435"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pPr>
            <w:r>
              <w:rPr>
                <w:rFonts w:eastAsia="等线" w:cs="Calibri"/>
                <w:kern w:val="0"/>
                <w:sz w:val="21"/>
                <w:szCs w:val="21"/>
              </w:rPr>
              <w:t> </w:t>
            </w:r>
            <w:r>
              <w:rPr>
                <w:rFonts w:eastAsia="等线" w:cs="Calibri" w:hint="eastAsia"/>
                <w:kern w:val="0"/>
                <w:sz w:val="21"/>
                <w:szCs w:val="21"/>
              </w:rPr>
              <w:t>0</w:t>
            </w:r>
          </w:p>
        </w:tc>
      </w:tr>
      <w:tr w:rsidR="00C92EC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第二十条第（五）项</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信息内容</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本年处理决定数量</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行政许可</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等线" w:cs="Calibri" w:hint="eastAsia"/>
                <w:kern w:val="0"/>
                <w:sz w:val="21"/>
                <w:szCs w:val="21"/>
              </w:rPr>
              <w:t>331</w:t>
            </w:r>
          </w:p>
        </w:tc>
      </w:tr>
      <w:tr w:rsidR="00C92EC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第二十条第（六）项</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信息内容</w:t>
            </w:r>
          </w:p>
        </w:tc>
        <w:tc>
          <w:tcPr>
            <w:tcW w:w="7305" w:type="dxa"/>
            <w:gridSpan w:val="3"/>
            <w:tcBorders>
              <w:top w:val="single" w:sz="8" w:space="0" w:color="auto"/>
              <w:left w:val="nil"/>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本年处理决定数量</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行政处罚</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17</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行政强制</w:t>
            </w:r>
          </w:p>
        </w:tc>
        <w:tc>
          <w:tcPr>
            <w:tcW w:w="7305" w:type="dxa"/>
            <w:gridSpan w:val="3"/>
            <w:tcBorders>
              <w:top w:val="nil"/>
              <w:left w:val="nil"/>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0</w:t>
            </w:r>
          </w:p>
        </w:tc>
      </w:tr>
      <w:tr w:rsidR="00C92EC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第二十条第（八）项</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信息内容</w:t>
            </w:r>
          </w:p>
        </w:tc>
        <w:tc>
          <w:tcPr>
            <w:tcW w:w="7305"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rsidR="00C92ECB" w:rsidRDefault="006F2D5A">
            <w:pPr>
              <w:widowControl/>
              <w:spacing w:line="594" w:lineRule="exact"/>
              <w:jc w:val="center"/>
            </w:pPr>
            <w:r>
              <w:rPr>
                <w:rFonts w:eastAsia="宋体" w:cs="宋体" w:hint="eastAsia"/>
                <w:kern w:val="0"/>
                <w:sz w:val="20"/>
              </w:rPr>
              <w:t>本年收费金额（单位：万元）</w:t>
            </w:r>
          </w:p>
        </w:tc>
      </w:tr>
      <w:tr w:rsidR="00C92ECB">
        <w:trPr>
          <w:trHeight w:val="340"/>
          <w:jc w:val="center"/>
        </w:trPr>
        <w:tc>
          <w:tcPr>
            <w:tcW w:w="2435" w:type="dxa"/>
            <w:tcBorders>
              <w:top w:val="nil"/>
              <w:left w:val="single" w:sz="8" w:space="0" w:color="auto"/>
              <w:bottom w:val="single" w:sz="8" w:space="0" w:color="auto"/>
              <w:right w:val="single" w:sz="8" w:space="0" w:color="auto"/>
            </w:tcBorders>
            <w:shd w:val="clear" w:color="auto" w:fill="FFFFFF"/>
            <w:tcMar>
              <w:left w:w="57" w:type="dxa"/>
              <w:right w:w="57" w:type="dxa"/>
            </w:tcMar>
            <w:vAlign w:val="center"/>
          </w:tcPr>
          <w:p w:rsidR="00C92ECB" w:rsidRDefault="006F2D5A">
            <w:pPr>
              <w:widowControl/>
              <w:spacing w:line="594" w:lineRule="exact"/>
              <w:jc w:val="left"/>
            </w:pPr>
            <w:r>
              <w:rPr>
                <w:rFonts w:eastAsia="宋体" w:cs="宋体" w:hint="eastAsia"/>
                <w:kern w:val="0"/>
                <w:sz w:val="20"/>
              </w:rPr>
              <w:t>行政事业性收费</w:t>
            </w:r>
          </w:p>
        </w:tc>
        <w:tc>
          <w:tcPr>
            <w:tcW w:w="7305" w:type="dxa"/>
            <w:gridSpan w:val="3"/>
            <w:tcBorders>
              <w:top w:val="nil"/>
              <w:left w:val="nil"/>
              <w:bottom w:val="single" w:sz="8" w:space="0" w:color="auto"/>
              <w:right w:val="single" w:sz="8" w:space="0" w:color="000000"/>
            </w:tcBorders>
            <w:shd w:val="clear" w:color="auto" w:fill="FFFFFF"/>
            <w:tcMar>
              <w:left w:w="57" w:type="dxa"/>
              <w:right w:w="57" w:type="dxa"/>
            </w:tcMar>
            <w:vAlign w:val="center"/>
          </w:tcPr>
          <w:p w:rsidR="00C92ECB" w:rsidRDefault="006F2D5A">
            <w:pPr>
              <w:spacing w:line="594" w:lineRule="exact"/>
              <w:rPr>
                <w:sz w:val="24"/>
                <w:szCs w:val="24"/>
              </w:rPr>
            </w:pPr>
            <w:r>
              <w:rPr>
                <w:rFonts w:hint="eastAsia"/>
                <w:sz w:val="24"/>
                <w:szCs w:val="24"/>
              </w:rPr>
              <w:t>0</w:t>
            </w:r>
          </w:p>
        </w:tc>
      </w:tr>
    </w:tbl>
    <w:p w:rsidR="00C92ECB" w:rsidRDefault="006F2D5A" w:rsidP="00B4267D">
      <w:pPr>
        <w:spacing w:line="594"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67"/>
        <w:gridCol w:w="943"/>
        <w:gridCol w:w="3221"/>
        <w:gridCol w:w="688"/>
        <w:gridCol w:w="688"/>
        <w:gridCol w:w="688"/>
        <w:gridCol w:w="688"/>
        <w:gridCol w:w="688"/>
        <w:gridCol w:w="688"/>
        <w:gridCol w:w="689"/>
      </w:tblGrid>
      <w:tr w:rsidR="00C92ECB" w:rsidTr="002F0C5B">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C92ECB" w:rsidRDefault="006F2D5A">
            <w:pPr>
              <w:widowControl/>
              <w:spacing w:line="594" w:lineRule="exact"/>
              <w:jc w:val="left"/>
              <w:rPr>
                <w:color w:val="000000"/>
              </w:rPr>
            </w:pPr>
            <w:r>
              <w:rPr>
                <w:rFonts w:eastAsia="楷体" w:cs="楷体"/>
                <w:color w:val="000000"/>
                <w:kern w:val="0"/>
                <w:sz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申请人情况</w:t>
            </w:r>
          </w:p>
        </w:tc>
      </w:tr>
      <w:tr w:rsidR="00C92ECB" w:rsidTr="002F0C5B">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自然</w:t>
            </w:r>
            <w:r>
              <w:rPr>
                <w:rFonts w:eastAsia="宋体" w:cs="宋体" w:hint="eastAsia"/>
                <w:color w:val="000000"/>
                <w:kern w:val="0"/>
                <w:sz w:val="20"/>
              </w:rPr>
              <w:lastRenderedPageBreak/>
              <w:t>人</w:t>
            </w:r>
          </w:p>
        </w:tc>
        <w:tc>
          <w:tcPr>
            <w:tcW w:w="344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lastRenderedPageBreak/>
              <w:t>法人或其他组织</w:t>
            </w:r>
          </w:p>
        </w:tc>
        <w:tc>
          <w:tcPr>
            <w:tcW w:w="689" w:type="dxa"/>
            <w:vMerge w:val="restart"/>
            <w:tcBorders>
              <w:top w:val="single" w:sz="8" w:space="0" w:color="auto"/>
              <w:left w:val="nil"/>
              <w:bottom w:val="outset"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总计</w:t>
            </w:r>
          </w:p>
        </w:tc>
      </w:tr>
      <w:tr w:rsidR="00C92ECB" w:rsidTr="002F0C5B">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88" w:type="dxa"/>
            <w:vMerge/>
            <w:tcBorders>
              <w:top w:val="nil"/>
              <w:left w:val="nil"/>
              <w:bottom w:val="single" w:sz="8" w:space="0" w:color="auto"/>
              <w:right w:val="single" w:sz="8" w:space="0" w:color="auto"/>
            </w:tcBorders>
            <w:tcMar>
              <w:left w:w="57" w:type="dxa"/>
              <w:right w:w="57" w:type="dxa"/>
            </w:tcMar>
            <w:vAlign w:val="center"/>
          </w:tcPr>
          <w:p w:rsidR="00C92ECB" w:rsidRDefault="00C92ECB">
            <w:pPr>
              <w:spacing w:line="594" w:lineRule="exact"/>
              <w:rPr>
                <w:color w:val="000000"/>
                <w:sz w:val="24"/>
                <w:szCs w:val="24"/>
              </w:rPr>
            </w:pPr>
          </w:p>
        </w:tc>
        <w:tc>
          <w:tcPr>
            <w:tcW w:w="688" w:type="dxa"/>
            <w:tcBorders>
              <w:top w:val="nil"/>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商业</w:t>
            </w:r>
          </w:p>
          <w:p w:rsidR="00C92ECB" w:rsidRDefault="006F2D5A">
            <w:pPr>
              <w:widowControl/>
              <w:spacing w:line="594" w:lineRule="exact"/>
              <w:jc w:val="center"/>
              <w:rPr>
                <w:color w:val="000000"/>
              </w:rPr>
            </w:pPr>
            <w:r>
              <w:rPr>
                <w:rFonts w:eastAsia="宋体" w:cs="宋体" w:hint="eastAsia"/>
                <w:color w:val="000000"/>
                <w:kern w:val="0"/>
                <w:sz w:val="20"/>
              </w:rPr>
              <w:t>企业</w:t>
            </w:r>
          </w:p>
        </w:tc>
        <w:tc>
          <w:tcPr>
            <w:tcW w:w="688" w:type="dxa"/>
            <w:tcBorders>
              <w:top w:val="nil"/>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科研</w:t>
            </w:r>
          </w:p>
          <w:p w:rsidR="00C92ECB" w:rsidRDefault="006F2D5A">
            <w:pPr>
              <w:widowControl/>
              <w:spacing w:line="594" w:lineRule="exact"/>
              <w:jc w:val="center"/>
              <w:rPr>
                <w:color w:val="000000"/>
              </w:rPr>
            </w:pPr>
            <w:r>
              <w:rPr>
                <w:rFonts w:eastAsia="宋体" w:cs="宋体" w:hint="eastAsia"/>
                <w:color w:val="000000"/>
                <w:kern w:val="0"/>
                <w:sz w:val="20"/>
              </w:rPr>
              <w:t>机构</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社会公益组织</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法律服务机构</w:t>
            </w:r>
          </w:p>
        </w:tc>
        <w:tc>
          <w:tcPr>
            <w:tcW w:w="688" w:type="dxa"/>
            <w:tcBorders>
              <w:top w:val="single" w:sz="8" w:space="0" w:color="auto"/>
              <w:left w:val="nil"/>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其他</w:t>
            </w:r>
          </w:p>
        </w:tc>
        <w:tc>
          <w:tcPr>
            <w:tcW w:w="689" w:type="dxa"/>
            <w:vMerge/>
            <w:tcBorders>
              <w:top w:val="single" w:sz="8" w:space="0" w:color="auto"/>
              <w:left w:val="nil"/>
              <w:bottom w:val="outset"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r>
      <w:tr w:rsidR="00C92ECB" w:rsidTr="002F0C5B">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lastRenderedPageBreak/>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6F2D5A"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6F2D5A"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767"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三、本年度办理结果</w:t>
            </w:r>
          </w:p>
        </w:tc>
        <w:tc>
          <w:tcPr>
            <w:tcW w:w="4164" w:type="dxa"/>
            <w:gridSpan w:val="2"/>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C92ECB" w:rsidRDefault="00490ED3"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C92ECB" w:rsidRDefault="00C92ECB">
            <w:pPr>
              <w:spacing w:line="594" w:lineRule="exact"/>
              <w:rPr>
                <w:color w:val="000000"/>
                <w:sz w:val="24"/>
                <w:szCs w:val="24"/>
              </w:rPr>
            </w:pPr>
          </w:p>
        </w:tc>
        <w:tc>
          <w:tcPr>
            <w:tcW w:w="4164" w:type="dxa"/>
            <w:gridSpan w:val="2"/>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（二）部分公开</w:t>
            </w:r>
            <w:r>
              <w:rPr>
                <w:rFonts w:eastAsia="楷体" w:cs="楷体"/>
                <w:color w:val="000000"/>
                <w:kern w:val="0"/>
                <w:sz w:val="20"/>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490ED3"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2F0C5B" w:rsidRDefault="002F0C5B">
            <w:pPr>
              <w:widowControl/>
              <w:spacing w:line="594" w:lineRule="exact"/>
              <w:jc w:val="left"/>
              <w:rPr>
                <w:color w:val="000000"/>
              </w:rPr>
            </w:pPr>
            <w:r>
              <w:rPr>
                <w:rFonts w:eastAsia="宋体" w:cs="宋体" w:hint="eastAsia"/>
                <w:color w:val="000000"/>
                <w:kern w:val="0"/>
                <w:sz w:val="20"/>
              </w:rPr>
              <w:t>（三）不予公开</w:t>
            </w: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1.</w:t>
            </w:r>
            <w:r>
              <w:rPr>
                <w:rFonts w:eastAsia="宋体" w:cs="宋体" w:hint="eastAsia"/>
                <w:color w:val="000000"/>
                <w:kern w:val="0"/>
                <w:sz w:val="20"/>
              </w:rPr>
              <w:t>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2.</w:t>
            </w:r>
            <w:r>
              <w:rPr>
                <w:rFonts w:eastAsia="宋体" w:cs="宋体" w:hint="eastAsia"/>
                <w:color w:val="000000"/>
                <w:kern w:val="0"/>
                <w:sz w:val="20"/>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3.</w:t>
            </w:r>
            <w:r>
              <w:rPr>
                <w:rFonts w:eastAsia="宋体" w:cs="宋体" w:hint="eastAsia"/>
                <w:color w:val="000000"/>
                <w:kern w:val="0"/>
                <w:sz w:val="20"/>
              </w:rPr>
              <w:t>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4.</w:t>
            </w:r>
            <w:r>
              <w:rPr>
                <w:rFonts w:eastAsia="宋体" w:cs="宋体" w:hint="eastAsia"/>
                <w:color w:val="000000"/>
                <w:kern w:val="0"/>
                <w:sz w:val="20"/>
              </w:rPr>
              <w:t>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5.</w:t>
            </w:r>
            <w:r>
              <w:rPr>
                <w:rFonts w:eastAsia="宋体" w:cs="宋体" w:hint="eastAsia"/>
                <w:color w:val="000000"/>
                <w:kern w:val="0"/>
                <w:sz w:val="20"/>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6.</w:t>
            </w:r>
            <w:r>
              <w:rPr>
                <w:rFonts w:eastAsia="宋体" w:cs="宋体" w:hint="eastAsia"/>
                <w:color w:val="000000"/>
                <w:kern w:val="0"/>
                <w:sz w:val="20"/>
              </w:rPr>
              <w:t>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7.</w:t>
            </w:r>
            <w:r>
              <w:rPr>
                <w:rFonts w:eastAsia="宋体" w:cs="宋体" w:hint="eastAsia"/>
                <w:color w:val="000000"/>
                <w:kern w:val="0"/>
                <w:sz w:val="20"/>
              </w:rPr>
              <w:t>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8.</w:t>
            </w:r>
            <w:r>
              <w:rPr>
                <w:rFonts w:eastAsia="宋体" w:cs="宋体" w:hint="eastAsia"/>
                <w:color w:val="000000"/>
                <w:kern w:val="0"/>
                <w:sz w:val="20"/>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2F0C5B" w:rsidRDefault="002F0C5B">
            <w:pPr>
              <w:widowControl/>
              <w:spacing w:line="594" w:lineRule="exact"/>
              <w:jc w:val="left"/>
              <w:rPr>
                <w:color w:val="000000"/>
              </w:rPr>
            </w:pPr>
            <w:r>
              <w:rPr>
                <w:rFonts w:eastAsia="宋体" w:cs="宋体" w:hint="eastAsia"/>
                <w:color w:val="000000"/>
                <w:kern w:val="0"/>
                <w:sz w:val="20"/>
              </w:rPr>
              <w:t>（四）无法提供</w:t>
            </w: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1.</w:t>
            </w:r>
            <w:r>
              <w:rPr>
                <w:rFonts w:eastAsia="宋体" w:cs="宋体" w:hint="eastAsia"/>
                <w:color w:val="000000"/>
                <w:kern w:val="0"/>
                <w:sz w:val="20"/>
              </w:rPr>
              <w:t>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2.</w:t>
            </w:r>
            <w:r>
              <w:rPr>
                <w:rFonts w:eastAsia="宋体" w:cs="宋体" w:hint="eastAsia"/>
                <w:color w:val="000000"/>
                <w:kern w:val="0"/>
                <w:sz w:val="20"/>
              </w:rPr>
              <w:t>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3.</w:t>
            </w:r>
            <w:r>
              <w:rPr>
                <w:rFonts w:eastAsia="宋体" w:cs="宋体" w:hint="eastAsia"/>
                <w:color w:val="000000"/>
                <w:kern w:val="0"/>
                <w:sz w:val="20"/>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2F0C5B" w:rsidRDefault="002F0C5B">
            <w:pPr>
              <w:widowControl/>
              <w:spacing w:line="594" w:lineRule="exact"/>
              <w:jc w:val="left"/>
              <w:rPr>
                <w:color w:val="000000"/>
              </w:rPr>
            </w:pPr>
            <w:r>
              <w:rPr>
                <w:rFonts w:eastAsia="宋体" w:cs="宋体" w:hint="eastAsia"/>
                <w:color w:val="000000"/>
                <w:kern w:val="0"/>
                <w:sz w:val="20"/>
              </w:rPr>
              <w:t>（五）不予处理</w:t>
            </w: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1.</w:t>
            </w:r>
            <w:r>
              <w:rPr>
                <w:rFonts w:eastAsia="宋体" w:cs="宋体" w:hint="eastAsia"/>
                <w:color w:val="000000"/>
                <w:kern w:val="0"/>
                <w:sz w:val="20"/>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2.</w:t>
            </w:r>
            <w:r>
              <w:rPr>
                <w:rFonts w:eastAsia="宋体" w:cs="宋体" w:hint="eastAsia"/>
                <w:color w:val="000000"/>
                <w:kern w:val="0"/>
                <w:sz w:val="20"/>
              </w:rPr>
              <w:t>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3.</w:t>
            </w:r>
            <w:r>
              <w:rPr>
                <w:rFonts w:eastAsia="宋体" w:cs="宋体" w:hint="eastAsia"/>
                <w:color w:val="000000"/>
                <w:kern w:val="0"/>
                <w:sz w:val="20"/>
              </w:rPr>
              <w:t>要求提供公开出版物</w:t>
            </w:r>
          </w:p>
        </w:tc>
        <w:tc>
          <w:tcPr>
            <w:tcW w:w="688" w:type="dxa"/>
            <w:tcBorders>
              <w:top w:val="nil"/>
              <w:left w:val="nil"/>
              <w:bottom w:val="single" w:sz="8" w:space="0" w:color="auto"/>
              <w:right w:val="single" w:sz="8" w:space="0" w:color="auto"/>
            </w:tcBorders>
            <w:tcMar>
              <w:left w:w="57" w:type="dxa"/>
              <w:right w:w="57" w:type="dxa"/>
            </w:tcMa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left"/>
              <w:rPr>
                <w:color w:val="000000"/>
              </w:rPr>
            </w:pPr>
            <w:r>
              <w:rPr>
                <w:rFonts w:eastAsia="宋体" w:cs="宋体" w:hint="eastAsia"/>
                <w:color w:val="000000"/>
                <w:kern w:val="0"/>
                <w:sz w:val="20"/>
              </w:rPr>
              <w:t>4.</w:t>
            </w:r>
            <w:r>
              <w:rPr>
                <w:rFonts w:eastAsia="宋体" w:cs="宋体" w:hint="eastAsia"/>
                <w:color w:val="000000"/>
                <w:kern w:val="0"/>
                <w:sz w:val="20"/>
              </w:rPr>
              <w:t>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trHeight w:val="779"/>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outset" w:sz="8" w:space="0" w:color="auto"/>
              <w:right w:val="single" w:sz="8" w:space="0" w:color="auto"/>
            </w:tcBorders>
            <w:tcMar>
              <w:left w:w="57" w:type="dxa"/>
              <w:right w:w="57" w:type="dxa"/>
            </w:tcMar>
            <w:vAlign w:val="center"/>
          </w:tcPr>
          <w:p w:rsidR="002F0C5B" w:rsidRDefault="002F0C5B">
            <w:pPr>
              <w:widowControl/>
              <w:spacing w:line="594" w:lineRule="exact"/>
              <w:rPr>
                <w:color w:val="000000"/>
              </w:rPr>
            </w:pPr>
            <w:r>
              <w:rPr>
                <w:rFonts w:eastAsia="宋体" w:cs="宋体" w:hint="eastAsia"/>
                <w:color w:val="000000"/>
                <w:kern w:val="0"/>
                <w:sz w:val="20"/>
              </w:rPr>
              <w:t>5.</w:t>
            </w:r>
            <w:r>
              <w:rPr>
                <w:rFonts w:eastAsia="宋体" w:cs="宋体" w:hint="eastAsia"/>
                <w:color w:val="000000"/>
                <w:kern w:val="0"/>
                <w:sz w:val="20"/>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outset"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outset"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outset"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outset"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outset" w:sz="8" w:space="0" w:color="auto"/>
              <w:right w:val="single" w:sz="8" w:space="0" w:color="auto"/>
            </w:tcBorders>
            <w:tcMar>
              <w:left w:w="57" w:type="dxa"/>
              <w:right w:w="57" w:type="dxa"/>
            </w:tcMa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outset"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2F0C5B" w:rsidRDefault="002F0C5B">
            <w:pPr>
              <w:widowControl/>
              <w:spacing w:line="594" w:lineRule="exact"/>
              <w:jc w:val="left"/>
              <w:rPr>
                <w:color w:val="000000"/>
              </w:rPr>
            </w:pPr>
            <w:r>
              <w:rPr>
                <w:rFonts w:eastAsia="宋体" w:cs="宋体" w:hint="eastAsia"/>
                <w:color w:val="000000"/>
                <w:kern w:val="0"/>
                <w:sz w:val="20"/>
              </w:rPr>
              <w:t>（六）其他处理</w:t>
            </w:r>
          </w:p>
        </w:tc>
        <w:tc>
          <w:tcPr>
            <w:tcW w:w="3221"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rPr>
                <w:color w:val="000000"/>
              </w:rPr>
            </w:pPr>
            <w:r>
              <w:rPr>
                <w:rFonts w:eastAsia="宋体" w:cs="宋体" w:hint="eastAsia"/>
                <w:color w:val="000000"/>
                <w:kern w:val="0"/>
                <w:sz w:val="20"/>
              </w:rPr>
              <w:t>1.</w:t>
            </w:r>
            <w:r>
              <w:rPr>
                <w:rFonts w:eastAsia="宋体" w:cs="宋体" w:hint="eastAsia"/>
                <w:color w:val="000000"/>
                <w:kern w:val="0"/>
                <w:sz w:val="20"/>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2F0C5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2F0C5B" w:rsidRDefault="002F0C5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rPr>
                <w:color w:val="000000"/>
              </w:rPr>
            </w:pPr>
            <w:r>
              <w:rPr>
                <w:rFonts w:eastAsia="宋体" w:cs="宋体" w:hint="eastAsia"/>
                <w:color w:val="000000"/>
                <w:kern w:val="0"/>
                <w:sz w:val="20"/>
              </w:rPr>
              <w:t>2.</w:t>
            </w:r>
            <w:r>
              <w:rPr>
                <w:rFonts w:eastAsia="宋体" w:cs="宋体" w:hint="eastAsia"/>
                <w:color w:val="000000"/>
                <w:kern w:val="0"/>
                <w:sz w:val="20"/>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jc w:val="center"/>
            </w:pP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2F0C5B" w:rsidRDefault="002F0C5B">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2F0C5B" w:rsidRDefault="002F0C5B"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C92ECB" w:rsidRDefault="00C92ECB">
            <w:pPr>
              <w:spacing w:line="594" w:lineRule="exact"/>
              <w:rPr>
                <w:color w:val="000000"/>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C92ECB" w:rsidRDefault="00C92ECB">
            <w:pPr>
              <w:spacing w:line="594" w:lineRule="exact"/>
              <w:rPr>
                <w:color w:val="000000"/>
                <w:sz w:val="24"/>
                <w:szCs w:val="24"/>
              </w:rPr>
            </w:pPr>
          </w:p>
        </w:tc>
        <w:tc>
          <w:tcPr>
            <w:tcW w:w="3221"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3.</w:t>
            </w:r>
            <w:r>
              <w:rPr>
                <w:rFonts w:eastAsia="宋体" w:cs="宋体" w:hint="eastAsia"/>
                <w:color w:val="000000"/>
                <w:kern w:val="0"/>
                <w:sz w:val="20"/>
              </w:rPr>
              <w:t>其他</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490ED3"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767" w:type="dxa"/>
            <w:vMerge/>
            <w:tcBorders>
              <w:top w:val="nil"/>
              <w:left w:val="single" w:sz="8" w:space="0" w:color="auto"/>
              <w:bottom w:val="outset" w:sz="8" w:space="0" w:color="auto"/>
              <w:right w:val="single" w:sz="8" w:space="0" w:color="auto"/>
            </w:tcBorders>
            <w:tcMar>
              <w:left w:w="57" w:type="dxa"/>
              <w:right w:w="57" w:type="dxa"/>
            </w:tcMar>
            <w:vAlign w:val="center"/>
          </w:tcPr>
          <w:p w:rsidR="00C92ECB" w:rsidRDefault="00C92ECB">
            <w:pPr>
              <w:spacing w:line="594" w:lineRule="exact"/>
              <w:rPr>
                <w:color w:val="000000"/>
                <w:sz w:val="24"/>
                <w:szCs w:val="24"/>
              </w:rPr>
            </w:pPr>
          </w:p>
        </w:tc>
        <w:tc>
          <w:tcPr>
            <w:tcW w:w="4164" w:type="dxa"/>
            <w:gridSpan w:val="2"/>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490ED3" w:rsidP="002F0C5B">
            <w:pPr>
              <w:widowControl/>
              <w:spacing w:line="594" w:lineRule="exact"/>
              <w:jc w:val="center"/>
              <w:rPr>
                <w:color w:val="000000"/>
              </w:rPr>
            </w:pPr>
            <w:r>
              <w:rPr>
                <w:rFonts w:eastAsia="等线" w:cs="Calibri" w:hint="eastAsia"/>
                <w:color w:val="000000"/>
                <w:kern w:val="0"/>
                <w:sz w:val="20"/>
              </w:rPr>
              <w:t>0</w:t>
            </w:r>
          </w:p>
        </w:tc>
      </w:tr>
      <w:tr w:rsidR="00C92ECB" w:rsidTr="002F0C5B">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C92ECB" w:rsidRDefault="006F2D5A">
            <w:pPr>
              <w:widowControl/>
              <w:spacing w:line="594" w:lineRule="exact"/>
              <w:jc w:val="left"/>
              <w:rPr>
                <w:color w:val="000000"/>
              </w:rPr>
            </w:pPr>
            <w:r>
              <w:rPr>
                <w:rFonts w:eastAsia="宋体" w:cs="宋体" w:hint="eastAsia"/>
                <w:color w:val="000000"/>
                <w:kern w:val="0"/>
                <w:sz w:val="20"/>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C92ECB">
            <w:pPr>
              <w:widowControl/>
              <w:spacing w:line="594" w:lineRule="exact"/>
              <w:jc w:val="center"/>
              <w:rPr>
                <w:color w:val="000000"/>
              </w:rPr>
            </w:pP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8" w:type="dxa"/>
            <w:tcBorders>
              <w:top w:val="nil"/>
              <w:left w:val="nil"/>
              <w:bottom w:val="single" w:sz="8" w:space="0" w:color="auto"/>
              <w:right w:val="single" w:sz="8" w:space="0" w:color="auto"/>
            </w:tcBorders>
            <w:tcMar>
              <w:left w:w="57" w:type="dxa"/>
              <w:right w:w="57" w:type="dxa"/>
            </w:tcMar>
            <w:vAlign w:val="center"/>
          </w:tcPr>
          <w:p w:rsidR="00C92ECB" w:rsidRDefault="006F2D5A">
            <w:pPr>
              <w:widowControl/>
              <w:spacing w:line="594" w:lineRule="exact"/>
              <w:jc w:val="center"/>
              <w:rPr>
                <w:color w:val="000000"/>
              </w:rPr>
            </w:pPr>
            <w:r>
              <w:rPr>
                <w:rFonts w:eastAsia="等线" w:cs="Calibri"/>
                <w:color w:val="000000"/>
                <w:kern w:val="0"/>
                <w:sz w:val="20"/>
              </w:rPr>
              <w:t> </w:t>
            </w:r>
          </w:p>
        </w:tc>
        <w:tc>
          <w:tcPr>
            <w:tcW w:w="689" w:type="dxa"/>
            <w:tcBorders>
              <w:top w:val="nil"/>
              <w:left w:val="nil"/>
              <w:bottom w:val="single" w:sz="8" w:space="0" w:color="auto"/>
              <w:right w:val="single" w:sz="8" w:space="0" w:color="auto"/>
            </w:tcBorders>
            <w:tcMar>
              <w:left w:w="57" w:type="dxa"/>
              <w:right w:w="57" w:type="dxa"/>
            </w:tcMar>
            <w:vAlign w:val="center"/>
          </w:tcPr>
          <w:p w:rsidR="00C92ECB" w:rsidRDefault="00490ED3" w:rsidP="002F0C5B">
            <w:pPr>
              <w:spacing w:line="594" w:lineRule="exact"/>
              <w:jc w:val="center"/>
              <w:rPr>
                <w:color w:val="000000"/>
                <w:sz w:val="24"/>
                <w:szCs w:val="24"/>
              </w:rPr>
            </w:pPr>
            <w:r>
              <w:rPr>
                <w:rFonts w:hint="eastAsia"/>
                <w:color w:val="000000"/>
                <w:sz w:val="24"/>
                <w:szCs w:val="24"/>
              </w:rPr>
              <w:t>0</w:t>
            </w:r>
          </w:p>
        </w:tc>
      </w:tr>
    </w:tbl>
    <w:p w:rsidR="00C92ECB" w:rsidRDefault="006F2D5A" w:rsidP="00B4267D">
      <w:pPr>
        <w:tabs>
          <w:tab w:val="left" w:pos="426"/>
        </w:tabs>
        <w:spacing w:line="594" w:lineRule="exact"/>
        <w:ind w:firstLineChars="150" w:firstLine="474"/>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C92ECB">
        <w:trPr>
          <w:jc w:val="center"/>
        </w:trPr>
        <w:tc>
          <w:tcPr>
            <w:tcW w:w="32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行政诉讼</w:t>
            </w:r>
          </w:p>
        </w:tc>
      </w:tr>
      <w:tr w:rsidR="00C92ECB">
        <w:trPr>
          <w:jc w:val="center"/>
        </w:trPr>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结果维持</w:t>
            </w:r>
          </w:p>
        </w:tc>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w:t>
            </w:r>
            <w:r>
              <w:rPr>
                <w:rFonts w:eastAsia="宋体" w:cs="宋体" w:hint="eastAsia"/>
                <w:color w:val="000000"/>
                <w:kern w:val="0"/>
                <w:sz w:val="20"/>
              </w:rPr>
              <w:br/>
            </w:r>
            <w:r>
              <w:rPr>
                <w:rFonts w:eastAsia="宋体" w:cs="宋体" w:hint="eastAsia"/>
                <w:color w:val="000000"/>
                <w:kern w:val="0"/>
                <w:sz w:val="20"/>
              </w:rPr>
              <w:t>纠正</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其他</w:t>
            </w:r>
            <w:r>
              <w:rPr>
                <w:rFonts w:eastAsia="宋体" w:cs="宋体" w:hint="eastAsia"/>
                <w:color w:val="000000"/>
                <w:kern w:val="0"/>
                <w:sz w:val="20"/>
              </w:rPr>
              <w:br/>
            </w:r>
            <w:r>
              <w:rPr>
                <w:rFonts w:eastAsia="宋体" w:cs="宋体" w:hint="eastAsia"/>
                <w:color w:val="000000"/>
                <w:kern w:val="0"/>
                <w:sz w:val="20"/>
              </w:rPr>
              <w:t>结果</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尚未</w:t>
            </w:r>
            <w:r>
              <w:rPr>
                <w:rFonts w:eastAsia="宋体" w:cs="宋体" w:hint="eastAsia"/>
                <w:color w:val="000000"/>
                <w:kern w:val="0"/>
                <w:sz w:val="20"/>
              </w:rPr>
              <w:br/>
            </w:r>
            <w:r>
              <w:rPr>
                <w:rFonts w:eastAsia="宋体" w:cs="宋体" w:hint="eastAsia"/>
                <w:color w:val="000000"/>
                <w:kern w:val="0"/>
                <w:sz w:val="20"/>
              </w:rPr>
              <w:t>审结</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复议后起诉</w:t>
            </w:r>
          </w:p>
        </w:tc>
      </w:tr>
      <w:tr w:rsidR="00C92ECB">
        <w:trPr>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C92ECB">
            <w:pPr>
              <w:spacing w:line="594" w:lineRule="exact"/>
              <w:rPr>
                <w:color w:val="000000"/>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w:t>
            </w:r>
            <w:r>
              <w:rPr>
                <w:rFonts w:eastAsia="宋体" w:cs="宋体" w:hint="eastAsia"/>
                <w:color w:val="000000"/>
                <w:kern w:val="0"/>
                <w:sz w:val="20"/>
              </w:rPr>
              <w:br/>
            </w:r>
            <w:r>
              <w:rPr>
                <w:rFonts w:eastAsia="宋体" w:cs="宋体" w:hint="eastAsia"/>
                <w:color w:val="000000"/>
                <w:kern w:val="0"/>
                <w:sz w:val="20"/>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w:t>
            </w:r>
            <w:r>
              <w:rPr>
                <w:rFonts w:eastAsia="宋体" w:cs="宋体" w:hint="eastAsia"/>
                <w:color w:val="000000"/>
                <w:kern w:val="0"/>
                <w:sz w:val="20"/>
              </w:rPr>
              <w:br/>
            </w:r>
            <w:r>
              <w:rPr>
                <w:rFonts w:eastAsia="宋体" w:cs="宋体" w:hint="eastAsia"/>
                <w:color w:val="000000"/>
                <w:kern w:val="0"/>
                <w:sz w:val="20"/>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其他</w:t>
            </w:r>
            <w:r>
              <w:rPr>
                <w:rFonts w:eastAsia="宋体" w:cs="宋体" w:hint="eastAsia"/>
                <w:color w:val="000000"/>
                <w:kern w:val="0"/>
                <w:sz w:val="20"/>
              </w:rPr>
              <w:br/>
            </w:r>
            <w:r>
              <w:rPr>
                <w:rFonts w:eastAsia="宋体" w:cs="宋体" w:hint="eastAsia"/>
                <w:color w:val="000000"/>
                <w:kern w:val="0"/>
                <w:sz w:val="20"/>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尚未</w:t>
            </w:r>
            <w:r>
              <w:rPr>
                <w:rFonts w:eastAsia="宋体" w:cs="宋体" w:hint="eastAsia"/>
                <w:color w:val="000000"/>
                <w:kern w:val="0"/>
                <w:sz w:val="20"/>
              </w:rPr>
              <w:br/>
            </w:r>
            <w:r>
              <w:rPr>
                <w:rFonts w:eastAsia="宋体" w:cs="宋体" w:hint="eastAsia"/>
                <w:color w:val="000000"/>
                <w:kern w:val="0"/>
                <w:sz w:val="20"/>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w:t>
            </w:r>
            <w:r>
              <w:rPr>
                <w:rFonts w:eastAsia="宋体" w:cs="宋体" w:hint="eastAsia"/>
                <w:color w:val="000000"/>
                <w:kern w:val="0"/>
                <w:sz w:val="20"/>
              </w:rPr>
              <w:br/>
            </w:r>
            <w:r>
              <w:rPr>
                <w:rFonts w:eastAsia="宋体" w:cs="宋体" w:hint="eastAsia"/>
                <w:color w:val="000000"/>
                <w:kern w:val="0"/>
                <w:sz w:val="20"/>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结果</w:t>
            </w:r>
            <w:r>
              <w:rPr>
                <w:rFonts w:eastAsia="宋体" w:cs="宋体" w:hint="eastAsia"/>
                <w:color w:val="000000"/>
                <w:kern w:val="0"/>
                <w:sz w:val="20"/>
              </w:rPr>
              <w:br/>
            </w:r>
            <w:r>
              <w:rPr>
                <w:rFonts w:eastAsia="宋体" w:cs="宋体" w:hint="eastAsia"/>
                <w:color w:val="000000"/>
                <w:kern w:val="0"/>
                <w:sz w:val="20"/>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其他</w:t>
            </w:r>
            <w:r>
              <w:rPr>
                <w:rFonts w:eastAsia="宋体" w:cs="宋体" w:hint="eastAsia"/>
                <w:color w:val="000000"/>
                <w:kern w:val="0"/>
                <w:sz w:val="20"/>
              </w:rPr>
              <w:br/>
            </w:r>
            <w:r>
              <w:rPr>
                <w:rFonts w:eastAsia="宋体" w:cs="宋体" w:hint="eastAsia"/>
                <w:color w:val="000000"/>
                <w:kern w:val="0"/>
                <w:sz w:val="20"/>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尚未</w:t>
            </w:r>
            <w:r>
              <w:rPr>
                <w:rFonts w:eastAsia="宋体" w:cs="宋体" w:hint="eastAsia"/>
                <w:color w:val="000000"/>
                <w:kern w:val="0"/>
                <w:sz w:val="20"/>
              </w:rPr>
              <w:br/>
            </w:r>
            <w:r>
              <w:rPr>
                <w:rFonts w:eastAsia="宋体" w:cs="宋体" w:hint="eastAsia"/>
                <w:color w:val="000000"/>
                <w:kern w:val="0"/>
                <w:sz w:val="20"/>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宋体" w:cs="宋体" w:hint="eastAsia"/>
                <w:color w:val="000000"/>
                <w:kern w:val="0"/>
                <w:sz w:val="20"/>
              </w:rPr>
              <w:t>总计</w:t>
            </w:r>
          </w:p>
        </w:tc>
      </w:tr>
      <w:tr w:rsidR="00C92ECB">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color w:val="000000"/>
                <w:kern w:val="0"/>
                <w:sz w:val="20"/>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left"/>
              <w:rPr>
                <w:color w:val="000000"/>
              </w:rPr>
            </w:pPr>
            <w:r>
              <w:rPr>
                <w:rFonts w:eastAsia="黑体" w:cs="黑体" w:hint="eastAsia"/>
                <w:color w:val="000000"/>
                <w:kern w:val="0"/>
                <w:sz w:val="20"/>
              </w:rPr>
              <w:t> 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2F0C5B">
            <w:pPr>
              <w:widowControl/>
              <w:spacing w:line="594" w:lineRule="exact"/>
              <w:jc w:val="center"/>
              <w:rPr>
                <w:color w:val="000000"/>
              </w:rPr>
            </w:pPr>
            <w:r>
              <w:rPr>
                <w:rFonts w:eastAsia="黑体" w:cs="黑体" w:hint="eastAsia"/>
                <w:color w:val="000000"/>
                <w:kern w:val="0"/>
                <w:sz w:val="20"/>
              </w:rPr>
              <w:t>0</w:t>
            </w:r>
            <w:r w:rsidR="006F2D5A">
              <w:rPr>
                <w:rFonts w:eastAsia="黑体" w:cs="黑体" w:hint="eastAsia"/>
                <w:color w:val="000000"/>
                <w:kern w:val="0"/>
                <w:sz w:val="20"/>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widowControl/>
              <w:spacing w:line="594" w:lineRule="exact"/>
              <w:jc w:val="center"/>
              <w:rPr>
                <w:color w:val="000000"/>
              </w:rPr>
            </w:pPr>
            <w:r>
              <w:rPr>
                <w:rFonts w:eastAsia="黑体" w:cs="黑体" w:hint="eastAsia"/>
                <w:color w:val="000000"/>
                <w:kern w:val="0"/>
                <w:sz w:val="20"/>
              </w:rPr>
              <w:t> </w:t>
            </w:r>
            <w:r w:rsidR="002F0C5B">
              <w:rPr>
                <w:rFonts w:eastAsia="黑体" w:cs="黑体" w:hint="eastAsia"/>
                <w:color w:val="000000"/>
                <w:kern w:val="0"/>
                <w:sz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C92ECB" w:rsidRDefault="006F2D5A">
            <w:pPr>
              <w:spacing w:line="594" w:lineRule="exact"/>
              <w:jc w:val="left"/>
              <w:rPr>
                <w:color w:val="000000"/>
                <w:sz w:val="24"/>
                <w:szCs w:val="24"/>
              </w:rPr>
            </w:pPr>
            <w:r>
              <w:rPr>
                <w:rFonts w:hint="eastAsia"/>
                <w:color w:val="000000"/>
                <w:sz w:val="24"/>
                <w:szCs w:val="24"/>
              </w:rPr>
              <w:t>0</w:t>
            </w:r>
          </w:p>
        </w:tc>
      </w:tr>
    </w:tbl>
    <w:p w:rsidR="002F0C5B" w:rsidRDefault="006F2D5A" w:rsidP="00B4267D">
      <w:pPr>
        <w:spacing w:line="594" w:lineRule="exact"/>
        <w:ind w:firstLineChars="150" w:firstLine="474"/>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五、</w:t>
      </w:r>
      <w:r w:rsidR="002F0C5B">
        <w:rPr>
          <w:rFonts w:ascii="方正黑体_GBK" w:eastAsia="方正黑体_GBK" w:hAnsi="方正黑体_GBK" w:cs="方正黑体_GBK" w:hint="eastAsia"/>
          <w:color w:val="000000"/>
          <w:szCs w:val="32"/>
        </w:rPr>
        <w:t>当前存在的主要问题及下一步改进措施</w:t>
      </w:r>
    </w:p>
    <w:p w:rsidR="00C92ECB" w:rsidRPr="0063585E" w:rsidRDefault="006F2D5A" w:rsidP="00B4267D">
      <w:pPr>
        <w:spacing w:line="594" w:lineRule="exact"/>
        <w:ind w:firstLineChars="150" w:firstLine="474"/>
        <w:rPr>
          <w:rFonts w:ascii="方正黑体_GBK" w:eastAsia="方正黑体_GBK" w:hAnsi="方正黑体_GBK" w:cs="方正黑体_GBK"/>
          <w:color w:val="000000"/>
          <w:szCs w:val="32"/>
        </w:rPr>
      </w:pPr>
      <w:r>
        <w:rPr>
          <w:rFonts w:ascii="方正仿宋_GBK" w:hAnsi="方正仿宋_GBK" w:cs="方正仿宋_GBK" w:hint="eastAsia"/>
          <w:szCs w:val="32"/>
        </w:rPr>
        <w:t>2021年，我局政府信息公开工作在深化政府信息公开内容、</w:t>
      </w:r>
      <w:r>
        <w:rPr>
          <w:rFonts w:ascii="方正仿宋_GBK" w:hAnsi="方正仿宋_GBK" w:cs="方正仿宋_GBK" w:hint="eastAsia"/>
          <w:szCs w:val="32"/>
        </w:rPr>
        <w:lastRenderedPageBreak/>
        <w:t>完善政务信息公开配套工作，加强政务信息公开基础性等方面取得了新的进展，但与公众对生态环境保护工作信息公开的新需求、新期盼还存在一定的差距，主要存在以下问题：</w:t>
      </w:r>
    </w:p>
    <w:p w:rsidR="00C92ECB" w:rsidRDefault="006F2D5A">
      <w:pPr>
        <w:pStyle w:val="a5"/>
        <w:shd w:val="clear" w:color="auto" w:fill="FFFFFF"/>
        <w:spacing w:before="0" w:beforeAutospacing="0" w:after="0" w:afterAutospacing="0" w:line="594" w:lineRule="exact"/>
        <w:ind w:firstLineChars="200" w:firstLine="632"/>
        <w:rPr>
          <w:rFonts w:ascii="方正仿宋_GBK" w:hAnsi="方正仿宋_GBK" w:cs="方正仿宋_GBK"/>
          <w:sz w:val="32"/>
          <w:szCs w:val="32"/>
        </w:rPr>
      </w:pPr>
      <w:r>
        <w:rPr>
          <w:rFonts w:ascii="方正仿宋_GBK" w:hAnsi="方正仿宋_GBK" w:cs="方正仿宋_GBK" w:hint="eastAsia"/>
          <w:sz w:val="32"/>
          <w:szCs w:val="32"/>
        </w:rPr>
        <w:t>一是公开时效性有待进一步加强。尚有个别信息公开时间略显滞后。二是公开信息管理把控不够严格，未注意对</w:t>
      </w:r>
      <w:r w:rsidR="0063585E">
        <w:rPr>
          <w:rFonts w:ascii="方正仿宋_GBK" w:hAnsi="方正仿宋_GBK" w:cs="方正仿宋_GBK" w:hint="eastAsia"/>
          <w:sz w:val="32"/>
          <w:szCs w:val="32"/>
        </w:rPr>
        <w:t>公民</w:t>
      </w:r>
      <w:r>
        <w:rPr>
          <w:rFonts w:ascii="方正仿宋_GBK" w:hAnsi="方正仿宋_GBK" w:cs="方正仿宋_GBK" w:hint="eastAsia"/>
          <w:sz w:val="32"/>
          <w:szCs w:val="32"/>
        </w:rPr>
        <w:t>身份证号码等敏感信息公开严格把关。</w:t>
      </w:r>
    </w:p>
    <w:p w:rsidR="00C92ECB" w:rsidRDefault="006F2D5A">
      <w:pPr>
        <w:pStyle w:val="a5"/>
        <w:shd w:val="clear" w:color="auto" w:fill="FFFFFF"/>
        <w:spacing w:before="0" w:beforeAutospacing="0" w:after="0" w:afterAutospacing="0" w:line="594" w:lineRule="exact"/>
        <w:ind w:firstLineChars="200" w:firstLine="632"/>
        <w:rPr>
          <w:rFonts w:ascii="方正仿宋_GBK" w:hAnsi="方正仿宋_GBK" w:cs="方正仿宋_GBK"/>
          <w:sz w:val="32"/>
          <w:szCs w:val="32"/>
        </w:rPr>
      </w:pPr>
      <w:r>
        <w:rPr>
          <w:rFonts w:ascii="方正仿宋_GBK" w:hAnsi="方正仿宋_GBK" w:cs="方正仿宋_GBK" w:hint="eastAsia"/>
          <w:sz w:val="32"/>
          <w:szCs w:val="32"/>
        </w:rPr>
        <w:t>结合工作中存在的问题和不足，2022年我局政府信息公开工作将从以下几个方面进一步改进：</w:t>
      </w:r>
    </w:p>
    <w:p w:rsidR="00C92ECB" w:rsidRDefault="006F2D5A">
      <w:pPr>
        <w:pStyle w:val="a5"/>
        <w:shd w:val="clear" w:color="auto" w:fill="FFFFFF"/>
        <w:spacing w:before="0" w:beforeAutospacing="0" w:after="0" w:afterAutospacing="0" w:line="594" w:lineRule="exact"/>
        <w:ind w:firstLineChars="200" w:firstLine="632"/>
        <w:rPr>
          <w:rFonts w:ascii="方正仿宋_GBK" w:hAnsi="方正仿宋_GBK" w:cs="方正仿宋_GBK"/>
          <w:sz w:val="32"/>
          <w:szCs w:val="32"/>
        </w:rPr>
      </w:pPr>
      <w:r>
        <w:rPr>
          <w:rFonts w:ascii="方正仿宋_GBK" w:hAnsi="方正仿宋_GBK" w:cs="方正仿宋_GBK" w:hint="eastAsia"/>
          <w:sz w:val="32"/>
          <w:szCs w:val="32"/>
        </w:rPr>
        <w:t>一是扩大政府信息公开范围。重点推进与社会发展和市民生活密切相关的政府信息公开，尤其是公开生态环境质量、行政许可、行政执法等信息。二是提高政府信息公开工作水平。加强政府信息公开业务学习和培训，不断提升政府信息公开工作水平；加强政府信息公开各项保障措施，丰富政府信息公开监督、检查。</w:t>
      </w:r>
    </w:p>
    <w:p w:rsidR="00C92ECB" w:rsidRDefault="006F2D5A">
      <w:pPr>
        <w:spacing w:line="594" w:lineRule="exact"/>
        <w:ind w:firstLineChars="200" w:firstLine="632"/>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六、其他需要报告的事项</w:t>
      </w:r>
    </w:p>
    <w:p w:rsidR="00C92ECB" w:rsidRDefault="006F2D5A">
      <w:pPr>
        <w:spacing w:line="594" w:lineRule="exact"/>
        <w:ind w:firstLineChars="200" w:firstLine="632"/>
        <w:jc w:val="left"/>
        <w:rPr>
          <w:rFonts w:ascii="方正仿宋_GBK" w:hAnsi="方正仿宋_GBK" w:cs="方正仿宋_GBK"/>
          <w:kern w:val="0"/>
          <w:szCs w:val="32"/>
        </w:rPr>
      </w:pPr>
      <w:r>
        <w:rPr>
          <w:rFonts w:ascii="方正仿宋_GBK" w:hAnsi="方正仿宋_GBK" w:cs="方正仿宋_GBK" w:hint="eastAsia"/>
          <w:kern w:val="0"/>
          <w:szCs w:val="32"/>
        </w:rPr>
        <w:t>2</w:t>
      </w:r>
      <w:bookmarkStart w:id="0" w:name="_GoBack"/>
      <w:bookmarkEnd w:id="0"/>
      <w:r>
        <w:rPr>
          <w:rFonts w:ascii="方正仿宋_GBK" w:hAnsi="方正仿宋_GBK" w:cs="方正仿宋_GBK" w:hint="eastAsia"/>
          <w:kern w:val="0"/>
          <w:szCs w:val="32"/>
        </w:rPr>
        <w:t>021年度，依据《政府信息公开信息处理费管理办法》，本机关未收取信息处理费。</w:t>
      </w:r>
    </w:p>
    <w:sectPr w:rsidR="00C92ECB" w:rsidSect="00B4267D">
      <w:footerReference w:type="even" r:id="rId7"/>
      <w:footerReference w:type="default" r:id="rId8"/>
      <w:pgSz w:w="11906" w:h="16838"/>
      <w:pgMar w:top="1985" w:right="1446" w:bottom="1644" w:left="1446"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1E1" w:rsidRDefault="00FB31E1" w:rsidP="00C92ECB">
      <w:r>
        <w:separator/>
      </w:r>
    </w:p>
  </w:endnote>
  <w:endnote w:type="continuationSeparator" w:id="1">
    <w:p w:rsidR="00FB31E1" w:rsidRDefault="00FB31E1" w:rsidP="00C92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charset w:val="86"/>
    <w:family w:val="auto"/>
    <w:pitch w:val="default"/>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CB" w:rsidRDefault="006F2D5A">
    <w:pPr>
      <w:pStyle w:val="a3"/>
      <w:ind w:right="360" w:firstLine="360"/>
      <w:rPr>
        <w:sz w:val="28"/>
      </w:rPr>
    </w:pPr>
    <w:r>
      <w:rPr>
        <w:rStyle w:val="a6"/>
        <w:rFonts w:hint="eastAsia"/>
        <w:sz w:val="28"/>
      </w:rPr>
      <w:t>―</w:t>
    </w:r>
    <w:r w:rsidR="00971EB9">
      <w:rPr>
        <w:kern w:val="0"/>
        <w:sz w:val="28"/>
      </w:rPr>
      <w:fldChar w:fldCharType="begin"/>
    </w:r>
    <w:r>
      <w:rPr>
        <w:kern w:val="0"/>
        <w:sz w:val="28"/>
      </w:rPr>
      <w:instrText xml:space="preserve"> PAGE </w:instrText>
    </w:r>
    <w:r w:rsidR="00971EB9">
      <w:rPr>
        <w:kern w:val="0"/>
        <w:sz w:val="28"/>
      </w:rPr>
      <w:fldChar w:fldCharType="separate"/>
    </w:r>
    <w:r w:rsidR="00D7386D">
      <w:rPr>
        <w:noProof/>
        <w:kern w:val="0"/>
        <w:sz w:val="28"/>
      </w:rPr>
      <w:t>2</w:t>
    </w:r>
    <w:r w:rsidR="00971EB9">
      <w:rPr>
        <w:kern w:val="0"/>
        <w:sz w:val="28"/>
      </w:rPr>
      <w:fldChar w:fldCharType="end"/>
    </w:r>
    <w:r>
      <w:rPr>
        <w:rStyle w:val="a6"/>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CB" w:rsidRDefault="006F2D5A">
    <w:pPr>
      <w:pStyle w:val="a3"/>
      <w:ind w:right="360" w:firstLine="360"/>
      <w:jc w:val="right"/>
      <w:rPr>
        <w:sz w:val="28"/>
      </w:rPr>
    </w:pPr>
    <w:r>
      <w:rPr>
        <w:rStyle w:val="a6"/>
        <w:rFonts w:hint="eastAsia"/>
        <w:sz w:val="28"/>
      </w:rPr>
      <w:t>―</w:t>
    </w:r>
    <w:r w:rsidR="00971EB9">
      <w:rPr>
        <w:kern w:val="0"/>
        <w:sz w:val="28"/>
      </w:rPr>
      <w:fldChar w:fldCharType="begin"/>
    </w:r>
    <w:r>
      <w:rPr>
        <w:kern w:val="0"/>
        <w:sz w:val="28"/>
      </w:rPr>
      <w:instrText xml:space="preserve"> PAGE </w:instrText>
    </w:r>
    <w:r w:rsidR="00971EB9">
      <w:rPr>
        <w:kern w:val="0"/>
        <w:sz w:val="28"/>
      </w:rPr>
      <w:fldChar w:fldCharType="separate"/>
    </w:r>
    <w:r w:rsidR="00D7386D">
      <w:rPr>
        <w:noProof/>
        <w:kern w:val="0"/>
        <w:sz w:val="28"/>
      </w:rPr>
      <w:t>1</w:t>
    </w:r>
    <w:r w:rsidR="00971EB9">
      <w:rPr>
        <w:kern w:val="0"/>
        <w:sz w:val="28"/>
      </w:rPr>
      <w:fldChar w:fldCharType="end"/>
    </w:r>
    <w:r>
      <w:rPr>
        <w:rStyle w:val="a6"/>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1E1" w:rsidRDefault="00FB31E1" w:rsidP="00C92ECB">
      <w:r>
        <w:separator/>
      </w:r>
    </w:p>
  </w:footnote>
  <w:footnote w:type="continuationSeparator" w:id="1">
    <w:p w:rsidR="00FB31E1" w:rsidRDefault="00FB31E1" w:rsidP="00C92E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comments" w:enforcement="0"/>
  <w:defaultTabStop w:val="425"/>
  <w:evenAndOddHeaders/>
  <w:drawingGridVerticalSpacing w:val="277"/>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B955D4"/>
    <w:rsid w:val="936EFA19"/>
    <w:rsid w:val="93FA8BB8"/>
    <w:rsid w:val="93FDFF32"/>
    <w:rsid w:val="93FFDFF9"/>
    <w:rsid w:val="957F8A0C"/>
    <w:rsid w:val="97664167"/>
    <w:rsid w:val="995F4954"/>
    <w:rsid w:val="9BCC95EA"/>
    <w:rsid w:val="9BEFA82E"/>
    <w:rsid w:val="9E5A4AF0"/>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E75117"/>
    <w:rsid w:val="B7FDF878"/>
    <w:rsid w:val="B7FF8022"/>
    <w:rsid w:val="B85DA177"/>
    <w:rsid w:val="B91F020E"/>
    <w:rsid w:val="BABF4219"/>
    <w:rsid w:val="BAD7B103"/>
    <w:rsid w:val="BAFDD455"/>
    <w:rsid w:val="BBEC8DAB"/>
    <w:rsid w:val="BCDB97A2"/>
    <w:rsid w:val="BE5B7D08"/>
    <w:rsid w:val="BE760D70"/>
    <w:rsid w:val="BE7EB016"/>
    <w:rsid w:val="BEF4379D"/>
    <w:rsid w:val="BEFC7477"/>
    <w:rsid w:val="BF32D3C0"/>
    <w:rsid w:val="BF34FDB5"/>
    <w:rsid w:val="BF7B53D3"/>
    <w:rsid w:val="BF8F4585"/>
    <w:rsid w:val="BF9F8B19"/>
    <w:rsid w:val="BFA73E79"/>
    <w:rsid w:val="BFB793B9"/>
    <w:rsid w:val="BFD9A328"/>
    <w:rsid w:val="BFE7C03B"/>
    <w:rsid w:val="BFEF419E"/>
    <w:rsid w:val="BFEF551C"/>
    <w:rsid w:val="BFF759F3"/>
    <w:rsid w:val="BFFE987F"/>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B7A148"/>
    <w:rsid w:val="D3FECD8C"/>
    <w:rsid w:val="D5B61530"/>
    <w:rsid w:val="D75F63AA"/>
    <w:rsid w:val="D7677DB0"/>
    <w:rsid w:val="D7D5AAFE"/>
    <w:rsid w:val="D7ED352C"/>
    <w:rsid w:val="D7FF3229"/>
    <w:rsid w:val="D7FFF5BA"/>
    <w:rsid w:val="DADF280D"/>
    <w:rsid w:val="DB4A4576"/>
    <w:rsid w:val="DBBD192B"/>
    <w:rsid w:val="DBBF6F48"/>
    <w:rsid w:val="DBFCA428"/>
    <w:rsid w:val="DCDD1D89"/>
    <w:rsid w:val="DCFD3195"/>
    <w:rsid w:val="DDBF8E0A"/>
    <w:rsid w:val="DDC87A24"/>
    <w:rsid w:val="DDCDEA0F"/>
    <w:rsid w:val="DDFB0C20"/>
    <w:rsid w:val="DDFD6B83"/>
    <w:rsid w:val="DDFE3565"/>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994046"/>
    <w:rsid w:val="E5AB726D"/>
    <w:rsid w:val="E67F44F8"/>
    <w:rsid w:val="E6D54CC9"/>
    <w:rsid w:val="E6DEFC70"/>
    <w:rsid w:val="E6FB2310"/>
    <w:rsid w:val="E7CACFAC"/>
    <w:rsid w:val="E7DCD3A6"/>
    <w:rsid w:val="E7E76BF5"/>
    <w:rsid w:val="E7FCF1AE"/>
    <w:rsid w:val="E9D8FB20"/>
    <w:rsid w:val="E9DF7510"/>
    <w:rsid w:val="EAEF0378"/>
    <w:rsid w:val="EAF98B45"/>
    <w:rsid w:val="EB7F28AE"/>
    <w:rsid w:val="EB9B3A9F"/>
    <w:rsid w:val="EB9E3BA3"/>
    <w:rsid w:val="EBBF852A"/>
    <w:rsid w:val="EBFF8C99"/>
    <w:rsid w:val="ECE68617"/>
    <w:rsid w:val="ED1D4FC2"/>
    <w:rsid w:val="ED4361F4"/>
    <w:rsid w:val="ED4FC2AD"/>
    <w:rsid w:val="ED7F0CAB"/>
    <w:rsid w:val="EDAE6568"/>
    <w:rsid w:val="EDF79AC8"/>
    <w:rsid w:val="EDFED75C"/>
    <w:rsid w:val="EE173684"/>
    <w:rsid w:val="EE7AF825"/>
    <w:rsid w:val="EEDDFBBA"/>
    <w:rsid w:val="EEDF68BB"/>
    <w:rsid w:val="EEF591CB"/>
    <w:rsid w:val="EEFF4A34"/>
    <w:rsid w:val="EF63A5AB"/>
    <w:rsid w:val="EF72BD8A"/>
    <w:rsid w:val="EF7EA8AF"/>
    <w:rsid w:val="EFBF2044"/>
    <w:rsid w:val="EFD7C2AA"/>
    <w:rsid w:val="EFDE3445"/>
    <w:rsid w:val="EFE36643"/>
    <w:rsid w:val="EFF715AE"/>
    <w:rsid w:val="EFF7633B"/>
    <w:rsid w:val="EFF777DE"/>
    <w:rsid w:val="EFFFE655"/>
    <w:rsid w:val="F15FBDE7"/>
    <w:rsid w:val="F1DD8FBA"/>
    <w:rsid w:val="F27D844F"/>
    <w:rsid w:val="F2FAB5FC"/>
    <w:rsid w:val="F387D6D8"/>
    <w:rsid w:val="F3BEC5E2"/>
    <w:rsid w:val="F3BFAAE3"/>
    <w:rsid w:val="F3D58F01"/>
    <w:rsid w:val="F51FA534"/>
    <w:rsid w:val="F53986C3"/>
    <w:rsid w:val="F5649F6C"/>
    <w:rsid w:val="F56780E5"/>
    <w:rsid w:val="F59CFCA6"/>
    <w:rsid w:val="F59E6F51"/>
    <w:rsid w:val="F5B7C5D2"/>
    <w:rsid w:val="F5DD1EC6"/>
    <w:rsid w:val="F5F7078E"/>
    <w:rsid w:val="F63D6261"/>
    <w:rsid w:val="F6BF1CD8"/>
    <w:rsid w:val="F6EBFE70"/>
    <w:rsid w:val="F6FE249D"/>
    <w:rsid w:val="F6FF21B4"/>
    <w:rsid w:val="F6FFD878"/>
    <w:rsid w:val="F72C6C14"/>
    <w:rsid w:val="F7337593"/>
    <w:rsid w:val="F759B8B9"/>
    <w:rsid w:val="F75CE403"/>
    <w:rsid w:val="F77DBB91"/>
    <w:rsid w:val="F77DE8E7"/>
    <w:rsid w:val="F7DFF229"/>
    <w:rsid w:val="F7EC3FA7"/>
    <w:rsid w:val="F7F78876"/>
    <w:rsid w:val="F7F96B38"/>
    <w:rsid w:val="F7FF81CA"/>
    <w:rsid w:val="F7FFA95F"/>
    <w:rsid w:val="F89FCAE7"/>
    <w:rsid w:val="F8FF8635"/>
    <w:rsid w:val="F967D5BF"/>
    <w:rsid w:val="F9DDCD09"/>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FBDB2E"/>
    <w:rsid w:val="FDFFE3B7"/>
    <w:rsid w:val="FE3949FD"/>
    <w:rsid w:val="FEB769D4"/>
    <w:rsid w:val="FEDF5B51"/>
    <w:rsid w:val="FEEEE4A5"/>
    <w:rsid w:val="FEF710A7"/>
    <w:rsid w:val="FEFF0F37"/>
    <w:rsid w:val="FF1CC970"/>
    <w:rsid w:val="FF249954"/>
    <w:rsid w:val="FF3FAA52"/>
    <w:rsid w:val="FF777834"/>
    <w:rsid w:val="FF7D312B"/>
    <w:rsid w:val="FF7D48D5"/>
    <w:rsid w:val="FF7FA8D9"/>
    <w:rsid w:val="FF9DF316"/>
    <w:rsid w:val="FF9F90D0"/>
    <w:rsid w:val="FFA7F6E9"/>
    <w:rsid w:val="FFB79557"/>
    <w:rsid w:val="FFB8E54D"/>
    <w:rsid w:val="FFBFE539"/>
    <w:rsid w:val="FFC77B4E"/>
    <w:rsid w:val="FFD45326"/>
    <w:rsid w:val="FFDC3524"/>
    <w:rsid w:val="FFDD374B"/>
    <w:rsid w:val="FFE51F12"/>
    <w:rsid w:val="FFE78EC7"/>
    <w:rsid w:val="FFE850C4"/>
    <w:rsid w:val="FFEACFC5"/>
    <w:rsid w:val="FFEBB243"/>
    <w:rsid w:val="FFEE5A4C"/>
    <w:rsid w:val="FFEF043D"/>
    <w:rsid w:val="FFEF2D68"/>
    <w:rsid w:val="FFF0B75A"/>
    <w:rsid w:val="FFF76891"/>
    <w:rsid w:val="FFF76949"/>
    <w:rsid w:val="FFF79C3D"/>
    <w:rsid w:val="FFF95F1F"/>
    <w:rsid w:val="FFFB9D21"/>
    <w:rsid w:val="FFFD4D7E"/>
    <w:rsid w:val="FFFDFD86"/>
    <w:rsid w:val="FFFE50B4"/>
    <w:rsid w:val="FFFE7B3E"/>
    <w:rsid w:val="00000382"/>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4B2"/>
    <w:rsid w:val="0006085E"/>
    <w:rsid w:val="00060E1C"/>
    <w:rsid w:val="00063AD5"/>
    <w:rsid w:val="00065393"/>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1931"/>
    <w:rsid w:val="000948EB"/>
    <w:rsid w:val="0009670D"/>
    <w:rsid w:val="00096AB3"/>
    <w:rsid w:val="000A4164"/>
    <w:rsid w:val="000A7420"/>
    <w:rsid w:val="000A79DD"/>
    <w:rsid w:val="000B1CE9"/>
    <w:rsid w:val="000B43B8"/>
    <w:rsid w:val="000B4781"/>
    <w:rsid w:val="000B5732"/>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2C18"/>
    <w:rsid w:val="00102C44"/>
    <w:rsid w:val="00106917"/>
    <w:rsid w:val="001069F8"/>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67240"/>
    <w:rsid w:val="00170182"/>
    <w:rsid w:val="00171FC6"/>
    <w:rsid w:val="00175C23"/>
    <w:rsid w:val="0017677B"/>
    <w:rsid w:val="00180B55"/>
    <w:rsid w:val="00181320"/>
    <w:rsid w:val="00182365"/>
    <w:rsid w:val="00183B6F"/>
    <w:rsid w:val="00190910"/>
    <w:rsid w:val="00190B5C"/>
    <w:rsid w:val="00192BD7"/>
    <w:rsid w:val="00195200"/>
    <w:rsid w:val="0019633C"/>
    <w:rsid w:val="001966B5"/>
    <w:rsid w:val="00197446"/>
    <w:rsid w:val="001A0CE8"/>
    <w:rsid w:val="001A272C"/>
    <w:rsid w:val="001A35F7"/>
    <w:rsid w:val="001A368C"/>
    <w:rsid w:val="001A3C53"/>
    <w:rsid w:val="001A3EB5"/>
    <w:rsid w:val="001A3EDE"/>
    <w:rsid w:val="001A7BC4"/>
    <w:rsid w:val="001B0658"/>
    <w:rsid w:val="001B1681"/>
    <w:rsid w:val="001B232E"/>
    <w:rsid w:val="001B236F"/>
    <w:rsid w:val="001B3714"/>
    <w:rsid w:val="001B4D2A"/>
    <w:rsid w:val="001B5281"/>
    <w:rsid w:val="001B5FA3"/>
    <w:rsid w:val="001B6981"/>
    <w:rsid w:val="001B796D"/>
    <w:rsid w:val="001C0AE4"/>
    <w:rsid w:val="001C436D"/>
    <w:rsid w:val="001C43B5"/>
    <w:rsid w:val="001C4BF9"/>
    <w:rsid w:val="001C586A"/>
    <w:rsid w:val="001C69ED"/>
    <w:rsid w:val="001C6D8F"/>
    <w:rsid w:val="001C7F40"/>
    <w:rsid w:val="001D01DF"/>
    <w:rsid w:val="001D0873"/>
    <w:rsid w:val="001D1323"/>
    <w:rsid w:val="001D1889"/>
    <w:rsid w:val="001D328C"/>
    <w:rsid w:val="001D41A1"/>
    <w:rsid w:val="001D6275"/>
    <w:rsid w:val="001D735E"/>
    <w:rsid w:val="001D75CD"/>
    <w:rsid w:val="001D7777"/>
    <w:rsid w:val="001E0072"/>
    <w:rsid w:val="001E14DC"/>
    <w:rsid w:val="001E1567"/>
    <w:rsid w:val="001E3E01"/>
    <w:rsid w:val="001E5DD4"/>
    <w:rsid w:val="001E64B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65"/>
    <w:rsid w:val="002140CF"/>
    <w:rsid w:val="002140D8"/>
    <w:rsid w:val="00214A94"/>
    <w:rsid w:val="00215824"/>
    <w:rsid w:val="002166FA"/>
    <w:rsid w:val="00216C56"/>
    <w:rsid w:val="0021707D"/>
    <w:rsid w:val="00220483"/>
    <w:rsid w:val="00220737"/>
    <w:rsid w:val="0022084D"/>
    <w:rsid w:val="00220DF3"/>
    <w:rsid w:val="002220F6"/>
    <w:rsid w:val="00222EB0"/>
    <w:rsid w:val="002233FD"/>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497"/>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5DBB"/>
    <w:rsid w:val="002B7A47"/>
    <w:rsid w:val="002C293B"/>
    <w:rsid w:val="002C5979"/>
    <w:rsid w:val="002C667B"/>
    <w:rsid w:val="002C79F6"/>
    <w:rsid w:val="002D00D5"/>
    <w:rsid w:val="002D1241"/>
    <w:rsid w:val="002D3AF1"/>
    <w:rsid w:val="002E1618"/>
    <w:rsid w:val="002E3A14"/>
    <w:rsid w:val="002E3E9F"/>
    <w:rsid w:val="002E5373"/>
    <w:rsid w:val="002E5E4E"/>
    <w:rsid w:val="002E792F"/>
    <w:rsid w:val="002F07E9"/>
    <w:rsid w:val="002F0C5B"/>
    <w:rsid w:val="002F0EDC"/>
    <w:rsid w:val="002F1C37"/>
    <w:rsid w:val="002F5958"/>
    <w:rsid w:val="002F7604"/>
    <w:rsid w:val="002F7853"/>
    <w:rsid w:val="002F78BD"/>
    <w:rsid w:val="002F7CF4"/>
    <w:rsid w:val="003001CF"/>
    <w:rsid w:val="003018F7"/>
    <w:rsid w:val="00302648"/>
    <w:rsid w:val="00304155"/>
    <w:rsid w:val="00306347"/>
    <w:rsid w:val="003102BA"/>
    <w:rsid w:val="0031200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8E8"/>
    <w:rsid w:val="00336B22"/>
    <w:rsid w:val="00336D04"/>
    <w:rsid w:val="00336FE1"/>
    <w:rsid w:val="00337702"/>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641AA"/>
    <w:rsid w:val="00371B13"/>
    <w:rsid w:val="00372810"/>
    <w:rsid w:val="003766D1"/>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386"/>
    <w:rsid w:val="003C0792"/>
    <w:rsid w:val="003C0A11"/>
    <w:rsid w:val="003C0DA0"/>
    <w:rsid w:val="003C3964"/>
    <w:rsid w:val="003C5DAC"/>
    <w:rsid w:val="003C730F"/>
    <w:rsid w:val="003D010F"/>
    <w:rsid w:val="003D225F"/>
    <w:rsid w:val="003D3543"/>
    <w:rsid w:val="003D3ABF"/>
    <w:rsid w:val="003D5597"/>
    <w:rsid w:val="003D5CA0"/>
    <w:rsid w:val="003D61DD"/>
    <w:rsid w:val="003D7775"/>
    <w:rsid w:val="003E0FD8"/>
    <w:rsid w:val="003E4469"/>
    <w:rsid w:val="003F0225"/>
    <w:rsid w:val="003F4E5F"/>
    <w:rsid w:val="003F5E8A"/>
    <w:rsid w:val="003F759A"/>
    <w:rsid w:val="004002C1"/>
    <w:rsid w:val="00401638"/>
    <w:rsid w:val="00401FD1"/>
    <w:rsid w:val="00404646"/>
    <w:rsid w:val="00406782"/>
    <w:rsid w:val="00407B6E"/>
    <w:rsid w:val="00410789"/>
    <w:rsid w:val="00411D13"/>
    <w:rsid w:val="00412BB8"/>
    <w:rsid w:val="004148F8"/>
    <w:rsid w:val="0041595F"/>
    <w:rsid w:val="00415A2B"/>
    <w:rsid w:val="00415B16"/>
    <w:rsid w:val="00416796"/>
    <w:rsid w:val="00416C1B"/>
    <w:rsid w:val="00416E30"/>
    <w:rsid w:val="0041728B"/>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0D31"/>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2F3"/>
    <w:rsid w:val="004813F7"/>
    <w:rsid w:val="00482441"/>
    <w:rsid w:val="00484A69"/>
    <w:rsid w:val="0048562D"/>
    <w:rsid w:val="00486B4A"/>
    <w:rsid w:val="00490890"/>
    <w:rsid w:val="00490ED3"/>
    <w:rsid w:val="004918FD"/>
    <w:rsid w:val="00491B80"/>
    <w:rsid w:val="00493354"/>
    <w:rsid w:val="00497655"/>
    <w:rsid w:val="004A1974"/>
    <w:rsid w:val="004A1B93"/>
    <w:rsid w:val="004A22B3"/>
    <w:rsid w:val="004A276A"/>
    <w:rsid w:val="004A27F8"/>
    <w:rsid w:val="004A4E91"/>
    <w:rsid w:val="004A5289"/>
    <w:rsid w:val="004A55B2"/>
    <w:rsid w:val="004A55BD"/>
    <w:rsid w:val="004A5A3E"/>
    <w:rsid w:val="004A6B66"/>
    <w:rsid w:val="004B00B2"/>
    <w:rsid w:val="004B034D"/>
    <w:rsid w:val="004B05C2"/>
    <w:rsid w:val="004B1AA9"/>
    <w:rsid w:val="004B1AE8"/>
    <w:rsid w:val="004B22A6"/>
    <w:rsid w:val="004B2A16"/>
    <w:rsid w:val="004B2CBF"/>
    <w:rsid w:val="004B353B"/>
    <w:rsid w:val="004B4FF4"/>
    <w:rsid w:val="004B77ED"/>
    <w:rsid w:val="004C1BB7"/>
    <w:rsid w:val="004C2358"/>
    <w:rsid w:val="004C47B8"/>
    <w:rsid w:val="004C602E"/>
    <w:rsid w:val="004C66E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04CD"/>
    <w:rsid w:val="00511CF8"/>
    <w:rsid w:val="00517738"/>
    <w:rsid w:val="00517C76"/>
    <w:rsid w:val="00521D36"/>
    <w:rsid w:val="00523D39"/>
    <w:rsid w:val="00525073"/>
    <w:rsid w:val="0052522F"/>
    <w:rsid w:val="00525361"/>
    <w:rsid w:val="00526832"/>
    <w:rsid w:val="00527BE2"/>
    <w:rsid w:val="00527C67"/>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966E3"/>
    <w:rsid w:val="005A007A"/>
    <w:rsid w:val="005A1AB2"/>
    <w:rsid w:val="005A36D7"/>
    <w:rsid w:val="005A64F6"/>
    <w:rsid w:val="005B030E"/>
    <w:rsid w:val="005B0E4B"/>
    <w:rsid w:val="005B2CD4"/>
    <w:rsid w:val="005B3681"/>
    <w:rsid w:val="005C176B"/>
    <w:rsid w:val="005C31F3"/>
    <w:rsid w:val="005C361D"/>
    <w:rsid w:val="005C3DA5"/>
    <w:rsid w:val="005C5515"/>
    <w:rsid w:val="005C7225"/>
    <w:rsid w:val="005C771F"/>
    <w:rsid w:val="005D0546"/>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3585E"/>
    <w:rsid w:val="006400EF"/>
    <w:rsid w:val="00640E01"/>
    <w:rsid w:val="00640FC0"/>
    <w:rsid w:val="00641C93"/>
    <w:rsid w:val="00642FD9"/>
    <w:rsid w:val="00643053"/>
    <w:rsid w:val="0064596F"/>
    <w:rsid w:val="006461FA"/>
    <w:rsid w:val="00646FA8"/>
    <w:rsid w:val="00647779"/>
    <w:rsid w:val="006507D1"/>
    <w:rsid w:val="00652324"/>
    <w:rsid w:val="006526DA"/>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805"/>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2D5A"/>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26DE0"/>
    <w:rsid w:val="007303B8"/>
    <w:rsid w:val="00733008"/>
    <w:rsid w:val="007332DE"/>
    <w:rsid w:val="00737AE4"/>
    <w:rsid w:val="0074037D"/>
    <w:rsid w:val="00740A7B"/>
    <w:rsid w:val="00740AAD"/>
    <w:rsid w:val="00742385"/>
    <w:rsid w:val="0074348D"/>
    <w:rsid w:val="00745ADA"/>
    <w:rsid w:val="00746629"/>
    <w:rsid w:val="00747577"/>
    <w:rsid w:val="007517B2"/>
    <w:rsid w:val="0075193E"/>
    <w:rsid w:val="00752483"/>
    <w:rsid w:val="007527F6"/>
    <w:rsid w:val="007534DB"/>
    <w:rsid w:val="00753CF7"/>
    <w:rsid w:val="00754ECE"/>
    <w:rsid w:val="00757405"/>
    <w:rsid w:val="00757AA1"/>
    <w:rsid w:val="00760E60"/>
    <w:rsid w:val="0076159F"/>
    <w:rsid w:val="0076456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F9E"/>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867"/>
    <w:rsid w:val="007D5AE9"/>
    <w:rsid w:val="007E01E1"/>
    <w:rsid w:val="007E04A2"/>
    <w:rsid w:val="007E0DD6"/>
    <w:rsid w:val="007E25A3"/>
    <w:rsid w:val="007E2840"/>
    <w:rsid w:val="007E4AD3"/>
    <w:rsid w:val="007E5975"/>
    <w:rsid w:val="007E7945"/>
    <w:rsid w:val="007F2486"/>
    <w:rsid w:val="007F7679"/>
    <w:rsid w:val="007F796B"/>
    <w:rsid w:val="007F7C39"/>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710F2"/>
    <w:rsid w:val="00874F3D"/>
    <w:rsid w:val="00875631"/>
    <w:rsid w:val="0087565B"/>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2F11"/>
    <w:rsid w:val="008A31AB"/>
    <w:rsid w:val="008A3431"/>
    <w:rsid w:val="008A37BF"/>
    <w:rsid w:val="008A4020"/>
    <w:rsid w:val="008A64E8"/>
    <w:rsid w:val="008B0970"/>
    <w:rsid w:val="008B11F2"/>
    <w:rsid w:val="008B5BED"/>
    <w:rsid w:val="008B7C55"/>
    <w:rsid w:val="008C0F4D"/>
    <w:rsid w:val="008C0F68"/>
    <w:rsid w:val="008C3C8E"/>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77A1"/>
    <w:rsid w:val="009127E4"/>
    <w:rsid w:val="00912AC3"/>
    <w:rsid w:val="00912D37"/>
    <w:rsid w:val="00913940"/>
    <w:rsid w:val="009144A2"/>
    <w:rsid w:val="009152B0"/>
    <w:rsid w:val="00915305"/>
    <w:rsid w:val="0091584A"/>
    <w:rsid w:val="00915BDF"/>
    <w:rsid w:val="00917804"/>
    <w:rsid w:val="00920BFE"/>
    <w:rsid w:val="009220AD"/>
    <w:rsid w:val="009237DB"/>
    <w:rsid w:val="00923EAB"/>
    <w:rsid w:val="00924F1A"/>
    <w:rsid w:val="00924FA4"/>
    <w:rsid w:val="00925447"/>
    <w:rsid w:val="00925D10"/>
    <w:rsid w:val="00925FAE"/>
    <w:rsid w:val="009275E5"/>
    <w:rsid w:val="0093094B"/>
    <w:rsid w:val="009312AE"/>
    <w:rsid w:val="00931487"/>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5C9A"/>
    <w:rsid w:val="009565C1"/>
    <w:rsid w:val="00960845"/>
    <w:rsid w:val="009608AB"/>
    <w:rsid w:val="00960CBA"/>
    <w:rsid w:val="009636F2"/>
    <w:rsid w:val="00963F82"/>
    <w:rsid w:val="009645A2"/>
    <w:rsid w:val="009671F5"/>
    <w:rsid w:val="009677B5"/>
    <w:rsid w:val="00967A48"/>
    <w:rsid w:val="00971B4F"/>
    <w:rsid w:val="00971EB9"/>
    <w:rsid w:val="009738C6"/>
    <w:rsid w:val="00974996"/>
    <w:rsid w:val="009766D9"/>
    <w:rsid w:val="00976D3F"/>
    <w:rsid w:val="009778FB"/>
    <w:rsid w:val="00977A80"/>
    <w:rsid w:val="0098484C"/>
    <w:rsid w:val="00990553"/>
    <w:rsid w:val="00991F30"/>
    <w:rsid w:val="0099500A"/>
    <w:rsid w:val="0099578F"/>
    <w:rsid w:val="009A0002"/>
    <w:rsid w:val="009A0286"/>
    <w:rsid w:val="009A17CF"/>
    <w:rsid w:val="009A2369"/>
    <w:rsid w:val="009A326B"/>
    <w:rsid w:val="009A5FAA"/>
    <w:rsid w:val="009B0912"/>
    <w:rsid w:val="009B3011"/>
    <w:rsid w:val="009B3F6C"/>
    <w:rsid w:val="009B4213"/>
    <w:rsid w:val="009B51B7"/>
    <w:rsid w:val="009B5A08"/>
    <w:rsid w:val="009B5ABC"/>
    <w:rsid w:val="009C48DC"/>
    <w:rsid w:val="009C7F74"/>
    <w:rsid w:val="009D0243"/>
    <w:rsid w:val="009D07B0"/>
    <w:rsid w:val="009D089F"/>
    <w:rsid w:val="009D15D5"/>
    <w:rsid w:val="009D1802"/>
    <w:rsid w:val="009D3705"/>
    <w:rsid w:val="009D3DCE"/>
    <w:rsid w:val="009E1DFA"/>
    <w:rsid w:val="009E1FEE"/>
    <w:rsid w:val="009E2A91"/>
    <w:rsid w:val="009E32E7"/>
    <w:rsid w:val="009E7151"/>
    <w:rsid w:val="009E7DBD"/>
    <w:rsid w:val="009F33F4"/>
    <w:rsid w:val="009F3407"/>
    <w:rsid w:val="009F4DE8"/>
    <w:rsid w:val="009F52B4"/>
    <w:rsid w:val="00A00825"/>
    <w:rsid w:val="00A01204"/>
    <w:rsid w:val="00A02C76"/>
    <w:rsid w:val="00A03A5F"/>
    <w:rsid w:val="00A03D46"/>
    <w:rsid w:val="00A0508B"/>
    <w:rsid w:val="00A05B28"/>
    <w:rsid w:val="00A06A61"/>
    <w:rsid w:val="00A07951"/>
    <w:rsid w:val="00A14577"/>
    <w:rsid w:val="00A14D9B"/>
    <w:rsid w:val="00A14DDA"/>
    <w:rsid w:val="00A167FB"/>
    <w:rsid w:val="00A21BAC"/>
    <w:rsid w:val="00A236E5"/>
    <w:rsid w:val="00A23BA5"/>
    <w:rsid w:val="00A25005"/>
    <w:rsid w:val="00A25741"/>
    <w:rsid w:val="00A25ED0"/>
    <w:rsid w:val="00A26337"/>
    <w:rsid w:val="00A26F75"/>
    <w:rsid w:val="00A307AE"/>
    <w:rsid w:val="00A31C9B"/>
    <w:rsid w:val="00A322EF"/>
    <w:rsid w:val="00A335C8"/>
    <w:rsid w:val="00A34CCD"/>
    <w:rsid w:val="00A34E90"/>
    <w:rsid w:val="00A376C8"/>
    <w:rsid w:val="00A378F3"/>
    <w:rsid w:val="00A43770"/>
    <w:rsid w:val="00A47434"/>
    <w:rsid w:val="00A475F1"/>
    <w:rsid w:val="00A47AAA"/>
    <w:rsid w:val="00A51228"/>
    <w:rsid w:val="00A5130D"/>
    <w:rsid w:val="00A51726"/>
    <w:rsid w:val="00A51AA8"/>
    <w:rsid w:val="00A547E8"/>
    <w:rsid w:val="00A55473"/>
    <w:rsid w:val="00A56F21"/>
    <w:rsid w:val="00A607D0"/>
    <w:rsid w:val="00A60EDC"/>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4A6F"/>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267D"/>
    <w:rsid w:val="00B42EBF"/>
    <w:rsid w:val="00B44189"/>
    <w:rsid w:val="00B44F54"/>
    <w:rsid w:val="00B45963"/>
    <w:rsid w:val="00B467AD"/>
    <w:rsid w:val="00B46EAC"/>
    <w:rsid w:val="00B521BE"/>
    <w:rsid w:val="00B5316B"/>
    <w:rsid w:val="00B54524"/>
    <w:rsid w:val="00B5461D"/>
    <w:rsid w:val="00B55341"/>
    <w:rsid w:val="00B5566A"/>
    <w:rsid w:val="00B55C17"/>
    <w:rsid w:val="00B568CA"/>
    <w:rsid w:val="00B615D8"/>
    <w:rsid w:val="00B618AC"/>
    <w:rsid w:val="00B621AB"/>
    <w:rsid w:val="00B62302"/>
    <w:rsid w:val="00B6232D"/>
    <w:rsid w:val="00B64CB4"/>
    <w:rsid w:val="00B6690F"/>
    <w:rsid w:val="00B67B40"/>
    <w:rsid w:val="00B67BCA"/>
    <w:rsid w:val="00B72BE7"/>
    <w:rsid w:val="00B72FA8"/>
    <w:rsid w:val="00B7536B"/>
    <w:rsid w:val="00B763A1"/>
    <w:rsid w:val="00B766E5"/>
    <w:rsid w:val="00B826EB"/>
    <w:rsid w:val="00B84751"/>
    <w:rsid w:val="00B8494A"/>
    <w:rsid w:val="00B870C1"/>
    <w:rsid w:val="00B9069B"/>
    <w:rsid w:val="00B91D9C"/>
    <w:rsid w:val="00B93A30"/>
    <w:rsid w:val="00B94AB3"/>
    <w:rsid w:val="00B955D4"/>
    <w:rsid w:val="00BA2005"/>
    <w:rsid w:val="00BA28A7"/>
    <w:rsid w:val="00BA3266"/>
    <w:rsid w:val="00BA60DC"/>
    <w:rsid w:val="00BA6B34"/>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C23"/>
    <w:rsid w:val="00BD32EC"/>
    <w:rsid w:val="00BD376E"/>
    <w:rsid w:val="00BD5308"/>
    <w:rsid w:val="00BD585E"/>
    <w:rsid w:val="00BD6FF8"/>
    <w:rsid w:val="00BE2B93"/>
    <w:rsid w:val="00BE3107"/>
    <w:rsid w:val="00BE427A"/>
    <w:rsid w:val="00BE4897"/>
    <w:rsid w:val="00BE5F12"/>
    <w:rsid w:val="00BE5F7A"/>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17D5C"/>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75506"/>
    <w:rsid w:val="00C81540"/>
    <w:rsid w:val="00C81BA6"/>
    <w:rsid w:val="00C820D0"/>
    <w:rsid w:val="00C83854"/>
    <w:rsid w:val="00C85843"/>
    <w:rsid w:val="00C86C66"/>
    <w:rsid w:val="00C90238"/>
    <w:rsid w:val="00C91605"/>
    <w:rsid w:val="00C92A4B"/>
    <w:rsid w:val="00C92ECB"/>
    <w:rsid w:val="00C9346F"/>
    <w:rsid w:val="00C93652"/>
    <w:rsid w:val="00C93A01"/>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3ED0"/>
    <w:rsid w:val="00CB40FF"/>
    <w:rsid w:val="00CB4639"/>
    <w:rsid w:val="00CB4FA8"/>
    <w:rsid w:val="00CB7034"/>
    <w:rsid w:val="00CC14CA"/>
    <w:rsid w:val="00CC1892"/>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0C50"/>
    <w:rsid w:val="00D01BBC"/>
    <w:rsid w:val="00D04A3B"/>
    <w:rsid w:val="00D0591C"/>
    <w:rsid w:val="00D059C4"/>
    <w:rsid w:val="00D067F1"/>
    <w:rsid w:val="00D06886"/>
    <w:rsid w:val="00D06CD4"/>
    <w:rsid w:val="00D10662"/>
    <w:rsid w:val="00D149EA"/>
    <w:rsid w:val="00D17447"/>
    <w:rsid w:val="00D17BCF"/>
    <w:rsid w:val="00D2106F"/>
    <w:rsid w:val="00D21456"/>
    <w:rsid w:val="00D266AA"/>
    <w:rsid w:val="00D2702A"/>
    <w:rsid w:val="00D2753C"/>
    <w:rsid w:val="00D31737"/>
    <w:rsid w:val="00D317CE"/>
    <w:rsid w:val="00D3260C"/>
    <w:rsid w:val="00D32E49"/>
    <w:rsid w:val="00D32EB9"/>
    <w:rsid w:val="00D356A6"/>
    <w:rsid w:val="00D35C13"/>
    <w:rsid w:val="00D36772"/>
    <w:rsid w:val="00D3709F"/>
    <w:rsid w:val="00D37FDF"/>
    <w:rsid w:val="00D44201"/>
    <w:rsid w:val="00D449A0"/>
    <w:rsid w:val="00D45301"/>
    <w:rsid w:val="00D51B3F"/>
    <w:rsid w:val="00D56306"/>
    <w:rsid w:val="00D57352"/>
    <w:rsid w:val="00D628A7"/>
    <w:rsid w:val="00D629FE"/>
    <w:rsid w:val="00D64930"/>
    <w:rsid w:val="00D6531C"/>
    <w:rsid w:val="00D66062"/>
    <w:rsid w:val="00D662C0"/>
    <w:rsid w:val="00D670CB"/>
    <w:rsid w:val="00D70372"/>
    <w:rsid w:val="00D70611"/>
    <w:rsid w:val="00D71EB8"/>
    <w:rsid w:val="00D729CA"/>
    <w:rsid w:val="00D72A74"/>
    <w:rsid w:val="00D7386D"/>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19C3"/>
    <w:rsid w:val="00DD3D7D"/>
    <w:rsid w:val="00DD443A"/>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0265"/>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1ED2"/>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AF1"/>
    <w:rsid w:val="00ED7B49"/>
    <w:rsid w:val="00EE0584"/>
    <w:rsid w:val="00EE06C4"/>
    <w:rsid w:val="00EE1541"/>
    <w:rsid w:val="00EE24C6"/>
    <w:rsid w:val="00EE31E5"/>
    <w:rsid w:val="00EE3534"/>
    <w:rsid w:val="00EE4A4E"/>
    <w:rsid w:val="00EE568F"/>
    <w:rsid w:val="00EE67AA"/>
    <w:rsid w:val="00EE682F"/>
    <w:rsid w:val="00EE6B56"/>
    <w:rsid w:val="00EE6C60"/>
    <w:rsid w:val="00EE6EBD"/>
    <w:rsid w:val="00EE788D"/>
    <w:rsid w:val="00EE7911"/>
    <w:rsid w:val="00EF1109"/>
    <w:rsid w:val="00EF2CE5"/>
    <w:rsid w:val="00EF3886"/>
    <w:rsid w:val="00EF65DD"/>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BF4"/>
    <w:rsid w:val="00F97404"/>
    <w:rsid w:val="00FA043E"/>
    <w:rsid w:val="00FA1E25"/>
    <w:rsid w:val="00FA1F6D"/>
    <w:rsid w:val="00FA3857"/>
    <w:rsid w:val="00FA3B5D"/>
    <w:rsid w:val="00FA45C2"/>
    <w:rsid w:val="00FA51E7"/>
    <w:rsid w:val="00FA7966"/>
    <w:rsid w:val="00FB2049"/>
    <w:rsid w:val="00FB25B6"/>
    <w:rsid w:val="00FB2CCC"/>
    <w:rsid w:val="00FB30B9"/>
    <w:rsid w:val="00FB31E1"/>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4347"/>
    <w:rsid w:val="00FF43E0"/>
    <w:rsid w:val="00FF464C"/>
    <w:rsid w:val="00FF4C39"/>
    <w:rsid w:val="00FF6FEB"/>
    <w:rsid w:val="011A5F37"/>
    <w:rsid w:val="022B34A2"/>
    <w:rsid w:val="028B6BF0"/>
    <w:rsid w:val="02EC6312"/>
    <w:rsid w:val="03F13D5A"/>
    <w:rsid w:val="047F1C12"/>
    <w:rsid w:val="04CD22D4"/>
    <w:rsid w:val="071E0E27"/>
    <w:rsid w:val="077F561F"/>
    <w:rsid w:val="087251D1"/>
    <w:rsid w:val="0ACE6BEE"/>
    <w:rsid w:val="0BE24E4B"/>
    <w:rsid w:val="0E5A1019"/>
    <w:rsid w:val="0E8703B8"/>
    <w:rsid w:val="0EBF6C8D"/>
    <w:rsid w:val="0F147343"/>
    <w:rsid w:val="0F7A64E7"/>
    <w:rsid w:val="0FFFDE3C"/>
    <w:rsid w:val="1004773F"/>
    <w:rsid w:val="1091121B"/>
    <w:rsid w:val="119458C0"/>
    <w:rsid w:val="122A3F4C"/>
    <w:rsid w:val="12F7EFC1"/>
    <w:rsid w:val="13710B97"/>
    <w:rsid w:val="16F3DA7D"/>
    <w:rsid w:val="17FB9CF1"/>
    <w:rsid w:val="191C4D24"/>
    <w:rsid w:val="19EFC729"/>
    <w:rsid w:val="1A7F6987"/>
    <w:rsid w:val="1AEE2773"/>
    <w:rsid w:val="1AFEB072"/>
    <w:rsid w:val="1C2E1F97"/>
    <w:rsid w:val="1C9503C4"/>
    <w:rsid w:val="1CD60CBB"/>
    <w:rsid w:val="1E2E156C"/>
    <w:rsid w:val="1F1FC614"/>
    <w:rsid w:val="1F3920AC"/>
    <w:rsid w:val="1FFB9314"/>
    <w:rsid w:val="20023C41"/>
    <w:rsid w:val="22D92E8C"/>
    <w:rsid w:val="22F7802A"/>
    <w:rsid w:val="23F75D68"/>
    <w:rsid w:val="24FA7202"/>
    <w:rsid w:val="25035E88"/>
    <w:rsid w:val="264ECF09"/>
    <w:rsid w:val="278D22EF"/>
    <w:rsid w:val="279F60F0"/>
    <w:rsid w:val="27A7822F"/>
    <w:rsid w:val="292B7180"/>
    <w:rsid w:val="29AE7CB5"/>
    <w:rsid w:val="29C360B4"/>
    <w:rsid w:val="2BDBE680"/>
    <w:rsid w:val="2D6B4660"/>
    <w:rsid w:val="2E3E64C8"/>
    <w:rsid w:val="2E5B1D2C"/>
    <w:rsid w:val="2EF97202"/>
    <w:rsid w:val="2F33CC1E"/>
    <w:rsid w:val="2F5CA4AD"/>
    <w:rsid w:val="2FF59CE3"/>
    <w:rsid w:val="305105AC"/>
    <w:rsid w:val="310075BE"/>
    <w:rsid w:val="313F2B68"/>
    <w:rsid w:val="335E18DD"/>
    <w:rsid w:val="33CF5828"/>
    <w:rsid w:val="347C48E6"/>
    <w:rsid w:val="350E2BBC"/>
    <w:rsid w:val="35FD008D"/>
    <w:rsid w:val="36BFC5AF"/>
    <w:rsid w:val="36F74D9A"/>
    <w:rsid w:val="36F7B825"/>
    <w:rsid w:val="36FACCAA"/>
    <w:rsid w:val="36FEB93B"/>
    <w:rsid w:val="37C1F539"/>
    <w:rsid w:val="37CF6590"/>
    <w:rsid w:val="37D7A995"/>
    <w:rsid w:val="37DF1187"/>
    <w:rsid w:val="37E38873"/>
    <w:rsid w:val="38BDFDA5"/>
    <w:rsid w:val="39455DE8"/>
    <w:rsid w:val="39821C5C"/>
    <w:rsid w:val="3AC416F3"/>
    <w:rsid w:val="3AE3C7AB"/>
    <w:rsid w:val="3AFDE284"/>
    <w:rsid w:val="3AFF65A4"/>
    <w:rsid w:val="3B3555BA"/>
    <w:rsid w:val="3BBFAB57"/>
    <w:rsid w:val="3BE15C6F"/>
    <w:rsid w:val="3CAA5C09"/>
    <w:rsid w:val="3CFDEAE7"/>
    <w:rsid w:val="3D539CD7"/>
    <w:rsid w:val="3D5F19D4"/>
    <w:rsid w:val="3D5F2CC2"/>
    <w:rsid w:val="3D7D4893"/>
    <w:rsid w:val="3D916794"/>
    <w:rsid w:val="3DAE6D69"/>
    <w:rsid w:val="3DB2F137"/>
    <w:rsid w:val="3DBB00F7"/>
    <w:rsid w:val="3DDD271E"/>
    <w:rsid w:val="3DF79DFD"/>
    <w:rsid w:val="3ECF6619"/>
    <w:rsid w:val="3EEB1003"/>
    <w:rsid w:val="3EEB3416"/>
    <w:rsid w:val="3EFB074B"/>
    <w:rsid w:val="3F0FFA7A"/>
    <w:rsid w:val="3F2F74E3"/>
    <w:rsid w:val="3F3FAAC6"/>
    <w:rsid w:val="3F59DA17"/>
    <w:rsid w:val="3F5F6B1E"/>
    <w:rsid w:val="3F7F42D7"/>
    <w:rsid w:val="3FB39917"/>
    <w:rsid w:val="3FB457AC"/>
    <w:rsid w:val="3FB78032"/>
    <w:rsid w:val="3FBB8BAB"/>
    <w:rsid w:val="3FC24915"/>
    <w:rsid w:val="3FD45C6B"/>
    <w:rsid w:val="3FD70CA7"/>
    <w:rsid w:val="3FD81A73"/>
    <w:rsid w:val="3FDB224B"/>
    <w:rsid w:val="3FDB7D88"/>
    <w:rsid w:val="3FDD5BDC"/>
    <w:rsid w:val="3FDFA213"/>
    <w:rsid w:val="3FED7BB7"/>
    <w:rsid w:val="3FEEBDA0"/>
    <w:rsid w:val="3FF29A17"/>
    <w:rsid w:val="3FFB572A"/>
    <w:rsid w:val="3FFBDD03"/>
    <w:rsid w:val="3FFF0287"/>
    <w:rsid w:val="3FFFBAD3"/>
    <w:rsid w:val="403B2EEB"/>
    <w:rsid w:val="41CE486B"/>
    <w:rsid w:val="42761118"/>
    <w:rsid w:val="43BA1635"/>
    <w:rsid w:val="447CDBFD"/>
    <w:rsid w:val="45BA4F4C"/>
    <w:rsid w:val="45FF20D0"/>
    <w:rsid w:val="46C3333B"/>
    <w:rsid w:val="47021C88"/>
    <w:rsid w:val="47A757A8"/>
    <w:rsid w:val="47BF5EFA"/>
    <w:rsid w:val="482532C7"/>
    <w:rsid w:val="48F12B55"/>
    <w:rsid w:val="4A0A345D"/>
    <w:rsid w:val="4A174741"/>
    <w:rsid w:val="4AE3FC3C"/>
    <w:rsid w:val="4B1DBCFF"/>
    <w:rsid w:val="4B1FF8D3"/>
    <w:rsid w:val="4C0F01AD"/>
    <w:rsid w:val="4C9E655E"/>
    <w:rsid w:val="4CF62E15"/>
    <w:rsid w:val="4CF731DF"/>
    <w:rsid w:val="4DBF659A"/>
    <w:rsid w:val="4E69C2F9"/>
    <w:rsid w:val="4E6F8F2A"/>
    <w:rsid w:val="4EAD0A1A"/>
    <w:rsid w:val="4F11786F"/>
    <w:rsid w:val="4F274A96"/>
    <w:rsid w:val="4F35C725"/>
    <w:rsid w:val="4F542EDE"/>
    <w:rsid w:val="4F5C0BBD"/>
    <w:rsid w:val="4FAF3C89"/>
    <w:rsid w:val="4FD58F36"/>
    <w:rsid w:val="4FDED92D"/>
    <w:rsid w:val="4FF5F696"/>
    <w:rsid w:val="4FF82A33"/>
    <w:rsid w:val="4FFF5747"/>
    <w:rsid w:val="4FFF9B6A"/>
    <w:rsid w:val="4FFFCFD2"/>
    <w:rsid w:val="504156C6"/>
    <w:rsid w:val="514C47C4"/>
    <w:rsid w:val="516F5E26"/>
    <w:rsid w:val="51AA5294"/>
    <w:rsid w:val="526858F2"/>
    <w:rsid w:val="536A624F"/>
    <w:rsid w:val="53EE2AD1"/>
    <w:rsid w:val="544E2D59"/>
    <w:rsid w:val="545FBFE3"/>
    <w:rsid w:val="56E73F7A"/>
    <w:rsid w:val="57763FF7"/>
    <w:rsid w:val="5777FC43"/>
    <w:rsid w:val="57A7E7B3"/>
    <w:rsid w:val="57E95EC1"/>
    <w:rsid w:val="57EB1E40"/>
    <w:rsid w:val="57F5D025"/>
    <w:rsid w:val="57F697C2"/>
    <w:rsid w:val="583B4D58"/>
    <w:rsid w:val="58536AAF"/>
    <w:rsid w:val="587B934A"/>
    <w:rsid w:val="58FF65C2"/>
    <w:rsid w:val="59DF959C"/>
    <w:rsid w:val="59FF4E68"/>
    <w:rsid w:val="5A811357"/>
    <w:rsid w:val="5AF76A30"/>
    <w:rsid w:val="5B9D727C"/>
    <w:rsid w:val="5BBE6B4E"/>
    <w:rsid w:val="5BDF62CA"/>
    <w:rsid w:val="5BEF1222"/>
    <w:rsid w:val="5BFF5B81"/>
    <w:rsid w:val="5C7FF781"/>
    <w:rsid w:val="5CFF0232"/>
    <w:rsid w:val="5D5EDCD7"/>
    <w:rsid w:val="5DB67349"/>
    <w:rsid w:val="5DD55E83"/>
    <w:rsid w:val="5DE759AC"/>
    <w:rsid w:val="5E3469DD"/>
    <w:rsid w:val="5E6B174C"/>
    <w:rsid w:val="5E7D889A"/>
    <w:rsid w:val="5E7DBA2B"/>
    <w:rsid w:val="5E7FD1E3"/>
    <w:rsid w:val="5EF6B845"/>
    <w:rsid w:val="5EF77C85"/>
    <w:rsid w:val="5EFF9A18"/>
    <w:rsid w:val="5EFF9B89"/>
    <w:rsid w:val="5F6BDCA5"/>
    <w:rsid w:val="5F73D6FB"/>
    <w:rsid w:val="5F7D2AF8"/>
    <w:rsid w:val="5FB2471F"/>
    <w:rsid w:val="5FB5E93A"/>
    <w:rsid w:val="5FD763F8"/>
    <w:rsid w:val="5FDDF70F"/>
    <w:rsid w:val="5FEDD3AE"/>
    <w:rsid w:val="5FF99254"/>
    <w:rsid w:val="5FFC0DD1"/>
    <w:rsid w:val="5FFD9B27"/>
    <w:rsid w:val="60D63D3B"/>
    <w:rsid w:val="613E2791"/>
    <w:rsid w:val="61DFA266"/>
    <w:rsid w:val="62E44205"/>
    <w:rsid w:val="63B3462A"/>
    <w:rsid w:val="63CBBAF8"/>
    <w:rsid w:val="63F73044"/>
    <w:rsid w:val="63F934B8"/>
    <w:rsid w:val="649F0CC2"/>
    <w:rsid w:val="658A20A6"/>
    <w:rsid w:val="6674005D"/>
    <w:rsid w:val="66D65E77"/>
    <w:rsid w:val="66FF1ECB"/>
    <w:rsid w:val="67A81EC4"/>
    <w:rsid w:val="67BF128B"/>
    <w:rsid w:val="67DA1A81"/>
    <w:rsid w:val="69AE4D10"/>
    <w:rsid w:val="6A7D6A73"/>
    <w:rsid w:val="6A985FE2"/>
    <w:rsid w:val="6B325D45"/>
    <w:rsid w:val="6B6A0134"/>
    <w:rsid w:val="6B7C9BE2"/>
    <w:rsid w:val="6BAB1A28"/>
    <w:rsid w:val="6BDF5328"/>
    <w:rsid w:val="6BFDA3A5"/>
    <w:rsid w:val="6C0E6E12"/>
    <w:rsid w:val="6CF5574C"/>
    <w:rsid w:val="6CFBF63F"/>
    <w:rsid w:val="6DA71369"/>
    <w:rsid w:val="6E22424C"/>
    <w:rsid w:val="6E970BE1"/>
    <w:rsid w:val="6ED7596F"/>
    <w:rsid w:val="6EDA9659"/>
    <w:rsid w:val="6EF7C623"/>
    <w:rsid w:val="6F3F8C7E"/>
    <w:rsid w:val="6F5B93F7"/>
    <w:rsid w:val="6F67324C"/>
    <w:rsid w:val="6F6F1859"/>
    <w:rsid w:val="6FB82EEF"/>
    <w:rsid w:val="6FCBB71B"/>
    <w:rsid w:val="6FD41688"/>
    <w:rsid w:val="6FD70B13"/>
    <w:rsid w:val="6FE98236"/>
    <w:rsid w:val="6FEFC9BB"/>
    <w:rsid w:val="6FEFF35C"/>
    <w:rsid w:val="6FF4CC7A"/>
    <w:rsid w:val="6FFB5DDC"/>
    <w:rsid w:val="6FFE25C2"/>
    <w:rsid w:val="6FFE33DD"/>
    <w:rsid w:val="6FFF1A6A"/>
    <w:rsid w:val="71347EC0"/>
    <w:rsid w:val="71DBDFE4"/>
    <w:rsid w:val="727E8C7F"/>
    <w:rsid w:val="72BF5E7A"/>
    <w:rsid w:val="72FB9001"/>
    <w:rsid w:val="72FFC09F"/>
    <w:rsid w:val="73733738"/>
    <w:rsid w:val="739C11DE"/>
    <w:rsid w:val="73D602A8"/>
    <w:rsid w:val="741737D4"/>
    <w:rsid w:val="74BF933B"/>
    <w:rsid w:val="74DDBCA2"/>
    <w:rsid w:val="74F471F6"/>
    <w:rsid w:val="754D67CF"/>
    <w:rsid w:val="75DCAAE5"/>
    <w:rsid w:val="75DE58AB"/>
    <w:rsid w:val="760B3A6A"/>
    <w:rsid w:val="767F99A7"/>
    <w:rsid w:val="76ABA632"/>
    <w:rsid w:val="76BF5A46"/>
    <w:rsid w:val="76F3FD0E"/>
    <w:rsid w:val="76F7E3A8"/>
    <w:rsid w:val="76FB67A7"/>
    <w:rsid w:val="76FDC5D9"/>
    <w:rsid w:val="777F8EDE"/>
    <w:rsid w:val="77A7B0A8"/>
    <w:rsid w:val="77ADAB98"/>
    <w:rsid w:val="77BF9A26"/>
    <w:rsid w:val="77BFB405"/>
    <w:rsid w:val="77DE19D3"/>
    <w:rsid w:val="77F39659"/>
    <w:rsid w:val="77FD3D83"/>
    <w:rsid w:val="77FE0B99"/>
    <w:rsid w:val="77FF5A7D"/>
    <w:rsid w:val="77FF5FEE"/>
    <w:rsid w:val="7879E170"/>
    <w:rsid w:val="79B93565"/>
    <w:rsid w:val="79BE58BE"/>
    <w:rsid w:val="79BF645B"/>
    <w:rsid w:val="79DE51A0"/>
    <w:rsid w:val="79DFD4FB"/>
    <w:rsid w:val="79EBBB77"/>
    <w:rsid w:val="79FDF9B9"/>
    <w:rsid w:val="7A3FD115"/>
    <w:rsid w:val="7ABD8385"/>
    <w:rsid w:val="7ADB324F"/>
    <w:rsid w:val="7AEA57BB"/>
    <w:rsid w:val="7AEE666F"/>
    <w:rsid w:val="7AF7D6EC"/>
    <w:rsid w:val="7B4C4B44"/>
    <w:rsid w:val="7B6FB999"/>
    <w:rsid w:val="7B790A26"/>
    <w:rsid w:val="7B7D37B0"/>
    <w:rsid w:val="7B7F7DB1"/>
    <w:rsid w:val="7BA63C25"/>
    <w:rsid w:val="7BB7101E"/>
    <w:rsid w:val="7BD5CF12"/>
    <w:rsid w:val="7BDF73DC"/>
    <w:rsid w:val="7BEF457E"/>
    <w:rsid w:val="7BF720CE"/>
    <w:rsid w:val="7BFD5CE9"/>
    <w:rsid w:val="7BFF6BA1"/>
    <w:rsid w:val="7BFFABAB"/>
    <w:rsid w:val="7BFFCC82"/>
    <w:rsid w:val="7BFFCDB8"/>
    <w:rsid w:val="7BFFFFCC"/>
    <w:rsid w:val="7C0873BA"/>
    <w:rsid w:val="7C7F6C2A"/>
    <w:rsid w:val="7C9B1935"/>
    <w:rsid w:val="7CF1F12F"/>
    <w:rsid w:val="7D1A0405"/>
    <w:rsid w:val="7D1F4D9D"/>
    <w:rsid w:val="7D4F8FFB"/>
    <w:rsid w:val="7D7D172E"/>
    <w:rsid w:val="7D9FB2E4"/>
    <w:rsid w:val="7DA586BA"/>
    <w:rsid w:val="7DA71316"/>
    <w:rsid w:val="7DE715C7"/>
    <w:rsid w:val="7DEF6F22"/>
    <w:rsid w:val="7DF524B6"/>
    <w:rsid w:val="7DFB88EC"/>
    <w:rsid w:val="7DFCC402"/>
    <w:rsid w:val="7DFD4D85"/>
    <w:rsid w:val="7DFF1E74"/>
    <w:rsid w:val="7DFF6A5B"/>
    <w:rsid w:val="7EBFFEE5"/>
    <w:rsid w:val="7EDBEE66"/>
    <w:rsid w:val="7EEB9DA7"/>
    <w:rsid w:val="7EEFEE5E"/>
    <w:rsid w:val="7EF9107D"/>
    <w:rsid w:val="7EFE1EC9"/>
    <w:rsid w:val="7EFED0B7"/>
    <w:rsid w:val="7EFF421B"/>
    <w:rsid w:val="7F1F5A51"/>
    <w:rsid w:val="7F35B054"/>
    <w:rsid w:val="7F3D285A"/>
    <w:rsid w:val="7F572011"/>
    <w:rsid w:val="7F7BBA63"/>
    <w:rsid w:val="7FAF99CA"/>
    <w:rsid w:val="7FAFC5F2"/>
    <w:rsid w:val="7FBBBF10"/>
    <w:rsid w:val="7FBD7DA5"/>
    <w:rsid w:val="7FBF3087"/>
    <w:rsid w:val="7FBF4775"/>
    <w:rsid w:val="7FBFE265"/>
    <w:rsid w:val="7FBFFC29"/>
    <w:rsid w:val="7FCFD556"/>
    <w:rsid w:val="7FD2732E"/>
    <w:rsid w:val="7FD7737A"/>
    <w:rsid w:val="7FDCC2A1"/>
    <w:rsid w:val="7FDEE27B"/>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F1AAF"/>
    <w:rsid w:val="7FFFA268"/>
    <w:rsid w:val="7FFFAFA9"/>
    <w:rsid w:val="7FFFE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ECB"/>
    <w:pPr>
      <w:widowControl w:val="0"/>
      <w:jc w:val="both"/>
    </w:pPr>
    <w:rPr>
      <w:rFonts w:eastAsia="方正仿宋_GBK"/>
      <w:kern w:val="2"/>
      <w:sz w:val="32"/>
    </w:rPr>
  </w:style>
  <w:style w:type="paragraph" w:styleId="1">
    <w:name w:val="heading 1"/>
    <w:basedOn w:val="a"/>
    <w:next w:val="a"/>
    <w:link w:val="1Char"/>
    <w:qFormat/>
    <w:rsid w:val="00C92ECB"/>
    <w:pPr>
      <w:keepNext/>
      <w:keepLines/>
      <w:spacing w:before="340" w:after="330" w:line="576" w:lineRule="auto"/>
      <w:outlineLvl w:val="0"/>
    </w:pPr>
    <w:rPr>
      <w:b/>
      <w:kern w:val="44"/>
      <w:sz w:val="44"/>
    </w:rPr>
  </w:style>
  <w:style w:type="paragraph" w:styleId="2">
    <w:name w:val="heading 2"/>
    <w:basedOn w:val="a"/>
    <w:next w:val="a"/>
    <w:qFormat/>
    <w:rsid w:val="00C92ECB"/>
    <w:pPr>
      <w:keepNext/>
      <w:keepLines/>
      <w:spacing w:before="260" w:after="260" w:line="413" w:lineRule="auto"/>
      <w:outlineLvl w:val="1"/>
    </w:pPr>
    <w:rPr>
      <w:rFonts w:ascii="Arial" w:eastAsia="黑体" w:hAnsi="Arial"/>
      <w:b/>
    </w:rPr>
  </w:style>
  <w:style w:type="paragraph" w:styleId="3">
    <w:name w:val="heading 3"/>
    <w:basedOn w:val="a"/>
    <w:next w:val="a"/>
    <w:link w:val="3Char"/>
    <w:qFormat/>
    <w:rsid w:val="00C92ECB"/>
    <w:pPr>
      <w:keepNext/>
      <w:keepLines/>
      <w:spacing w:before="260" w:after="260" w:line="413" w:lineRule="auto"/>
      <w:outlineLvl w:val="2"/>
    </w:pPr>
    <w:rPr>
      <w:b/>
    </w:rPr>
  </w:style>
  <w:style w:type="paragraph" w:styleId="4">
    <w:name w:val="heading 4"/>
    <w:basedOn w:val="a"/>
    <w:next w:val="a"/>
    <w:link w:val="4Char"/>
    <w:qFormat/>
    <w:rsid w:val="00C92EC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C92ECB"/>
    <w:pPr>
      <w:ind w:left="1920"/>
      <w:jc w:val="left"/>
    </w:pPr>
    <w:rPr>
      <w:rFonts w:ascii="等线" w:eastAsia="等线"/>
      <w:sz w:val="18"/>
      <w:szCs w:val="18"/>
    </w:rPr>
  </w:style>
  <w:style w:type="paragraph" w:styleId="5">
    <w:name w:val="toc 5"/>
    <w:basedOn w:val="a"/>
    <w:next w:val="a"/>
    <w:qFormat/>
    <w:rsid w:val="00C92ECB"/>
    <w:pPr>
      <w:ind w:left="1280"/>
      <w:jc w:val="left"/>
    </w:pPr>
    <w:rPr>
      <w:rFonts w:ascii="等线" w:eastAsia="等线"/>
      <w:sz w:val="18"/>
      <w:szCs w:val="18"/>
    </w:rPr>
  </w:style>
  <w:style w:type="paragraph" w:styleId="30">
    <w:name w:val="toc 3"/>
    <w:basedOn w:val="a"/>
    <w:next w:val="a"/>
    <w:uiPriority w:val="39"/>
    <w:qFormat/>
    <w:rsid w:val="00C92ECB"/>
    <w:pPr>
      <w:ind w:left="640"/>
      <w:jc w:val="left"/>
    </w:pPr>
    <w:rPr>
      <w:rFonts w:ascii="等线" w:eastAsia="等线"/>
      <w:i/>
      <w:iCs/>
      <w:sz w:val="20"/>
    </w:rPr>
  </w:style>
  <w:style w:type="paragraph" w:styleId="8">
    <w:name w:val="toc 8"/>
    <w:basedOn w:val="a"/>
    <w:next w:val="a"/>
    <w:qFormat/>
    <w:rsid w:val="00C92ECB"/>
    <w:pPr>
      <w:ind w:left="2240"/>
      <w:jc w:val="left"/>
    </w:pPr>
    <w:rPr>
      <w:rFonts w:ascii="等线" w:eastAsia="等线"/>
      <w:sz w:val="18"/>
      <w:szCs w:val="18"/>
    </w:rPr>
  </w:style>
  <w:style w:type="paragraph" w:styleId="a3">
    <w:name w:val="footer"/>
    <w:basedOn w:val="a"/>
    <w:qFormat/>
    <w:rsid w:val="00C92ECB"/>
    <w:pPr>
      <w:tabs>
        <w:tab w:val="center" w:pos="4153"/>
        <w:tab w:val="right" w:pos="8306"/>
      </w:tabs>
      <w:snapToGrid w:val="0"/>
      <w:jc w:val="left"/>
    </w:pPr>
    <w:rPr>
      <w:sz w:val="18"/>
    </w:rPr>
  </w:style>
  <w:style w:type="paragraph" w:styleId="a4">
    <w:name w:val="header"/>
    <w:basedOn w:val="a"/>
    <w:qFormat/>
    <w:rsid w:val="00C92EC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C92ECB"/>
    <w:pPr>
      <w:spacing w:before="120" w:after="120"/>
      <w:jc w:val="left"/>
    </w:pPr>
    <w:rPr>
      <w:rFonts w:ascii="等线" w:eastAsia="等线"/>
      <w:b/>
      <w:bCs/>
      <w:caps/>
      <w:sz w:val="20"/>
    </w:rPr>
  </w:style>
  <w:style w:type="paragraph" w:styleId="40">
    <w:name w:val="toc 4"/>
    <w:basedOn w:val="a"/>
    <w:next w:val="a"/>
    <w:qFormat/>
    <w:rsid w:val="00C92ECB"/>
    <w:pPr>
      <w:ind w:left="960"/>
      <w:jc w:val="left"/>
    </w:pPr>
    <w:rPr>
      <w:rFonts w:ascii="等线" w:eastAsia="等线"/>
      <w:sz w:val="18"/>
      <w:szCs w:val="18"/>
    </w:rPr>
  </w:style>
  <w:style w:type="paragraph" w:styleId="6">
    <w:name w:val="toc 6"/>
    <w:basedOn w:val="a"/>
    <w:next w:val="a"/>
    <w:qFormat/>
    <w:rsid w:val="00C92ECB"/>
    <w:pPr>
      <w:ind w:left="1600"/>
      <w:jc w:val="left"/>
    </w:pPr>
    <w:rPr>
      <w:rFonts w:ascii="等线" w:eastAsia="等线"/>
      <w:sz w:val="18"/>
      <w:szCs w:val="18"/>
    </w:rPr>
  </w:style>
  <w:style w:type="paragraph" w:styleId="20">
    <w:name w:val="toc 2"/>
    <w:basedOn w:val="a"/>
    <w:next w:val="a"/>
    <w:uiPriority w:val="39"/>
    <w:qFormat/>
    <w:rsid w:val="00C92ECB"/>
    <w:pPr>
      <w:ind w:left="320"/>
      <w:jc w:val="left"/>
    </w:pPr>
    <w:rPr>
      <w:rFonts w:ascii="等线" w:eastAsia="等线"/>
      <w:smallCaps/>
      <w:sz w:val="20"/>
    </w:rPr>
  </w:style>
  <w:style w:type="paragraph" w:styleId="9">
    <w:name w:val="toc 9"/>
    <w:basedOn w:val="a"/>
    <w:next w:val="a"/>
    <w:qFormat/>
    <w:rsid w:val="00C92ECB"/>
    <w:pPr>
      <w:ind w:left="2560"/>
      <w:jc w:val="left"/>
    </w:pPr>
    <w:rPr>
      <w:rFonts w:ascii="等线" w:eastAsia="等线"/>
      <w:sz w:val="18"/>
      <w:szCs w:val="18"/>
    </w:rPr>
  </w:style>
  <w:style w:type="paragraph" w:styleId="a5">
    <w:name w:val="Normal (Web)"/>
    <w:basedOn w:val="a"/>
    <w:uiPriority w:val="99"/>
    <w:unhideWhenUsed/>
    <w:qFormat/>
    <w:rsid w:val="00C92ECB"/>
    <w:pPr>
      <w:spacing w:before="100" w:beforeAutospacing="1" w:after="100" w:afterAutospacing="1"/>
      <w:jc w:val="left"/>
    </w:pPr>
    <w:rPr>
      <w:kern w:val="0"/>
      <w:sz w:val="24"/>
    </w:rPr>
  </w:style>
  <w:style w:type="character" w:styleId="a6">
    <w:name w:val="page number"/>
    <w:qFormat/>
    <w:rsid w:val="00C92ECB"/>
  </w:style>
  <w:style w:type="character" w:styleId="a7">
    <w:name w:val="Hyperlink"/>
    <w:basedOn w:val="a0"/>
    <w:uiPriority w:val="99"/>
    <w:qFormat/>
    <w:rsid w:val="00C92ECB"/>
    <w:rPr>
      <w:color w:val="0563C1"/>
      <w:u w:val="single"/>
    </w:rPr>
  </w:style>
  <w:style w:type="character" w:customStyle="1" w:styleId="11">
    <w:name w:val="未处理的提及1"/>
    <w:basedOn w:val="a0"/>
    <w:uiPriority w:val="99"/>
    <w:unhideWhenUsed/>
    <w:qFormat/>
    <w:rsid w:val="00C92ECB"/>
    <w:rPr>
      <w:color w:val="605E5C"/>
      <w:shd w:val="clear" w:color="auto" w:fill="E1DFDD"/>
    </w:rPr>
  </w:style>
  <w:style w:type="character" w:customStyle="1" w:styleId="3Char">
    <w:name w:val="标题 3 Char"/>
    <w:link w:val="3"/>
    <w:qFormat/>
    <w:rsid w:val="00C92ECB"/>
    <w:rPr>
      <w:b/>
      <w:sz w:val="32"/>
    </w:rPr>
  </w:style>
  <w:style w:type="character" w:customStyle="1" w:styleId="4Char">
    <w:name w:val="标题 4 Char"/>
    <w:link w:val="4"/>
    <w:qFormat/>
    <w:rsid w:val="00C92ECB"/>
    <w:rPr>
      <w:rFonts w:ascii="Arial" w:eastAsia="黑体" w:hAnsi="Arial"/>
      <w:b/>
      <w:sz w:val="28"/>
    </w:rPr>
  </w:style>
  <w:style w:type="character" w:customStyle="1" w:styleId="110">
    <w:name w:val="标题 1 字符1"/>
    <w:qFormat/>
    <w:rsid w:val="00C92ECB"/>
    <w:rPr>
      <w:b/>
      <w:kern w:val="44"/>
      <w:sz w:val="44"/>
    </w:rPr>
  </w:style>
  <w:style w:type="character" w:customStyle="1" w:styleId="1Char">
    <w:name w:val="标题 1 Char"/>
    <w:link w:val="1"/>
    <w:qFormat/>
    <w:rsid w:val="00C92ECB"/>
    <w:rPr>
      <w:b/>
      <w:kern w:val="44"/>
      <w:sz w:val="44"/>
    </w:rPr>
  </w:style>
  <w:style w:type="paragraph" w:customStyle="1" w:styleId="12">
    <w:name w:val="修订1"/>
    <w:uiPriority w:val="99"/>
    <w:semiHidden/>
    <w:qFormat/>
    <w:rsid w:val="00C92ECB"/>
    <w:rPr>
      <w:rFonts w:eastAsia="方正仿宋_GBK"/>
      <w:kern w:val="2"/>
      <w:sz w:val="32"/>
    </w:rPr>
  </w:style>
  <w:style w:type="paragraph" w:customStyle="1" w:styleId="TOC1">
    <w:name w:val="TOC 标题1"/>
    <w:basedOn w:val="1"/>
    <w:next w:val="a"/>
    <w:uiPriority w:val="39"/>
    <w:unhideWhenUsed/>
    <w:qFormat/>
    <w:rsid w:val="00C92ECB"/>
    <w:pPr>
      <w:widowControl/>
      <w:spacing w:before="480" w:after="0" w:line="276" w:lineRule="auto"/>
      <w:jc w:val="left"/>
      <w:outlineLvl w:val="9"/>
    </w:pPr>
    <w:rPr>
      <w:rFonts w:ascii="等线 Light" w:eastAsia="等线 Light" w:hAnsi="等线 Light"/>
      <w:bCs/>
      <w:color w:val="2F5496"/>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2276</Characters>
  <Application>Microsoft Office Word</Application>
  <DocSecurity>0</DocSecurity>
  <Lines>18</Lines>
  <Paragraphs>5</Paragraphs>
  <ScaleCrop>false</ScaleCrop>
  <Company>China</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重庆市人民政府办公厅</dc:title>
  <dc:creator>文印中心_刘丽</dc:creator>
  <cp:lastModifiedBy>NTKO</cp:lastModifiedBy>
  <cp:revision>2</cp:revision>
  <cp:lastPrinted>2022-01-17T09:08:00Z</cp:lastPrinted>
  <dcterms:created xsi:type="dcterms:W3CDTF">2023-01-06T02:58:00Z</dcterms:created>
  <dcterms:modified xsi:type="dcterms:W3CDTF">2023-01-06T02:58:00Z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