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bookmarkStart w:id="0" w:name="_GoBack"/>
      <w:r>
        <w:rPr>
          <w:rFonts w:hint="eastAsia" w:eastAsia="方正小标宋_GBK"/>
          <w:sz w:val="44"/>
          <w:szCs w:val="44"/>
          <w:lang w:eastAsia="zh-CN"/>
        </w:rPr>
        <w:t>《</w:t>
      </w:r>
      <w:r>
        <w:rPr>
          <w:rFonts w:hint="eastAsia" w:ascii="Times New Roman" w:hAnsi="Times New Roman" w:eastAsia="方正小标宋_GBK"/>
          <w:sz w:val="44"/>
          <w:szCs w:val="44"/>
        </w:rPr>
        <w:t>大渡口区特色商业街评审管理办法（试行）</w:t>
      </w:r>
      <w:r>
        <w:rPr>
          <w:rFonts w:hint="eastAsia" w:eastAsia="方正小标宋_GBK"/>
          <w:sz w:val="44"/>
          <w:szCs w:val="44"/>
          <w:lang w:eastAsia="zh-CN"/>
        </w:rPr>
        <w:t>》政策解读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eastAsia" w:ascii="方正黑体_GBK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一、制定背景及依据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为规范大渡口区特色商业街区的评审和管理工作，引导和促进特色商业街的建设和发展，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按照市商务委《</w:t>
      </w:r>
      <w:r>
        <w:rPr>
          <w:rFonts w:hint="eastAsia" w:ascii="Times New Roman" w:hAnsi="Times New Roman" w:eastAsia="方正仿宋_GBK"/>
          <w:sz w:val="32"/>
          <w:szCs w:val="32"/>
        </w:rPr>
        <w:t>重庆市美食街（城）评审管理办法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》文件精神，我区</w:t>
      </w:r>
      <w:r>
        <w:rPr>
          <w:rFonts w:hint="eastAsia" w:ascii="Times New Roman" w:hAnsi="Times New Roman" w:eastAsia="方正仿宋_GBK"/>
          <w:sz w:val="32"/>
          <w:szCs w:val="32"/>
        </w:rPr>
        <w:t>参照市级美食街评审管理规定，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结合我区实际，</w:t>
      </w:r>
      <w:r>
        <w:rPr>
          <w:rFonts w:hint="eastAsia" w:ascii="Times New Roman" w:hAnsi="Times New Roman" w:eastAsia="方正仿宋_GBK"/>
          <w:sz w:val="32"/>
          <w:szCs w:val="32"/>
        </w:rPr>
        <w:t>特制定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/>
          <w:sz w:val="32"/>
          <w:szCs w:val="32"/>
        </w:rPr>
        <w:t>大渡口区特色商业街评审管理办法（试行）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eastAsia"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  <w:lang w:val="en-US" w:eastAsia="zh-CN"/>
        </w:rPr>
        <w:t>二、</w:t>
      </w:r>
      <w:r>
        <w:rPr>
          <w:rFonts w:hint="eastAsia" w:ascii="方正黑体_GBK" w:hAnsi="Times New Roman" w:eastAsia="方正黑体_GBK" w:cs="Times New Roman"/>
          <w:sz w:val="32"/>
          <w:szCs w:val="32"/>
        </w:rPr>
        <w:t>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/>
          <w:sz w:val="32"/>
          <w:szCs w:val="32"/>
        </w:rPr>
        <w:t>大渡口区特色商业街评审管理办法（试行）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内容架构，包括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总则、评审标准、评审流程、管理服务、附则五部分。文件主要内容包括三个方面：一是</w:t>
      </w:r>
      <w:r>
        <w:rPr>
          <w:rFonts w:hint="eastAsia" w:ascii="Times New Roman" w:hAnsi="Times New Roman" w:eastAsia="方正仿宋_GBK"/>
          <w:sz w:val="32"/>
          <w:szCs w:val="32"/>
        </w:rPr>
        <w:t>成立大渡口区特色商业街评审工作组，由区商务委、区委宣传部、区卫健委、区文旅委、区生态环境局、区应急管理局、区城市管理局、区市场监管局、区公安分局等部门组成。</w:t>
      </w:r>
      <w:r>
        <w:rPr>
          <w:rFonts w:hint="eastAsia" w:eastAsia="方正仿宋_GBK"/>
          <w:sz w:val="32"/>
          <w:szCs w:val="32"/>
          <w:lang w:val="en-US" w:eastAsia="zh-CN"/>
        </w:rPr>
        <w:t>二是提出六大评审标准，包括区位优越、建筑美观、主题突出、运营规范、依法经营，并配套评分细则。三是对特色商业街授牌的复审、日常监管、变更处理等问题做了具体要求。</w:t>
      </w:r>
    </w:p>
    <w:p/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jc w:val="right"/>
      <w:rPr>
        <w:sz w:val="28"/>
      </w:rPr>
    </w:pPr>
    <w:r>
      <w:rPr>
        <w:rStyle w:val="9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9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sz w:val="28"/>
      </w:rPr>
    </w:pPr>
    <w:r>
      <w:rPr>
        <w:rStyle w:val="9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10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9"/>
        <w:rFonts w:hint="eastAsia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jODhiNDIyYWMyMTU5NDAwMmNhNTFmZDliOTE5ODUifQ=="/>
  </w:docVars>
  <w:rsids>
    <w:rsidRoot w:val="00000000"/>
    <w:rsid w:val="169C691D"/>
    <w:rsid w:val="231B6949"/>
    <w:rsid w:val="25A86EC3"/>
    <w:rsid w:val="443B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ind w:left="109"/>
    </w:pPr>
    <w:rPr>
      <w:rFonts w:ascii="方正仿宋_GBK" w:hAnsi="方正仿宋_GBK" w:eastAsia="方正仿宋_GBK"/>
      <w:sz w:val="32"/>
      <w:szCs w:val="32"/>
    </w:rPr>
  </w:style>
  <w:style w:type="paragraph" w:styleId="3">
    <w:name w:val="index 7"/>
    <w:basedOn w:val="1"/>
    <w:next w:val="1"/>
    <w:qFormat/>
    <w:uiPriority w:val="0"/>
    <w:pPr>
      <w:ind w:left="25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paragraph" w:customStyle="1" w:styleId="10">
    <w:name w:val="方正小标宋标题"/>
    <w:basedOn w:val="1"/>
    <w:uiPriority w:val="0"/>
    <w:pPr>
      <w:snapToGrid w:val="0"/>
      <w:spacing w:line="720" w:lineRule="atLeast"/>
      <w:jc w:val="center"/>
    </w:pPr>
    <w:rPr>
      <w:rFonts w:hint="eastAsia" w:ascii="Times New Roman" w:hAnsi="Times New Roman" w:eastAsia="方正小标宋_GBK"/>
      <w:sz w:val="44"/>
      <w:szCs w:val="44"/>
    </w:rPr>
  </w:style>
  <w:style w:type="paragraph" w:customStyle="1" w:styleId="11">
    <w:name w:val="方正黑体"/>
    <w:basedOn w:val="1"/>
    <w:uiPriority w:val="0"/>
    <w:pPr>
      <w:ind w:firstLine="632" w:firstLineChars="200"/>
    </w:pPr>
    <w:rPr>
      <w:rFonts w:hint="eastAsia" w:ascii="Times New Roman" w:hAnsi="Times New Roman" w:eastAsia="方正黑体_GBK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2673</Words>
  <Characters>2763</Characters>
  <Lines>0</Lines>
  <Paragraphs>0</Paragraphs>
  <TotalTime>2</TotalTime>
  <ScaleCrop>false</ScaleCrop>
  <LinksUpToDate>false</LinksUpToDate>
  <CharactersWithSpaces>2765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2022-05-19T03:22:00Z</dcterms:created>
  <dc:creator>Acer</dc:creator>
  <cp:lastModifiedBy>Acer</cp:lastModifiedBy>
  <dcterms:modified xsi:type="dcterms:W3CDTF">2022-07-13T01:06:55Z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FED5B4AC9DE64B229A10C0C25F00C12B</vt:lpwstr>
  </property>
</Properties>
</file>