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370544">
      <w:pPr>
        <w:spacing w:line="346" w:lineRule="auto"/>
        <w:rPr>
          <w:rFonts w:ascii="Arial"/>
          <w:sz w:val="21"/>
        </w:rPr>
      </w:pPr>
    </w:p>
    <w:p w14:paraId="19B56593">
      <w:pPr>
        <w:spacing w:before="163" w:line="224" w:lineRule="auto"/>
        <w:ind w:left="4772"/>
        <w:rPr>
          <w:rFonts w:ascii="方正小标宋_GBK" w:hAnsi="方正小标宋_GBK" w:eastAsia="方正小标宋_GBK" w:cs="方正小标宋_GBK"/>
          <w:sz w:val="42"/>
          <w:szCs w:val="42"/>
        </w:rPr>
      </w:pPr>
      <w:r>
        <w:rPr>
          <w:rFonts w:ascii="方正小标宋_GBK" w:hAnsi="方正小标宋_GBK" w:eastAsia="方正小标宋_GBK" w:cs="方正小标宋_GBK"/>
          <w:spacing w:val="16"/>
          <w:sz w:val="42"/>
          <w:szCs w:val="42"/>
        </w:rPr>
        <w:t>重庆市大渡口区图书馆</w:t>
      </w:r>
    </w:p>
    <w:p w14:paraId="7E06228D">
      <w:pPr>
        <w:spacing w:before="2" w:line="208" w:lineRule="auto"/>
        <w:ind w:left="4272"/>
        <w:outlineLvl w:val="0"/>
        <w:rPr>
          <w:rFonts w:ascii="方正小标宋_GBK" w:hAnsi="方正小标宋_GBK" w:eastAsia="方正小标宋_GBK" w:cs="方正小标宋_GBK"/>
          <w:sz w:val="42"/>
          <w:szCs w:val="42"/>
        </w:rPr>
      </w:pPr>
      <w:r>
        <w:rPr>
          <w:rFonts w:ascii="方正小标宋_GBK" w:hAnsi="方正小标宋_GBK" w:eastAsia="方正小标宋_GBK" w:cs="方正小标宋_GBK"/>
          <w:spacing w:val="14"/>
          <w:sz w:val="42"/>
          <w:szCs w:val="42"/>
        </w:rPr>
        <w:t>2022 年度部门决算情况说明</w:t>
      </w:r>
    </w:p>
    <w:p w14:paraId="16DE3BA9">
      <w:pPr>
        <w:spacing w:line="441" w:lineRule="auto"/>
        <w:rPr>
          <w:rFonts w:ascii="Arial"/>
          <w:sz w:val="21"/>
        </w:rPr>
      </w:pPr>
    </w:p>
    <w:p w14:paraId="04453D13">
      <w:pPr>
        <w:spacing w:before="110" w:line="238" w:lineRule="auto"/>
        <w:ind w:left="630"/>
        <w:outlineLvl w:val="1"/>
        <w:rPr>
          <w:rFonts w:ascii="方正黑体_GBK" w:hAnsi="方正黑体_GBK" w:eastAsia="方正黑体_GBK" w:cs="方正黑体_GBK"/>
          <w:sz w:val="30"/>
          <w:szCs w:val="30"/>
        </w:rPr>
      </w:pPr>
      <w:r>
        <w:rPr>
          <w:rFonts w:ascii="方正黑体_GBK" w:hAnsi="方正黑体_GBK" w:eastAsia="方正黑体_GBK" w:cs="方正黑体_GBK"/>
          <w:spacing w:val="3"/>
          <w:sz w:val="30"/>
          <w:szCs w:val="30"/>
        </w:rPr>
        <w:t>一</w:t>
      </w:r>
      <w:r>
        <w:rPr>
          <w:rFonts w:ascii="方正黑体_GBK" w:hAnsi="方正黑体_GBK" w:eastAsia="方正黑体_GBK" w:cs="方正黑体_GBK"/>
          <w:spacing w:val="-46"/>
          <w:sz w:val="30"/>
          <w:szCs w:val="30"/>
        </w:rPr>
        <w:t xml:space="preserve"> </w:t>
      </w:r>
      <w:r>
        <w:rPr>
          <w:rFonts w:ascii="方正黑体_GBK" w:hAnsi="方正黑体_GBK" w:eastAsia="方正黑体_GBK" w:cs="方正黑体_GBK"/>
          <w:spacing w:val="3"/>
          <w:sz w:val="30"/>
          <w:szCs w:val="30"/>
        </w:rPr>
        <w:t>、</w:t>
      </w:r>
      <w:r>
        <w:rPr>
          <w:rFonts w:ascii="方正黑体_GBK" w:hAnsi="方正黑体_GBK" w:eastAsia="方正黑体_GBK" w:cs="方正黑体_GBK"/>
          <w:spacing w:val="-33"/>
          <w:sz w:val="30"/>
          <w:szCs w:val="30"/>
        </w:rPr>
        <w:t xml:space="preserve"> </w:t>
      </w:r>
      <w:r>
        <w:rPr>
          <w:rFonts w:ascii="方正黑体_GBK" w:hAnsi="方正黑体_GBK" w:eastAsia="方正黑体_GBK" w:cs="方正黑体_GBK"/>
          <w:spacing w:val="3"/>
          <w:sz w:val="30"/>
          <w:szCs w:val="30"/>
        </w:rPr>
        <w:t>部门基本情况</w:t>
      </w:r>
    </w:p>
    <w:p w14:paraId="7CD59612">
      <w:pPr>
        <w:spacing w:before="190" w:line="236" w:lineRule="auto"/>
        <w:ind w:left="573"/>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9"/>
          <w:sz w:val="30"/>
          <w:szCs w:val="30"/>
        </w:rPr>
        <w:t>（</w:t>
      </w:r>
      <w:r>
        <w:rPr>
          <w:rFonts w:ascii="方正楷体_GBK" w:hAnsi="方正楷体_GBK" w:eastAsia="方正楷体_GBK" w:cs="方正楷体_GBK"/>
          <w:spacing w:val="-36"/>
          <w:sz w:val="30"/>
          <w:szCs w:val="30"/>
        </w:rPr>
        <w:t xml:space="preserve"> </w:t>
      </w:r>
      <w:r>
        <w:rPr>
          <w:rFonts w:ascii="方正楷体_GBK" w:hAnsi="方正楷体_GBK" w:eastAsia="方正楷体_GBK" w:cs="方正楷体_GBK"/>
          <w:b/>
          <w:bCs/>
          <w:spacing w:val="9"/>
          <w:sz w:val="30"/>
          <w:szCs w:val="30"/>
        </w:rPr>
        <w:t>一）职能职责</w:t>
      </w:r>
    </w:p>
    <w:p w14:paraId="132886E7">
      <w:pPr>
        <w:pStyle w:val="2"/>
        <w:spacing w:before="210" w:line="230" w:lineRule="auto"/>
        <w:ind w:left="616"/>
        <w:rPr>
          <w:rFonts w:ascii="Times New Roman" w:hAnsi="Times New Roman" w:eastAsia="Times New Roman" w:cs="Times New Roman"/>
        </w:rPr>
      </w:pPr>
      <w:r>
        <w:rPr>
          <w:spacing w:val="14"/>
        </w:rPr>
        <w:t>保存借阅图书资料，促进社会文化发展。图书</w:t>
      </w:r>
      <w:r>
        <w:rPr>
          <w:rFonts w:ascii="Times New Roman" w:hAnsi="Times New Roman" w:eastAsia="Times New Roman" w:cs="Times New Roman"/>
          <w:spacing w:val="14"/>
        </w:rPr>
        <w:t>\</w:t>
      </w:r>
      <w:r>
        <w:rPr>
          <w:spacing w:val="14"/>
        </w:rPr>
        <w:t>文献</w:t>
      </w:r>
      <w:r>
        <w:rPr>
          <w:rFonts w:ascii="Times New Roman" w:hAnsi="Times New Roman" w:eastAsia="Times New Roman" w:cs="Times New Roman"/>
          <w:spacing w:val="14"/>
        </w:rPr>
        <w:t>\</w:t>
      </w:r>
      <w:r>
        <w:rPr>
          <w:spacing w:val="14"/>
        </w:rPr>
        <w:t>报刊</w:t>
      </w:r>
      <w:r>
        <w:rPr>
          <w:rFonts w:ascii="Times New Roman" w:hAnsi="Times New Roman" w:eastAsia="Times New Roman" w:cs="Times New Roman"/>
          <w:spacing w:val="14"/>
        </w:rPr>
        <w:t>\</w:t>
      </w:r>
      <w:r>
        <w:rPr>
          <w:spacing w:val="14"/>
        </w:rPr>
        <w:t>音像</w:t>
      </w:r>
      <w:r>
        <w:rPr>
          <w:spacing w:val="13"/>
        </w:rPr>
        <w:t>资料</w:t>
      </w:r>
      <w:r>
        <w:rPr>
          <w:rFonts w:ascii="Times New Roman" w:hAnsi="Times New Roman" w:eastAsia="Times New Roman" w:cs="Times New Roman"/>
          <w:spacing w:val="13"/>
        </w:rPr>
        <w:t>\</w:t>
      </w:r>
      <w:r>
        <w:rPr>
          <w:spacing w:val="13"/>
        </w:rPr>
        <w:t>采编与储藏，图书资料借阅</w:t>
      </w:r>
      <w:r>
        <w:rPr>
          <w:rFonts w:ascii="Times New Roman" w:hAnsi="Times New Roman" w:eastAsia="Times New Roman" w:cs="Times New Roman"/>
          <w:spacing w:val="13"/>
        </w:rPr>
        <w:t>\</w:t>
      </w:r>
    </w:p>
    <w:p w14:paraId="79022646">
      <w:pPr>
        <w:pStyle w:val="2"/>
        <w:spacing w:before="179" w:line="230" w:lineRule="auto"/>
        <w:ind w:left="72"/>
      </w:pPr>
      <w:r>
        <w:rPr>
          <w:spacing w:val="14"/>
        </w:rPr>
        <w:t>图书资料维护管理，文献数字化处理</w:t>
      </w:r>
      <w:r>
        <w:rPr>
          <w:rFonts w:hint="eastAsia"/>
          <w:spacing w:val="14"/>
          <w:lang w:eastAsia="zh-CN"/>
        </w:rPr>
        <w:t>，</w:t>
      </w:r>
      <w:r>
        <w:rPr>
          <w:spacing w:val="14"/>
        </w:rPr>
        <w:t>知识培训与社会教育</w:t>
      </w:r>
    </w:p>
    <w:p w14:paraId="20378661">
      <w:pPr>
        <w:spacing w:before="223" w:line="238" w:lineRule="auto"/>
        <w:ind w:left="573"/>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4"/>
          <w:sz w:val="30"/>
          <w:szCs w:val="30"/>
        </w:rPr>
        <w:t>（</w:t>
      </w:r>
      <w:r>
        <w:rPr>
          <w:rFonts w:ascii="方正楷体_GBK" w:hAnsi="方正楷体_GBK" w:eastAsia="方正楷体_GBK" w:cs="方正楷体_GBK"/>
          <w:spacing w:val="4"/>
          <w:sz w:val="30"/>
          <w:szCs w:val="30"/>
        </w:rPr>
        <w:t xml:space="preserve"> </w:t>
      </w:r>
      <w:r>
        <w:rPr>
          <w:rFonts w:ascii="方正楷体_GBK" w:hAnsi="方正楷体_GBK" w:eastAsia="方正楷体_GBK" w:cs="方正楷体_GBK"/>
          <w:b/>
          <w:bCs/>
          <w:spacing w:val="4"/>
          <w:sz w:val="30"/>
          <w:szCs w:val="30"/>
        </w:rPr>
        <w:t>二）机构设置</w:t>
      </w:r>
    </w:p>
    <w:p w14:paraId="26E9F8DE">
      <w:pPr>
        <w:pStyle w:val="2"/>
        <w:spacing w:before="210" w:line="329" w:lineRule="auto"/>
        <w:ind w:firstLine="648"/>
      </w:pPr>
      <w:r>
        <w:rPr>
          <w:spacing w:val="3"/>
        </w:rPr>
        <w:t>大渡口区图书馆为重庆市大渡口区文化和旅游</w:t>
      </w:r>
      <w:r>
        <w:rPr>
          <w:spacing w:val="2"/>
        </w:rPr>
        <w:t>发展委员会举办的公益性文化事业单位。全馆共设：</w:t>
      </w:r>
      <w:r>
        <w:t xml:space="preserve"> </w:t>
      </w:r>
      <w:r>
        <w:rPr>
          <w:spacing w:val="19"/>
        </w:rPr>
        <w:t>总服务台、报刊阅览室、</w:t>
      </w:r>
      <w:r>
        <w:rPr>
          <w:rFonts w:ascii="Times New Roman" w:hAnsi="Times New Roman" w:eastAsia="Times New Roman" w:cs="Times New Roman"/>
          <w:spacing w:val="19"/>
        </w:rPr>
        <w:t>24</w:t>
      </w:r>
      <w:r>
        <w:rPr>
          <w:rFonts w:ascii="Times New Roman" w:hAnsi="Times New Roman" w:eastAsia="Times New Roman" w:cs="Times New Roman"/>
        </w:rPr>
        <w:t xml:space="preserve">  </w:t>
      </w:r>
      <w:r>
        <w:rPr>
          <w:spacing w:val="19"/>
        </w:rPr>
        <w:t>小时城市书房、视障阅览室、少儿书刊借阅室、低幼亲子阅览室、地</w:t>
      </w:r>
      <w:r>
        <w:rPr>
          <w:spacing w:val="18"/>
        </w:rPr>
        <w:t>方文</w:t>
      </w:r>
      <w:r>
        <w:t xml:space="preserve"> </w:t>
      </w:r>
      <w:r>
        <w:rPr>
          <w:spacing w:val="3"/>
        </w:rPr>
        <w:t>献室、图书借阅室、特藏书库等对外服务窗口。</w:t>
      </w:r>
    </w:p>
    <w:p w14:paraId="799B186A">
      <w:pPr>
        <w:spacing w:before="59" w:line="237" w:lineRule="auto"/>
        <w:ind w:left="628"/>
        <w:outlineLvl w:val="1"/>
        <w:rPr>
          <w:rFonts w:ascii="方正黑体_GBK" w:hAnsi="方正黑体_GBK" w:eastAsia="方正黑体_GBK" w:cs="方正黑体_GBK"/>
          <w:sz w:val="30"/>
          <w:szCs w:val="30"/>
        </w:rPr>
      </w:pPr>
      <w:r>
        <w:rPr>
          <w:rFonts w:ascii="方正黑体_GBK" w:hAnsi="方正黑体_GBK" w:eastAsia="方正黑体_GBK" w:cs="方正黑体_GBK"/>
          <w:spacing w:val="6"/>
          <w:sz w:val="30"/>
          <w:szCs w:val="30"/>
        </w:rPr>
        <w:t>二</w:t>
      </w:r>
      <w:r>
        <w:rPr>
          <w:rFonts w:ascii="方正黑体_GBK" w:hAnsi="方正黑体_GBK" w:eastAsia="方正黑体_GBK" w:cs="方正黑体_GBK"/>
          <w:spacing w:val="-45"/>
          <w:sz w:val="30"/>
          <w:szCs w:val="30"/>
        </w:rPr>
        <w:t xml:space="preserve"> </w:t>
      </w:r>
      <w:r>
        <w:rPr>
          <w:rFonts w:ascii="方正黑体_GBK" w:hAnsi="方正黑体_GBK" w:eastAsia="方正黑体_GBK" w:cs="方正黑体_GBK"/>
          <w:spacing w:val="6"/>
          <w:sz w:val="30"/>
          <w:szCs w:val="30"/>
        </w:rPr>
        <w:t>、</w:t>
      </w:r>
      <w:r>
        <w:rPr>
          <w:rFonts w:ascii="方正黑体_GBK" w:hAnsi="方正黑体_GBK" w:eastAsia="方正黑体_GBK" w:cs="方正黑体_GBK"/>
          <w:spacing w:val="-28"/>
          <w:sz w:val="30"/>
          <w:szCs w:val="30"/>
        </w:rPr>
        <w:t xml:space="preserve"> </w:t>
      </w:r>
      <w:r>
        <w:rPr>
          <w:rFonts w:ascii="方正黑体_GBK" w:hAnsi="方正黑体_GBK" w:eastAsia="方正黑体_GBK" w:cs="方正黑体_GBK"/>
          <w:spacing w:val="6"/>
          <w:sz w:val="30"/>
          <w:szCs w:val="30"/>
        </w:rPr>
        <w:t>部门决算情况说明</w:t>
      </w:r>
    </w:p>
    <w:p w14:paraId="35F0D175">
      <w:pPr>
        <w:spacing w:before="185" w:line="232" w:lineRule="auto"/>
        <w:ind w:left="573"/>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1"/>
          <w:sz w:val="30"/>
          <w:szCs w:val="30"/>
        </w:rPr>
        <w:t>（</w:t>
      </w:r>
      <w:r>
        <w:rPr>
          <w:rFonts w:ascii="方正楷体_GBK" w:hAnsi="方正楷体_GBK" w:eastAsia="方正楷体_GBK" w:cs="方正楷体_GBK"/>
          <w:spacing w:val="-42"/>
          <w:sz w:val="30"/>
          <w:szCs w:val="30"/>
        </w:rPr>
        <w:t xml:space="preserve"> </w:t>
      </w:r>
      <w:r>
        <w:rPr>
          <w:rFonts w:ascii="方正楷体_GBK" w:hAnsi="方正楷体_GBK" w:eastAsia="方正楷体_GBK" w:cs="方正楷体_GBK"/>
          <w:b/>
          <w:bCs/>
          <w:spacing w:val="11"/>
          <w:sz w:val="30"/>
          <w:szCs w:val="30"/>
        </w:rPr>
        <w:t>一）</w:t>
      </w:r>
      <w:r>
        <w:rPr>
          <w:rFonts w:ascii="方正楷体_GBK" w:hAnsi="方正楷体_GBK" w:eastAsia="方正楷体_GBK" w:cs="方正楷体_GBK"/>
          <w:spacing w:val="-51"/>
          <w:sz w:val="30"/>
          <w:szCs w:val="30"/>
        </w:rPr>
        <w:t xml:space="preserve"> </w:t>
      </w:r>
      <w:r>
        <w:rPr>
          <w:rFonts w:ascii="方正楷体_GBK" w:hAnsi="方正楷体_GBK" w:eastAsia="方正楷体_GBK" w:cs="方正楷体_GBK"/>
          <w:b/>
          <w:bCs/>
          <w:spacing w:val="11"/>
          <w:sz w:val="30"/>
          <w:szCs w:val="30"/>
        </w:rPr>
        <w:t>收入支出决算总体情况说明</w:t>
      </w:r>
    </w:p>
    <w:p w14:paraId="23B38832">
      <w:pPr>
        <w:pStyle w:val="2"/>
        <w:spacing w:before="221" w:line="236" w:lineRule="auto"/>
        <w:ind w:left="631"/>
      </w:pPr>
      <w:r>
        <w:rPr>
          <w:rFonts w:ascii="Times New Roman" w:hAnsi="Times New Roman" w:eastAsia="Times New Roman" w:cs="Times New Roman"/>
          <w:b/>
          <w:bCs/>
          <w:spacing w:val="11"/>
        </w:rPr>
        <w:t xml:space="preserve">1.   </w:t>
      </w:r>
      <w:r>
        <w:rPr>
          <w:b/>
          <w:bCs/>
          <w:spacing w:val="11"/>
        </w:rPr>
        <w:t>总体情况。</w:t>
      </w:r>
      <w:r>
        <w:rPr>
          <w:rFonts w:ascii="Times New Roman" w:hAnsi="Times New Roman" w:eastAsia="Times New Roman" w:cs="Times New Roman"/>
          <w:spacing w:val="11"/>
        </w:rPr>
        <w:t xml:space="preserve">2022 </w:t>
      </w:r>
      <w:r>
        <w:rPr>
          <w:spacing w:val="11"/>
        </w:rPr>
        <w:t>年度收入总计</w:t>
      </w:r>
      <w:r>
        <w:rPr>
          <w:spacing w:val="-28"/>
        </w:rPr>
        <w:t xml:space="preserve"> </w:t>
      </w:r>
      <w:r>
        <w:rPr>
          <w:rFonts w:ascii="Times New Roman" w:hAnsi="Times New Roman" w:eastAsia="Times New Roman" w:cs="Times New Roman"/>
          <w:spacing w:val="11"/>
        </w:rPr>
        <w:t xml:space="preserve">440.27 </w:t>
      </w:r>
      <w:r>
        <w:rPr>
          <w:spacing w:val="11"/>
        </w:rPr>
        <w:t>万元，支出总计</w:t>
      </w:r>
      <w:r>
        <w:rPr>
          <w:spacing w:val="-29"/>
        </w:rPr>
        <w:t xml:space="preserve"> </w:t>
      </w:r>
      <w:r>
        <w:rPr>
          <w:rFonts w:ascii="Times New Roman" w:hAnsi="Times New Roman" w:eastAsia="Times New Roman" w:cs="Times New Roman"/>
          <w:spacing w:val="11"/>
        </w:rPr>
        <w:t>440.2</w:t>
      </w:r>
      <w:r>
        <w:rPr>
          <w:rFonts w:ascii="Times New Roman" w:hAnsi="Times New Roman" w:eastAsia="Times New Roman" w:cs="Times New Roman"/>
          <w:spacing w:val="10"/>
        </w:rPr>
        <w:t xml:space="preserve">7 </w:t>
      </w:r>
      <w:r>
        <w:rPr>
          <w:spacing w:val="10"/>
        </w:rPr>
        <w:t>万元。收支较上年决算数减少</w:t>
      </w:r>
    </w:p>
    <w:p w14:paraId="37DCFDD4">
      <w:pPr>
        <w:pStyle w:val="2"/>
        <w:spacing w:before="190" w:line="236" w:lineRule="auto"/>
        <w:ind w:left="25"/>
      </w:pPr>
      <w:r>
        <w:rPr>
          <w:rFonts w:ascii="Times New Roman" w:hAnsi="Times New Roman" w:eastAsia="Times New Roman" w:cs="Times New Roman"/>
          <w:spacing w:val="9"/>
        </w:rPr>
        <w:t>131.6</w:t>
      </w:r>
      <w:r>
        <w:rPr>
          <w:rFonts w:ascii="Times New Roman" w:hAnsi="Times New Roman" w:eastAsia="Times New Roman" w:cs="Times New Roman"/>
          <w:spacing w:val="1"/>
        </w:rPr>
        <w:t xml:space="preserve"> </w:t>
      </w:r>
      <w:r>
        <w:rPr>
          <w:spacing w:val="9"/>
        </w:rPr>
        <w:t>万元、下降</w:t>
      </w:r>
      <w:r>
        <w:rPr>
          <w:spacing w:val="-34"/>
        </w:rPr>
        <w:t xml:space="preserve"> </w:t>
      </w:r>
      <w:r>
        <w:rPr>
          <w:rFonts w:ascii="Times New Roman" w:hAnsi="Times New Roman" w:eastAsia="Times New Roman" w:cs="Times New Roman"/>
          <w:spacing w:val="9"/>
        </w:rPr>
        <w:t>23.01%</w:t>
      </w:r>
      <w:r>
        <w:rPr>
          <w:spacing w:val="9"/>
        </w:rPr>
        <w:t>，主要原因是财政压缩开支人员经费减少</w:t>
      </w:r>
      <w:r>
        <w:rPr>
          <w:spacing w:val="-33"/>
        </w:rPr>
        <w:t xml:space="preserve"> </w:t>
      </w:r>
      <w:r>
        <w:rPr>
          <w:rFonts w:ascii="Times New Roman" w:hAnsi="Times New Roman" w:eastAsia="Times New Roman" w:cs="Times New Roman"/>
          <w:spacing w:val="9"/>
        </w:rPr>
        <w:t>29.46</w:t>
      </w:r>
      <w:r>
        <w:rPr>
          <w:rFonts w:ascii="Times New Roman" w:hAnsi="Times New Roman" w:eastAsia="Times New Roman" w:cs="Times New Roman"/>
          <w:spacing w:val="1"/>
        </w:rPr>
        <w:t xml:space="preserve"> </w:t>
      </w:r>
      <w:r>
        <w:rPr>
          <w:spacing w:val="9"/>
        </w:rPr>
        <w:t>万元、公用</w:t>
      </w:r>
      <w:r>
        <w:rPr>
          <w:spacing w:val="8"/>
        </w:rPr>
        <w:t>经费减少</w:t>
      </w:r>
      <w:r>
        <w:rPr>
          <w:rFonts w:ascii="Times New Roman" w:hAnsi="Times New Roman" w:eastAsia="Times New Roman" w:cs="Times New Roman"/>
          <w:spacing w:val="8"/>
        </w:rPr>
        <w:t>8.76</w:t>
      </w:r>
      <w:r>
        <w:rPr>
          <w:rFonts w:ascii="Times New Roman" w:hAnsi="Times New Roman" w:eastAsia="Times New Roman" w:cs="Times New Roman"/>
        </w:rPr>
        <w:t xml:space="preserve"> </w:t>
      </w:r>
      <w:r>
        <w:rPr>
          <w:spacing w:val="8"/>
        </w:rPr>
        <w:t>万</w:t>
      </w:r>
    </w:p>
    <w:p w14:paraId="70D1CA0E">
      <w:pPr>
        <w:spacing w:line="236" w:lineRule="auto"/>
        <w:sectPr>
          <w:pgSz w:w="16840" w:h="11906"/>
          <w:pgMar w:top="1012" w:right="1169" w:bottom="0" w:left="1465" w:header="0" w:footer="0" w:gutter="0"/>
          <w:cols w:space="720" w:num="1"/>
        </w:sectPr>
      </w:pPr>
    </w:p>
    <w:p w14:paraId="22630C31">
      <w:pPr>
        <w:spacing w:line="301" w:lineRule="auto"/>
        <w:rPr>
          <w:rFonts w:ascii="Arial"/>
          <w:sz w:val="21"/>
        </w:rPr>
      </w:pPr>
    </w:p>
    <w:p w14:paraId="3ADFB2C8">
      <w:pPr>
        <w:pStyle w:val="2"/>
        <w:spacing w:before="109" w:line="236" w:lineRule="auto"/>
        <w:ind w:left="17"/>
      </w:pPr>
      <w:r>
        <w:t>元，上级补助减少</w:t>
      </w:r>
      <w:r>
        <w:rPr>
          <w:spacing w:val="-8"/>
        </w:rPr>
        <w:t xml:space="preserve"> </w:t>
      </w:r>
      <w:r>
        <w:rPr>
          <w:rFonts w:ascii="Times New Roman" w:hAnsi="Times New Roman" w:eastAsia="Times New Roman" w:cs="Times New Roman"/>
        </w:rPr>
        <w:t>67.8</w:t>
      </w:r>
      <w:r>
        <w:t>万元</w:t>
      </w:r>
      <w:r>
        <w:rPr>
          <w:rFonts w:hint="eastAsia"/>
          <w:lang w:eastAsia="zh-CN"/>
        </w:rPr>
        <w:t>，</w:t>
      </w:r>
      <w:r>
        <w:t>区级项目减少</w:t>
      </w:r>
      <w:r>
        <w:rPr>
          <w:rFonts w:ascii="Times New Roman" w:hAnsi="Times New Roman" w:eastAsia="Times New Roman" w:cs="Times New Roman"/>
        </w:rPr>
        <w:t>15.8</w:t>
      </w:r>
      <w:r>
        <w:rPr>
          <w:rFonts w:ascii="Times New Roman" w:hAnsi="Times New Roman" w:eastAsia="Times New Roman" w:cs="Times New Roman"/>
          <w:spacing w:val="66"/>
        </w:rPr>
        <w:t xml:space="preserve"> </w:t>
      </w:r>
      <w:r>
        <w:t>万元。</w:t>
      </w:r>
    </w:p>
    <w:p w14:paraId="77E3B666">
      <w:pPr>
        <w:pStyle w:val="2"/>
        <w:spacing w:before="199" w:line="284" w:lineRule="auto"/>
        <w:ind w:left="22" w:right="49" w:firstLine="599"/>
      </w:pPr>
      <w:r>
        <w:rPr>
          <w:rFonts w:ascii="Times New Roman" w:hAnsi="Times New Roman" w:eastAsia="Times New Roman" w:cs="Times New Roman"/>
          <w:b/>
          <w:bCs/>
          <w:spacing w:val="6"/>
        </w:rPr>
        <w:t xml:space="preserve">2.   </w:t>
      </w:r>
      <w:r>
        <w:rPr>
          <w:b/>
          <w:bCs/>
          <w:spacing w:val="6"/>
        </w:rPr>
        <w:t>收入情况。</w:t>
      </w:r>
      <w:r>
        <w:rPr>
          <w:rFonts w:ascii="Times New Roman" w:hAnsi="Times New Roman" w:eastAsia="Times New Roman" w:cs="Times New Roman"/>
          <w:spacing w:val="6"/>
        </w:rPr>
        <w:t>2022</w:t>
      </w:r>
      <w:r>
        <w:rPr>
          <w:spacing w:val="6"/>
        </w:rPr>
        <w:t>年度收入总计</w:t>
      </w:r>
      <w:r>
        <w:rPr>
          <w:spacing w:val="-40"/>
        </w:rPr>
        <w:t xml:space="preserve"> </w:t>
      </w:r>
      <w:r>
        <w:rPr>
          <w:rFonts w:ascii="Times New Roman" w:hAnsi="Times New Roman" w:eastAsia="Times New Roman" w:cs="Times New Roman"/>
          <w:spacing w:val="6"/>
        </w:rPr>
        <w:t xml:space="preserve">440.27 </w:t>
      </w:r>
      <w:r>
        <w:rPr>
          <w:spacing w:val="6"/>
        </w:rPr>
        <w:t>万元，较上年决算数减少</w:t>
      </w:r>
      <w:r>
        <w:rPr>
          <w:rFonts w:ascii="Times New Roman" w:hAnsi="Times New Roman" w:eastAsia="Times New Roman" w:cs="Times New Roman"/>
          <w:spacing w:val="6"/>
        </w:rPr>
        <w:t xml:space="preserve">131.6  </w:t>
      </w:r>
      <w:r>
        <w:rPr>
          <w:spacing w:val="6"/>
        </w:rPr>
        <w:t>万元、下降</w:t>
      </w:r>
      <w:r>
        <w:rPr>
          <w:spacing w:val="-36"/>
        </w:rPr>
        <w:t xml:space="preserve"> </w:t>
      </w:r>
      <w:r>
        <w:rPr>
          <w:rFonts w:ascii="Times New Roman" w:hAnsi="Times New Roman" w:eastAsia="Times New Roman" w:cs="Times New Roman"/>
          <w:spacing w:val="6"/>
        </w:rPr>
        <w:t>23.01%</w:t>
      </w:r>
      <w:r>
        <w:rPr>
          <w:spacing w:val="6"/>
        </w:rPr>
        <w:t>，主</w:t>
      </w:r>
      <w:r>
        <w:t xml:space="preserve"> </w:t>
      </w:r>
      <w:r>
        <w:rPr>
          <w:spacing w:val="7"/>
        </w:rPr>
        <w:t>要原因是财政压缩开支人员经费减少</w:t>
      </w:r>
      <w:r>
        <w:rPr>
          <w:spacing w:val="-36"/>
        </w:rPr>
        <w:t xml:space="preserve"> </w:t>
      </w:r>
      <w:r>
        <w:rPr>
          <w:rFonts w:ascii="Times New Roman" w:hAnsi="Times New Roman" w:eastAsia="Times New Roman" w:cs="Times New Roman"/>
          <w:spacing w:val="7"/>
        </w:rPr>
        <w:t>29.46</w:t>
      </w:r>
      <w:r>
        <w:rPr>
          <w:rFonts w:ascii="Times New Roman" w:hAnsi="Times New Roman" w:eastAsia="Times New Roman" w:cs="Times New Roman"/>
          <w:spacing w:val="1"/>
        </w:rPr>
        <w:t xml:space="preserve">  </w:t>
      </w:r>
      <w:r>
        <w:rPr>
          <w:spacing w:val="7"/>
        </w:rPr>
        <w:t>万元、公用经费减少</w:t>
      </w:r>
      <w:r>
        <w:rPr>
          <w:rFonts w:ascii="Times New Roman" w:hAnsi="Times New Roman" w:eastAsia="Times New Roman" w:cs="Times New Roman"/>
          <w:spacing w:val="7"/>
        </w:rPr>
        <w:t>8.76</w:t>
      </w:r>
      <w:r>
        <w:rPr>
          <w:rFonts w:ascii="Times New Roman" w:hAnsi="Times New Roman" w:eastAsia="Times New Roman" w:cs="Times New Roman"/>
          <w:spacing w:val="1"/>
        </w:rPr>
        <w:t xml:space="preserve"> </w:t>
      </w:r>
      <w:r>
        <w:rPr>
          <w:spacing w:val="7"/>
        </w:rPr>
        <w:t>万元</w:t>
      </w:r>
      <w:r>
        <w:rPr>
          <w:rFonts w:hint="eastAsia"/>
          <w:spacing w:val="7"/>
          <w:lang w:eastAsia="zh-CN"/>
        </w:rPr>
        <w:t>，</w:t>
      </w:r>
      <w:r>
        <w:rPr>
          <w:spacing w:val="7"/>
        </w:rPr>
        <w:t>上级补助减少</w:t>
      </w:r>
      <w:r>
        <w:rPr>
          <w:spacing w:val="-24"/>
        </w:rPr>
        <w:t xml:space="preserve"> </w:t>
      </w:r>
      <w:r>
        <w:rPr>
          <w:rFonts w:ascii="Times New Roman" w:hAnsi="Times New Roman" w:eastAsia="Times New Roman" w:cs="Times New Roman"/>
          <w:spacing w:val="7"/>
        </w:rPr>
        <w:t>67.8</w:t>
      </w:r>
      <w:r>
        <w:rPr>
          <w:rFonts w:ascii="Times New Roman" w:hAnsi="Times New Roman" w:eastAsia="Times New Roman" w:cs="Times New Roman"/>
          <w:spacing w:val="1"/>
        </w:rPr>
        <w:t xml:space="preserve"> </w:t>
      </w:r>
      <w:r>
        <w:rPr>
          <w:spacing w:val="6"/>
        </w:rPr>
        <w:t>万元，</w:t>
      </w:r>
      <w:r>
        <w:rPr>
          <w:spacing w:val="1"/>
        </w:rPr>
        <w:t xml:space="preserve"> </w:t>
      </w:r>
      <w:r>
        <w:rPr>
          <w:spacing w:val="2"/>
        </w:rPr>
        <w:t>区级项目减少</w:t>
      </w:r>
      <w:r>
        <w:rPr>
          <w:rFonts w:ascii="Times New Roman" w:hAnsi="Times New Roman" w:eastAsia="Times New Roman" w:cs="Times New Roman"/>
          <w:spacing w:val="2"/>
        </w:rPr>
        <w:t>15.8</w:t>
      </w:r>
      <w:r>
        <w:rPr>
          <w:rFonts w:ascii="Times New Roman" w:hAnsi="Times New Roman" w:eastAsia="Times New Roman" w:cs="Times New Roman"/>
          <w:spacing w:val="68"/>
          <w:w w:val="101"/>
        </w:rPr>
        <w:t xml:space="preserve"> </w:t>
      </w:r>
      <w:r>
        <w:rPr>
          <w:spacing w:val="2"/>
        </w:rPr>
        <w:t>万元。其中：财政拨款收入</w:t>
      </w:r>
      <w:r>
        <w:rPr>
          <w:rFonts w:ascii="Times New Roman" w:hAnsi="Times New Roman" w:eastAsia="Times New Roman" w:cs="Times New Roman"/>
          <w:spacing w:val="2"/>
        </w:rPr>
        <w:t>440.2</w:t>
      </w:r>
      <w:r>
        <w:rPr>
          <w:rFonts w:ascii="Times New Roman" w:hAnsi="Times New Roman" w:eastAsia="Times New Roman" w:cs="Times New Roman"/>
          <w:spacing w:val="1"/>
        </w:rPr>
        <w:t>7</w:t>
      </w:r>
      <w:r>
        <w:rPr>
          <w:spacing w:val="1"/>
        </w:rPr>
        <w:t>万元</w:t>
      </w:r>
      <w:r>
        <w:rPr>
          <w:rFonts w:hint="eastAsia"/>
          <w:spacing w:val="1"/>
          <w:lang w:eastAsia="zh-CN"/>
        </w:rPr>
        <w:t>，</w:t>
      </w:r>
      <w:r>
        <w:rPr>
          <w:spacing w:val="1"/>
        </w:rPr>
        <w:t>占</w:t>
      </w:r>
      <w:r>
        <w:rPr>
          <w:rFonts w:ascii="Times New Roman" w:hAnsi="Times New Roman" w:eastAsia="Times New Roman" w:cs="Times New Roman"/>
          <w:spacing w:val="1"/>
        </w:rPr>
        <w:t>100%</w:t>
      </w:r>
      <w:r>
        <w:rPr>
          <w:spacing w:val="1"/>
        </w:rPr>
        <w:t>。</w:t>
      </w:r>
    </w:p>
    <w:p w14:paraId="508D8A17">
      <w:pPr>
        <w:pStyle w:val="2"/>
        <w:spacing w:before="309" w:line="284" w:lineRule="auto"/>
        <w:ind w:left="22" w:firstLine="595"/>
      </w:pPr>
      <w:r>
        <w:rPr>
          <w:rFonts w:ascii="Times New Roman" w:hAnsi="Times New Roman" w:eastAsia="Times New Roman" w:cs="Times New Roman"/>
          <w:b/>
          <w:bCs/>
          <w:spacing w:val="8"/>
        </w:rPr>
        <w:t xml:space="preserve">3.  </w:t>
      </w:r>
      <w:r>
        <w:rPr>
          <w:b/>
          <w:bCs/>
          <w:spacing w:val="8"/>
        </w:rPr>
        <w:t>支出情况。</w:t>
      </w:r>
      <w:r>
        <w:rPr>
          <w:rFonts w:ascii="Times New Roman" w:hAnsi="Times New Roman" w:eastAsia="Times New Roman" w:cs="Times New Roman"/>
          <w:spacing w:val="8"/>
        </w:rPr>
        <w:t>2022</w:t>
      </w:r>
      <w:r>
        <w:rPr>
          <w:spacing w:val="8"/>
        </w:rPr>
        <w:t>年度支出总计</w:t>
      </w:r>
      <w:r>
        <w:rPr>
          <w:spacing w:val="-38"/>
        </w:rPr>
        <w:t xml:space="preserve"> </w:t>
      </w:r>
      <w:r>
        <w:rPr>
          <w:rFonts w:ascii="Times New Roman" w:hAnsi="Times New Roman" w:eastAsia="Times New Roman" w:cs="Times New Roman"/>
          <w:spacing w:val="8"/>
        </w:rPr>
        <w:t>440.27</w:t>
      </w:r>
      <w:r>
        <w:rPr>
          <w:spacing w:val="8"/>
        </w:rPr>
        <w:t>万元，较上</w:t>
      </w:r>
      <w:r>
        <w:rPr>
          <w:spacing w:val="7"/>
        </w:rPr>
        <w:t>年决算数减少</w:t>
      </w:r>
      <w:r>
        <w:rPr>
          <w:rFonts w:ascii="Times New Roman" w:hAnsi="Times New Roman" w:eastAsia="Times New Roman" w:cs="Times New Roman"/>
          <w:spacing w:val="7"/>
        </w:rPr>
        <w:t>131.6</w:t>
      </w:r>
      <w:r>
        <w:rPr>
          <w:spacing w:val="7"/>
        </w:rPr>
        <w:t>万元</w:t>
      </w:r>
      <w:r>
        <w:rPr>
          <w:rFonts w:hint="eastAsia"/>
          <w:spacing w:val="7"/>
          <w:lang w:eastAsia="zh-CN"/>
        </w:rPr>
        <w:t>、</w:t>
      </w:r>
      <w:r>
        <w:rPr>
          <w:spacing w:val="7"/>
        </w:rPr>
        <w:t>下降</w:t>
      </w:r>
      <w:r>
        <w:rPr>
          <w:spacing w:val="-36"/>
        </w:rPr>
        <w:t xml:space="preserve"> </w:t>
      </w:r>
      <w:r>
        <w:rPr>
          <w:rFonts w:ascii="Times New Roman" w:hAnsi="Times New Roman" w:eastAsia="Times New Roman" w:cs="Times New Roman"/>
          <w:spacing w:val="7"/>
        </w:rPr>
        <w:t>23.01%</w:t>
      </w:r>
      <w:r>
        <w:rPr>
          <w:spacing w:val="7"/>
        </w:rPr>
        <w:t>，主</w:t>
      </w:r>
      <w:r>
        <w:rPr>
          <w:spacing w:val="8"/>
        </w:rPr>
        <w:t>要原因是财政压缩开支人员经费减少</w:t>
      </w:r>
      <w:r>
        <w:rPr>
          <w:spacing w:val="-37"/>
        </w:rPr>
        <w:t xml:space="preserve"> </w:t>
      </w:r>
      <w:r>
        <w:rPr>
          <w:rFonts w:ascii="Times New Roman" w:hAnsi="Times New Roman" w:eastAsia="Times New Roman" w:cs="Times New Roman"/>
          <w:spacing w:val="8"/>
        </w:rPr>
        <w:t>29.46</w:t>
      </w:r>
      <w:r>
        <w:rPr>
          <w:spacing w:val="8"/>
        </w:rPr>
        <w:t>万元、公用经费减少</w:t>
      </w:r>
      <w:r>
        <w:rPr>
          <w:rFonts w:ascii="Times New Roman" w:hAnsi="Times New Roman" w:eastAsia="Times New Roman" w:cs="Times New Roman"/>
          <w:spacing w:val="8"/>
        </w:rPr>
        <w:t>8.76</w:t>
      </w:r>
      <w:r>
        <w:rPr>
          <w:spacing w:val="8"/>
        </w:rPr>
        <w:t>万元，上级补助减少</w:t>
      </w:r>
      <w:r>
        <w:rPr>
          <w:spacing w:val="-23"/>
        </w:rPr>
        <w:t xml:space="preserve"> </w:t>
      </w:r>
      <w:r>
        <w:rPr>
          <w:rFonts w:ascii="Times New Roman" w:hAnsi="Times New Roman" w:eastAsia="Times New Roman" w:cs="Times New Roman"/>
          <w:spacing w:val="8"/>
        </w:rPr>
        <w:t>67.8</w:t>
      </w:r>
      <w:r>
        <w:rPr>
          <w:rFonts w:ascii="Times New Roman" w:hAnsi="Times New Roman" w:eastAsia="Times New Roman" w:cs="Times New Roman"/>
          <w:spacing w:val="1"/>
        </w:rPr>
        <w:t xml:space="preserve"> </w:t>
      </w:r>
      <w:r>
        <w:rPr>
          <w:spacing w:val="8"/>
        </w:rPr>
        <w:t>万</w:t>
      </w:r>
      <w:r>
        <w:rPr>
          <w:spacing w:val="7"/>
        </w:rPr>
        <w:t>元</w:t>
      </w:r>
      <w:r>
        <w:rPr>
          <w:rFonts w:hint="eastAsia"/>
          <w:spacing w:val="7"/>
          <w:lang w:eastAsia="zh-CN"/>
        </w:rPr>
        <w:t>，</w:t>
      </w:r>
      <w:r>
        <w:rPr>
          <w:spacing w:val="-4"/>
        </w:rPr>
        <w:t>区级项目减少</w:t>
      </w:r>
      <w:r>
        <w:rPr>
          <w:rFonts w:ascii="Times New Roman" w:hAnsi="Times New Roman" w:eastAsia="Times New Roman" w:cs="Times New Roman"/>
          <w:spacing w:val="-4"/>
        </w:rPr>
        <w:t xml:space="preserve">15.8 </w:t>
      </w:r>
      <w:r>
        <w:rPr>
          <w:spacing w:val="-4"/>
        </w:rPr>
        <w:t>万元。其中：基本支出</w:t>
      </w:r>
      <w:r>
        <w:rPr>
          <w:spacing w:val="-49"/>
        </w:rPr>
        <w:t xml:space="preserve"> </w:t>
      </w:r>
      <w:r>
        <w:rPr>
          <w:rFonts w:ascii="Times New Roman" w:hAnsi="Times New Roman" w:eastAsia="Times New Roman" w:cs="Times New Roman"/>
          <w:spacing w:val="-4"/>
        </w:rPr>
        <w:t xml:space="preserve">255.63 </w:t>
      </w:r>
      <w:r>
        <w:rPr>
          <w:spacing w:val="-4"/>
        </w:rPr>
        <w:t>万元，占</w:t>
      </w:r>
      <w:r>
        <w:rPr>
          <w:spacing w:val="-32"/>
        </w:rPr>
        <w:t xml:space="preserve"> </w:t>
      </w:r>
      <w:r>
        <w:rPr>
          <w:rFonts w:ascii="Times New Roman" w:hAnsi="Times New Roman" w:eastAsia="Times New Roman" w:cs="Times New Roman"/>
          <w:spacing w:val="-4"/>
        </w:rPr>
        <w:t>58.06%</w:t>
      </w:r>
      <w:r>
        <w:rPr>
          <w:spacing w:val="-4"/>
        </w:rPr>
        <w:t xml:space="preserve">；项目支出 </w:t>
      </w:r>
      <w:r>
        <w:rPr>
          <w:rFonts w:ascii="Times New Roman" w:hAnsi="Times New Roman" w:eastAsia="Times New Roman" w:cs="Times New Roman"/>
          <w:spacing w:val="-4"/>
        </w:rPr>
        <w:t xml:space="preserve">184.64 </w:t>
      </w:r>
      <w:r>
        <w:rPr>
          <w:spacing w:val="-4"/>
        </w:rPr>
        <w:t>万元</w:t>
      </w:r>
      <w:r>
        <w:rPr>
          <w:rFonts w:hint="eastAsia"/>
          <w:spacing w:val="-4"/>
          <w:lang w:eastAsia="zh-CN"/>
        </w:rPr>
        <w:t>，</w:t>
      </w:r>
      <w:r>
        <w:rPr>
          <w:spacing w:val="-4"/>
        </w:rPr>
        <w:t>占</w:t>
      </w:r>
      <w:r>
        <w:rPr>
          <w:spacing w:val="-49"/>
        </w:rPr>
        <w:t xml:space="preserve"> </w:t>
      </w:r>
      <w:r>
        <w:rPr>
          <w:rFonts w:ascii="Times New Roman" w:hAnsi="Times New Roman" w:eastAsia="Times New Roman" w:cs="Times New Roman"/>
          <w:spacing w:val="-4"/>
        </w:rPr>
        <w:t>41.94</w:t>
      </w:r>
      <w:r>
        <w:rPr>
          <w:rFonts w:ascii="Times New Roman" w:hAnsi="Times New Roman" w:eastAsia="Times New Roman" w:cs="Times New Roman"/>
          <w:spacing w:val="-5"/>
        </w:rPr>
        <w:t>%</w:t>
      </w:r>
      <w:r>
        <w:rPr>
          <w:spacing w:val="-5"/>
        </w:rPr>
        <w:t>。</w:t>
      </w:r>
    </w:p>
    <w:p w14:paraId="79C25E30">
      <w:pPr>
        <w:pStyle w:val="2"/>
        <w:spacing w:before="304" w:line="235" w:lineRule="auto"/>
        <w:ind w:left="617"/>
      </w:pPr>
      <w:r>
        <w:rPr>
          <w:rFonts w:ascii="Times New Roman" w:hAnsi="Times New Roman" w:eastAsia="Times New Roman" w:cs="Times New Roman"/>
          <w:spacing w:val="7"/>
        </w:rPr>
        <w:t xml:space="preserve">4.  </w:t>
      </w:r>
      <w:r>
        <w:rPr>
          <w:spacing w:val="7"/>
        </w:rPr>
        <w:t>结转结余情况（无，与上年持平）。</w:t>
      </w:r>
    </w:p>
    <w:p w14:paraId="5B148D32">
      <w:pPr>
        <w:spacing w:before="194"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9"/>
          <w:sz w:val="30"/>
          <w:szCs w:val="30"/>
        </w:rPr>
        <w:t>（</w:t>
      </w:r>
      <w:r>
        <w:rPr>
          <w:rFonts w:ascii="方正楷体_GBK" w:hAnsi="方正楷体_GBK" w:eastAsia="方正楷体_GBK" w:cs="方正楷体_GBK"/>
          <w:spacing w:val="9"/>
          <w:sz w:val="30"/>
          <w:szCs w:val="30"/>
        </w:rPr>
        <w:t xml:space="preserve"> </w:t>
      </w:r>
      <w:r>
        <w:rPr>
          <w:rFonts w:ascii="方正楷体_GBK" w:hAnsi="方正楷体_GBK" w:eastAsia="方正楷体_GBK" w:cs="方正楷体_GBK"/>
          <w:b/>
          <w:bCs/>
          <w:spacing w:val="9"/>
          <w:sz w:val="30"/>
          <w:szCs w:val="30"/>
        </w:rPr>
        <w:t>二）</w:t>
      </w:r>
      <w:r>
        <w:rPr>
          <w:rFonts w:ascii="方正楷体_GBK" w:hAnsi="方正楷体_GBK" w:eastAsia="方正楷体_GBK" w:cs="方正楷体_GBK"/>
          <w:spacing w:val="-37"/>
          <w:sz w:val="30"/>
          <w:szCs w:val="30"/>
        </w:rPr>
        <w:t xml:space="preserve"> </w:t>
      </w:r>
      <w:r>
        <w:rPr>
          <w:rFonts w:ascii="方正楷体_GBK" w:hAnsi="方正楷体_GBK" w:eastAsia="方正楷体_GBK" w:cs="方正楷体_GBK"/>
          <w:b/>
          <w:bCs/>
          <w:spacing w:val="9"/>
          <w:sz w:val="30"/>
          <w:szCs w:val="30"/>
        </w:rPr>
        <w:t>财政拨款收入支出决算总体情况说明</w:t>
      </w:r>
    </w:p>
    <w:p w14:paraId="7C1AE78B">
      <w:pPr>
        <w:pStyle w:val="2"/>
        <w:spacing w:before="228" w:line="328" w:lineRule="auto"/>
        <w:ind w:right="83" w:firstLine="619"/>
        <w:jc w:val="both"/>
      </w:pPr>
      <w:r>
        <w:rPr>
          <w:rFonts w:ascii="Times New Roman" w:hAnsi="Times New Roman" w:eastAsia="Times New Roman" w:cs="Times New Roman"/>
          <w:spacing w:val="8"/>
        </w:rPr>
        <w:t>2022</w:t>
      </w:r>
      <w:r>
        <w:rPr>
          <w:spacing w:val="8"/>
        </w:rPr>
        <w:t>年度收入总计</w:t>
      </w:r>
      <w:r>
        <w:rPr>
          <w:rFonts w:ascii="Times New Roman" w:hAnsi="Times New Roman" w:eastAsia="Times New Roman" w:cs="Times New Roman"/>
          <w:spacing w:val="8"/>
        </w:rPr>
        <w:t>440.27</w:t>
      </w:r>
      <w:r>
        <w:rPr>
          <w:spacing w:val="8"/>
        </w:rPr>
        <w:t>万元，支出总计</w:t>
      </w:r>
      <w:r>
        <w:rPr>
          <w:rFonts w:ascii="Times New Roman" w:hAnsi="Times New Roman" w:eastAsia="Times New Roman" w:cs="Times New Roman"/>
          <w:spacing w:val="8"/>
        </w:rPr>
        <w:t>440.27</w:t>
      </w:r>
      <w:r>
        <w:rPr>
          <w:spacing w:val="8"/>
        </w:rPr>
        <w:t>万元。收支较上年决算数减少</w:t>
      </w:r>
      <w:r>
        <w:rPr>
          <w:rFonts w:ascii="Times New Roman" w:hAnsi="Times New Roman" w:eastAsia="Times New Roman" w:cs="Times New Roman"/>
          <w:spacing w:val="8"/>
        </w:rPr>
        <w:t xml:space="preserve">131.6 </w:t>
      </w:r>
      <w:r>
        <w:rPr>
          <w:spacing w:val="8"/>
        </w:rPr>
        <w:t>万元、下</w:t>
      </w:r>
      <w:r>
        <w:rPr>
          <w:spacing w:val="13"/>
        </w:rPr>
        <w:t>降</w:t>
      </w:r>
      <w:r>
        <w:rPr>
          <w:spacing w:val="-26"/>
        </w:rPr>
        <w:t xml:space="preserve"> </w:t>
      </w:r>
      <w:r>
        <w:rPr>
          <w:rFonts w:ascii="Times New Roman" w:hAnsi="Times New Roman" w:eastAsia="Times New Roman" w:cs="Times New Roman"/>
          <w:spacing w:val="13"/>
        </w:rPr>
        <w:t>23.01%</w:t>
      </w:r>
      <w:r>
        <w:rPr>
          <w:spacing w:val="13"/>
        </w:rPr>
        <w:t>，主要原因是财政压缩开支人员经费减少</w:t>
      </w:r>
      <w:r>
        <w:rPr>
          <w:spacing w:val="-30"/>
        </w:rPr>
        <w:t xml:space="preserve"> </w:t>
      </w:r>
      <w:r>
        <w:rPr>
          <w:rFonts w:ascii="Times New Roman" w:hAnsi="Times New Roman" w:eastAsia="Times New Roman" w:cs="Times New Roman"/>
          <w:spacing w:val="13"/>
        </w:rPr>
        <w:t>29.46</w:t>
      </w:r>
      <w:r>
        <w:rPr>
          <w:rFonts w:ascii="Times New Roman" w:hAnsi="Times New Roman" w:eastAsia="Times New Roman" w:cs="Times New Roman"/>
          <w:spacing w:val="4"/>
        </w:rPr>
        <w:t xml:space="preserve"> </w:t>
      </w:r>
      <w:r>
        <w:rPr>
          <w:spacing w:val="13"/>
        </w:rPr>
        <w:t>万元、公用经费减少</w:t>
      </w:r>
      <w:r>
        <w:rPr>
          <w:rFonts w:ascii="Times New Roman" w:hAnsi="Times New Roman" w:eastAsia="Times New Roman" w:cs="Times New Roman"/>
          <w:spacing w:val="13"/>
        </w:rPr>
        <w:t xml:space="preserve">8.76 </w:t>
      </w:r>
      <w:r>
        <w:rPr>
          <w:spacing w:val="13"/>
        </w:rPr>
        <w:t>万</w:t>
      </w:r>
      <w:r>
        <w:rPr>
          <w:spacing w:val="12"/>
        </w:rPr>
        <w:t>元，上级补助</w:t>
      </w:r>
      <w:r>
        <w:rPr>
          <w:spacing w:val="-4"/>
        </w:rPr>
        <w:t xml:space="preserve">减少 </w:t>
      </w:r>
      <w:r>
        <w:rPr>
          <w:rFonts w:ascii="Times New Roman" w:hAnsi="Times New Roman" w:eastAsia="Times New Roman" w:cs="Times New Roman"/>
          <w:spacing w:val="-4"/>
        </w:rPr>
        <w:t>67.8</w:t>
      </w:r>
      <w:r>
        <w:rPr>
          <w:spacing w:val="-4"/>
        </w:rPr>
        <w:t>万元，区级项目减少</w:t>
      </w:r>
      <w:r>
        <w:rPr>
          <w:rFonts w:ascii="Times New Roman" w:hAnsi="Times New Roman" w:eastAsia="Times New Roman" w:cs="Times New Roman"/>
          <w:spacing w:val="-4"/>
        </w:rPr>
        <w:t>15.8</w:t>
      </w:r>
      <w:r>
        <w:rPr>
          <w:rFonts w:ascii="Times New Roman" w:hAnsi="Times New Roman" w:eastAsia="Times New Roman" w:cs="Times New Roman"/>
          <w:spacing w:val="60"/>
          <w:w w:val="101"/>
        </w:rPr>
        <w:t xml:space="preserve"> </w:t>
      </w:r>
      <w:r>
        <w:rPr>
          <w:spacing w:val="-4"/>
        </w:rPr>
        <w:t>万元。</w:t>
      </w:r>
    </w:p>
    <w:p w14:paraId="47C653ED">
      <w:pPr>
        <w:spacing w:before="59"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2"/>
          <w:sz w:val="30"/>
          <w:szCs w:val="30"/>
        </w:rPr>
        <w:t>（</w:t>
      </w:r>
      <w:r>
        <w:rPr>
          <w:rFonts w:ascii="方正楷体_GBK" w:hAnsi="方正楷体_GBK" w:eastAsia="方正楷体_GBK" w:cs="方正楷体_GBK"/>
          <w:spacing w:val="12"/>
          <w:sz w:val="30"/>
          <w:szCs w:val="30"/>
        </w:rPr>
        <w:t xml:space="preserve"> </w:t>
      </w:r>
      <w:r>
        <w:rPr>
          <w:rFonts w:ascii="方正楷体_GBK" w:hAnsi="方正楷体_GBK" w:eastAsia="方正楷体_GBK" w:cs="方正楷体_GBK"/>
          <w:b/>
          <w:bCs/>
          <w:spacing w:val="12"/>
          <w:sz w:val="30"/>
          <w:szCs w:val="30"/>
        </w:rPr>
        <w:t>三）一般公共预算财政拨款收入支出决算情况说明</w:t>
      </w:r>
    </w:p>
    <w:p w14:paraId="5597B1E2">
      <w:pPr>
        <w:pStyle w:val="2"/>
        <w:spacing w:before="224" w:line="323" w:lineRule="auto"/>
        <w:ind w:left="22" w:right="49" w:firstLine="625"/>
        <w:rPr>
          <w:rFonts w:hint="eastAsia" w:eastAsia="方正仿宋_GBK"/>
          <w:lang w:eastAsia="zh-CN"/>
        </w:rPr>
        <w:sectPr>
          <w:pgSz w:w="16840" w:h="11906"/>
          <w:pgMar w:top="1012" w:right="1339" w:bottom="0" w:left="1448" w:header="0" w:footer="0" w:gutter="0"/>
          <w:cols w:space="720" w:num="1"/>
        </w:sectPr>
      </w:pPr>
      <w:r>
        <w:rPr>
          <w:rFonts w:ascii="Times New Roman" w:hAnsi="Times New Roman" w:eastAsia="Times New Roman" w:cs="Times New Roman"/>
          <w:b/>
          <w:bCs/>
          <w:spacing w:val="6"/>
        </w:rPr>
        <w:t xml:space="preserve">1.   </w:t>
      </w:r>
      <w:r>
        <w:rPr>
          <w:b/>
          <w:bCs/>
          <w:spacing w:val="6"/>
        </w:rPr>
        <w:t>收入情况。</w:t>
      </w:r>
      <w:r>
        <w:rPr>
          <w:rFonts w:ascii="Times New Roman" w:hAnsi="Times New Roman" w:eastAsia="Times New Roman" w:cs="Times New Roman"/>
          <w:spacing w:val="6"/>
        </w:rPr>
        <w:t>2022</w:t>
      </w:r>
      <w:r>
        <w:rPr>
          <w:spacing w:val="6"/>
        </w:rPr>
        <w:t>年度收入总计</w:t>
      </w:r>
      <w:r>
        <w:rPr>
          <w:spacing w:val="-40"/>
        </w:rPr>
        <w:t xml:space="preserve"> </w:t>
      </w:r>
      <w:r>
        <w:rPr>
          <w:rFonts w:ascii="Times New Roman" w:hAnsi="Times New Roman" w:eastAsia="Times New Roman" w:cs="Times New Roman"/>
          <w:spacing w:val="6"/>
        </w:rPr>
        <w:t>440.27</w:t>
      </w:r>
      <w:r>
        <w:rPr>
          <w:spacing w:val="6"/>
        </w:rPr>
        <w:t>万元，较上年决算数减少</w:t>
      </w:r>
      <w:r>
        <w:rPr>
          <w:rFonts w:ascii="Times New Roman" w:hAnsi="Times New Roman" w:eastAsia="Times New Roman" w:cs="Times New Roman"/>
          <w:spacing w:val="6"/>
        </w:rPr>
        <w:t>131.6</w:t>
      </w:r>
      <w:r>
        <w:rPr>
          <w:spacing w:val="6"/>
        </w:rPr>
        <w:t>万元、下降</w:t>
      </w:r>
      <w:r>
        <w:rPr>
          <w:spacing w:val="-36"/>
        </w:rPr>
        <w:t xml:space="preserve"> </w:t>
      </w:r>
      <w:r>
        <w:rPr>
          <w:rFonts w:ascii="Times New Roman" w:hAnsi="Times New Roman" w:eastAsia="Times New Roman" w:cs="Times New Roman"/>
          <w:spacing w:val="6"/>
        </w:rPr>
        <w:t>23.01%</w:t>
      </w:r>
      <w:r>
        <w:rPr>
          <w:spacing w:val="6"/>
        </w:rPr>
        <w:t>，主</w:t>
      </w:r>
      <w:r>
        <w:rPr>
          <w:spacing w:val="7"/>
        </w:rPr>
        <w:t>要原因是财政压缩开支人员经费减少</w:t>
      </w:r>
      <w:r>
        <w:rPr>
          <w:spacing w:val="-36"/>
        </w:rPr>
        <w:t xml:space="preserve"> </w:t>
      </w:r>
      <w:r>
        <w:rPr>
          <w:rFonts w:ascii="Times New Roman" w:hAnsi="Times New Roman" w:eastAsia="Times New Roman" w:cs="Times New Roman"/>
          <w:spacing w:val="7"/>
        </w:rPr>
        <w:t>29.46</w:t>
      </w:r>
      <w:r>
        <w:rPr>
          <w:spacing w:val="7"/>
        </w:rPr>
        <w:t>万元、公用经费减少</w:t>
      </w:r>
      <w:r>
        <w:rPr>
          <w:rFonts w:ascii="Times New Roman" w:hAnsi="Times New Roman" w:eastAsia="Times New Roman" w:cs="Times New Roman"/>
          <w:spacing w:val="7"/>
        </w:rPr>
        <w:t>8.76</w:t>
      </w:r>
      <w:r>
        <w:rPr>
          <w:rFonts w:ascii="Times New Roman" w:hAnsi="Times New Roman" w:eastAsia="Times New Roman" w:cs="Times New Roman"/>
          <w:spacing w:val="1"/>
        </w:rPr>
        <w:t xml:space="preserve">  </w:t>
      </w:r>
      <w:r>
        <w:rPr>
          <w:spacing w:val="7"/>
        </w:rPr>
        <w:t>万元，上级补助减少</w:t>
      </w:r>
      <w:r>
        <w:rPr>
          <w:spacing w:val="-24"/>
        </w:rPr>
        <w:t xml:space="preserve"> </w:t>
      </w:r>
      <w:r>
        <w:rPr>
          <w:rFonts w:ascii="Times New Roman" w:hAnsi="Times New Roman" w:eastAsia="Times New Roman" w:cs="Times New Roman"/>
          <w:spacing w:val="7"/>
        </w:rPr>
        <w:t>67.8</w:t>
      </w:r>
      <w:r>
        <w:rPr>
          <w:rFonts w:ascii="Times New Roman" w:hAnsi="Times New Roman" w:eastAsia="Times New Roman" w:cs="Times New Roman"/>
          <w:spacing w:val="1"/>
        </w:rPr>
        <w:t xml:space="preserve"> </w:t>
      </w:r>
      <w:r>
        <w:rPr>
          <w:spacing w:val="6"/>
        </w:rPr>
        <w:t>万元</w:t>
      </w:r>
      <w:r>
        <w:rPr>
          <w:rFonts w:hint="eastAsia"/>
          <w:spacing w:val="6"/>
          <w:lang w:eastAsia="zh-CN"/>
        </w:rPr>
        <w:t>，</w:t>
      </w:r>
    </w:p>
    <w:p w14:paraId="67E8D8DD">
      <w:pPr>
        <w:pStyle w:val="2"/>
        <w:spacing w:before="109" w:line="329" w:lineRule="auto"/>
        <w:ind w:right="85"/>
        <w:jc w:val="both"/>
      </w:pPr>
      <w:r>
        <w:rPr>
          <w:spacing w:val="7"/>
        </w:rPr>
        <w:t>区级项目减少</w:t>
      </w:r>
      <w:r>
        <w:rPr>
          <w:rFonts w:ascii="Times New Roman" w:hAnsi="Times New Roman" w:eastAsia="Times New Roman" w:cs="Times New Roman"/>
          <w:spacing w:val="7"/>
        </w:rPr>
        <w:t xml:space="preserve">15.8 </w:t>
      </w:r>
      <w:r>
        <w:rPr>
          <w:spacing w:val="7"/>
        </w:rPr>
        <w:t>万元。较年初预算数减少</w:t>
      </w:r>
      <w:r>
        <w:rPr>
          <w:rFonts w:ascii="Times New Roman" w:hAnsi="Times New Roman" w:eastAsia="Times New Roman" w:cs="Times New Roman"/>
          <w:spacing w:val="7"/>
        </w:rPr>
        <w:t>5.55</w:t>
      </w:r>
      <w:r>
        <w:rPr>
          <w:spacing w:val="7"/>
        </w:rPr>
        <w:t>万元</w:t>
      </w:r>
      <w:r>
        <w:rPr>
          <w:rFonts w:hint="eastAsia"/>
          <w:spacing w:val="7"/>
          <w:lang w:eastAsia="zh-CN"/>
        </w:rPr>
        <w:t>，</w:t>
      </w:r>
      <w:r>
        <w:rPr>
          <w:spacing w:val="7"/>
        </w:rPr>
        <w:t>下降</w:t>
      </w:r>
      <w:r>
        <w:rPr>
          <w:rFonts w:ascii="Times New Roman" w:hAnsi="Times New Roman" w:eastAsia="Times New Roman" w:cs="Times New Roman"/>
          <w:spacing w:val="7"/>
        </w:rPr>
        <w:t xml:space="preserve">1.28% </w:t>
      </w:r>
      <w:r>
        <w:rPr>
          <w:rFonts w:hint="eastAsia" w:ascii="Times New Roman" w:hAnsi="Times New Roman" w:eastAsia="宋体" w:cs="Times New Roman"/>
          <w:spacing w:val="7"/>
          <w:lang w:eastAsia="zh-CN"/>
        </w:rPr>
        <w:t>。</w:t>
      </w:r>
      <w:r>
        <w:rPr>
          <w:spacing w:val="7"/>
        </w:rPr>
        <w:t>主要原因是其中项目支</w:t>
      </w:r>
      <w:r>
        <w:rPr>
          <w:spacing w:val="6"/>
        </w:rPr>
        <w:t>出比年</w:t>
      </w:r>
      <w:r>
        <w:rPr>
          <w:spacing w:val="11"/>
        </w:rPr>
        <w:t>初预算减少</w:t>
      </w:r>
      <w:r>
        <w:rPr>
          <w:rFonts w:ascii="Times New Roman" w:hAnsi="Times New Roman" w:eastAsia="Times New Roman" w:cs="Times New Roman"/>
          <w:spacing w:val="11"/>
        </w:rPr>
        <w:t>15.37</w:t>
      </w:r>
      <w:r>
        <w:rPr>
          <w:rFonts w:ascii="Times New Roman" w:hAnsi="Times New Roman" w:eastAsia="Times New Roman" w:cs="Times New Roman"/>
          <w:spacing w:val="2"/>
        </w:rPr>
        <w:t xml:space="preserve"> </w:t>
      </w:r>
      <w:r>
        <w:rPr>
          <w:spacing w:val="11"/>
        </w:rPr>
        <w:t>万元，基本支出比年初预算</w:t>
      </w:r>
      <w:r>
        <w:rPr>
          <w:spacing w:val="10"/>
        </w:rPr>
        <w:t>增加</w:t>
      </w:r>
      <w:r>
        <w:rPr>
          <w:spacing w:val="-30"/>
        </w:rPr>
        <w:t xml:space="preserve"> </w:t>
      </w:r>
      <w:r>
        <w:rPr>
          <w:rFonts w:ascii="Times New Roman" w:hAnsi="Times New Roman" w:eastAsia="Times New Roman" w:cs="Times New Roman"/>
          <w:spacing w:val="10"/>
        </w:rPr>
        <w:t>20.91</w:t>
      </w:r>
      <w:r>
        <w:rPr>
          <w:spacing w:val="10"/>
        </w:rPr>
        <w:t>万元。此外</w:t>
      </w:r>
      <w:r>
        <w:rPr>
          <w:rFonts w:hint="eastAsia"/>
          <w:spacing w:val="10"/>
          <w:lang w:eastAsia="zh-CN"/>
        </w:rPr>
        <w:t>，</w:t>
      </w:r>
      <w:r>
        <w:rPr>
          <w:spacing w:val="10"/>
        </w:rPr>
        <w:t>年初财政拨款结转和结余</w:t>
      </w:r>
      <w:r>
        <w:rPr>
          <w:spacing w:val="-21"/>
        </w:rPr>
        <w:t xml:space="preserve"> </w:t>
      </w:r>
      <w:r>
        <w:rPr>
          <w:rFonts w:ascii="Times New Roman" w:hAnsi="Times New Roman" w:eastAsia="Times New Roman" w:cs="Times New Roman"/>
          <w:spacing w:val="10"/>
        </w:rPr>
        <w:t>0</w:t>
      </w:r>
      <w:r>
        <w:rPr>
          <w:rFonts w:ascii="Times New Roman" w:hAnsi="Times New Roman" w:eastAsia="Times New Roman" w:cs="Times New Roman"/>
          <w:spacing w:val="1"/>
        </w:rPr>
        <w:t xml:space="preserve"> </w:t>
      </w:r>
      <w:r>
        <w:rPr>
          <w:spacing w:val="10"/>
        </w:rPr>
        <w:t>万</w:t>
      </w:r>
      <w:r>
        <w:rPr>
          <w:spacing w:val="11"/>
        </w:rPr>
        <w:t>元，与上年持平。</w:t>
      </w:r>
    </w:p>
    <w:p w14:paraId="51B18ACD">
      <w:pPr>
        <w:pStyle w:val="2"/>
        <w:spacing w:before="59" w:line="297" w:lineRule="auto"/>
        <w:ind w:right="54" w:firstLine="622"/>
      </w:pPr>
      <w:r>
        <w:rPr>
          <w:rFonts w:ascii="Times New Roman" w:hAnsi="Times New Roman" w:eastAsia="Times New Roman" w:cs="Times New Roman"/>
          <w:b/>
          <w:bCs/>
          <w:spacing w:val="8"/>
        </w:rPr>
        <w:t xml:space="preserve">2.  </w:t>
      </w:r>
      <w:r>
        <w:rPr>
          <w:b/>
          <w:bCs/>
          <w:spacing w:val="8"/>
        </w:rPr>
        <w:t>支出情况。</w:t>
      </w:r>
      <w:r>
        <w:rPr>
          <w:rFonts w:ascii="Times New Roman" w:hAnsi="Times New Roman" w:eastAsia="Times New Roman" w:cs="Times New Roman"/>
          <w:spacing w:val="8"/>
        </w:rPr>
        <w:t>2022</w:t>
      </w:r>
      <w:r>
        <w:rPr>
          <w:spacing w:val="8"/>
        </w:rPr>
        <w:t>年度支出总计</w:t>
      </w:r>
      <w:r>
        <w:rPr>
          <w:spacing w:val="-40"/>
        </w:rPr>
        <w:t xml:space="preserve"> </w:t>
      </w:r>
      <w:r>
        <w:rPr>
          <w:rFonts w:ascii="Times New Roman" w:hAnsi="Times New Roman" w:eastAsia="Times New Roman" w:cs="Times New Roman"/>
          <w:spacing w:val="8"/>
        </w:rPr>
        <w:t>440.27</w:t>
      </w:r>
      <w:r>
        <w:rPr>
          <w:spacing w:val="7"/>
        </w:rPr>
        <w:t>万元，较上年决算数减少</w:t>
      </w:r>
      <w:r>
        <w:rPr>
          <w:rFonts w:ascii="Times New Roman" w:hAnsi="Times New Roman" w:eastAsia="Times New Roman" w:cs="Times New Roman"/>
          <w:spacing w:val="7"/>
        </w:rPr>
        <w:t>131.6</w:t>
      </w:r>
      <w:r>
        <w:rPr>
          <w:spacing w:val="7"/>
        </w:rPr>
        <w:t>万元</w:t>
      </w:r>
      <w:r>
        <w:rPr>
          <w:rFonts w:hint="eastAsia"/>
          <w:spacing w:val="7"/>
          <w:lang w:eastAsia="zh-CN"/>
        </w:rPr>
        <w:t>、</w:t>
      </w:r>
      <w:r>
        <w:rPr>
          <w:spacing w:val="7"/>
        </w:rPr>
        <w:t>下降</w:t>
      </w:r>
      <w:r>
        <w:rPr>
          <w:spacing w:val="-34"/>
        </w:rPr>
        <w:t xml:space="preserve"> </w:t>
      </w:r>
      <w:r>
        <w:rPr>
          <w:rFonts w:ascii="Times New Roman" w:hAnsi="Times New Roman" w:eastAsia="Times New Roman" w:cs="Times New Roman"/>
          <w:spacing w:val="7"/>
        </w:rPr>
        <w:t>23.01%</w:t>
      </w:r>
      <w:r>
        <w:rPr>
          <w:spacing w:val="7"/>
        </w:rPr>
        <w:t>，主要原因是财政压缩开支人员经费减少</w:t>
      </w:r>
      <w:r>
        <w:rPr>
          <w:spacing w:val="-27"/>
        </w:rPr>
        <w:t xml:space="preserve"> </w:t>
      </w:r>
      <w:r>
        <w:rPr>
          <w:rFonts w:ascii="Times New Roman" w:hAnsi="Times New Roman" w:eastAsia="Times New Roman" w:cs="Times New Roman"/>
          <w:spacing w:val="7"/>
        </w:rPr>
        <w:t>29.46</w:t>
      </w:r>
      <w:r>
        <w:rPr>
          <w:spacing w:val="7"/>
        </w:rPr>
        <w:t>万元、公用经费减少</w:t>
      </w:r>
      <w:r>
        <w:rPr>
          <w:rFonts w:ascii="Times New Roman" w:hAnsi="Times New Roman" w:eastAsia="Times New Roman" w:cs="Times New Roman"/>
          <w:spacing w:val="7"/>
        </w:rPr>
        <w:t>8.76</w:t>
      </w:r>
      <w:r>
        <w:rPr>
          <w:spacing w:val="7"/>
        </w:rPr>
        <w:t>万元，上级补助减少</w:t>
      </w:r>
      <w:r>
        <w:rPr>
          <w:spacing w:val="-25"/>
        </w:rPr>
        <w:t xml:space="preserve"> </w:t>
      </w:r>
      <w:r>
        <w:rPr>
          <w:rFonts w:ascii="Times New Roman" w:hAnsi="Times New Roman" w:eastAsia="Times New Roman" w:cs="Times New Roman"/>
          <w:spacing w:val="7"/>
        </w:rPr>
        <w:t>67.8</w:t>
      </w:r>
      <w:r>
        <w:rPr>
          <w:spacing w:val="7"/>
        </w:rPr>
        <w:t>万元</w:t>
      </w:r>
      <w:r>
        <w:rPr>
          <w:rFonts w:hint="eastAsia"/>
          <w:spacing w:val="7"/>
          <w:lang w:eastAsia="zh-CN"/>
        </w:rPr>
        <w:t>，</w:t>
      </w:r>
      <w:r>
        <w:rPr>
          <w:spacing w:val="8"/>
        </w:rPr>
        <w:t>区级项目减少</w:t>
      </w:r>
      <w:r>
        <w:rPr>
          <w:rFonts w:ascii="Times New Roman" w:hAnsi="Times New Roman" w:eastAsia="Times New Roman" w:cs="Times New Roman"/>
          <w:spacing w:val="8"/>
        </w:rPr>
        <w:t xml:space="preserve">15.8 </w:t>
      </w:r>
      <w:r>
        <w:rPr>
          <w:spacing w:val="8"/>
        </w:rPr>
        <w:t>万元。较年初预算数减少</w:t>
      </w:r>
      <w:r>
        <w:rPr>
          <w:rFonts w:ascii="Times New Roman" w:hAnsi="Times New Roman" w:eastAsia="Times New Roman" w:cs="Times New Roman"/>
          <w:spacing w:val="8"/>
        </w:rPr>
        <w:t>5.55</w:t>
      </w:r>
      <w:r>
        <w:rPr>
          <w:spacing w:val="8"/>
        </w:rPr>
        <w:t>万元</w:t>
      </w:r>
      <w:r>
        <w:rPr>
          <w:rFonts w:hint="eastAsia"/>
          <w:spacing w:val="8"/>
          <w:lang w:eastAsia="zh-CN"/>
        </w:rPr>
        <w:t>，</w:t>
      </w:r>
      <w:r>
        <w:rPr>
          <w:spacing w:val="8"/>
        </w:rPr>
        <w:t>下降</w:t>
      </w:r>
      <w:r>
        <w:rPr>
          <w:rFonts w:ascii="Times New Roman" w:hAnsi="Times New Roman" w:eastAsia="Times New Roman" w:cs="Times New Roman"/>
          <w:spacing w:val="8"/>
        </w:rPr>
        <w:t xml:space="preserve">1.28% </w:t>
      </w:r>
      <w:r>
        <w:rPr>
          <w:spacing w:val="8"/>
        </w:rPr>
        <w:t>。主要原因是其中项目支出比年</w:t>
      </w:r>
      <w:r>
        <w:rPr>
          <w:spacing w:val="6"/>
        </w:rPr>
        <w:t>初预算减少</w:t>
      </w:r>
      <w:r>
        <w:rPr>
          <w:rFonts w:ascii="Times New Roman" w:hAnsi="Times New Roman" w:eastAsia="Times New Roman" w:cs="Times New Roman"/>
          <w:spacing w:val="6"/>
        </w:rPr>
        <w:t>15.37</w:t>
      </w:r>
      <w:r>
        <w:rPr>
          <w:spacing w:val="6"/>
        </w:rPr>
        <w:t>万元，基本支出比年初预算增加</w:t>
      </w:r>
      <w:r>
        <w:rPr>
          <w:rFonts w:ascii="Times New Roman" w:hAnsi="Times New Roman" w:eastAsia="Times New Roman" w:cs="Times New Roman"/>
          <w:spacing w:val="6"/>
        </w:rPr>
        <w:t>20.91</w:t>
      </w:r>
      <w:r>
        <w:rPr>
          <w:spacing w:val="6"/>
        </w:rPr>
        <w:t>万元。</w:t>
      </w:r>
    </w:p>
    <w:p w14:paraId="11A2F227">
      <w:pPr>
        <w:pStyle w:val="2"/>
        <w:spacing w:before="319" w:line="235" w:lineRule="auto"/>
        <w:ind w:left="617"/>
      </w:pPr>
      <w:r>
        <w:rPr>
          <w:rFonts w:ascii="Times New Roman" w:hAnsi="Times New Roman" w:eastAsia="Times New Roman" w:cs="Times New Roman"/>
          <w:b/>
          <w:bCs/>
          <w:spacing w:val="7"/>
        </w:rPr>
        <w:t xml:space="preserve">3.  </w:t>
      </w:r>
      <w:r>
        <w:rPr>
          <w:b/>
          <w:bCs/>
          <w:spacing w:val="7"/>
        </w:rPr>
        <w:t>结转结余情况。</w:t>
      </w:r>
      <w:r>
        <w:rPr>
          <w:spacing w:val="7"/>
        </w:rPr>
        <w:t>（无，与上年持平）</w:t>
      </w:r>
    </w:p>
    <w:p w14:paraId="0066BC11">
      <w:pPr>
        <w:pStyle w:val="2"/>
        <w:spacing w:before="195" w:line="238" w:lineRule="auto"/>
        <w:ind w:left="623"/>
      </w:pPr>
      <w:r>
        <w:rPr>
          <w:rFonts w:ascii="Times New Roman" w:hAnsi="Times New Roman" w:eastAsia="Times New Roman" w:cs="Times New Roman"/>
          <w:b/>
          <w:bCs/>
          <w:spacing w:val="13"/>
        </w:rPr>
        <w:t xml:space="preserve">4.   </w:t>
      </w:r>
      <w:r>
        <w:rPr>
          <w:b/>
          <w:bCs/>
          <w:spacing w:val="13"/>
        </w:rPr>
        <w:t>比较情况。</w:t>
      </w:r>
      <w:r>
        <w:rPr>
          <w:spacing w:val="13"/>
        </w:rPr>
        <w:t>本部门</w:t>
      </w:r>
      <w:r>
        <w:rPr>
          <w:spacing w:val="-31"/>
        </w:rPr>
        <w:t xml:space="preserve"> </w:t>
      </w:r>
      <w:r>
        <w:rPr>
          <w:rFonts w:ascii="Times New Roman" w:hAnsi="Times New Roman" w:eastAsia="Times New Roman" w:cs="Times New Roman"/>
          <w:spacing w:val="13"/>
        </w:rPr>
        <w:t>2022</w:t>
      </w:r>
      <w:r>
        <w:rPr>
          <w:rFonts w:ascii="Times New Roman" w:hAnsi="Times New Roman" w:eastAsia="Times New Roman" w:cs="Times New Roman"/>
          <w:spacing w:val="36"/>
        </w:rPr>
        <w:t xml:space="preserve"> </w:t>
      </w:r>
      <w:r>
        <w:rPr>
          <w:spacing w:val="13"/>
        </w:rPr>
        <w:t>年度一般公</w:t>
      </w:r>
      <w:r>
        <w:rPr>
          <w:spacing w:val="12"/>
        </w:rPr>
        <w:t>共预算财政拨款支出主要用于以下几个方面：</w:t>
      </w:r>
    </w:p>
    <w:p w14:paraId="7BFA08F5">
      <w:pPr>
        <w:pStyle w:val="2"/>
        <w:spacing w:before="188" w:line="236" w:lineRule="auto"/>
        <w:jc w:val="center"/>
      </w:pPr>
      <w:r>
        <w:rPr>
          <w:rFonts w:hint="eastAsia"/>
          <w:spacing w:val="-4"/>
          <w:lang w:val="en-US" w:eastAsia="zh-CN"/>
        </w:rPr>
        <w:t xml:space="preserve"> </w:t>
      </w:r>
      <w:r>
        <w:rPr>
          <w:spacing w:val="-4"/>
        </w:rPr>
        <w:t>（</w:t>
      </w:r>
      <w:r>
        <w:rPr>
          <w:spacing w:val="-27"/>
        </w:rPr>
        <w:t xml:space="preserve"> </w:t>
      </w:r>
      <w:r>
        <w:rPr>
          <w:rFonts w:ascii="Times New Roman" w:hAnsi="Times New Roman" w:eastAsia="Times New Roman" w:cs="Times New Roman"/>
          <w:spacing w:val="-4"/>
        </w:rPr>
        <w:t>1</w:t>
      </w:r>
      <w:r>
        <w:rPr>
          <w:spacing w:val="-4"/>
        </w:rPr>
        <w:t>）文化旅游体育与传媒支出</w:t>
      </w:r>
      <w:r>
        <w:rPr>
          <w:spacing w:val="-34"/>
        </w:rPr>
        <w:t xml:space="preserve"> </w:t>
      </w:r>
      <w:r>
        <w:rPr>
          <w:rFonts w:ascii="Times New Roman" w:hAnsi="Times New Roman" w:eastAsia="Times New Roman" w:cs="Times New Roman"/>
          <w:spacing w:val="-4"/>
        </w:rPr>
        <w:t>376.62</w:t>
      </w:r>
      <w:r>
        <w:rPr>
          <w:spacing w:val="-4"/>
        </w:rPr>
        <w:t>万元</w:t>
      </w:r>
      <w:r>
        <w:rPr>
          <w:rFonts w:hint="eastAsia"/>
          <w:spacing w:val="-4"/>
          <w:lang w:eastAsia="zh-CN"/>
        </w:rPr>
        <w:t>，</w:t>
      </w:r>
      <w:r>
        <w:rPr>
          <w:spacing w:val="-4"/>
        </w:rPr>
        <w:t xml:space="preserve">占 </w:t>
      </w:r>
      <w:r>
        <w:rPr>
          <w:rFonts w:ascii="Times New Roman" w:hAnsi="Times New Roman" w:eastAsia="Times New Roman" w:cs="Times New Roman"/>
          <w:spacing w:val="-5"/>
        </w:rPr>
        <w:t>85.54%</w:t>
      </w:r>
      <w:r>
        <w:rPr>
          <w:spacing w:val="-5"/>
        </w:rPr>
        <w:t>，较年初预算数增加</w:t>
      </w:r>
      <w:r>
        <w:rPr>
          <w:spacing w:val="-31"/>
        </w:rPr>
        <w:t xml:space="preserve"> </w:t>
      </w:r>
      <w:r>
        <w:rPr>
          <w:rFonts w:ascii="Times New Roman" w:hAnsi="Times New Roman" w:eastAsia="Times New Roman" w:cs="Times New Roman"/>
          <w:spacing w:val="-5"/>
        </w:rPr>
        <w:t>5.97</w:t>
      </w:r>
      <w:r>
        <w:rPr>
          <w:spacing w:val="-5"/>
        </w:rPr>
        <w:t xml:space="preserve">万元，增长 </w:t>
      </w:r>
      <w:r>
        <w:rPr>
          <w:rFonts w:ascii="Times New Roman" w:hAnsi="Times New Roman" w:eastAsia="Times New Roman" w:cs="Times New Roman"/>
          <w:spacing w:val="-5"/>
        </w:rPr>
        <w:t>1.61%</w:t>
      </w:r>
      <w:r>
        <w:rPr>
          <w:spacing w:val="-5"/>
        </w:rPr>
        <w:t>。</w:t>
      </w:r>
    </w:p>
    <w:p w14:paraId="2873CC77">
      <w:pPr>
        <w:pStyle w:val="2"/>
        <w:spacing w:before="192" w:line="236" w:lineRule="auto"/>
        <w:ind w:left="587"/>
      </w:pPr>
      <w:r>
        <w:rPr>
          <w:spacing w:val="6"/>
        </w:rPr>
        <w:t>（</w:t>
      </w:r>
      <w:r>
        <w:rPr>
          <w:rFonts w:ascii="Times New Roman" w:hAnsi="Times New Roman" w:eastAsia="Times New Roman" w:cs="Times New Roman"/>
          <w:spacing w:val="6"/>
        </w:rPr>
        <w:t>2</w:t>
      </w:r>
      <w:r>
        <w:rPr>
          <w:spacing w:val="6"/>
        </w:rPr>
        <w:t>）社会保障与就业支出</w:t>
      </w:r>
      <w:r>
        <w:rPr>
          <w:spacing w:val="-25"/>
        </w:rPr>
        <w:t xml:space="preserve"> </w:t>
      </w:r>
      <w:r>
        <w:rPr>
          <w:rFonts w:ascii="Times New Roman" w:hAnsi="Times New Roman" w:eastAsia="Times New Roman" w:cs="Times New Roman"/>
          <w:spacing w:val="6"/>
        </w:rPr>
        <w:t>41.35</w:t>
      </w:r>
      <w:r>
        <w:rPr>
          <w:spacing w:val="6"/>
        </w:rPr>
        <w:t>万元，占</w:t>
      </w:r>
      <w:r>
        <w:rPr>
          <w:rFonts w:ascii="Times New Roman" w:hAnsi="Times New Roman" w:eastAsia="Times New Roman" w:cs="Times New Roman"/>
          <w:spacing w:val="6"/>
        </w:rPr>
        <w:t>11.5%</w:t>
      </w:r>
      <w:r>
        <w:rPr>
          <w:spacing w:val="6"/>
        </w:rPr>
        <w:t>，较年初预算数减少</w:t>
      </w:r>
      <w:r>
        <w:rPr>
          <w:rFonts w:ascii="Times New Roman" w:hAnsi="Times New Roman" w:eastAsia="Times New Roman" w:cs="Times New Roman"/>
          <w:spacing w:val="6"/>
        </w:rPr>
        <w:t>2.41</w:t>
      </w:r>
      <w:r>
        <w:rPr>
          <w:spacing w:val="6"/>
        </w:rPr>
        <w:t>万元，下降</w:t>
      </w:r>
      <w:r>
        <w:rPr>
          <w:spacing w:val="-21"/>
        </w:rPr>
        <w:t xml:space="preserve"> </w:t>
      </w:r>
      <w:r>
        <w:rPr>
          <w:rFonts w:ascii="Times New Roman" w:hAnsi="Times New Roman" w:eastAsia="Times New Roman" w:cs="Times New Roman"/>
          <w:spacing w:val="6"/>
        </w:rPr>
        <w:t>5.51%</w:t>
      </w:r>
      <w:r>
        <w:rPr>
          <w:spacing w:val="6"/>
        </w:rPr>
        <w:t>。</w:t>
      </w:r>
    </w:p>
    <w:p w14:paraId="39A80EE0">
      <w:pPr>
        <w:pStyle w:val="2"/>
        <w:spacing w:before="174" w:line="225" w:lineRule="auto"/>
        <w:ind w:left="587"/>
      </w:pPr>
      <w:r>
        <w:rPr>
          <w:spacing w:val="5"/>
        </w:rPr>
        <w:t>（</w:t>
      </w:r>
      <w:r>
        <w:rPr>
          <w:rFonts w:ascii="Times New Roman" w:hAnsi="Times New Roman" w:eastAsia="Times New Roman" w:cs="Times New Roman"/>
          <w:spacing w:val="5"/>
        </w:rPr>
        <w:t>3</w:t>
      </w:r>
      <w:r>
        <w:rPr>
          <w:spacing w:val="5"/>
        </w:rPr>
        <w:t>）卫生健康支出</w:t>
      </w:r>
      <w:r>
        <w:rPr>
          <w:rFonts w:ascii="Times New Roman" w:hAnsi="Times New Roman" w:eastAsia="Times New Roman" w:cs="Times New Roman"/>
          <w:spacing w:val="5"/>
        </w:rPr>
        <w:t>10.05</w:t>
      </w:r>
      <w:r>
        <w:rPr>
          <w:spacing w:val="5"/>
        </w:rPr>
        <w:t>万元，占</w:t>
      </w:r>
      <w:r>
        <w:rPr>
          <w:spacing w:val="-36"/>
        </w:rPr>
        <w:t xml:space="preserve"> </w:t>
      </w:r>
      <w:r>
        <w:rPr>
          <w:rFonts w:ascii="Times New Roman" w:hAnsi="Times New Roman" w:eastAsia="Times New Roman" w:cs="Times New Roman"/>
          <w:spacing w:val="5"/>
        </w:rPr>
        <w:t>2</w:t>
      </w:r>
      <w:r>
        <w:rPr>
          <w:rFonts w:ascii="Times New Roman" w:hAnsi="Times New Roman" w:eastAsia="Times New Roman" w:cs="Times New Roman"/>
          <w:spacing w:val="4"/>
        </w:rPr>
        <w:t>.28%</w:t>
      </w:r>
      <w:r>
        <w:rPr>
          <w:spacing w:val="4"/>
        </w:rPr>
        <w:t>，较年初预算数增加</w:t>
      </w:r>
      <w:r>
        <w:rPr>
          <w:spacing w:val="-30"/>
        </w:rPr>
        <w:t xml:space="preserve"> </w:t>
      </w:r>
      <w:r>
        <w:rPr>
          <w:rFonts w:ascii="Times New Roman" w:hAnsi="Times New Roman" w:eastAsia="Times New Roman" w:cs="Times New Roman"/>
          <w:spacing w:val="4"/>
        </w:rPr>
        <w:t xml:space="preserve">0.19 </w:t>
      </w:r>
      <w:r>
        <w:rPr>
          <w:spacing w:val="4"/>
        </w:rPr>
        <w:t>万元，增长</w:t>
      </w:r>
      <w:r>
        <w:rPr>
          <w:rFonts w:ascii="Times New Roman" w:hAnsi="Times New Roman" w:eastAsia="Times New Roman" w:cs="Times New Roman"/>
          <w:spacing w:val="4"/>
        </w:rPr>
        <w:t>1.88%</w:t>
      </w:r>
      <w:r>
        <w:rPr>
          <w:spacing w:val="4"/>
        </w:rPr>
        <w:t>。</w:t>
      </w:r>
    </w:p>
    <w:p w14:paraId="7BCE15F9">
      <w:pPr>
        <w:pStyle w:val="2"/>
        <w:spacing w:before="229" w:line="236" w:lineRule="auto"/>
        <w:ind w:left="587"/>
      </w:pPr>
      <w:r>
        <w:rPr>
          <w:spacing w:val="3"/>
        </w:rPr>
        <w:t>（</w:t>
      </w:r>
      <w:r>
        <w:rPr>
          <w:rFonts w:ascii="Times New Roman" w:hAnsi="Times New Roman" w:eastAsia="Times New Roman" w:cs="Times New Roman"/>
          <w:spacing w:val="3"/>
        </w:rPr>
        <w:t>4</w:t>
      </w:r>
      <w:r>
        <w:rPr>
          <w:spacing w:val="3"/>
        </w:rPr>
        <w:t>）住房保障支出</w:t>
      </w:r>
      <w:r>
        <w:rPr>
          <w:rFonts w:ascii="Times New Roman" w:hAnsi="Times New Roman" w:eastAsia="Times New Roman" w:cs="Times New Roman"/>
          <w:spacing w:val="3"/>
        </w:rPr>
        <w:t>12.24</w:t>
      </w:r>
      <w:r>
        <w:rPr>
          <w:spacing w:val="3"/>
        </w:rPr>
        <w:t>万元，占</w:t>
      </w:r>
      <w:r>
        <w:rPr>
          <w:spacing w:val="-39"/>
        </w:rPr>
        <w:t xml:space="preserve"> </w:t>
      </w:r>
      <w:r>
        <w:rPr>
          <w:rFonts w:ascii="Times New Roman" w:hAnsi="Times New Roman" w:eastAsia="Times New Roman" w:cs="Times New Roman"/>
          <w:spacing w:val="3"/>
        </w:rPr>
        <w:t>2.78%</w:t>
      </w:r>
      <w:r>
        <w:rPr>
          <w:spacing w:val="3"/>
        </w:rPr>
        <w:t>，较年初预算数增加</w:t>
      </w:r>
      <w:r>
        <w:rPr>
          <w:spacing w:val="42"/>
        </w:rPr>
        <w:t xml:space="preserve"> </w:t>
      </w:r>
      <w:r>
        <w:rPr>
          <w:rFonts w:ascii="Times New Roman" w:hAnsi="Times New Roman" w:eastAsia="Times New Roman" w:cs="Times New Roman"/>
          <w:spacing w:val="3"/>
        </w:rPr>
        <w:t xml:space="preserve">1.8 </w:t>
      </w:r>
      <w:r>
        <w:rPr>
          <w:spacing w:val="3"/>
        </w:rPr>
        <w:t>万元，增长</w:t>
      </w:r>
      <w:r>
        <w:rPr>
          <w:rFonts w:ascii="Times New Roman" w:hAnsi="Times New Roman" w:eastAsia="Times New Roman" w:cs="Times New Roman"/>
          <w:spacing w:val="3"/>
        </w:rPr>
        <w:t>17.25%</w:t>
      </w:r>
      <w:r>
        <w:rPr>
          <w:spacing w:val="3"/>
        </w:rPr>
        <w:t>。</w:t>
      </w:r>
    </w:p>
    <w:p w14:paraId="7BBE1C89">
      <w:pPr>
        <w:spacing w:before="189"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2"/>
          <w:sz w:val="30"/>
          <w:szCs w:val="30"/>
        </w:rPr>
        <w:t>（</w:t>
      </w:r>
      <w:r>
        <w:rPr>
          <w:rFonts w:ascii="方正楷体_GBK" w:hAnsi="方正楷体_GBK" w:eastAsia="方正楷体_GBK" w:cs="方正楷体_GBK"/>
          <w:spacing w:val="12"/>
          <w:sz w:val="30"/>
          <w:szCs w:val="30"/>
        </w:rPr>
        <w:t xml:space="preserve"> </w:t>
      </w:r>
      <w:r>
        <w:rPr>
          <w:rFonts w:ascii="方正楷体_GBK" w:hAnsi="方正楷体_GBK" w:eastAsia="方正楷体_GBK" w:cs="方正楷体_GBK"/>
          <w:b/>
          <w:bCs/>
          <w:spacing w:val="12"/>
          <w:sz w:val="30"/>
          <w:szCs w:val="30"/>
        </w:rPr>
        <w:t>四）一般公共预算财政拨款基本支出决算情况说明</w:t>
      </w:r>
    </w:p>
    <w:p w14:paraId="4536CEE7">
      <w:pPr>
        <w:pStyle w:val="2"/>
        <w:spacing w:before="218" w:line="236" w:lineRule="auto"/>
        <w:ind w:left="619"/>
      </w:pPr>
      <w:r>
        <w:rPr>
          <w:rFonts w:ascii="Times New Roman" w:hAnsi="Times New Roman" w:eastAsia="Times New Roman" w:cs="Times New Roman"/>
          <w:spacing w:val="12"/>
        </w:rPr>
        <w:t>2022</w:t>
      </w:r>
      <w:r>
        <w:rPr>
          <w:spacing w:val="12"/>
        </w:rPr>
        <w:t>年度一般公共财政拨款基本支出</w:t>
      </w:r>
      <w:r>
        <w:rPr>
          <w:rFonts w:ascii="Times New Roman" w:hAnsi="Times New Roman" w:eastAsia="Times New Roman" w:cs="Times New Roman"/>
          <w:spacing w:val="12"/>
        </w:rPr>
        <w:t>255.63</w:t>
      </w:r>
      <w:r>
        <w:rPr>
          <w:spacing w:val="12"/>
        </w:rPr>
        <w:t>万元。其</w:t>
      </w:r>
      <w:r>
        <w:rPr>
          <w:spacing w:val="11"/>
        </w:rPr>
        <w:t>中：人员经费</w:t>
      </w:r>
      <w:r>
        <w:rPr>
          <w:rFonts w:ascii="Times New Roman" w:hAnsi="Times New Roman" w:eastAsia="Times New Roman" w:cs="Times New Roman"/>
          <w:spacing w:val="11"/>
        </w:rPr>
        <w:t>207.44</w:t>
      </w:r>
      <w:r>
        <w:rPr>
          <w:spacing w:val="11"/>
        </w:rPr>
        <w:t>万元，较上年决算数</w:t>
      </w:r>
    </w:p>
    <w:p w14:paraId="1388A3A6">
      <w:pPr>
        <w:spacing w:line="236" w:lineRule="auto"/>
        <w:sectPr>
          <w:pgSz w:w="16840" w:h="11906"/>
          <w:pgMar w:top="1012" w:right="1335" w:bottom="0" w:left="1448" w:header="0" w:footer="0" w:gutter="0"/>
          <w:cols w:space="720" w:num="1"/>
        </w:sectPr>
      </w:pPr>
    </w:p>
    <w:p w14:paraId="7406E03B">
      <w:pPr>
        <w:spacing w:line="307" w:lineRule="auto"/>
        <w:rPr>
          <w:rFonts w:ascii="Arial"/>
          <w:sz w:val="21"/>
        </w:rPr>
      </w:pPr>
    </w:p>
    <w:p w14:paraId="0E38976E">
      <w:pPr>
        <w:pStyle w:val="2"/>
        <w:spacing w:before="110" w:line="334" w:lineRule="auto"/>
      </w:pPr>
      <w:r>
        <w:rPr>
          <w:spacing w:val="14"/>
        </w:rPr>
        <w:t>减少</w:t>
      </w:r>
      <w:r>
        <w:rPr>
          <w:spacing w:val="-29"/>
        </w:rPr>
        <w:t xml:space="preserve"> </w:t>
      </w:r>
      <w:r>
        <w:rPr>
          <w:rFonts w:ascii="Times New Roman" w:hAnsi="Times New Roman" w:eastAsia="Times New Roman" w:cs="Times New Roman"/>
          <w:spacing w:val="14"/>
        </w:rPr>
        <w:t>41.88</w:t>
      </w:r>
      <w:r>
        <w:rPr>
          <w:spacing w:val="14"/>
        </w:rPr>
        <w:t>万元，下降</w:t>
      </w:r>
      <w:r>
        <w:rPr>
          <w:rFonts w:ascii="Times New Roman" w:hAnsi="Times New Roman" w:eastAsia="Times New Roman" w:cs="Times New Roman"/>
          <w:spacing w:val="14"/>
        </w:rPr>
        <w:t>16.8%</w:t>
      </w:r>
      <w:r>
        <w:rPr>
          <w:spacing w:val="14"/>
        </w:rPr>
        <w:t>，主要原因是财政压缩开支</w:t>
      </w:r>
      <w:r>
        <w:rPr>
          <w:rFonts w:hint="eastAsia"/>
          <w:spacing w:val="14"/>
          <w:lang w:eastAsia="zh-CN"/>
        </w:rPr>
        <w:t>。</w:t>
      </w:r>
      <w:r>
        <w:rPr>
          <w:spacing w:val="14"/>
        </w:rPr>
        <w:t>人员经费用途主要包括基本工资、津贴补</w:t>
      </w:r>
      <w:r>
        <w:t xml:space="preserve"> </w:t>
      </w:r>
      <w:r>
        <w:rPr>
          <w:spacing w:val="12"/>
        </w:rPr>
        <w:t>贴、奖金、绩效工资养老保险、 医疗保险、其他工资福利</w:t>
      </w:r>
      <w:r>
        <w:rPr>
          <w:spacing w:val="11"/>
        </w:rPr>
        <w:t>支出、 医疗费、住房公积金、生活补助等。</w:t>
      </w:r>
      <w:r>
        <w:t xml:space="preserve"> </w:t>
      </w:r>
      <w:r>
        <w:rPr>
          <w:spacing w:val="10"/>
        </w:rPr>
        <w:t>公用经费</w:t>
      </w:r>
      <w:r>
        <w:rPr>
          <w:spacing w:val="-21"/>
        </w:rPr>
        <w:t xml:space="preserve"> </w:t>
      </w:r>
      <w:r>
        <w:rPr>
          <w:rFonts w:ascii="Times New Roman" w:hAnsi="Times New Roman" w:eastAsia="Times New Roman" w:cs="Times New Roman"/>
          <w:spacing w:val="10"/>
        </w:rPr>
        <w:t>48.</w:t>
      </w:r>
      <w:r>
        <w:rPr>
          <w:rFonts w:ascii="Times New Roman" w:hAnsi="Times New Roman" w:eastAsia="Times New Roman" w:cs="Times New Roman"/>
          <w:spacing w:val="-29"/>
        </w:rPr>
        <w:t xml:space="preserve"> </w:t>
      </w:r>
      <w:r>
        <w:rPr>
          <w:rFonts w:ascii="Times New Roman" w:hAnsi="Times New Roman" w:eastAsia="Times New Roman" w:cs="Times New Roman"/>
          <w:spacing w:val="10"/>
        </w:rPr>
        <w:t>19</w:t>
      </w:r>
      <w:r>
        <w:rPr>
          <w:spacing w:val="10"/>
        </w:rPr>
        <w:t>万元，较上年决算数减少</w:t>
      </w:r>
      <w:r>
        <w:rPr>
          <w:rFonts w:ascii="Times New Roman" w:hAnsi="Times New Roman" w:eastAsia="Times New Roman" w:cs="Times New Roman"/>
          <w:spacing w:val="10"/>
        </w:rPr>
        <w:t>6.</w:t>
      </w:r>
      <w:r>
        <w:rPr>
          <w:rFonts w:ascii="Times New Roman" w:hAnsi="Times New Roman" w:eastAsia="Times New Roman" w:cs="Times New Roman"/>
          <w:spacing w:val="-33"/>
        </w:rPr>
        <w:t xml:space="preserve"> </w:t>
      </w:r>
      <w:r>
        <w:rPr>
          <w:rFonts w:ascii="Times New Roman" w:hAnsi="Times New Roman" w:eastAsia="Times New Roman" w:cs="Times New Roman"/>
          <w:spacing w:val="10"/>
        </w:rPr>
        <w:t>11</w:t>
      </w:r>
      <w:r>
        <w:rPr>
          <w:spacing w:val="10"/>
        </w:rPr>
        <w:t>万元，下降</w:t>
      </w:r>
      <w:r>
        <w:rPr>
          <w:rFonts w:ascii="Times New Roman" w:hAnsi="Times New Roman" w:eastAsia="Times New Roman" w:cs="Times New Roman"/>
          <w:spacing w:val="10"/>
        </w:rPr>
        <w:t>11.26%</w:t>
      </w:r>
      <w:r>
        <w:rPr>
          <w:spacing w:val="10"/>
        </w:rPr>
        <w:t>，主要原因是财政压缩开支。公用</w:t>
      </w:r>
      <w:r>
        <w:rPr>
          <w:spacing w:val="13"/>
        </w:rPr>
        <w:t>经费用途主要包括办公及印刷费、</w:t>
      </w:r>
      <w:r>
        <w:rPr>
          <w:spacing w:val="-78"/>
        </w:rPr>
        <w:t xml:space="preserve"> </w:t>
      </w:r>
      <w:r>
        <w:rPr>
          <w:spacing w:val="13"/>
        </w:rPr>
        <w:t>邮电费、差旅费、会议费、福</w:t>
      </w:r>
      <w:r>
        <w:rPr>
          <w:spacing w:val="12"/>
        </w:rPr>
        <w:t>利费</w:t>
      </w:r>
      <w:r>
        <w:rPr>
          <w:rFonts w:hint="eastAsia"/>
          <w:spacing w:val="12"/>
          <w:lang w:eastAsia="zh-CN"/>
        </w:rPr>
        <w:t>、</w:t>
      </w:r>
      <w:r>
        <w:rPr>
          <w:spacing w:val="12"/>
        </w:rPr>
        <w:t>日常维护费、专用材料及一般</w:t>
      </w:r>
      <w:r>
        <w:rPr>
          <w:spacing w:val="18"/>
        </w:rPr>
        <w:t>设备购置费、办公用房水电费、办公用房物业管理费、公务用车运行维护费以及</w:t>
      </w:r>
      <w:r>
        <w:rPr>
          <w:spacing w:val="17"/>
        </w:rPr>
        <w:t>其他费用。</w:t>
      </w:r>
    </w:p>
    <w:p w14:paraId="3BE1EC8B">
      <w:pPr>
        <w:spacing w:before="54"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4"/>
          <w:sz w:val="30"/>
          <w:szCs w:val="30"/>
        </w:rPr>
        <w:t>（五）</w:t>
      </w:r>
      <w:r>
        <w:rPr>
          <w:rFonts w:ascii="方正楷体_GBK" w:hAnsi="方正楷体_GBK" w:eastAsia="方正楷体_GBK" w:cs="方正楷体_GBK"/>
          <w:spacing w:val="-48"/>
          <w:sz w:val="30"/>
          <w:szCs w:val="30"/>
        </w:rPr>
        <w:t xml:space="preserve"> </w:t>
      </w:r>
      <w:r>
        <w:rPr>
          <w:rFonts w:ascii="方正楷体_GBK" w:hAnsi="方正楷体_GBK" w:eastAsia="方正楷体_GBK" w:cs="方正楷体_GBK"/>
          <w:b/>
          <w:bCs/>
          <w:spacing w:val="14"/>
          <w:sz w:val="30"/>
          <w:szCs w:val="30"/>
        </w:rPr>
        <w:t>政府性基金预算收支决算情况说明</w:t>
      </w:r>
    </w:p>
    <w:p w14:paraId="402259FF">
      <w:pPr>
        <w:pStyle w:val="2"/>
        <w:spacing w:before="219" w:line="238" w:lineRule="auto"/>
        <w:ind w:left="642"/>
      </w:pPr>
      <w:r>
        <w:rPr>
          <w:spacing w:val="12"/>
        </w:rPr>
        <w:t>本部门</w:t>
      </w:r>
      <w:r>
        <w:rPr>
          <w:rFonts w:ascii="Times New Roman" w:hAnsi="Times New Roman" w:eastAsia="Times New Roman" w:cs="Times New Roman"/>
          <w:spacing w:val="12"/>
        </w:rPr>
        <w:t>2022</w:t>
      </w:r>
      <w:r>
        <w:rPr>
          <w:spacing w:val="12"/>
        </w:rPr>
        <w:t>年度无政府性基金预算财政拨款收支。</w:t>
      </w:r>
    </w:p>
    <w:p w14:paraId="093CC5F3">
      <w:pPr>
        <w:spacing w:before="184"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7"/>
          <w:sz w:val="30"/>
          <w:szCs w:val="30"/>
        </w:rPr>
        <w:t>（</w:t>
      </w:r>
      <w:r>
        <w:rPr>
          <w:rFonts w:ascii="方正楷体_GBK" w:hAnsi="方正楷体_GBK" w:eastAsia="方正楷体_GBK" w:cs="方正楷体_GBK"/>
          <w:spacing w:val="7"/>
          <w:sz w:val="30"/>
          <w:szCs w:val="30"/>
        </w:rPr>
        <w:t xml:space="preserve"> </w:t>
      </w:r>
      <w:r>
        <w:rPr>
          <w:rFonts w:ascii="方正楷体_GBK" w:hAnsi="方正楷体_GBK" w:eastAsia="方正楷体_GBK" w:cs="方正楷体_GBK"/>
          <w:b/>
          <w:bCs/>
          <w:spacing w:val="7"/>
          <w:sz w:val="30"/>
          <w:szCs w:val="30"/>
        </w:rPr>
        <w:t>六）</w:t>
      </w:r>
      <w:r>
        <w:rPr>
          <w:rFonts w:ascii="方正楷体_GBK" w:hAnsi="方正楷体_GBK" w:eastAsia="方正楷体_GBK" w:cs="方正楷体_GBK"/>
          <w:spacing w:val="44"/>
          <w:w w:val="101"/>
          <w:sz w:val="30"/>
          <w:szCs w:val="30"/>
        </w:rPr>
        <w:t xml:space="preserve"> </w:t>
      </w:r>
      <w:r>
        <w:rPr>
          <w:rFonts w:ascii="方正楷体_GBK" w:hAnsi="方正楷体_GBK" w:eastAsia="方正楷体_GBK" w:cs="方正楷体_GBK"/>
          <w:b/>
          <w:bCs/>
          <w:spacing w:val="7"/>
          <w:sz w:val="30"/>
          <w:szCs w:val="30"/>
        </w:rPr>
        <w:t>国有资本经营预算财政拨款支出决算情况说明</w:t>
      </w:r>
    </w:p>
    <w:p w14:paraId="7BECFCF4">
      <w:pPr>
        <w:pStyle w:val="2"/>
        <w:spacing w:before="217" w:line="238" w:lineRule="auto"/>
        <w:ind w:left="642"/>
      </w:pPr>
      <w:r>
        <w:rPr>
          <w:spacing w:val="13"/>
        </w:rPr>
        <w:t>本部门</w:t>
      </w:r>
      <w:r>
        <w:rPr>
          <w:rFonts w:ascii="Times New Roman" w:hAnsi="Times New Roman" w:eastAsia="Times New Roman" w:cs="Times New Roman"/>
          <w:spacing w:val="13"/>
        </w:rPr>
        <w:t>2022</w:t>
      </w:r>
      <w:r>
        <w:rPr>
          <w:spacing w:val="13"/>
        </w:rPr>
        <w:t>年度无国有资本经营预算财政</w:t>
      </w:r>
      <w:r>
        <w:rPr>
          <w:spacing w:val="12"/>
        </w:rPr>
        <w:t>拨款支出。</w:t>
      </w:r>
    </w:p>
    <w:p w14:paraId="3B6BE750">
      <w:pPr>
        <w:spacing w:before="192" w:line="238" w:lineRule="auto"/>
        <w:ind w:left="652"/>
        <w:outlineLvl w:val="1"/>
        <w:rPr>
          <w:rFonts w:ascii="方正黑体_GBK" w:hAnsi="方正黑体_GBK" w:eastAsia="方正黑体_GBK" w:cs="方正黑体_GBK"/>
          <w:sz w:val="30"/>
          <w:szCs w:val="30"/>
        </w:rPr>
      </w:pPr>
      <w:r>
        <w:rPr>
          <w:rFonts w:ascii="方正黑体_GBK" w:hAnsi="方正黑体_GBK" w:eastAsia="方正黑体_GBK" w:cs="方正黑体_GBK"/>
          <w:spacing w:val="-3"/>
          <w:sz w:val="30"/>
          <w:szCs w:val="30"/>
        </w:rPr>
        <w:t>三</w:t>
      </w:r>
      <w:r>
        <w:rPr>
          <w:rFonts w:ascii="方正黑体_GBK" w:hAnsi="方正黑体_GBK" w:eastAsia="方正黑体_GBK" w:cs="方正黑体_GBK"/>
          <w:spacing w:val="-6"/>
          <w:sz w:val="30"/>
          <w:szCs w:val="30"/>
        </w:rPr>
        <w:t xml:space="preserve"> </w:t>
      </w:r>
      <w:r>
        <w:rPr>
          <w:rFonts w:ascii="方正黑体_GBK" w:hAnsi="方正黑体_GBK" w:eastAsia="方正黑体_GBK" w:cs="方正黑体_GBK"/>
          <w:spacing w:val="-3"/>
          <w:sz w:val="30"/>
          <w:szCs w:val="30"/>
        </w:rPr>
        <w:t>、“三公”经费情况说明</w:t>
      </w:r>
    </w:p>
    <w:p w14:paraId="1D0F93F7">
      <w:pPr>
        <w:spacing w:before="183"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4"/>
          <w:sz w:val="30"/>
          <w:szCs w:val="30"/>
        </w:rPr>
        <w:t>（一）“三公”</w:t>
      </w:r>
      <w:r>
        <w:rPr>
          <w:rFonts w:ascii="方正楷体_GBK" w:hAnsi="方正楷体_GBK" w:eastAsia="方正楷体_GBK" w:cs="方正楷体_GBK"/>
          <w:spacing w:val="-22"/>
          <w:sz w:val="30"/>
          <w:szCs w:val="30"/>
        </w:rPr>
        <w:t xml:space="preserve"> </w:t>
      </w:r>
      <w:r>
        <w:rPr>
          <w:rFonts w:ascii="方正楷体_GBK" w:hAnsi="方正楷体_GBK" w:eastAsia="方正楷体_GBK" w:cs="方正楷体_GBK"/>
          <w:b/>
          <w:bCs/>
          <w:spacing w:val="4"/>
          <w:sz w:val="30"/>
          <w:szCs w:val="30"/>
        </w:rPr>
        <w:t>经费支出总体情况说明</w:t>
      </w:r>
    </w:p>
    <w:p w14:paraId="57481439">
      <w:pPr>
        <w:pStyle w:val="2"/>
        <w:spacing w:before="223" w:line="333" w:lineRule="auto"/>
        <w:ind w:left="17" w:right="24" w:firstLine="601"/>
        <w:jc w:val="both"/>
      </w:pPr>
      <w:r>
        <w:rPr>
          <w:rFonts w:ascii="Times New Roman" w:hAnsi="Times New Roman" w:eastAsia="Times New Roman" w:cs="Times New Roman"/>
          <w:spacing w:val="2"/>
        </w:rPr>
        <w:t>2022</w:t>
      </w:r>
      <w:r>
        <w:rPr>
          <w:spacing w:val="2"/>
        </w:rPr>
        <w:t>年度“</w:t>
      </w:r>
      <w:r>
        <w:rPr>
          <w:spacing w:val="-65"/>
        </w:rPr>
        <w:t xml:space="preserve"> </w:t>
      </w:r>
      <w:r>
        <w:rPr>
          <w:spacing w:val="2"/>
        </w:rPr>
        <w:t>三公”经费支出共计</w:t>
      </w:r>
      <w:r>
        <w:rPr>
          <w:rFonts w:ascii="Times New Roman" w:hAnsi="Times New Roman" w:eastAsia="Times New Roman" w:cs="Times New Roman"/>
          <w:spacing w:val="2"/>
        </w:rPr>
        <w:t xml:space="preserve">1.14 </w:t>
      </w:r>
      <w:r>
        <w:rPr>
          <w:spacing w:val="2"/>
        </w:rPr>
        <w:t>万元</w:t>
      </w:r>
      <w:r>
        <w:rPr>
          <w:spacing w:val="-76"/>
        </w:rPr>
        <w:t xml:space="preserve"> </w:t>
      </w:r>
      <w:r>
        <w:rPr>
          <w:spacing w:val="2"/>
        </w:rPr>
        <w:t>，较年初预算数</w:t>
      </w:r>
      <w:r>
        <w:rPr>
          <w:spacing w:val="1"/>
        </w:rPr>
        <w:t>减少</w:t>
      </w:r>
      <w:r>
        <w:rPr>
          <w:rFonts w:ascii="Times New Roman" w:hAnsi="Times New Roman" w:eastAsia="Times New Roman" w:cs="Times New Roman"/>
          <w:spacing w:val="1"/>
        </w:rPr>
        <w:t>1.86</w:t>
      </w:r>
      <w:r>
        <w:rPr>
          <w:spacing w:val="1"/>
        </w:rPr>
        <w:t>万元</w:t>
      </w:r>
      <w:r>
        <w:rPr>
          <w:spacing w:val="-78"/>
        </w:rPr>
        <w:t xml:space="preserve"> </w:t>
      </w:r>
      <w:r>
        <w:rPr>
          <w:rFonts w:hint="eastAsia"/>
          <w:spacing w:val="-78"/>
          <w:lang w:eastAsia="zh-CN"/>
        </w:rPr>
        <w:t>，</w:t>
      </w:r>
      <w:r>
        <w:rPr>
          <w:spacing w:val="1"/>
        </w:rPr>
        <w:t>下降</w:t>
      </w:r>
      <w:r>
        <w:rPr>
          <w:spacing w:val="-27"/>
        </w:rPr>
        <w:t xml:space="preserve"> </w:t>
      </w:r>
      <w:r>
        <w:rPr>
          <w:rFonts w:ascii="Times New Roman" w:hAnsi="Times New Roman" w:eastAsia="Times New Roman" w:cs="Times New Roman"/>
          <w:spacing w:val="1"/>
        </w:rPr>
        <w:t>62. 13%</w:t>
      </w:r>
      <w:r>
        <w:rPr>
          <w:rFonts w:ascii="Times New Roman" w:hAnsi="Times New Roman" w:eastAsia="Times New Roman" w:cs="Times New Roman"/>
          <w:spacing w:val="-23"/>
        </w:rPr>
        <w:t xml:space="preserve"> </w:t>
      </w:r>
      <w:r>
        <w:rPr>
          <w:spacing w:val="1"/>
        </w:rPr>
        <w:t>，较上年</w:t>
      </w:r>
      <w:r>
        <w:rPr>
          <w:spacing w:val="12"/>
        </w:rPr>
        <w:t>支出数减少</w:t>
      </w:r>
      <w:r>
        <w:rPr>
          <w:rFonts w:ascii="Times New Roman" w:hAnsi="Times New Roman" w:eastAsia="Times New Roman" w:cs="Times New Roman"/>
          <w:spacing w:val="12"/>
        </w:rPr>
        <w:t>1.</w:t>
      </w:r>
      <w:r>
        <w:rPr>
          <w:rFonts w:ascii="Times New Roman" w:hAnsi="Times New Roman" w:eastAsia="Times New Roman" w:cs="Times New Roman"/>
          <w:spacing w:val="-32"/>
        </w:rPr>
        <w:t xml:space="preserve"> </w:t>
      </w:r>
      <w:r>
        <w:rPr>
          <w:rFonts w:ascii="Times New Roman" w:hAnsi="Times New Roman" w:eastAsia="Times New Roman" w:cs="Times New Roman"/>
          <w:spacing w:val="12"/>
        </w:rPr>
        <w:t>13</w:t>
      </w:r>
      <w:r>
        <w:rPr>
          <w:spacing w:val="12"/>
        </w:rPr>
        <w:t>万元，下降</w:t>
      </w:r>
      <w:r>
        <w:rPr>
          <w:rFonts w:ascii="Times New Roman" w:hAnsi="Times New Roman" w:eastAsia="Times New Roman" w:cs="Times New Roman"/>
          <w:spacing w:val="12"/>
        </w:rPr>
        <w:t>49.81%</w:t>
      </w:r>
      <w:r>
        <w:rPr>
          <w:spacing w:val="12"/>
        </w:rPr>
        <w:t>，主要原因是严格执行八项规定，严格管控，厉行节约，压缩开</w:t>
      </w:r>
      <w:r>
        <w:rPr>
          <w:spacing w:val="-8"/>
        </w:rPr>
        <w:t>支。</w:t>
      </w:r>
    </w:p>
    <w:p w14:paraId="23D89C60">
      <w:pPr>
        <w:spacing w:before="34" w:line="232" w:lineRule="auto"/>
        <w:ind w:left="587"/>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2"/>
          <w:sz w:val="30"/>
          <w:szCs w:val="30"/>
        </w:rPr>
        <w:t>（</w:t>
      </w:r>
      <w:r>
        <w:rPr>
          <w:rFonts w:ascii="方正楷体_GBK" w:hAnsi="方正楷体_GBK" w:eastAsia="方正楷体_GBK" w:cs="方正楷体_GBK"/>
          <w:spacing w:val="-8"/>
          <w:sz w:val="30"/>
          <w:szCs w:val="30"/>
        </w:rPr>
        <w:t xml:space="preserve"> </w:t>
      </w:r>
      <w:r>
        <w:rPr>
          <w:rFonts w:ascii="方正楷体_GBK" w:hAnsi="方正楷体_GBK" w:eastAsia="方正楷体_GBK" w:cs="方正楷体_GBK"/>
          <w:b/>
          <w:bCs/>
          <w:spacing w:val="-2"/>
          <w:sz w:val="30"/>
          <w:szCs w:val="30"/>
        </w:rPr>
        <w:t>二）“三公”</w:t>
      </w:r>
      <w:r>
        <w:rPr>
          <w:rFonts w:ascii="方正楷体_GBK" w:hAnsi="方正楷体_GBK" w:eastAsia="方正楷体_GBK" w:cs="方正楷体_GBK"/>
          <w:spacing w:val="-29"/>
          <w:sz w:val="30"/>
          <w:szCs w:val="30"/>
        </w:rPr>
        <w:t xml:space="preserve"> </w:t>
      </w:r>
      <w:r>
        <w:rPr>
          <w:rFonts w:ascii="方正楷体_GBK" w:hAnsi="方正楷体_GBK" w:eastAsia="方正楷体_GBK" w:cs="方正楷体_GBK"/>
          <w:b/>
          <w:bCs/>
          <w:spacing w:val="-2"/>
          <w:sz w:val="30"/>
          <w:szCs w:val="30"/>
        </w:rPr>
        <w:t>经费分项支出情况</w:t>
      </w:r>
    </w:p>
    <w:p w14:paraId="3F14CAF1">
      <w:pPr>
        <w:spacing w:line="232" w:lineRule="auto"/>
        <w:rPr>
          <w:rFonts w:ascii="方正楷体_GBK" w:hAnsi="方正楷体_GBK" w:eastAsia="方正楷体_GBK" w:cs="方正楷体_GBK"/>
          <w:sz w:val="30"/>
          <w:szCs w:val="30"/>
        </w:rPr>
        <w:sectPr>
          <w:pgSz w:w="16840" w:h="11906"/>
          <w:pgMar w:top="1012" w:right="1389" w:bottom="0" w:left="1448" w:header="0" w:footer="0" w:gutter="0"/>
          <w:cols w:space="720" w:num="1"/>
        </w:sectPr>
      </w:pPr>
    </w:p>
    <w:p w14:paraId="2478D8A9">
      <w:pPr>
        <w:spacing w:line="308" w:lineRule="auto"/>
        <w:rPr>
          <w:rFonts w:ascii="Arial"/>
          <w:sz w:val="21"/>
        </w:rPr>
      </w:pPr>
    </w:p>
    <w:p w14:paraId="513C5D7D">
      <w:pPr>
        <w:pStyle w:val="2"/>
        <w:spacing w:before="110" w:line="323" w:lineRule="auto"/>
        <w:ind w:left="661" w:right="5112" w:hanging="23"/>
      </w:pPr>
      <w:r>
        <w:rPr>
          <w:rFonts w:ascii="Times New Roman" w:hAnsi="Times New Roman" w:eastAsia="Times New Roman" w:cs="Times New Roman"/>
          <w:spacing w:val="9"/>
        </w:rPr>
        <w:t>2022</w:t>
      </w:r>
      <w:r>
        <w:rPr>
          <w:rFonts w:ascii="Times New Roman" w:hAnsi="Times New Roman" w:eastAsia="Times New Roman" w:cs="Times New Roman"/>
          <w:spacing w:val="32"/>
        </w:rPr>
        <w:t xml:space="preserve"> </w:t>
      </w:r>
      <w:r>
        <w:rPr>
          <w:spacing w:val="9"/>
        </w:rPr>
        <w:t>年度本部门因公出国（境）费用</w:t>
      </w:r>
      <w:r>
        <w:rPr>
          <w:rFonts w:ascii="Times New Roman" w:hAnsi="Times New Roman" w:eastAsia="Times New Roman" w:cs="Times New Roman"/>
          <w:spacing w:val="9"/>
        </w:rPr>
        <w:t>0</w:t>
      </w:r>
      <w:r>
        <w:rPr>
          <w:rFonts w:ascii="Times New Roman" w:hAnsi="Times New Roman" w:eastAsia="Times New Roman" w:cs="Times New Roman"/>
        </w:rPr>
        <w:t xml:space="preserve"> </w:t>
      </w:r>
      <w:r>
        <w:rPr>
          <w:spacing w:val="9"/>
        </w:rPr>
        <w:t>万</w:t>
      </w:r>
      <w:r>
        <w:rPr>
          <w:spacing w:val="8"/>
        </w:rPr>
        <w:t>元，与上年持平。</w:t>
      </w:r>
      <w:r>
        <w:t xml:space="preserve"> </w:t>
      </w:r>
      <w:r>
        <w:rPr>
          <w:spacing w:val="7"/>
        </w:rPr>
        <w:t>公务车购置费</w:t>
      </w:r>
      <w:r>
        <w:rPr>
          <w:rFonts w:ascii="Times New Roman" w:hAnsi="Times New Roman" w:eastAsia="Times New Roman" w:cs="Times New Roman"/>
          <w:spacing w:val="7"/>
        </w:rPr>
        <w:t>0</w:t>
      </w:r>
      <w:r>
        <w:rPr>
          <w:spacing w:val="7"/>
        </w:rPr>
        <w:t>万元，与上年持平。</w:t>
      </w:r>
    </w:p>
    <w:p w14:paraId="7389C54B">
      <w:pPr>
        <w:pStyle w:val="2"/>
        <w:spacing w:before="64" w:line="323" w:lineRule="auto"/>
        <w:ind w:left="85" w:right="66" w:firstLine="577"/>
      </w:pPr>
      <w:r>
        <w:rPr>
          <w:spacing w:val="9"/>
        </w:rPr>
        <w:t>公务车运行维护费</w:t>
      </w:r>
      <w:r>
        <w:rPr>
          <w:rFonts w:ascii="Times New Roman" w:hAnsi="Times New Roman" w:eastAsia="Times New Roman" w:cs="Times New Roman"/>
          <w:spacing w:val="9"/>
        </w:rPr>
        <w:t>1.</w:t>
      </w:r>
      <w:r>
        <w:rPr>
          <w:rFonts w:ascii="Times New Roman" w:hAnsi="Times New Roman" w:eastAsia="Times New Roman" w:cs="Times New Roman"/>
          <w:spacing w:val="-34"/>
        </w:rPr>
        <w:t xml:space="preserve"> </w:t>
      </w:r>
      <w:r>
        <w:rPr>
          <w:rFonts w:ascii="Times New Roman" w:hAnsi="Times New Roman" w:eastAsia="Times New Roman" w:cs="Times New Roman"/>
          <w:spacing w:val="9"/>
        </w:rPr>
        <w:t>14</w:t>
      </w:r>
      <w:r>
        <w:rPr>
          <w:spacing w:val="9"/>
        </w:rPr>
        <w:t>万元，主要用于流动图书服务车运行，较年初预算数减少</w:t>
      </w:r>
      <w:r>
        <w:rPr>
          <w:rFonts w:ascii="Times New Roman" w:hAnsi="Times New Roman" w:eastAsia="Times New Roman" w:cs="Times New Roman"/>
          <w:spacing w:val="9"/>
        </w:rPr>
        <w:t>1.36</w:t>
      </w:r>
      <w:r>
        <w:rPr>
          <w:spacing w:val="9"/>
        </w:rPr>
        <w:t>万元，下</w:t>
      </w:r>
      <w:r>
        <w:rPr>
          <w:spacing w:val="13"/>
        </w:rPr>
        <w:t>降</w:t>
      </w:r>
      <w:r>
        <w:rPr>
          <w:spacing w:val="-2"/>
        </w:rPr>
        <w:t xml:space="preserve"> </w:t>
      </w:r>
      <w:r>
        <w:rPr>
          <w:rFonts w:ascii="Times New Roman" w:hAnsi="Times New Roman" w:eastAsia="Times New Roman" w:cs="Times New Roman"/>
          <w:spacing w:val="13"/>
        </w:rPr>
        <w:t>54.56%</w:t>
      </w:r>
      <w:r>
        <w:rPr>
          <w:spacing w:val="13"/>
        </w:rPr>
        <w:t>，主要原因严格执行八项规定，严格管控，厉行节约，压缩开支。</w:t>
      </w:r>
    </w:p>
    <w:p w14:paraId="221DA97C">
      <w:pPr>
        <w:pStyle w:val="2"/>
        <w:spacing w:before="64" w:line="323" w:lineRule="auto"/>
        <w:ind w:left="23" w:right="69" w:firstLine="638"/>
      </w:pPr>
      <w:r>
        <w:rPr>
          <w:spacing w:val="12"/>
        </w:rPr>
        <w:t>公务接待费</w:t>
      </w:r>
      <w:r>
        <w:rPr>
          <w:rFonts w:ascii="Times New Roman" w:hAnsi="Times New Roman" w:eastAsia="Times New Roman" w:cs="Times New Roman"/>
          <w:spacing w:val="12"/>
        </w:rPr>
        <w:t>0</w:t>
      </w:r>
      <w:r>
        <w:rPr>
          <w:rFonts w:ascii="Times New Roman" w:hAnsi="Times New Roman" w:eastAsia="Times New Roman" w:cs="Times New Roman"/>
          <w:spacing w:val="2"/>
        </w:rPr>
        <w:t xml:space="preserve"> </w:t>
      </w:r>
      <w:r>
        <w:rPr>
          <w:spacing w:val="12"/>
        </w:rPr>
        <w:t>万元，较年初预算数减少</w:t>
      </w:r>
      <w:r>
        <w:rPr>
          <w:spacing w:val="-19"/>
        </w:rPr>
        <w:t xml:space="preserve"> </w:t>
      </w:r>
      <w:r>
        <w:rPr>
          <w:rFonts w:ascii="Times New Roman" w:hAnsi="Times New Roman" w:eastAsia="Times New Roman" w:cs="Times New Roman"/>
          <w:spacing w:val="12"/>
        </w:rPr>
        <w:t>0.5</w:t>
      </w:r>
      <w:r>
        <w:rPr>
          <w:spacing w:val="12"/>
        </w:rPr>
        <w:t>万元，下降</w:t>
      </w:r>
      <w:r>
        <w:rPr>
          <w:rFonts w:ascii="Times New Roman" w:hAnsi="Times New Roman" w:eastAsia="Times New Roman" w:cs="Times New Roman"/>
          <w:spacing w:val="12"/>
        </w:rPr>
        <w:t>1</w:t>
      </w:r>
      <w:r>
        <w:rPr>
          <w:rFonts w:ascii="Times New Roman" w:hAnsi="Times New Roman" w:eastAsia="Times New Roman" w:cs="Times New Roman"/>
          <w:spacing w:val="11"/>
        </w:rPr>
        <w:t>00%</w:t>
      </w:r>
      <w:r>
        <w:rPr>
          <w:spacing w:val="11"/>
        </w:rPr>
        <w:t>，与上年持平，主要原因是严格执</w:t>
      </w:r>
      <w:r>
        <w:rPr>
          <w:spacing w:val="17"/>
        </w:rPr>
        <w:t>行八项规定，严格管控，厉行节约，本年度未发生接待费支出。</w:t>
      </w:r>
    </w:p>
    <w:p w14:paraId="56699686">
      <w:pPr>
        <w:spacing w:before="58" w:line="232" w:lineRule="auto"/>
        <w:ind w:left="606"/>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3"/>
          <w:sz w:val="30"/>
          <w:szCs w:val="30"/>
        </w:rPr>
        <w:t>（</w:t>
      </w:r>
      <w:r>
        <w:rPr>
          <w:rFonts w:ascii="方正楷体_GBK" w:hAnsi="方正楷体_GBK" w:eastAsia="方正楷体_GBK" w:cs="方正楷体_GBK"/>
          <w:spacing w:val="-10"/>
          <w:sz w:val="30"/>
          <w:szCs w:val="30"/>
        </w:rPr>
        <w:t xml:space="preserve"> </w:t>
      </w:r>
      <w:r>
        <w:rPr>
          <w:rFonts w:ascii="方正楷体_GBK" w:hAnsi="方正楷体_GBK" w:eastAsia="方正楷体_GBK" w:cs="方正楷体_GBK"/>
          <w:b/>
          <w:bCs/>
          <w:spacing w:val="-3"/>
          <w:sz w:val="30"/>
          <w:szCs w:val="30"/>
        </w:rPr>
        <w:t>三）“三公”</w:t>
      </w:r>
      <w:r>
        <w:rPr>
          <w:rFonts w:ascii="方正楷体_GBK" w:hAnsi="方正楷体_GBK" w:eastAsia="方正楷体_GBK" w:cs="方正楷体_GBK"/>
          <w:spacing w:val="-31"/>
          <w:sz w:val="30"/>
          <w:szCs w:val="30"/>
        </w:rPr>
        <w:t xml:space="preserve"> </w:t>
      </w:r>
      <w:r>
        <w:rPr>
          <w:rFonts w:ascii="方正楷体_GBK" w:hAnsi="方正楷体_GBK" w:eastAsia="方正楷体_GBK" w:cs="方正楷体_GBK"/>
          <w:b/>
          <w:bCs/>
          <w:spacing w:val="-3"/>
          <w:sz w:val="30"/>
          <w:szCs w:val="30"/>
        </w:rPr>
        <w:t>经费实物量情况</w:t>
      </w:r>
    </w:p>
    <w:p w14:paraId="30E49045">
      <w:pPr>
        <w:pStyle w:val="2"/>
        <w:spacing w:before="228" w:line="328" w:lineRule="auto"/>
        <w:ind w:firstLine="638"/>
        <w:jc w:val="both"/>
      </w:pPr>
      <w:r>
        <w:rPr>
          <w:rFonts w:ascii="Times New Roman" w:hAnsi="Times New Roman" w:eastAsia="Times New Roman" w:cs="Times New Roman"/>
          <w:spacing w:val="5"/>
        </w:rPr>
        <w:t>2022</w:t>
      </w:r>
      <w:r>
        <w:rPr>
          <w:rFonts w:ascii="Times New Roman" w:hAnsi="Times New Roman" w:eastAsia="Times New Roman" w:cs="Times New Roman"/>
          <w:spacing w:val="55"/>
          <w:w w:val="101"/>
        </w:rPr>
        <w:t xml:space="preserve"> </w:t>
      </w:r>
      <w:r>
        <w:rPr>
          <w:spacing w:val="5"/>
        </w:rPr>
        <w:t>年度本部门因公出国（境）共计</w:t>
      </w:r>
      <w:r>
        <w:rPr>
          <w:spacing w:val="-32"/>
        </w:rPr>
        <w:t xml:space="preserve"> </w:t>
      </w:r>
      <w:r>
        <w:rPr>
          <w:rFonts w:ascii="Times New Roman" w:hAnsi="Times New Roman" w:eastAsia="Times New Roman" w:cs="Times New Roman"/>
          <w:spacing w:val="5"/>
        </w:rPr>
        <w:t>0</w:t>
      </w:r>
      <w:r>
        <w:rPr>
          <w:rFonts w:ascii="Times New Roman" w:hAnsi="Times New Roman" w:eastAsia="Times New Roman" w:cs="Times New Roman"/>
          <w:spacing w:val="42"/>
        </w:rPr>
        <w:t xml:space="preserve"> </w:t>
      </w:r>
      <w:r>
        <w:rPr>
          <w:spacing w:val="5"/>
        </w:rPr>
        <w:t>个</w:t>
      </w:r>
      <w:r>
        <w:rPr>
          <w:spacing w:val="4"/>
        </w:rPr>
        <w:t>团组，</w:t>
      </w:r>
      <w:r>
        <w:rPr>
          <w:rFonts w:ascii="Times New Roman" w:hAnsi="Times New Roman" w:eastAsia="Times New Roman" w:cs="Times New Roman"/>
          <w:spacing w:val="4"/>
        </w:rPr>
        <w:t>0</w:t>
      </w:r>
      <w:r>
        <w:rPr>
          <w:rFonts w:ascii="Times New Roman" w:hAnsi="Times New Roman" w:eastAsia="Times New Roman" w:cs="Times New Roman"/>
          <w:spacing w:val="44"/>
          <w:w w:val="101"/>
        </w:rPr>
        <w:t xml:space="preserve"> </w:t>
      </w:r>
      <w:r>
        <w:rPr>
          <w:spacing w:val="4"/>
        </w:rPr>
        <w:t>人；公务用车购置</w:t>
      </w:r>
      <w:r>
        <w:rPr>
          <w:spacing w:val="-34"/>
        </w:rPr>
        <w:t xml:space="preserve"> </w:t>
      </w:r>
      <w:r>
        <w:rPr>
          <w:rFonts w:ascii="Times New Roman" w:hAnsi="Times New Roman" w:eastAsia="Times New Roman" w:cs="Times New Roman"/>
          <w:spacing w:val="4"/>
        </w:rPr>
        <w:t>0</w:t>
      </w:r>
      <w:r>
        <w:rPr>
          <w:rFonts w:ascii="Times New Roman" w:hAnsi="Times New Roman" w:eastAsia="Times New Roman" w:cs="Times New Roman"/>
          <w:spacing w:val="47"/>
        </w:rPr>
        <w:t xml:space="preserve"> </w:t>
      </w:r>
      <w:r>
        <w:rPr>
          <w:spacing w:val="4"/>
        </w:rPr>
        <w:t>辆，公务车保有量为</w:t>
      </w:r>
      <w:r>
        <w:rPr>
          <w:spacing w:val="-39"/>
        </w:rPr>
        <w:t xml:space="preserve"> </w:t>
      </w:r>
      <w:r>
        <w:rPr>
          <w:rFonts w:ascii="Times New Roman" w:hAnsi="Times New Roman" w:eastAsia="Times New Roman" w:cs="Times New Roman"/>
          <w:spacing w:val="4"/>
        </w:rPr>
        <w:t>2</w:t>
      </w:r>
      <w:r>
        <w:rPr>
          <w:rFonts w:ascii="Times New Roman" w:hAnsi="Times New Roman" w:eastAsia="Times New Roman" w:cs="Times New Roman"/>
          <w:spacing w:val="45"/>
        </w:rPr>
        <w:t xml:space="preserve"> </w:t>
      </w:r>
      <w:r>
        <w:rPr>
          <w:spacing w:val="4"/>
        </w:rPr>
        <w:t>辆；</w:t>
      </w:r>
      <w:r>
        <w:t xml:space="preserve"> </w:t>
      </w:r>
      <w:r>
        <w:rPr>
          <w:spacing w:val="3"/>
        </w:rPr>
        <w:t>国内公务接待</w:t>
      </w:r>
      <w:r>
        <w:rPr>
          <w:spacing w:val="-14"/>
        </w:rPr>
        <w:t xml:space="preserve"> </w:t>
      </w:r>
      <w:r>
        <w:rPr>
          <w:rFonts w:ascii="Times New Roman" w:hAnsi="Times New Roman" w:eastAsia="Times New Roman" w:cs="Times New Roman"/>
          <w:spacing w:val="3"/>
        </w:rPr>
        <w:t>0</w:t>
      </w:r>
      <w:r>
        <w:rPr>
          <w:rFonts w:ascii="Times New Roman" w:hAnsi="Times New Roman" w:eastAsia="Times New Roman" w:cs="Times New Roman"/>
          <w:spacing w:val="58"/>
        </w:rPr>
        <w:t xml:space="preserve"> </w:t>
      </w:r>
      <w:r>
        <w:rPr>
          <w:spacing w:val="3"/>
        </w:rPr>
        <w:t>批次</w:t>
      </w:r>
      <w:r>
        <w:rPr>
          <w:spacing w:val="-22"/>
        </w:rPr>
        <w:t xml:space="preserve"> </w:t>
      </w:r>
      <w:r>
        <w:rPr>
          <w:rFonts w:ascii="Times New Roman" w:hAnsi="Times New Roman" w:eastAsia="Times New Roman" w:cs="Times New Roman"/>
          <w:spacing w:val="3"/>
        </w:rPr>
        <w:t>0</w:t>
      </w:r>
      <w:r>
        <w:rPr>
          <w:rFonts w:ascii="Times New Roman" w:hAnsi="Times New Roman" w:eastAsia="Times New Roman" w:cs="Times New Roman"/>
          <w:spacing w:val="55"/>
        </w:rPr>
        <w:t xml:space="preserve"> </w:t>
      </w:r>
      <w:r>
        <w:rPr>
          <w:spacing w:val="3"/>
        </w:rPr>
        <w:t xml:space="preserve">人，其中： 国内外事接待 </w:t>
      </w:r>
      <w:r>
        <w:rPr>
          <w:rFonts w:ascii="Times New Roman" w:hAnsi="Times New Roman" w:eastAsia="Times New Roman" w:cs="Times New Roman"/>
          <w:spacing w:val="3"/>
        </w:rPr>
        <w:t>0</w:t>
      </w:r>
      <w:r>
        <w:rPr>
          <w:rFonts w:ascii="Times New Roman" w:hAnsi="Times New Roman" w:eastAsia="Times New Roman" w:cs="Times New Roman"/>
          <w:spacing w:val="53"/>
        </w:rPr>
        <w:t xml:space="preserve"> </w:t>
      </w:r>
      <w:r>
        <w:rPr>
          <w:spacing w:val="3"/>
        </w:rPr>
        <w:t>批次，</w:t>
      </w:r>
      <w:r>
        <w:rPr>
          <w:rFonts w:ascii="Times New Roman" w:hAnsi="Times New Roman" w:eastAsia="Times New Roman" w:cs="Times New Roman"/>
          <w:spacing w:val="3"/>
        </w:rPr>
        <w:t>0</w:t>
      </w:r>
      <w:r>
        <w:rPr>
          <w:rFonts w:ascii="Times New Roman" w:hAnsi="Times New Roman" w:eastAsia="Times New Roman" w:cs="Times New Roman"/>
          <w:spacing w:val="54"/>
          <w:w w:val="101"/>
        </w:rPr>
        <w:t xml:space="preserve"> </w:t>
      </w:r>
      <w:r>
        <w:rPr>
          <w:spacing w:val="3"/>
        </w:rPr>
        <w:t>人； 国（境）</w:t>
      </w:r>
      <w:r>
        <w:rPr>
          <w:spacing w:val="-80"/>
        </w:rPr>
        <w:t xml:space="preserve"> </w:t>
      </w:r>
      <w:r>
        <w:rPr>
          <w:spacing w:val="3"/>
        </w:rPr>
        <w:t xml:space="preserve">外公务接待 </w:t>
      </w:r>
      <w:r>
        <w:rPr>
          <w:rFonts w:ascii="Times New Roman" w:hAnsi="Times New Roman" w:eastAsia="Times New Roman" w:cs="Times New Roman"/>
          <w:spacing w:val="3"/>
        </w:rPr>
        <w:t>0</w:t>
      </w:r>
      <w:r>
        <w:rPr>
          <w:rFonts w:ascii="Times New Roman" w:hAnsi="Times New Roman" w:eastAsia="Times New Roman" w:cs="Times New Roman"/>
          <w:spacing w:val="58"/>
        </w:rPr>
        <w:t xml:space="preserve"> </w:t>
      </w:r>
      <w:r>
        <w:rPr>
          <w:spacing w:val="3"/>
        </w:rPr>
        <w:t>批次，</w:t>
      </w:r>
      <w:r>
        <w:rPr>
          <w:rFonts w:ascii="Times New Roman" w:hAnsi="Times New Roman" w:eastAsia="Times New Roman" w:cs="Times New Roman"/>
          <w:spacing w:val="3"/>
        </w:rPr>
        <w:t>0</w:t>
      </w:r>
      <w:r>
        <w:rPr>
          <w:rFonts w:ascii="Times New Roman" w:hAnsi="Times New Roman" w:eastAsia="Times New Roman" w:cs="Times New Roman"/>
          <w:spacing w:val="52"/>
        </w:rPr>
        <w:t xml:space="preserve"> </w:t>
      </w:r>
      <w:r>
        <w:rPr>
          <w:spacing w:val="3"/>
        </w:rPr>
        <w:t>人。</w:t>
      </w:r>
      <w:r>
        <w:t xml:space="preserve"> </w:t>
      </w:r>
      <w:r>
        <w:rPr>
          <w:rFonts w:ascii="Times New Roman" w:hAnsi="Times New Roman" w:eastAsia="Times New Roman" w:cs="Times New Roman"/>
          <w:spacing w:val="8"/>
        </w:rPr>
        <w:t>2022</w:t>
      </w:r>
      <w:r>
        <w:rPr>
          <w:rFonts w:ascii="Times New Roman" w:hAnsi="Times New Roman" w:eastAsia="Times New Roman" w:cs="Times New Roman"/>
          <w:spacing w:val="34"/>
        </w:rPr>
        <w:t xml:space="preserve"> </w:t>
      </w:r>
      <w:r>
        <w:rPr>
          <w:spacing w:val="8"/>
        </w:rPr>
        <w:t>年本部门人均接待费</w:t>
      </w:r>
      <w:r>
        <w:rPr>
          <w:spacing w:val="-27"/>
        </w:rPr>
        <w:t xml:space="preserve"> </w:t>
      </w:r>
      <w:r>
        <w:rPr>
          <w:rFonts w:ascii="Times New Roman" w:hAnsi="Times New Roman" w:eastAsia="Times New Roman" w:cs="Times New Roman"/>
          <w:spacing w:val="8"/>
        </w:rPr>
        <w:t>0</w:t>
      </w:r>
      <w:r>
        <w:rPr>
          <w:rFonts w:ascii="Times New Roman" w:hAnsi="Times New Roman" w:eastAsia="Times New Roman" w:cs="Times New Roman"/>
          <w:spacing w:val="58"/>
          <w:w w:val="101"/>
        </w:rPr>
        <w:t xml:space="preserve"> </w:t>
      </w:r>
      <w:r>
        <w:rPr>
          <w:spacing w:val="8"/>
        </w:rPr>
        <w:t>元，车均购置费</w:t>
      </w:r>
      <w:r>
        <w:rPr>
          <w:spacing w:val="-25"/>
        </w:rPr>
        <w:t xml:space="preserve"> </w:t>
      </w:r>
      <w:r>
        <w:rPr>
          <w:rFonts w:ascii="Times New Roman" w:hAnsi="Times New Roman" w:eastAsia="Times New Roman" w:cs="Times New Roman"/>
          <w:spacing w:val="8"/>
        </w:rPr>
        <w:t>0</w:t>
      </w:r>
      <w:r>
        <w:rPr>
          <w:rFonts w:ascii="Times New Roman" w:hAnsi="Times New Roman" w:eastAsia="Times New Roman" w:cs="Times New Roman"/>
        </w:rPr>
        <w:t xml:space="preserve"> </w:t>
      </w:r>
      <w:r>
        <w:rPr>
          <w:spacing w:val="8"/>
        </w:rPr>
        <w:t>万</w:t>
      </w:r>
      <w:r>
        <w:rPr>
          <w:spacing w:val="7"/>
        </w:rPr>
        <w:t>元，车均维护费</w:t>
      </w:r>
      <w:r>
        <w:rPr>
          <w:spacing w:val="-26"/>
        </w:rPr>
        <w:t xml:space="preserve"> </w:t>
      </w:r>
      <w:r>
        <w:rPr>
          <w:rFonts w:ascii="Times New Roman" w:hAnsi="Times New Roman" w:eastAsia="Times New Roman" w:cs="Times New Roman"/>
          <w:spacing w:val="7"/>
        </w:rPr>
        <w:t>0.57</w:t>
      </w:r>
      <w:r>
        <w:rPr>
          <w:rFonts w:ascii="Times New Roman" w:hAnsi="Times New Roman" w:eastAsia="Times New Roman" w:cs="Times New Roman"/>
        </w:rPr>
        <w:t xml:space="preserve"> </w:t>
      </w:r>
      <w:r>
        <w:rPr>
          <w:spacing w:val="7"/>
        </w:rPr>
        <w:t>万元。</w:t>
      </w:r>
    </w:p>
    <w:p w14:paraId="4663821B">
      <w:pPr>
        <w:spacing w:before="59" w:line="238" w:lineRule="auto"/>
        <w:ind w:left="696"/>
        <w:outlineLvl w:val="1"/>
        <w:rPr>
          <w:rFonts w:ascii="方正黑体_GBK" w:hAnsi="方正黑体_GBK" w:eastAsia="方正黑体_GBK" w:cs="方正黑体_GBK"/>
          <w:sz w:val="30"/>
          <w:szCs w:val="30"/>
        </w:rPr>
      </w:pPr>
      <w:r>
        <w:rPr>
          <w:rFonts w:ascii="方正黑体_GBK" w:hAnsi="方正黑体_GBK" w:eastAsia="方正黑体_GBK" w:cs="方正黑体_GBK"/>
          <w:spacing w:val="3"/>
          <w:sz w:val="30"/>
          <w:szCs w:val="30"/>
        </w:rPr>
        <w:t>四</w:t>
      </w:r>
      <w:r>
        <w:rPr>
          <w:rFonts w:ascii="方正黑体_GBK" w:hAnsi="方正黑体_GBK" w:eastAsia="方正黑体_GBK" w:cs="方正黑体_GBK"/>
          <w:spacing w:val="-45"/>
          <w:sz w:val="30"/>
          <w:szCs w:val="30"/>
        </w:rPr>
        <w:t xml:space="preserve"> </w:t>
      </w:r>
      <w:r>
        <w:rPr>
          <w:rFonts w:ascii="方正黑体_GBK" w:hAnsi="方正黑体_GBK" w:eastAsia="方正黑体_GBK" w:cs="方正黑体_GBK"/>
          <w:spacing w:val="3"/>
          <w:sz w:val="30"/>
          <w:szCs w:val="30"/>
        </w:rPr>
        <w:t>、</w:t>
      </w:r>
      <w:r>
        <w:rPr>
          <w:rFonts w:ascii="方正黑体_GBK" w:hAnsi="方正黑体_GBK" w:eastAsia="方正黑体_GBK" w:cs="方正黑体_GBK"/>
          <w:spacing w:val="-17"/>
          <w:sz w:val="30"/>
          <w:szCs w:val="30"/>
        </w:rPr>
        <w:t xml:space="preserve"> </w:t>
      </w:r>
      <w:r>
        <w:rPr>
          <w:rFonts w:ascii="方正黑体_GBK" w:hAnsi="方正黑体_GBK" w:eastAsia="方正黑体_GBK" w:cs="方正黑体_GBK"/>
          <w:spacing w:val="3"/>
          <w:sz w:val="30"/>
          <w:szCs w:val="30"/>
        </w:rPr>
        <w:t>其他需要说明的事项</w:t>
      </w:r>
    </w:p>
    <w:p w14:paraId="1238EAAC">
      <w:pPr>
        <w:spacing w:before="184" w:line="232" w:lineRule="auto"/>
        <w:ind w:left="606"/>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1"/>
          <w:sz w:val="30"/>
          <w:szCs w:val="30"/>
        </w:rPr>
        <w:t>（</w:t>
      </w:r>
      <w:r>
        <w:rPr>
          <w:rFonts w:ascii="方正楷体_GBK" w:hAnsi="方正楷体_GBK" w:eastAsia="方正楷体_GBK" w:cs="方正楷体_GBK"/>
          <w:spacing w:val="-28"/>
          <w:sz w:val="30"/>
          <w:szCs w:val="30"/>
        </w:rPr>
        <w:t xml:space="preserve"> </w:t>
      </w:r>
      <w:r>
        <w:rPr>
          <w:rFonts w:ascii="方正楷体_GBK" w:hAnsi="方正楷体_GBK" w:eastAsia="方正楷体_GBK" w:cs="方正楷体_GBK"/>
          <w:b/>
          <w:bCs/>
          <w:spacing w:val="11"/>
          <w:sz w:val="30"/>
          <w:szCs w:val="30"/>
        </w:rPr>
        <w:t>一）</w:t>
      </w:r>
      <w:r>
        <w:rPr>
          <w:rFonts w:ascii="方正楷体_GBK" w:hAnsi="方正楷体_GBK" w:eastAsia="方正楷体_GBK" w:cs="方正楷体_GBK"/>
          <w:spacing w:val="-50"/>
          <w:sz w:val="30"/>
          <w:szCs w:val="30"/>
        </w:rPr>
        <w:t xml:space="preserve"> </w:t>
      </w:r>
      <w:r>
        <w:rPr>
          <w:rFonts w:ascii="方正楷体_GBK" w:hAnsi="方正楷体_GBK" w:eastAsia="方正楷体_GBK" w:cs="方正楷体_GBK"/>
          <w:b/>
          <w:bCs/>
          <w:spacing w:val="11"/>
          <w:sz w:val="30"/>
          <w:szCs w:val="30"/>
        </w:rPr>
        <w:t>财政拨款会议费和培训费情况说明</w:t>
      </w:r>
    </w:p>
    <w:p w14:paraId="30B227B5">
      <w:pPr>
        <w:pStyle w:val="2"/>
        <w:spacing w:before="227" w:line="327" w:lineRule="auto"/>
        <w:ind w:left="34" w:right="18" w:firstLine="624"/>
      </w:pPr>
      <w:r>
        <w:rPr>
          <w:spacing w:val="2"/>
        </w:rPr>
        <w:t>本年度会议费支出</w:t>
      </w:r>
      <w:r>
        <w:rPr>
          <w:rFonts w:ascii="Times New Roman" w:hAnsi="Times New Roman" w:eastAsia="Times New Roman" w:cs="Times New Roman"/>
          <w:spacing w:val="2"/>
        </w:rPr>
        <w:t>0</w:t>
      </w:r>
      <w:r>
        <w:rPr>
          <w:spacing w:val="2"/>
        </w:rPr>
        <w:t>万元，与上年持平。本年度培训费支出</w:t>
      </w:r>
      <w:r>
        <w:rPr>
          <w:spacing w:val="-34"/>
        </w:rPr>
        <w:t xml:space="preserve"> </w:t>
      </w:r>
      <w:r>
        <w:rPr>
          <w:rFonts w:ascii="Times New Roman" w:hAnsi="Times New Roman" w:eastAsia="Times New Roman" w:cs="Times New Roman"/>
          <w:spacing w:val="2"/>
        </w:rPr>
        <w:t>0</w:t>
      </w:r>
      <w:r>
        <w:rPr>
          <w:spacing w:val="2"/>
        </w:rPr>
        <w:t>万元，较上年决算</w:t>
      </w:r>
      <w:r>
        <w:rPr>
          <w:spacing w:val="1"/>
        </w:rPr>
        <w:t>数减少</w:t>
      </w:r>
      <w:r>
        <w:rPr>
          <w:spacing w:val="-32"/>
        </w:rPr>
        <w:t xml:space="preserve"> </w:t>
      </w:r>
      <w:r>
        <w:rPr>
          <w:rFonts w:ascii="Times New Roman" w:hAnsi="Times New Roman" w:eastAsia="Times New Roman" w:cs="Times New Roman"/>
          <w:spacing w:val="1"/>
        </w:rPr>
        <w:t>0.24</w:t>
      </w:r>
      <w:r>
        <w:rPr>
          <w:rFonts w:ascii="Times New Roman" w:hAnsi="Times New Roman" w:eastAsia="Times New Roman" w:cs="Times New Roman"/>
          <w:spacing w:val="64"/>
        </w:rPr>
        <w:t xml:space="preserve"> </w:t>
      </w:r>
      <w:r>
        <w:rPr>
          <w:spacing w:val="1"/>
        </w:rPr>
        <w:t>万元，</w:t>
      </w:r>
      <w:r>
        <w:t xml:space="preserve"> </w:t>
      </w:r>
      <w:r>
        <w:rPr>
          <w:spacing w:val="-5"/>
        </w:rPr>
        <w:t>下降</w:t>
      </w:r>
      <w:r>
        <w:rPr>
          <w:rFonts w:ascii="Times New Roman" w:hAnsi="Times New Roman" w:eastAsia="Times New Roman" w:cs="Times New Roman"/>
          <w:spacing w:val="-5"/>
        </w:rPr>
        <w:t>100%</w:t>
      </w:r>
      <w:r>
        <w:rPr>
          <w:spacing w:val="-5"/>
        </w:rPr>
        <w:t>。</w:t>
      </w:r>
    </w:p>
    <w:p w14:paraId="5D54700B">
      <w:pPr>
        <w:spacing w:before="40" w:line="232" w:lineRule="auto"/>
        <w:ind w:left="606"/>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0"/>
          <w:sz w:val="30"/>
          <w:szCs w:val="30"/>
        </w:rPr>
        <w:t>（</w:t>
      </w:r>
      <w:r>
        <w:rPr>
          <w:rFonts w:ascii="方正楷体_GBK" w:hAnsi="方正楷体_GBK" w:eastAsia="方正楷体_GBK" w:cs="方正楷体_GBK"/>
          <w:spacing w:val="10"/>
          <w:sz w:val="30"/>
          <w:szCs w:val="30"/>
        </w:rPr>
        <w:t xml:space="preserve"> </w:t>
      </w:r>
      <w:r>
        <w:rPr>
          <w:rFonts w:ascii="方正楷体_GBK" w:hAnsi="方正楷体_GBK" w:eastAsia="方正楷体_GBK" w:cs="方正楷体_GBK"/>
          <w:b/>
          <w:bCs/>
          <w:spacing w:val="10"/>
          <w:sz w:val="30"/>
          <w:szCs w:val="30"/>
        </w:rPr>
        <w:t>二）机关运行经费支出情况说明</w:t>
      </w:r>
    </w:p>
    <w:p w14:paraId="076CAFA5">
      <w:pPr>
        <w:spacing w:line="232" w:lineRule="auto"/>
        <w:rPr>
          <w:rFonts w:ascii="方正楷体_GBK" w:hAnsi="方正楷体_GBK" w:eastAsia="方正楷体_GBK" w:cs="方正楷体_GBK"/>
          <w:sz w:val="30"/>
          <w:szCs w:val="30"/>
        </w:rPr>
        <w:sectPr>
          <w:pgSz w:w="16840" w:h="11906"/>
          <w:pgMar w:top="1012" w:right="1361" w:bottom="0" w:left="1432" w:header="0" w:footer="0" w:gutter="0"/>
          <w:cols w:space="720" w:num="1"/>
        </w:sectPr>
      </w:pPr>
    </w:p>
    <w:p w14:paraId="10BD3D8E">
      <w:pPr>
        <w:spacing w:line="300" w:lineRule="auto"/>
        <w:rPr>
          <w:rFonts w:ascii="Arial"/>
          <w:sz w:val="21"/>
        </w:rPr>
      </w:pPr>
    </w:p>
    <w:p w14:paraId="4288B6F8">
      <w:pPr>
        <w:pStyle w:val="2"/>
        <w:spacing w:before="109" w:line="236" w:lineRule="auto"/>
        <w:ind w:left="629"/>
      </w:pPr>
      <w:r>
        <w:rPr>
          <w:spacing w:val="13"/>
        </w:rPr>
        <w:t>按照部门决算列报口径，我单位不在机关运</w:t>
      </w:r>
      <w:r>
        <w:rPr>
          <w:spacing w:val="12"/>
        </w:rPr>
        <w:t>行经费统计范围之内。</w:t>
      </w:r>
    </w:p>
    <w:p w14:paraId="0A985D83">
      <w:pPr>
        <w:spacing w:before="194" w:line="235" w:lineRule="auto"/>
        <w:ind w:left="581"/>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
          <w:sz w:val="30"/>
          <w:szCs w:val="30"/>
        </w:rPr>
        <w:t>（</w:t>
      </w:r>
      <w:r>
        <w:rPr>
          <w:rFonts w:ascii="方正楷体_GBK" w:hAnsi="方正楷体_GBK" w:eastAsia="方正楷体_GBK" w:cs="方正楷体_GBK"/>
          <w:spacing w:val="1"/>
          <w:sz w:val="30"/>
          <w:szCs w:val="30"/>
        </w:rPr>
        <w:t xml:space="preserve"> </w:t>
      </w:r>
      <w:r>
        <w:rPr>
          <w:rFonts w:ascii="方正楷体_GBK" w:hAnsi="方正楷体_GBK" w:eastAsia="方正楷体_GBK" w:cs="方正楷体_GBK"/>
          <w:b/>
          <w:bCs/>
          <w:spacing w:val="1"/>
          <w:sz w:val="30"/>
          <w:szCs w:val="30"/>
        </w:rPr>
        <w:t>三）</w:t>
      </w:r>
      <w:r>
        <w:rPr>
          <w:rFonts w:ascii="方正楷体_GBK" w:hAnsi="方正楷体_GBK" w:eastAsia="方正楷体_GBK" w:cs="方正楷体_GBK"/>
          <w:spacing w:val="38"/>
          <w:sz w:val="30"/>
          <w:szCs w:val="30"/>
        </w:rPr>
        <w:t xml:space="preserve"> </w:t>
      </w:r>
      <w:r>
        <w:rPr>
          <w:rFonts w:ascii="方正楷体_GBK" w:hAnsi="方正楷体_GBK" w:eastAsia="方正楷体_GBK" w:cs="方正楷体_GBK"/>
          <w:b/>
          <w:bCs/>
          <w:spacing w:val="1"/>
          <w:sz w:val="30"/>
          <w:szCs w:val="30"/>
        </w:rPr>
        <w:t>国有资产占用情况说明</w:t>
      </w:r>
    </w:p>
    <w:p w14:paraId="04553944">
      <w:pPr>
        <w:pStyle w:val="2"/>
        <w:spacing w:before="218" w:line="332" w:lineRule="auto"/>
        <w:ind w:left="14" w:firstLine="624"/>
        <w:jc w:val="both"/>
      </w:pPr>
      <w:r>
        <w:rPr>
          <w:spacing w:val="6"/>
        </w:rPr>
        <w:t>截至</w:t>
      </w:r>
      <w:r>
        <w:rPr>
          <w:spacing w:val="-34"/>
        </w:rPr>
        <w:t xml:space="preserve"> </w:t>
      </w:r>
      <w:r>
        <w:rPr>
          <w:rFonts w:ascii="Times New Roman" w:hAnsi="Times New Roman" w:eastAsia="Times New Roman" w:cs="Times New Roman"/>
          <w:spacing w:val="6"/>
        </w:rPr>
        <w:t>2022</w:t>
      </w:r>
      <w:r>
        <w:rPr>
          <w:spacing w:val="6"/>
        </w:rPr>
        <w:t>年</w:t>
      </w:r>
      <w:r>
        <w:rPr>
          <w:rFonts w:ascii="Times New Roman" w:hAnsi="Times New Roman" w:eastAsia="Times New Roman" w:cs="Times New Roman"/>
          <w:spacing w:val="6"/>
        </w:rPr>
        <w:t>12</w:t>
      </w:r>
      <w:r>
        <w:rPr>
          <w:spacing w:val="6"/>
        </w:rPr>
        <w:t>月</w:t>
      </w:r>
      <w:r>
        <w:rPr>
          <w:rFonts w:ascii="Times New Roman" w:hAnsi="Times New Roman" w:eastAsia="Times New Roman" w:cs="Times New Roman"/>
          <w:spacing w:val="6"/>
        </w:rPr>
        <w:t>31</w:t>
      </w:r>
      <w:r>
        <w:rPr>
          <w:spacing w:val="6"/>
        </w:rPr>
        <w:t>日，本部门共有车辆</w:t>
      </w:r>
      <w:r>
        <w:rPr>
          <w:spacing w:val="-31"/>
        </w:rPr>
        <w:t xml:space="preserve"> </w:t>
      </w:r>
      <w:r>
        <w:rPr>
          <w:rFonts w:ascii="Times New Roman" w:hAnsi="Times New Roman" w:eastAsia="Times New Roman" w:cs="Times New Roman"/>
          <w:spacing w:val="6"/>
        </w:rPr>
        <w:t>2</w:t>
      </w:r>
      <w:r>
        <w:rPr>
          <w:rFonts w:ascii="Times New Roman" w:hAnsi="Times New Roman" w:eastAsia="Times New Roman" w:cs="Times New Roman"/>
          <w:spacing w:val="49"/>
          <w:w w:val="101"/>
        </w:rPr>
        <w:t xml:space="preserve"> </w:t>
      </w:r>
      <w:r>
        <w:rPr>
          <w:spacing w:val="6"/>
        </w:rPr>
        <w:t>辆，</w:t>
      </w:r>
      <w:r>
        <w:rPr>
          <w:spacing w:val="5"/>
        </w:rPr>
        <w:t>其中，副部（省）级及以上领导用车</w:t>
      </w:r>
      <w:r>
        <w:rPr>
          <w:spacing w:val="-22"/>
        </w:rPr>
        <w:t xml:space="preserve"> </w:t>
      </w:r>
      <w:r>
        <w:rPr>
          <w:rFonts w:ascii="Times New Roman" w:hAnsi="Times New Roman" w:eastAsia="Times New Roman" w:cs="Times New Roman"/>
          <w:spacing w:val="5"/>
        </w:rPr>
        <w:t>0</w:t>
      </w:r>
      <w:r>
        <w:rPr>
          <w:rFonts w:ascii="Times New Roman" w:hAnsi="Times New Roman" w:eastAsia="Times New Roman" w:cs="Times New Roman"/>
          <w:spacing w:val="52"/>
        </w:rPr>
        <w:t xml:space="preserve"> </w:t>
      </w:r>
      <w:r>
        <w:rPr>
          <w:spacing w:val="5"/>
        </w:rPr>
        <w:t>辆、主</w:t>
      </w:r>
      <w:r>
        <w:rPr>
          <w:spacing w:val="8"/>
        </w:rPr>
        <w:t>要领导干部用车</w:t>
      </w:r>
      <w:r>
        <w:rPr>
          <w:spacing w:val="-30"/>
        </w:rPr>
        <w:t xml:space="preserve"> </w:t>
      </w:r>
      <w:r>
        <w:rPr>
          <w:rFonts w:ascii="Times New Roman" w:hAnsi="Times New Roman" w:eastAsia="Times New Roman" w:cs="Times New Roman"/>
          <w:spacing w:val="8"/>
        </w:rPr>
        <w:t>0</w:t>
      </w:r>
      <w:r>
        <w:rPr>
          <w:rFonts w:ascii="Times New Roman" w:hAnsi="Times New Roman" w:eastAsia="Times New Roman" w:cs="Times New Roman"/>
          <w:spacing w:val="50"/>
        </w:rPr>
        <w:t xml:space="preserve"> </w:t>
      </w:r>
      <w:r>
        <w:rPr>
          <w:spacing w:val="8"/>
        </w:rPr>
        <w:t>辆、机要通信用车</w:t>
      </w:r>
      <w:r>
        <w:rPr>
          <w:spacing w:val="-29"/>
        </w:rPr>
        <w:t xml:space="preserve"> </w:t>
      </w:r>
      <w:r>
        <w:rPr>
          <w:rFonts w:ascii="Times New Roman" w:hAnsi="Times New Roman" w:eastAsia="Times New Roman" w:cs="Times New Roman"/>
          <w:spacing w:val="8"/>
        </w:rPr>
        <w:t>0</w:t>
      </w:r>
      <w:r>
        <w:rPr>
          <w:rFonts w:ascii="Times New Roman" w:hAnsi="Times New Roman" w:eastAsia="Times New Roman" w:cs="Times New Roman"/>
          <w:spacing w:val="52"/>
        </w:rPr>
        <w:t xml:space="preserve"> </w:t>
      </w:r>
      <w:r>
        <w:rPr>
          <w:spacing w:val="8"/>
        </w:rPr>
        <w:t>辆、应急保障用车</w:t>
      </w:r>
      <w:r>
        <w:rPr>
          <w:rFonts w:ascii="Times New Roman" w:hAnsi="Times New Roman" w:eastAsia="Times New Roman" w:cs="Times New Roman"/>
          <w:spacing w:val="8"/>
        </w:rPr>
        <w:t>1</w:t>
      </w:r>
      <w:r>
        <w:rPr>
          <w:spacing w:val="8"/>
        </w:rPr>
        <w:t>辆、执法执勤用车</w:t>
      </w:r>
      <w:r>
        <w:rPr>
          <w:spacing w:val="-29"/>
        </w:rPr>
        <w:t xml:space="preserve"> </w:t>
      </w:r>
      <w:r>
        <w:rPr>
          <w:rFonts w:ascii="Times New Roman" w:hAnsi="Times New Roman" w:eastAsia="Times New Roman" w:cs="Times New Roman"/>
          <w:spacing w:val="8"/>
        </w:rPr>
        <w:t>0</w:t>
      </w:r>
      <w:r>
        <w:rPr>
          <w:rFonts w:ascii="Times New Roman" w:hAnsi="Times New Roman" w:eastAsia="Times New Roman" w:cs="Times New Roman"/>
          <w:spacing w:val="50"/>
        </w:rPr>
        <w:t xml:space="preserve"> </w:t>
      </w:r>
      <w:r>
        <w:rPr>
          <w:spacing w:val="8"/>
        </w:rPr>
        <w:t>辆，特种专业</w:t>
      </w:r>
      <w:r>
        <w:rPr>
          <w:spacing w:val="7"/>
        </w:rPr>
        <w:t>技术用</w:t>
      </w:r>
      <w:r>
        <w:t>车</w:t>
      </w:r>
      <w:r>
        <w:rPr>
          <w:rFonts w:ascii="Times New Roman" w:hAnsi="Times New Roman" w:eastAsia="Times New Roman" w:cs="Times New Roman"/>
        </w:rPr>
        <w:t>1</w:t>
      </w:r>
      <w:r>
        <w:rPr>
          <w:rFonts w:ascii="Times New Roman" w:hAnsi="Times New Roman" w:eastAsia="Times New Roman" w:cs="Times New Roman"/>
          <w:spacing w:val="48"/>
        </w:rPr>
        <w:t xml:space="preserve"> </w:t>
      </w:r>
      <w:r>
        <w:t>辆，离退休干部用车</w:t>
      </w:r>
      <w:r>
        <w:rPr>
          <w:spacing w:val="-30"/>
        </w:rPr>
        <w:t xml:space="preserve"> </w:t>
      </w:r>
      <w:r>
        <w:rPr>
          <w:rFonts w:ascii="Times New Roman" w:hAnsi="Times New Roman" w:eastAsia="Times New Roman" w:cs="Times New Roman"/>
        </w:rPr>
        <w:t>0</w:t>
      </w:r>
      <w:r>
        <w:rPr>
          <w:rFonts w:ascii="Times New Roman" w:hAnsi="Times New Roman" w:eastAsia="Times New Roman" w:cs="Times New Roman"/>
          <w:spacing w:val="45"/>
          <w:w w:val="101"/>
        </w:rPr>
        <w:t xml:space="preserve"> </w:t>
      </w:r>
      <w:r>
        <w:t>辆，其他用车</w:t>
      </w:r>
      <w:r>
        <w:rPr>
          <w:spacing w:val="-30"/>
        </w:rPr>
        <w:t xml:space="preserve"> </w:t>
      </w:r>
      <w:r>
        <w:rPr>
          <w:rFonts w:ascii="Times New Roman" w:hAnsi="Times New Roman" w:eastAsia="Times New Roman" w:cs="Times New Roman"/>
        </w:rPr>
        <w:t>0</w:t>
      </w:r>
      <w:r>
        <w:rPr>
          <w:rFonts w:ascii="Times New Roman" w:hAnsi="Times New Roman" w:eastAsia="Times New Roman" w:cs="Times New Roman"/>
          <w:spacing w:val="48"/>
        </w:rPr>
        <w:t xml:space="preserve"> </w:t>
      </w:r>
      <w:r>
        <w:t>辆。单价</w:t>
      </w:r>
      <w:r>
        <w:rPr>
          <w:spacing w:val="-23"/>
        </w:rPr>
        <w:t xml:space="preserve"> </w:t>
      </w:r>
      <w:r>
        <w:rPr>
          <w:rFonts w:ascii="Times New Roman" w:hAnsi="Times New Roman" w:eastAsia="Times New Roman" w:cs="Times New Roman"/>
        </w:rPr>
        <w:t>50</w:t>
      </w:r>
      <w:r>
        <w:rPr>
          <w:rFonts w:ascii="Times New Roman" w:hAnsi="Times New Roman" w:eastAsia="Times New Roman" w:cs="Times New Roman"/>
          <w:spacing w:val="70"/>
        </w:rPr>
        <w:t xml:space="preserve"> </w:t>
      </w:r>
      <w:r>
        <w:t>万元（含）以上通</w:t>
      </w:r>
      <w:r>
        <w:rPr>
          <w:spacing w:val="-1"/>
        </w:rPr>
        <w:t>用设备</w:t>
      </w:r>
      <w:r>
        <w:rPr>
          <w:spacing w:val="-32"/>
        </w:rPr>
        <w:t xml:space="preserve"> </w:t>
      </w:r>
      <w:r>
        <w:rPr>
          <w:rFonts w:ascii="Times New Roman" w:hAnsi="Times New Roman" w:eastAsia="Times New Roman" w:cs="Times New Roman"/>
          <w:spacing w:val="-1"/>
        </w:rPr>
        <w:t>0</w:t>
      </w:r>
      <w:r>
        <w:rPr>
          <w:rFonts w:ascii="Times New Roman" w:hAnsi="Times New Roman" w:eastAsia="Times New Roman" w:cs="Times New Roman"/>
          <w:spacing w:val="21"/>
        </w:rPr>
        <w:t xml:space="preserve"> </w:t>
      </w:r>
      <w:r>
        <w:rPr>
          <w:spacing w:val="-1"/>
        </w:rPr>
        <w:t>台（套</w:t>
      </w:r>
      <w:r>
        <w:rPr>
          <w:spacing w:val="-34"/>
        </w:rPr>
        <w:t>），</w:t>
      </w:r>
      <w:r>
        <w:rPr>
          <w:spacing w:val="-1"/>
        </w:rPr>
        <w:t>单价</w:t>
      </w:r>
      <w:r>
        <w:rPr>
          <w:rFonts w:ascii="Times New Roman" w:hAnsi="Times New Roman" w:eastAsia="Times New Roman" w:cs="Times New Roman"/>
          <w:spacing w:val="-6"/>
        </w:rPr>
        <w:t>100</w:t>
      </w:r>
      <w:r>
        <w:rPr>
          <w:spacing w:val="-6"/>
        </w:rPr>
        <w:t>万元（含）以上专用设备</w:t>
      </w:r>
      <w:r>
        <w:rPr>
          <w:spacing w:val="-39"/>
        </w:rPr>
        <w:t xml:space="preserve"> </w:t>
      </w:r>
      <w:r>
        <w:rPr>
          <w:rFonts w:ascii="Times New Roman" w:hAnsi="Times New Roman" w:eastAsia="Times New Roman" w:cs="Times New Roman"/>
          <w:spacing w:val="-6"/>
        </w:rPr>
        <w:t xml:space="preserve">0  </w:t>
      </w:r>
      <w:r>
        <w:rPr>
          <w:spacing w:val="-6"/>
        </w:rPr>
        <w:t>台（套）。</w:t>
      </w:r>
    </w:p>
    <w:p w14:paraId="11D47E00">
      <w:pPr>
        <w:spacing w:before="58" w:line="238" w:lineRule="auto"/>
        <w:ind w:left="581"/>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8"/>
          <w:sz w:val="30"/>
          <w:szCs w:val="30"/>
        </w:rPr>
        <w:t>（</w:t>
      </w:r>
      <w:r>
        <w:rPr>
          <w:rFonts w:ascii="方正楷体_GBK" w:hAnsi="方正楷体_GBK" w:eastAsia="方正楷体_GBK" w:cs="方正楷体_GBK"/>
          <w:spacing w:val="8"/>
          <w:sz w:val="30"/>
          <w:szCs w:val="30"/>
        </w:rPr>
        <w:t xml:space="preserve"> </w:t>
      </w:r>
      <w:r>
        <w:rPr>
          <w:rFonts w:ascii="方正楷体_GBK" w:hAnsi="方正楷体_GBK" w:eastAsia="方正楷体_GBK" w:cs="方正楷体_GBK"/>
          <w:b/>
          <w:bCs/>
          <w:spacing w:val="8"/>
          <w:sz w:val="30"/>
          <w:szCs w:val="30"/>
        </w:rPr>
        <w:t>四）政府采购支出说明</w:t>
      </w:r>
    </w:p>
    <w:p w14:paraId="7E1519B8">
      <w:pPr>
        <w:pStyle w:val="2"/>
        <w:spacing w:before="201" w:line="236" w:lineRule="auto"/>
        <w:ind w:left="613"/>
      </w:pPr>
      <w:r>
        <w:rPr>
          <w:rFonts w:ascii="Times New Roman" w:hAnsi="Times New Roman" w:eastAsia="Times New Roman" w:cs="Times New Roman"/>
          <w:spacing w:val="15"/>
        </w:rPr>
        <w:t>2022</w:t>
      </w:r>
      <w:r>
        <w:rPr>
          <w:rFonts w:ascii="Times New Roman" w:hAnsi="Times New Roman" w:eastAsia="Times New Roman" w:cs="Times New Roman"/>
          <w:spacing w:val="39"/>
          <w:w w:val="101"/>
        </w:rPr>
        <w:t xml:space="preserve"> </w:t>
      </w:r>
      <w:r>
        <w:rPr>
          <w:spacing w:val="15"/>
        </w:rPr>
        <w:t>年度我单位未发生政府采购事项，无相关经</w:t>
      </w:r>
      <w:r>
        <w:rPr>
          <w:spacing w:val="14"/>
        </w:rPr>
        <w:t>费支出。</w:t>
      </w:r>
    </w:p>
    <w:p w14:paraId="1DFE0D3B">
      <w:pPr>
        <w:spacing w:before="192" w:line="237" w:lineRule="auto"/>
        <w:ind w:left="629"/>
        <w:outlineLvl w:val="1"/>
        <w:rPr>
          <w:rFonts w:ascii="方正黑体_GBK" w:hAnsi="方正黑体_GBK" w:eastAsia="方正黑体_GBK" w:cs="方正黑体_GBK"/>
          <w:sz w:val="30"/>
          <w:szCs w:val="30"/>
        </w:rPr>
      </w:pPr>
      <w:r>
        <w:rPr>
          <w:rFonts w:ascii="方正黑体_GBK" w:hAnsi="方正黑体_GBK" w:eastAsia="方正黑体_GBK" w:cs="方正黑体_GBK"/>
          <w:spacing w:val="10"/>
          <w:sz w:val="30"/>
          <w:szCs w:val="30"/>
        </w:rPr>
        <w:t>五</w:t>
      </w:r>
      <w:r>
        <w:rPr>
          <w:rFonts w:ascii="方正黑体_GBK" w:hAnsi="方正黑体_GBK" w:eastAsia="方正黑体_GBK" w:cs="方正黑体_GBK"/>
          <w:spacing w:val="-40"/>
          <w:sz w:val="30"/>
          <w:szCs w:val="30"/>
        </w:rPr>
        <w:t xml:space="preserve"> </w:t>
      </w:r>
      <w:r>
        <w:rPr>
          <w:rFonts w:ascii="方正黑体_GBK" w:hAnsi="方正黑体_GBK" w:eastAsia="方正黑体_GBK" w:cs="方正黑体_GBK"/>
          <w:spacing w:val="10"/>
          <w:sz w:val="30"/>
          <w:szCs w:val="30"/>
        </w:rPr>
        <w:t>、</w:t>
      </w:r>
      <w:r>
        <w:rPr>
          <w:rFonts w:ascii="方正黑体_GBK" w:hAnsi="方正黑体_GBK" w:eastAsia="方正黑体_GBK" w:cs="方正黑体_GBK"/>
          <w:spacing w:val="-57"/>
          <w:sz w:val="30"/>
          <w:szCs w:val="30"/>
        </w:rPr>
        <w:t xml:space="preserve"> </w:t>
      </w:r>
      <w:r>
        <w:rPr>
          <w:rFonts w:ascii="方正黑体_GBK" w:hAnsi="方正黑体_GBK" w:eastAsia="方正黑体_GBK" w:cs="方正黑体_GBK"/>
          <w:spacing w:val="10"/>
          <w:sz w:val="30"/>
          <w:szCs w:val="30"/>
        </w:rPr>
        <w:t>预算绩效管理情况说明</w:t>
      </w:r>
    </w:p>
    <w:p w14:paraId="2034D755">
      <w:pPr>
        <w:spacing w:before="188" w:line="232" w:lineRule="auto"/>
        <w:ind w:left="581"/>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13"/>
          <w:sz w:val="30"/>
          <w:szCs w:val="30"/>
        </w:rPr>
        <w:t>（</w:t>
      </w:r>
      <w:r>
        <w:rPr>
          <w:rFonts w:ascii="方正楷体_GBK" w:hAnsi="方正楷体_GBK" w:eastAsia="方正楷体_GBK" w:cs="方正楷体_GBK"/>
          <w:spacing w:val="-40"/>
          <w:sz w:val="30"/>
          <w:szCs w:val="30"/>
        </w:rPr>
        <w:t xml:space="preserve"> </w:t>
      </w:r>
      <w:r>
        <w:rPr>
          <w:rFonts w:ascii="方正楷体_GBK" w:hAnsi="方正楷体_GBK" w:eastAsia="方正楷体_GBK" w:cs="方正楷体_GBK"/>
          <w:b/>
          <w:bCs/>
          <w:spacing w:val="13"/>
          <w:sz w:val="30"/>
          <w:szCs w:val="30"/>
        </w:rPr>
        <w:t>一）预算绩效管理工作开展情况</w:t>
      </w:r>
    </w:p>
    <w:p w14:paraId="735C7318">
      <w:pPr>
        <w:pStyle w:val="2"/>
        <w:spacing w:before="218" w:line="325" w:lineRule="auto"/>
        <w:ind w:right="15" w:firstLine="637"/>
      </w:pPr>
      <w:r>
        <w:rPr>
          <w:spacing w:val="12"/>
        </w:rPr>
        <w:t>根据预算绩效管理要求，我馆对</w:t>
      </w:r>
      <w:r>
        <w:rPr>
          <w:spacing w:val="-20"/>
        </w:rPr>
        <w:t xml:space="preserve"> </w:t>
      </w:r>
      <w:r>
        <w:rPr>
          <w:rFonts w:ascii="Times New Roman" w:hAnsi="Times New Roman" w:eastAsia="Times New Roman" w:cs="Times New Roman"/>
          <w:spacing w:val="12"/>
        </w:rPr>
        <w:t>6</w:t>
      </w:r>
      <w:r>
        <w:rPr>
          <w:rFonts w:ascii="Times New Roman" w:hAnsi="Times New Roman" w:eastAsia="Times New Roman" w:cs="Times New Roman"/>
          <w:spacing w:val="34"/>
          <w:w w:val="101"/>
        </w:rPr>
        <w:t xml:space="preserve"> </w:t>
      </w:r>
      <w:r>
        <w:rPr>
          <w:spacing w:val="12"/>
        </w:rPr>
        <w:t>个项目开展了绩效自评，其中</w:t>
      </w:r>
      <w:r>
        <w:rPr>
          <w:rFonts w:hint="eastAsia"/>
          <w:spacing w:val="12"/>
          <w:lang w:eastAsia="zh-CN"/>
        </w:rPr>
        <w:t>，</w:t>
      </w:r>
      <w:r>
        <w:rPr>
          <w:spacing w:val="12"/>
        </w:rPr>
        <w:t>以填报自评表形</w:t>
      </w:r>
      <w:r>
        <w:rPr>
          <w:spacing w:val="11"/>
        </w:rPr>
        <w:t xml:space="preserve">式开展自评 </w:t>
      </w:r>
      <w:r>
        <w:rPr>
          <w:rFonts w:ascii="Times New Roman" w:hAnsi="Times New Roman" w:eastAsia="Times New Roman" w:cs="Times New Roman"/>
          <w:spacing w:val="11"/>
        </w:rPr>
        <w:t>6</w:t>
      </w:r>
      <w:r>
        <w:rPr>
          <w:rFonts w:ascii="Times New Roman" w:hAnsi="Times New Roman" w:eastAsia="Times New Roman" w:cs="Times New Roman"/>
        </w:rPr>
        <w:t xml:space="preserve"> </w:t>
      </w:r>
      <w:r>
        <w:t>项，涉及资金</w:t>
      </w:r>
      <w:r>
        <w:rPr>
          <w:rFonts w:ascii="Times New Roman" w:hAnsi="Times New Roman" w:eastAsia="Times New Roman" w:cs="Times New Roman"/>
        </w:rPr>
        <w:t xml:space="preserve">184.63  </w:t>
      </w:r>
      <w:r>
        <w:t>万元。</w:t>
      </w:r>
    </w:p>
    <w:p w14:paraId="1BD0BE8A">
      <w:pPr>
        <w:spacing w:before="60" w:line="237" w:lineRule="auto"/>
        <w:ind w:left="581"/>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4"/>
          <w:sz w:val="30"/>
          <w:szCs w:val="30"/>
        </w:rPr>
        <w:t>（</w:t>
      </w:r>
      <w:r>
        <w:rPr>
          <w:rFonts w:ascii="方正楷体_GBK" w:hAnsi="方正楷体_GBK" w:eastAsia="方正楷体_GBK" w:cs="方正楷体_GBK"/>
          <w:spacing w:val="4"/>
          <w:sz w:val="30"/>
          <w:szCs w:val="30"/>
        </w:rPr>
        <w:t xml:space="preserve"> </w:t>
      </w:r>
      <w:r>
        <w:rPr>
          <w:rFonts w:ascii="方正楷体_GBK" w:hAnsi="方正楷体_GBK" w:eastAsia="方正楷体_GBK" w:cs="方正楷体_GBK"/>
          <w:b/>
          <w:bCs/>
          <w:spacing w:val="4"/>
          <w:sz w:val="30"/>
          <w:szCs w:val="30"/>
        </w:rPr>
        <w:t>二）</w:t>
      </w:r>
      <w:r>
        <w:rPr>
          <w:rFonts w:ascii="方正楷体_GBK" w:hAnsi="方正楷体_GBK" w:eastAsia="方正楷体_GBK" w:cs="方正楷体_GBK"/>
          <w:spacing w:val="-54"/>
          <w:sz w:val="30"/>
          <w:szCs w:val="30"/>
        </w:rPr>
        <w:t xml:space="preserve"> </w:t>
      </w:r>
      <w:r>
        <w:rPr>
          <w:rFonts w:ascii="方正楷体_GBK" w:hAnsi="方正楷体_GBK" w:eastAsia="方正楷体_GBK" w:cs="方正楷体_GBK"/>
          <w:b/>
          <w:bCs/>
          <w:spacing w:val="4"/>
          <w:sz w:val="30"/>
          <w:szCs w:val="30"/>
        </w:rPr>
        <w:t>绩效自评结果</w:t>
      </w:r>
    </w:p>
    <w:p w14:paraId="59D360C7">
      <w:pPr>
        <w:pStyle w:val="2"/>
        <w:spacing w:before="201" w:line="234" w:lineRule="auto"/>
        <w:ind w:left="639"/>
        <w:outlineLvl w:val="3"/>
      </w:pPr>
      <w:r>
        <w:rPr>
          <w:rFonts w:ascii="Times New Roman" w:hAnsi="Times New Roman" w:eastAsia="Times New Roman" w:cs="Times New Roman"/>
          <w:b/>
          <w:bCs/>
          <w:spacing w:val="2"/>
        </w:rPr>
        <w:t>1.</w:t>
      </w:r>
      <w:r>
        <w:rPr>
          <w:rFonts w:ascii="Times New Roman" w:hAnsi="Times New Roman" w:eastAsia="Times New Roman" w:cs="Times New Roman"/>
          <w:b/>
          <w:bCs/>
          <w:spacing w:val="36"/>
        </w:rPr>
        <w:t xml:space="preserve">  </w:t>
      </w:r>
      <w:r>
        <w:rPr>
          <w:b/>
          <w:bCs/>
          <w:spacing w:val="2"/>
        </w:rPr>
        <w:t>绩效目标自评表</w:t>
      </w:r>
    </w:p>
    <w:p w14:paraId="08E452DE">
      <w:pPr>
        <w:spacing w:line="234" w:lineRule="auto"/>
        <w:sectPr>
          <w:pgSz w:w="16840" w:h="11906"/>
          <w:pgMar w:top="1012" w:right="1416" w:bottom="0" w:left="1457" w:header="0" w:footer="0" w:gutter="0"/>
          <w:cols w:space="720" w:num="1"/>
        </w:sectPr>
      </w:pPr>
    </w:p>
    <w:p w14:paraId="14090A5A">
      <w:pPr>
        <w:spacing w:line="306" w:lineRule="auto"/>
        <w:rPr>
          <w:rFonts w:ascii="Arial"/>
          <w:sz w:val="21"/>
        </w:rPr>
      </w:pPr>
    </w:p>
    <w:p w14:paraId="6CEF83E5">
      <w:pPr>
        <w:spacing w:before="109" w:line="219" w:lineRule="auto"/>
        <w:ind w:left="5231"/>
        <w:outlineLvl w:val="4"/>
        <w:rPr>
          <w:rFonts w:ascii="方正黑体_GBK" w:hAnsi="方正黑体_GBK" w:eastAsia="方正黑体_GBK" w:cs="方正黑体_GBK"/>
          <w:sz w:val="30"/>
          <w:szCs w:val="30"/>
        </w:rPr>
      </w:pPr>
      <w:r>
        <w:rPr>
          <w:rFonts w:ascii="方正黑体_GBK" w:hAnsi="方正黑体_GBK" w:eastAsia="方正黑体_GBK" w:cs="方正黑体_GBK"/>
          <w:spacing w:val="12"/>
          <w:sz w:val="30"/>
          <w:szCs w:val="30"/>
        </w:rPr>
        <w:t>2022</w:t>
      </w:r>
      <w:r>
        <w:rPr>
          <w:rFonts w:ascii="方正黑体_GBK" w:hAnsi="方正黑体_GBK" w:eastAsia="方正黑体_GBK" w:cs="方正黑体_GBK"/>
          <w:spacing w:val="50"/>
          <w:w w:val="101"/>
          <w:sz w:val="30"/>
          <w:szCs w:val="30"/>
        </w:rPr>
        <w:t xml:space="preserve"> </w:t>
      </w:r>
      <w:r>
        <w:rPr>
          <w:rFonts w:ascii="方正黑体_GBK" w:hAnsi="方正黑体_GBK" w:eastAsia="方正黑体_GBK" w:cs="方正黑体_GBK"/>
          <w:spacing w:val="12"/>
          <w:sz w:val="30"/>
          <w:szCs w:val="30"/>
        </w:rPr>
        <w:t>年度部门整体绩效自评表</w:t>
      </w:r>
    </w:p>
    <w:tbl>
      <w:tblPr>
        <w:tblStyle w:val="5"/>
        <w:tblW w:w="147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93"/>
        <w:gridCol w:w="1653"/>
        <w:gridCol w:w="1653"/>
        <w:gridCol w:w="644"/>
        <w:gridCol w:w="1097"/>
        <w:gridCol w:w="778"/>
        <w:gridCol w:w="951"/>
        <w:gridCol w:w="848"/>
        <w:gridCol w:w="848"/>
        <w:gridCol w:w="1257"/>
        <w:gridCol w:w="1053"/>
        <w:gridCol w:w="1262"/>
      </w:tblGrid>
      <w:tr w14:paraId="7BC0BE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6" w:hRule="atLeast"/>
        </w:trPr>
        <w:tc>
          <w:tcPr>
            <w:tcW w:w="2693" w:type="dxa"/>
            <w:vAlign w:val="top"/>
          </w:tcPr>
          <w:p w14:paraId="21630979">
            <w:pPr>
              <w:pStyle w:val="6"/>
              <w:spacing w:before="208" w:line="221" w:lineRule="auto"/>
              <w:ind w:left="31"/>
            </w:pPr>
            <w:r>
              <w:rPr>
                <w:spacing w:val="-5"/>
              </w:rPr>
              <w:t>项目名称</w:t>
            </w:r>
          </w:p>
        </w:tc>
        <w:tc>
          <w:tcPr>
            <w:tcW w:w="3306" w:type="dxa"/>
            <w:gridSpan w:val="2"/>
            <w:vAlign w:val="top"/>
          </w:tcPr>
          <w:p w14:paraId="0E8285ED">
            <w:pPr>
              <w:pStyle w:val="6"/>
              <w:spacing w:before="56" w:line="223" w:lineRule="auto"/>
              <w:ind w:left="29" w:right="171" w:firstLine="3"/>
            </w:pPr>
            <w:r>
              <w:rPr>
                <w:spacing w:val="-2"/>
              </w:rPr>
              <w:t>重庆市大渡口区图书馆整体绩</w:t>
            </w:r>
            <w:r>
              <w:rPr>
                <w:spacing w:val="1"/>
              </w:rPr>
              <w:t xml:space="preserve"> </w:t>
            </w:r>
            <w:r>
              <w:rPr>
                <w:spacing w:val="-7"/>
              </w:rPr>
              <w:t>效自评</w:t>
            </w:r>
          </w:p>
        </w:tc>
        <w:tc>
          <w:tcPr>
            <w:tcW w:w="1741" w:type="dxa"/>
            <w:gridSpan w:val="2"/>
            <w:vAlign w:val="top"/>
          </w:tcPr>
          <w:p w14:paraId="3F495DB7">
            <w:pPr>
              <w:pStyle w:val="6"/>
              <w:spacing w:before="208" w:line="224" w:lineRule="auto"/>
              <w:ind w:left="30"/>
            </w:pPr>
            <w:r>
              <w:rPr>
                <w:spacing w:val="-5"/>
              </w:rPr>
              <w:t>项目编码</w:t>
            </w:r>
          </w:p>
        </w:tc>
        <w:tc>
          <w:tcPr>
            <w:tcW w:w="3425" w:type="dxa"/>
            <w:gridSpan w:val="4"/>
            <w:vAlign w:val="top"/>
          </w:tcPr>
          <w:p w14:paraId="18A6A9F7">
            <w:pPr>
              <w:rPr>
                <w:rFonts w:ascii="Arial"/>
                <w:sz w:val="21"/>
              </w:rPr>
            </w:pPr>
          </w:p>
        </w:tc>
        <w:tc>
          <w:tcPr>
            <w:tcW w:w="1257" w:type="dxa"/>
            <w:vAlign w:val="top"/>
          </w:tcPr>
          <w:p w14:paraId="3CD2C424">
            <w:pPr>
              <w:pStyle w:val="6"/>
              <w:spacing w:before="209" w:line="222" w:lineRule="auto"/>
              <w:ind w:right="11"/>
              <w:jc w:val="right"/>
            </w:pPr>
            <w:r>
              <w:rPr>
                <w:spacing w:val="-16"/>
              </w:rPr>
              <w:t>自评总分</w:t>
            </w:r>
          </w:p>
        </w:tc>
        <w:tc>
          <w:tcPr>
            <w:tcW w:w="2315" w:type="dxa"/>
            <w:gridSpan w:val="2"/>
            <w:vAlign w:val="top"/>
          </w:tcPr>
          <w:p w14:paraId="39A1ADEE">
            <w:pPr>
              <w:pStyle w:val="6"/>
              <w:spacing w:before="250" w:line="180" w:lineRule="auto"/>
              <w:ind w:left="24"/>
              <w:rPr>
                <w:rFonts w:hint="eastAsia" w:eastAsia="仿宋"/>
                <w:lang w:val="en-US" w:eastAsia="zh-CN"/>
              </w:rPr>
            </w:pPr>
            <w:r>
              <w:rPr>
                <w:spacing w:val="-5"/>
              </w:rPr>
              <w:t>9</w:t>
            </w:r>
            <w:r>
              <w:rPr>
                <w:rFonts w:hint="eastAsia"/>
                <w:spacing w:val="-5"/>
                <w:lang w:val="en-US" w:eastAsia="zh-CN"/>
              </w:rPr>
              <w:t>7</w:t>
            </w:r>
          </w:p>
        </w:tc>
      </w:tr>
      <w:tr w14:paraId="3B5584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14737" w:type="dxa"/>
            <w:gridSpan w:val="12"/>
            <w:vAlign w:val="top"/>
          </w:tcPr>
          <w:p w14:paraId="22A7617E">
            <w:pPr>
              <w:pStyle w:val="6"/>
              <w:spacing w:before="51" w:line="207" w:lineRule="auto"/>
              <w:ind w:left="6554"/>
            </w:pPr>
            <w:r>
              <w:rPr>
                <w:spacing w:val="-5"/>
              </w:rPr>
              <w:t>资金情况（元）</w:t>
            </w:r>
          </w:p>
        </w:tc>
      </w:tr>
      <w:tr w14:paraId="352C7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4346" w:type="dxa"/>
            <w:gridSpan w:val="2"/>
            <w:vAlign w:val="top"/>
          </w:tcPr>
          <w:p w14:paraId="74D37D32">
            <w:pPr>
              <w:rPr>
                <w:rFonts w:ascii="Arial"/>
                <w:sz w:val="21"/>
              </w:rPr>
            </w:pPr>
          </w:p>
        </w:tc>
        <w:tc>
          <w:tcPr>
            <w:tcW w:w="2297" w:type="dxa"/>
            <w:gridSpan w:val="2"/>
            <w:vAlign w:val="top"/>
          </w:tcPr>
          <w:p w14:paraId="14DD15B4">
            <w:pPr>
              <w:pStyle w:val="6"/>
              <w:spacing w:before="205" w:line="222" w:lineRule="auto"/>
              <w:ind w:left="566"/>
            </w:pPr>
            <w:r>
              <w:rPr>
                <w:spacing w:val="-5"/>
              </w:rPr>
              <w:t>年初预算数</w:t>
            </w:r>
          </w:p>
        </w:tc>
        <w:tc>
          <w:tcPr>
            <w:tcW w:w="1875" w:type="dxa"/>
            <w:gridSpan w:val="2"/>
            <w:vAlign w:val="top"/>
          </w:tcPr>
          <w:p w14:paraId="4F147333">
            <w:pPr>
              <w:pStyle w:val="6"/>
              <w:spacing w:before="52" w:line="223" w:lineRule="auto"/>
              <w:ind w:left="712" w:right="93" w:hanging="594"/>
            </w:pPr>
            <w:r>
              <w:rPr>
                <w:spacing w:val="-4"/>
              </w:rPr>
              <w:t>全年（调整）预</w:t>
            </w:r>
            <w:r>
              <w:rPr>
                <w:spacing w:val="5"/>
              </w:rPr>
              <w:t xml:space="preserve"> </w:t>
            </w:r>
            <w:r>
              <w:rPr>
                <w:spacing w:val="-8"/>
              </w:rPr>
              <w:t>算数</w:t>
            </w:r>
          </w:p>
        </w:tc>
        <w:tc>
          <w:tcPr>
            <w:tcW w:w="1799" w:type="dxa"/>
            <w:gridSpan w:val="2"/>
            <w:vAlign w:val="top"/>
          </w:tcPr>
          <w:p w14:paraId="605EBB88">
            <w:pPr>
              <w:pStyle w:val="6"/>
              <w:spacing w:before="205" w:line="221" w:lineRule="auto"/>
              <w:ind w:left="319"/>
            </w:pPr>
            <w:r>
              <w:rPr>
                <w:spacing w:val="-5"/>
              </w:rPr>
              <w:t>全年执行数</w:t>
            </w:r>
          </w:p>
        </w:tc>
        <w:tc>
          <w:tcPr>
            <w:tcW w:w="2105" w:type="dxa"/>
            <w:gridSpan w:val="2"/>
            <w:vAlign w:val="top"/>
          </w:tcPr>
          <w:p w14:paraId="61311425">
            <w:pPr>
              <w:pStyle w:val="6"/>
              <w:spacing w:before="205" w:line="221" w:lineRule="auto"/>
              <w:ind w:left="707"/>
            </w:pPr>
            <w:r>
              <w:rPr>
                <w:spacing w:val="-6"/>
              </w:rPr>
              <w:t>执行率</w:t>
            </w:r>
          </w:p>
        </w:tc>
        <w:tc>
          <w:tcPr>
            <w:tcW w:w="1053" w:type="dxa"/>
            <w:vAlign w:val="top"/>
          </w:tcPr>
          <w:p w14:paraId="36F19A8C">
            <w:pPr>
              <w:pStyle w:val="6"/>
              <w:spacing w:before="52" w:line="223" w:lineRule="auto"/>
              <w:ind w:left="429" w:right="41" w:hanging="368"/>
            </w:pPr>
            <w:r>
              <w:rPr>
                <w:spacing w:val="-4"/>
              </w:rPr>
              <w:t>执行率权</w:t>
            </w:r>
            <w:r>
              <w:t xml:space="preserve"> 重</w:t>
            </w:r>
          </w:p>
        </w:tc>
        <w:tc>
          <w:tcPr>
            <w:tcW w:w="1262" w:type="dxa"/>
            <w:vAlign w:val="top"/>
          </w:tcPr>
          <w:p w14:paraId="6FCBC709">
            <w:pPr>
              <w:pStyle w:val="6"/>
              <w:spacing w:before="205" w:line="221" w:lineRule="auto"/>
              <w:ind w:left="42"/>
            </w:pPr>
            <w:r>
              <w:rPr>
                <w:spacing w:val="-4"/>
              </w:rPr>
              <w:t>执行率得分</w:t>
            </w:r>
          </w:p>
        </w:tc>
      </w:tr>
      <w:tr w14:paraId="0548A9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4346" w:type="dxa"/>
            <w:gridSpan w:val="2"/>
            <w:vAlign w:val="top"/>
          </w:tcPr>
          <w:p w14:paraId="0C2F711D">
            <w:pPr>
              <w:pStyle w:val="6"/>
              <w:spacing w:before="50" w:line="208" w:lineRule="auto"/>
              <w:ind w:left="275"/>
            </w:pPr>
            <w:r>
              <w:rPr>
                <w:spacing w:val="-5"/>
              </w:rPr>
              <w:t>年度总金额</w:t>
            </w:r>
          </w:p>
        </w:tc>
        <w:tc>
          <w:tcPr>
            <w:tcW w:w="2297" w:type="dxa"/>
            <w:gridSpan w:val="2"/>
            <w:vAlign w:val="top"/>
          </w:tcPr>
          <w:p w14:paraId="17FA0F92">
            <w:pPr>
              <w:spacing w:before="92" w:line="188" w:lineRule="auto"/>
              <w:ind w:left="669"/>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43,472.00</w:t>
            </w:r>
          </w:p>
        </w:tc>
        <w:tc>
          <w:tcPr>
            <w:tcW w:w="1875" w:type="dxa"/>
            <w:gridSpan w:val="2"/>
            <w:vAlign w:val="top"/>
          </w:tcPr>
          <w:p w14:paraId="2C425B6A">
            <w:pPr>
              <w:spacing w:before="92" w:line="188" w:lineRule="auto"/>
              <w:ind w:left="460"/>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44,027.00</w:t>
            </w:r>
          </w:p>
        </w:tc>
        <w:tc>
          <w:tcPr>
            <w:tcW w:w="1799" w:type="dxa"/>
            <w:gridSpan w:val="2"/>
            <w:vAlign w:val="top"/>
          </w:tcPr>
          <w:p w14:paraId="7FDB6D0B">
            <w:pPr>
              <w:spacing w:before="92" w:line="188" w:lineRule="auto"/>
              <w:ind w:left="421"/>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44,027.00</w:t>
            </w:r>
          </w:p>
        </w:tc>
        <w:tc>
          <w:tcPr>
            <w:tcW w:w="2105" w:type="dxa"/>
            <w:gridSpan w:val="2"/>
            <w:vAlign w:val="top"/>
          </w:tcPr>
          <w:p w14:paraId="2FE1DE2E">
            <w:pPr>
              <w:rPr>
                <w:rFonts w:ascii="Arial"/>
                <w:sz w:val="21"/>
              </w:rPr>
            </w:pPr>
          </w:p>
        </w:tc>
        <w:tc>
          <w:tcPr>
            <w:tcW w:w="1053" w:type="dxa"/>
            <w:vAlign w:val="top"/>
          </w:tcPr>
          <w:p w14:paraId="36D09850">
            <w:pPr>
              <w:rPr>
                <w:rFonts w:ascii="Arial"/>
                <w:sz w:val="21"/>
              </w:rPr>
            </w:pPr>
          </w:p>
        </w:tc>
        <w:tc>
          <w:tcPr>
            <w:tcW w:w="1262" w:type="dxa"/>
            <w:vAlign w:val="top"/>
          </w:tcPr>
          <w:p w14:paraId="0C04C3C9">
            <w:pPr>
              <w:rPr>
                <w:rFonts w:ascii="Arial"/>
                <w:sz w:val="21"/>
              </w:rPr>
            </w:pPr>
          </w:p>
        </w:tc>
      </w:tr>
      <w:tr w14:paraId="385DA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4346" w:type="dxa"/>
            <w:gridSpan w:val="2"/>
            <w:vAlign w:val="top"/>
          </w:tcPr>
          <w:p w14:paraId="3272DBB2">
            <w:pPr>
              <w:pStyle w:val="6"/>
              <w:spacing w:before="53" w:line="206" w:lineRule="auto"/>
              <w:ind w:left="272"/>
            </w:pPr>
            <w:r>
              <w:rPr>
                <w:spacing w:val="-3"/>
              </w:rPr>
              <w:t>其中：财政拨款</w:t>
            </w:r>
          </w:p>
        </w:tc>
        <w:tc>
          <w:tcPr>
            <w:tcW w:w="2297" w:type="dxa"/>
            <w:gridSpan w:val="2"/>
            <w:vAlign w:val="top"/>
          </w:tcPr>
          <w:p w14:paraId="4CFD4B3A">
            <w:pPr>
              <w:spacing w:before="92" w:line="188" w:lineRule="auto"/>
              <w:ind w:left="669"/>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43,472.00</w:t>
            </w:r>
          </w:p>
        </w:tc>
        <w:tc>
          <w:tcPr>
            <w:tcW w:w="1875" w:type="dxa"/>
            <w:gridSpan w:val="2"/>
            <w:vAlign w:val="top"/>
          </w:tcPr>
          <w:p w14:paraId="16B13397">
            <w:pPr>
              <w:spacing w:before="92" w:line="188" w:lineRule="auto"/>
              <w:ind w:left="460"/>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44,027.00</w:t>
            </w:r>
          </w:p>
        </w:tc>
        <w:tc>
          <w:tcPr>
            <w:tcW w:w="1799" w:type="dxa"/>
            <w:gridSpan w:val="2"/>
            <w:vAlign w:val="top"/>
          </w:tcPr>
          <w:p w14:paraId="1C279BE5">
            <w:pPr>
              <w:spacing w:before="92" w:line="188" w:lineRule="auto"/>
              <w:ind w:left="421"/>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44,027.00</w:t>
            </w:r>
          </w:p>
        </w:tc>
        <w:tc>
          <w:tcPr>
            <w:tcW w:w="2105" w:type="dxa"/>
            <w:gridSpan w:val="2"/>
            <w:vAlign w:val="top"/>
          </w:tcPr>
          <w:p w14:paraId="405337AD">
            <w:pPr>
              <w:spacing w:before="92" w:line="188" w:lineRule="auto"/>
              <w:ind w:left="900"/>
              <w:rPr>
                <w:rFonts w:ascii="Times New Roman" w:hAnsi="Times New Roman" w:eastAsia="Times New Roman" w:cs="Times New Roman"/>
                <w:sz w:val="24"/>
                <w:szCs w:val="24"/>
              </w:rPr>
            </w:pPr>
            <w:r>
              <w:rPr>
                <w:rFonts w:ascii="Times New Roman" w:hAnsi="Times New Roman" w:eastAsia="Times New Roman" w:cs="Times New Roman"/>
                <w:spacing w:val="-10"/>
                <w:sz w:val="24"/>
                <w:szCs w:val="24"/>
              </w:rPr>
              <w:t>100</w:t>
            </w:r>
          </w:p>
        </w:tc>
        <w:tc>
          <w:tcPr>
            <w:tcW w:w="1053" w:type="dxa"/>
            <w:vAlign w:val="top"/>
          </w:tcPr>
          <w:p w14:paraId="606ECC36">
            <w:pPr>
              <w:spacing w:before="92" w:line="188" w:lineRule="auto"/>
              <w:ind w:left="283"/>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10.00</w:t>
            </w:r>
          </w:p>
        </w:tc>
        <w:tc>
          <w:tcPr>
            <w:tcW w:w="1262" w:type="dxa"/>
            <w:vAlign w:val="top"/>
          </w:tcPr>
          <w:p w14:paraId="1BD54C60">
            <w:pPr>
              <w:spacing w:before="92" w:line="188" w:lineRule="auto"/>
              <w:ind w:left="387"/>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10.00</w:t>
            </w:r>
          </w:p>
        </w:tc>
      </w:tr>
      <w:tr w14:paraId="2CB0B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2" w:hRule="atLeast"/>
        </w:trPr>
        <w:tc>
          <w:tcPr>
            <w:tcW w:w="14737" w:type="dxa"/>
            <w:gridSpan w:val="12"/>
            <w:vAlign w:val="top"/>
          </w:tcPr>
          <w:p w14:paraId="536C45C9">
            <w:pPr>
              <w:pStyle w:val="6"/>
              <w:spacing w:before="52" w:line="207" w:lineRule="auto"/>
              <w:ind w:left="6905"/>
            </w:pPr>
            <w:r>
              <w:rPr>
                <w:spacing w:val="-5"/>
              </w:rPr>
              <w:t>绩效目标</w:t>
            </w:r>
          </w:p>
        </w:tc>
      </w:tr>
      <w:tr w14:paraId="500E5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6643" w:type="dxa"/>
            <w:gridSpan w:val="4"/>
            <w:vAlign w:val="top"/>
          </w:tcPr>
          <w:p w14:paraId="09919E7F">
            <w:pPr>
              <w:pStyle w:val="6"/>
              <w:spacing w:before="51" w:line="207" w:lineRule="auto"/>
              <w:ind w:left="2620"/>
            </w:pPr>
            <w:r>
              <w:rPr>
                <w:spacing w:val="-4"/>
              </w:rPr>
              <w:t>年初绩效目标</w:t>
            </w:r>
          </w:p>
        </w:tc>
        <w:tc>
          <w:tcPr>
            <w:tcW w:w="3674" w:type="dxa"/>
            <w:gridSpan w:val="4"/>
            <w:vAlign w:val="top"/>
          </w:tcPr>
          <w:p w14:paraId="1483ECDC">
            <w:pPr>
              <w:pStyle w:val="6"/>
              <w:spacing w:before="51" w:line="207" w:lineRule="auto"/>
              <w:ind w:left="655"/>
            </w:pPr>
            <w:r>
              <w:rPr>
                <w:spacing w:val="-3"/>
              </w:rPr>
              <w:t>全年（调整）绩效目标</w:t>
            </w:r>
          </w:p>
        </w:tc>
        <w:tc>
          <w:tcPr>
            <w:tcW w:w="4420" w:type="dxa"/>
            <w:gridSpan w:val="4"/>
            <w:vAlign w:val="top"/>
          </w:tcPr>
          <w:p w14:paraId="583FF793">
            <w:pPr>
              <w:pStyle w:val="6"/>
              <w:spacing w:before="51" w:line="207" w:lineRule="auto"/>
              <w:ind w:left="1028"/>
            </w:pPr>
            <w:r>
              <w:rPr>
                <w:spacing w:val="-3"/>
              </w:rPr>
              <w:t>全年目标实际完成情况</w:t>
            </w:r>
          </w:p>
        </w:tc>
      </w:tr>
      <w:tr w14:paraId="5F86F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97" w:hRule="atLeast"/>
        </w:trPr>
        <w:tc>
          <w:tcPr>
            <w:tcW w:w="6643" w:type="dxa"/>
            <w:gridSpan w:val="4"/>
            <w:vAlign w:val="top"/>
          </w:tcPr>
          <w:p w14:paraId="59248C46">
            <w:pPr>
              <w:pStyle w:val="6"/>
              <w:spacing w:before="53" w:line="234" w:lineRule="auto"/>
              <w:ind w:left="30" w:right="23"/>
              <w:jc w:val="both"/>
            </w:pPr>
            <w:r>
              <w:rPr>
                <w:spacing w:val="-1"/>
              </w:rPr>
              <w:t>按照免费开放绩效评价工作方案完成：1、购买纸质图书，订阅</w:t>
            </w:r>
            <w:r>
              <w:rPr>
                <w:spacing w:val="11"/>
              </w:rPr>
              <w:t xml:space="preserve"> </w:t>
            </w:r>
            <w:r>
              <w:rPr>
                <w:spacing w:val="-1"/>
              </w:rPr>
              <w:t>报刊、电子图书等读物，以满足广大读者的阅读需要；2、提供</w:t>
            </w:r>
            <w:r>
              <w:rPr>
                <w:spacing w:val="11"/>
              </w:rPr>
              <w:t xml:space="preserve"> </w:t>
            </w:r>
            <w:r>
              <w:rPr>
                <w:spacing w:val="-1"/>
              </w:rPr>
              <w:t>100兆上的宽带无线WIFI服务；3、活动、展览、讲座等年次数</w:t>
            </w:r>
            <w:r>
              <w:rPr>
                <w:spacing w:val="7"/>
              </w:rPr>
              <w:t xml:space="preserve">  </w:t>
            </w:r>
            <w:r>
              <w:rPr>
                <w:spacing w:val="-1"/>
              </w:rPr>
              <w:t>达到目标；4、聘用人员开展好工作，保证图书馆的基本运转</w:t>
            </w:r>
          </w:p>
        </w:tc>
        <w:tc>
          <w:tcPr>
            <w:tcW w:w="3674" w:type="dxa"/>
            <w:gridSpan w:val="4"/>
            <w:vAlign w:val="top"/>
          </w:tcPr>
          <w:p w14:paraId="0D69E8CB">
            <w:pPr>
              <w:rPr>
                <w:rFonts w:ascii="Arial"/>
                <w:sz w:val="21"/>
              </w:rPr>
            </w:pPr>
          </w:p>
        </w:tc>
        <w:tc>
          <w:tcPr>
            <w:tcW w:w="4420" w:type="dxa"/>
            <w:gridSpan w:val="4"/>
            <w:vAlign w:val="top"/>
          </w:tcPr>
          <w:p w14:paraId="0D1C8797">
            <w:pPr>
              <w:pStyle w:val="6"/>
              <w:spacing w:before="48" w:line="235" w:lineRule="auto"/>
              <w:ind w:left="28" w:right="82"/>
            </w:pPr>
            <w:r>
              <w:rPr>
                <w:spacing w:val="-1"/>
              </w:rPr>
              <w:t>按照免费开放绩效评价工作方案完成了：</w:t>
            </w:r>
            <w:r>
              <w:rPr>
                <w:spacing w:val="1"/>
              </w:rPr>
              <w:t xml:space="preserve"> </w:t>
            </w:r>
            <w:r>
              <w:rPr>
                <w:spacing w:val="-1"/>
              </w:rPr>
              <w:t>1、购买纸质图书，订阅报刊、电子图书</w:t>
            </w:r>
            <w:r>
              <w:t xml:space="preserve">  </w:t>
            </w:r>
            <w:r>
              <w:rPr>
                <w:spacing w:val="-1"/>
              </w:rPr>
              <w:t>等读物，以满足广大读者的阅读需要；2</w:t>
            </w:r>
            <w:r>
              <w:t xml:space="preserve">  </w:t>
            </w:r>
            <w:r>
              <w:rPr>
                <w:spacing w:val="-1"/>
              </w:rPr>
              <w:t>、提供100兆上的宽带无线WIFI服务；3、</w:t>
            </w:r>
            <w:r>
              <w:rPr>
                <w:spacing w:val="4"/>
              </w:rPr>
              <w:t xml:space="preserve"> </w:t>
            </w:r>
            <w:r>
              <w:rPr>
                <w:spacing w:val="-1"/>
              </w:rPr>
              <w:t>活动、展览、讲座等年次数达到目标；4</w:t>
            </w:r>
            <w:r>
              <w:t xml:space="preserve">  </w:t>
            </w:r>
            <w:r>
              <w:rPr>
                <w:spacing w:val="-1"/>
              </w:rPr>
              <w:t>、聘用人员开展好工作，保证图书馆的基</w:t>
            </w:r>
            <w:r>
              <w:t xml:space="preserve"> </w:t>
            </w:r>
            <w:r>
              <w:rPr>
                <w:spacing w:val="-6"/>
              </w:rPr>
              <w:t>本运转</w:t>
            </w:r>
          </w:p>
        </w:tc>
      </w:tr>
      <w:tr w14:paraId="62C53E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14737" w:type="dxa"/>
            <w:gridSpan w:val="12"/>
            <w:vAlign w:val="top"/>
          </w:tcPr>
          <w:p w14:paraId="72033F4C">
            <w:pPr>
              <w:pStyle w:val="6"/>
              <w:spacing w:before="53" w:line="206" w:lineRule="auto"/>
              <w:ind w:left="6905"/>
            </w:pPr>
            <w:r>
              <w:rPr>
                <w:spacing w:val="-5"/>
              </w:rPr>
              <w:t>绩效指标</w:t>
            </w:r>
          </w:p>
        </w:tc>
      </w:tr>
      <w:tr w14:paraId="1F7B99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2693" w:type="dxa"/>
            <w:vAlign w:val="top"/>
          </w:tcPr>
          <w:p w14:paraId="5A2C0BE5">
            <w:pPr>
              <w:pStyle w:val="6"/>
              <w:spacing w:before="209" w:line="221" w:lineRule="auto"/>
              <w:ind w:left="880"/>
            </w:pPr>
            <w:r>
              <w:rPr>
                <w:spacing w:val="-4"/>
              </w:rPr>
              <w:t>指标名称</w:t>
            </w:r>
          </w:p>
        </w:tc>
        <w:tc>
          <w:tcPr>
            <w:tcW w:w="1653" w:type="dxa"/>
            <w:vAlign w:val="top"/>
          </w:tcPr>
          <w:p w14:paraId="5D092D93">
            <w:pPr>
              <w:pStyle w:val="6"/>
              <w:spacing w:before="209" w:line="221" w:lineRule="auto"/>
              <w:ind w:left="359"/>
            </w:pPr>
            <w:r>
              <w:rPr>
                <w:spacing w:val="-4"/>
              </w:rPr>
              <w:t>计量单位</w:t>
            </w:r>
          </w:p>
        </w:tc>
        <w:tc>
          <w:tcPr>
            <w:tcW w:w="1653" w:type="dxa"/>
            <w:vAlign w:val="top"/>
          </w:tcPr>
          <w:p w14:paraId="636B6762">
            <w:pPr>
              <w:pStyle w:val="6"/>
              <w:spacing w:before="209" w:line="220" w:lineRule="auto"/>
              <w:ind w:left="359"/>
            </w:pPr>
            <w:r>
              <w:rPr>
                <w:spacing w:val="-4"/>
              </w:rPr>
              <w:t>指标性质</w:t>
            </w:r>
          </w:p>
        </w:tc>
        <w:tc>
          <w:tcPr>
            <w:tcW w:w="644" w:type="dxa"/>
            <w:vAlign w:val="top"/>
          </w:tcPr>
          <w:p w14:paraId="5B5022B2">
            <w:pPr>
              <w:pStyle w:val="6"/>
              <w:spacing w:before="53" w:line="222" w:lineRule="auto"/>
              <w:ind w:left="215" w:right="78" w:hanging="119"/>
            </w:pPr>
            <w:r>
              <w:rPr>
                <w:spacing w:val="-8"/>
              </w:rPr>
              <w:t>指标</w:t>
            </w:r>
            <w:r>
              <w:t xml:space="preserve"> 值</w:t>
            </w:r>
          </w:p>
        </w:tc>
        <w:tc>
          <w:tcPr>
            <w:tcW w:w="1097" w:type="dxa"/>
            <w:vAlign w:val="top"/>
          </w:tcPr>
          <w:p w14:paraId="7153A7B3">
            <w:pPr>
              <w:pStyle w:val="6"/>
              <w:spacing w:before="53" w:line="222" w:lineRule="auto"/>
              <w:ind w:left="442" w:right="64" w:hanging="353"/>
            </w:pPr>
            <w:r>
              <w:rPr>
                <w:spacing w:val="-6"/>
              </w:rPr>
              <w:t>全年完成</w:t>
            </w:r>
            <w:r>
              <w:rPr>
                <w:spacing w:val="1"/>
              </w:rPr>
              <w:t xml:space="preserve"> </w:t>
            </w:r>
            <w:r>
              <w:t>值</w:t>
            </w:r>
          </w:p>
        </w:tc>
        <w:tc>
          <w:tcPr>
            <w:tcW w:w="778" w:type="dxa"/>
            <w:vAlign w:val="top"/>
          </w:tcPr>
          <w:p w14:paraId="39550D88">
            <w:pPr>
              <w:pStyle w:val="6"/>
              <w:spacing w:before="53" w:line="222" w:lineRule="auto"/>
              <w:ind w:left="328" w:right="26" w:hanging="285"/>
            </w:pPr>
            <w:r>
              <w:rPr>
                <w:spacing w:val="-6"/>
              </w:rPr>
              <w:t>偏离度</w:t>
            </w:r>
            <w:r>
              <w:t xml:space="preserve"> %</w:t>
            </w:r>
          </w:p>
        </w:tc>
        <w:tc>
          <w:tcPr>
            <w:tcW w:w="951" w:type="dxa"/>
            <w:vAlign w:val="top"/>
          </w:tcPr>
          <w:p w14:paraId="03AA39EB">
            <w:pPr>
              <w:pStyle w:val="6"/>
              <w:spacing w:before="53" w:line="222" w:lineRule="auto"/>
              <w:ind w:left="307" w:right="113" w:hanging="178"/>
            </w:pPr>
            <w:r>
              <w:rPr>
                <w:spacing w:val="-6"/>
              </w:rPr>
              <w:t>得分系</w:t>
            </w:r>
            <w:r>
              <w:t xml:space="preserve"> </w:t>
            </w:r>
            <w:r>
              <w:rPr>
                <w:spacing w:val="-8"/>
              </w:rPr>
              <w:t>数%</w:t>
            </w:r>
          </w:p>
        </w:tc>
        <w:tc>
          <w:tcPr>
            <w:tcW w:w="848" w:type="dxa"/>
            <w:vAlign w:val="top"/>
          </w:tcPr>
          <w:p w14:paraId="571F5790">
            <w:pPr>
              <w:pStyle w:val="6"/>
              <w:spacing w:before="53" w:line="222" w:lineRule="auto"/>
              <w:ind w:left="324" w:right="61" w:hanging="247"/>
            </w:pPr>
            <w:r>
              <w:rPr>
                <w:spacing w:val="-6"/>
              </w:rPr>
              <w:t>指标权</w:t>
            </w:r>
            <w:r>
              <w:rPr>
                <w:spacing w:val="1"/>
              </w:rPr>
              <w:t xml:space="preserve"> </w:t>
            </w:r>
            <w:r>
              <w:t>重</w:t>
            </w:r>
          </w:p>
        </w:tc>
        <w:tc>
          <w:tcPr>
            <w:tcW w:w="848" w:type="dxa"/>
            <w:vAlign w:val="top"/>
          </w:tcPr>
          <w:p w14:paraId="012D7475">
            <w:pPr>
              <w:pStyle w:val="6"/>
              <w:spacing w:before="53" w:line="222" w:lineRule="auto"/>
              <w:ind w:left="321" w:right="59" w:hanging="242"/>
            </w:pPr>
            <w:r>
              <w:rPr>
                <w:spacing w:val="-6"/>
              </w:rPr>
              <w:t>指标得</w:t>
            </w:r>
            <w:r>
              <w:rPr>
                <w:spacing w:val="1"/>
              </w:rPr>
              <w:t xml:space="preserve"> </w:t>
            </w:r>
            <w:r>
              <w:t>分</w:t>
            </w:r>
          </w:p>
        </w:tc>
        <w:tc>
          <w:tcPr>
            <w:tcW w:w="1257" w:type="dxa"/>
            <w:vAlign w:val="top"/>
          </w:tcPr>
          <w:p w14:paraId="72AF4FD2">
            <w:pPr>
              <w:pStyle w:val="6"/>
              <w:spacing w:before="53" w:line="222" w:lineRule="auto"/>
              <w:ind w:left="521" w:right="25" w:hanging="478"/>
            </w:pPr>
            <w:r>
              <w:rPr>
                <w:spacing w:val="-4"/>
              </w:rPr>
              <w:t>是否核心指</w:t>
            </w:r>
            <w:r>
              <w:rPr>
                <w:spacing w:val="2"/>
              </w:rPr>
              <w:t xml:space="preserve"> </w:t>
            </w:r>
            <w:r>
              <w:t>标</w:t>
            </w:r>
          </w:p>
        </w:tc>
        <w:tc>
          <w:tcPr>
            <w:tcW w:w="1053" w:type="dxa"/>
            <w:vAlign w:val="top"/>
          </w:tcPr>
          <w:p w14:paraId="4A471B9F">
            <w:pPr>
              <w:pStyle w:val="6"/>
              <w:spacing w:before="208" w:line="224" w:lineRule="auto"/>
              <w:ind w:left="303"/>
            </w:pPr>
            <w:r>
              <w:rPr>
                <w:spacing w:val="-9"/>
              </w:rPr>
              <w:t>说明</w:t>
            </w:r>
          </w:p>
        </w:tc>
        <w:tc>
          <w:tcPr>
            <w:tcW w:w="1262" w:type="dxa"/>
            <w:vAlign w:val="top"/>
          </w:tcPr>
          <w:p w14:paraId="4E58F561">
            <w:pPr>
              <w:pStyle w:val="6"/>
              <w:spacing w:before="53" w:line="222" w:lineRule="auto"/>
              <w:ind w:left="522" w:right="29" w:hanging="472"/>
            </w:pPr>
            <w:r>
              <w:rPr>
                <w:spacing w:val="-5"/>
              </w:rPr>
              <w:t>市财政局建</w:t>
            </w:r>
            <w:r>
              <w:rPr>
                <w:spacing w:val="1"/>
              </w:rPr>
              <w:t xml:space="preserve"> </w:t>
            </w:r>
            <w:r>
              <w:t>议</w:t>
            </w:r>
          </w:p>
        </w:tc>
      </w:tr>
      <w:tr w14:paraId="22F1BF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2" w:hRule="atLeast"/>
        </w:trPr>
        <w:tc>
          <w:tcPr>
            <w:tcW w:w="2693" w:type="dxa"/>
            <w:vAlign w:val="top"/>
          </w:tcPr>
          <w:p w14:paraId="533CE935">
            <w:pPr>
              <w:pStyle w:val="6"/>
              <w:spacing w:before="55" w:line="205" w:lineRule="auto"/>
              <w:ind w:left="286"/>
              <w:jc w:val="center"/>
            </w:pPr>
            <w:r>
              <w:rPr>
                <w:spacing w:val="-3"/>
              </w:rPr>
              <w:t>三季度预算执行进度</w:t>
            </w:r>
          </w:p>
        </w:tc>
        <w:tc>
          <w:tcPr>
            <w:tcW w:w="1653" w:type="dxa"/>
            <w:vAlign w:val="center"/>
          </w:tcPr>
          <w:p w14:paraId="7F25C73B">
            <w:pPr>
              <w:pStyle w:val="6"/>
              <w:spacing w:before="55" w:line="205" w:lineRule="auto"/>
              <w:jc w:val="center"/>
            </w:pPr>
            <w:r>
              <w:t>%</w:t>
            </w:r>
          </w:p>
        </w:tc>
        <w:tc>
          <w:tcPr>
            <w:tcW w:w="1653" w:type="dxa"/>
            <w:vAlign w:val="center"/>
          </w:tcPr>
          <w:p w14:paraId="4C96B10A">
            <w:pPr>
              <w:pStyle w:val="6"/>
              <w:spacing w:before="55" w:line="205" w:lineRule="auto"/>
              <w:jc w:val="center"/>
            </w:pPr>
            <w:r>
              <w:t>≥</w:t>
            </w:r>
          </w:p>
        </w:tc>
        <w:tc>
          <w:tcPr>
            <w:tcW w:w="644" w:type="dxa"/>
            <w:vAlign w:val="center"/>
          </w:tcPr>
          <w:p w14:paraId="601A1474">
            <w:pPr>
              <w:pStyle w:val="6"/>
              <w:spacing w:before="98" w:line="172" w:lineRule="auto"/>
              <w:jc w:val="center"/>
              <w:rPr>
                <w:rFonts w:hint="default" w:eastAsia="仿宋"/>
                <w:lang w:val="en-US" w:eastAsia="zh-CN"/>
              </w:rPr>
            </w:pPr>
            <w:r>
              <w:rPr>
                <w:rFonts w:hint="eastAsia"/>
                <w:spacing w:val="-8"/>
                <w:lang w:val="en-US" w:eastAsia="zh-CN"/>
              </w:rPr>
              <w:t>60</w:t>
            </w:r>
          </w:p>
        </w:tc>
        <w:tc>
          <w:tcPr>
            <w:tcW w:w="1097" w:type="dxa"/>
            <w:vAlign w:val="center"/>
          </w:tcPr>
          <w:p w14:paraId="1238B9B3">
            <w:pPr>
              <w:pStyle w:val="6"/>
              <w:spacing w:before="98" w:line="172" w:lineRule="auto"/>
              <w:jc w:val="center"/>
            </w:pPr>
            <w:r>
              <w:rPr>
                <w:spacing w:val="-8"/>
              </w:rPr>
              <w:t>77</w:t>
            </w:r>
          </w:p>
        </w:tc>
        <w:tc>
          <w:tcPr>
            <w:tcW w:w="778" w:type="dxa"/>
            <w:vAlign w:val="center"/>
          </w:tcPr>
          <w:p w14:paraId="32A585D7">
            <w:pPr>
              <w:pStyle w:val="6"/>
              <w:spacing w:before="97" w:line="173" w:lineRule="auto"/>
              <w:jc w:val="center"/>
            </w:pPr>
            <w:r>
              <w:t>0</w:t>
            </w:r>
          </w:p>
        </w:tc>
        <w:tc>
          <w:tcPr>
            <w:tcW w:w="951" w:type="dxa"/>
            <w:vAlign w:val="center"/>
          </w:tcPr>
          <w:p w14:paraId="06C4D0B9">
            <w:pPr>
              <w:pStyle w:val="6"/>
              <w:spacing w:before="95" w:line="174" w:lineRule="auto"/>
              <w:jc w:val="center"/>
            </w:pPr>
            <w:r>
              <w:rPr>
                <w:spacing w:val="-9"/>
              </w:rPr>
              <w:t>100</w:t>
            </w:r>
          </w:p>
        </w:tc>
        <w:tc>
          <w:tcPr>
            <w:tcW w:w="848" w:type="dxa"/>
            <w:vAlign w:val="center"/>
          </w:tcPr>
          <w:p w14:paraId="4ADBB4D0">
            <w:pPr>
              <w:pStyle w:val="6"/>
              <w:spacing w:before="95" w:line="174" w:lineRule="auto"/>
              <w:jc w:val="center"/>
            </w:pPr>
            <w:r>
              <w:rPr>
                <w:spacing w:val="-14"/>
              </w:rPr>
              <w:t>10</w:t>
            </w:r>
          </w:p>
        </w:tc>
        <w:tc>
          <w:tcPr>
            <w:tcW w:w="848" w:type="dxa"/>
            <w:vAlign w:val="center"/>
          </w:tcPr>
          <w:p w14:paraId="6C9AD117">
            <w:pPr>
              <w:pStyle w:val="6"/>
              <w:spacing w:before="95" w:line="174" w:lineRule="auto"/>
              <w:jc w:val="center"/>
            </w:pPr>
            <w:r>
              <w:rPr>
                <w:spacing w:val="-14"/>
              </w:rPr>
              <w:t>10</w:t>
            </w:r>
          </w:p>
        </w:tc>
        <w:tc>
          <w:tcPr>
            <w:tcW w:w="1257" w:type="dxa"/>
            <w:vAlign w:val="center"/>
          </w:tcPr>
          <w:p w14:paraId="253CDE37">
            <w:pPr>
              <w:jc w:val="center"/>
              <w:rPr>
                <w:rFonts w:ascii="Arial"/>
                <w:sz w:val="21"/>
              </w:rPr>
            </w:pPr>
          </w:p>
        </w:tc>
        <w:tc>
          <w:tcPr>
            <w:tcW w:w="1053" w:type="dxa"/>
            <w:vAlign w:val="top"/>
          </w:tcPr>
          <w:p w14:paraId="0115FA73">
            <w:pPr>
              <w:rPr>
                <w:rFonts w:ascii="Arial"/>
                <w:sz w:val="21"/>
              </w:rPr>
            </w:pPr>
          </w:p>
        </w:tc>
        <w:tc>
          <w:tcPr>
            <w:tcW w:w="1262" w:type="dxa"/>
            <w:vAlign w:val="top"/>
          </w:tcPr>
          <w:p w14:paraId="01518666">
            <w:pPr>
              <w:rPr>
                <w:rFonts w:ascii="Arial"/>
                <w:sz w:val="21"/>
              </w:rPr>
            </w:pPr>
          </w:p>
        </w:tc>
      </w:tr>
      <w:tr w14:paraId="336B71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2693" w:type="dxa"/>
            <w:vAlign w:val="top"/>
          </w:tcPr>
          <w:p w14:paraId="38E0B83E">
            <w:pPr>
              <w:pStyle w:val="6"/>
              <w:spacing w:before="54" w:line="205" w:lineRule="auto"/>
              <w:ind w:left="286"/>
              <w:jc w:val="center"/>
            </w:pPr>
            <w:r>
              <w:rPr>
                <w:spacing w:val="-3"/>
              </w:rPr>
              <w:t>全年预算支出执行率</w:t>
            </w:r>
          </w:p>
        </w:tc>
        <w:tc>
          <w:tcPr>
            <w:tcW w:w="1653" w:type="dxa"/>
            <w:vAlign w:val="center"/>
          </w:tcPr>
          <w:p w14:paraId="0E8DA412">
            <w:pPr>
              <w:pStyle w:val="6"/>
              <w:spacing w:before="54" w:line="205" w:lineRule="auto"/>
              <w:jc w:val="center"/>
            </w:pPr>
            <w:r>
              <w:t>%</w:t>
            </w:r>
          </w:p>
        </w:tc>
        <w:tc>
          <w:tcPr>
            <w:tcW w:w="1653" w:type="dxa"/>
            <w:vAlign w:val="center"/>
          </w:tcPr>
          <w:p w14:paraId="55F89B22">
            <w:pPr>
              <w:pStyle w:val="6"/>
              <w:spacing w:before="54" w:line="205" w:lineRule="auto"/>
              <w:jc w:val="center"/>
            </w:pPr>
            <w:r>
              <w:t>≥</w:t>
            </w:r>
          </w:p>
        </w:tc>
        <w:tc>
          <w:tcPr>
            <w:tcW w:w="644" w:type="dxa"/>
            <w:vAlign w:val="center"/>
          </w:tcPr>
          <w:p w14:paraId="288AC5C9">
            <w:pPr>
              <w:pStyle w:val="6"/>
              <w:spacing w:before="94" w:line="174" w:lineRule="auto"/>
              <w:jc w:val="center"/>
              <w:rPr>
                <w:rFonts w:hint="default" w:eastAsia="仿宋"/>
                <w:lang w:val="en-US" w:eastAsia="zh-CN"/>
              </w:rPr>
            </w:pPr>
            <w:r>
              <w:rPr>
                <w:rFonts w:hint="eastAsia"/>
                <w:spacing w:val="-9"/>
                <w:lang w:val="en-US" w:eastAsia="zh-CN"/>
              </w:rPr>
              <w:t>95</w:t>
            </w:r>
          </w:p>
        </w:tc>
        <w:tc>
          <w:tcPr>
            <w:tcW w:w="1097" w:type="dxa"/>
            <w:vAlign w:val="center"/>
          </w:tcPr>
          <w:p w14:paraId="0F376FBE">
            <w:pPr>
              <w:pStyle w:val="6"/>
              <w:spacing w:before="94" w:line="174" w:lineRule="auto"/>
              <w:jc w:val="center"/>
            </w:pPr>
            <w:r>
              <w:rPr>
                <w:spacing w:val="-9"/>
              </w:rPr>
              <w:t>100</w:t>
            </w:r>
          </w:p>
        </w:tc>
        <w:tc>
          <w:tcPr>
            <w:tcW w:w="778" w:type="dxa"/>
            <w:vAlign w:val="center"/>
          </w:tcPr>
          <w:p w14:paraId="306771A4">
            <w:pPr>
              <w:pStyle w:val="6"/>
              <w:spacing w:before="96" w:line="173" w:lineRule="auto"/>
              <w:jc w:val="center"/>
            </w:pPr>
            <w:r>
              <w:t>0</w:t>
            </w:r>
          </w:p>
        </w:tc>
        <w:tc>
          <w:tcPr>
            <w:tcW w:w="951" w:type="dxa"/>
            <w:vAlign w:val="center"/>
          </w:tcPr>
          <w:p w14:paraId="4FBD0F3A">
            <w:pPr>
              <w:pStyle w:val="6"/>
              <w:spacing w:before="94" w:line="174" w:lineRule="auto"/>
              <w:jc w:val="center"/>
            </w:pPr>
            <w:r>
              <w:rPr>
                <w:spacing w:val="-9"/>
              </w:rPr>
              <w:t>100</w:t>
            </w:r>
          </w:p>
        </w:tc>
        <w:tc>
          <w:tcPr>
            <w:tcW w:w="848" w:type="dxa"/>
            <w:vAlign w:val="center"/>
          </w:tcPr>
          <w:p w14:paraId="708E6CE9">
            <w:pPr>
              <w:pStyle w:val="6"/>
              <w:spacing w:before="96" w:line="173" w:lineRule="auto"/>
              <w:jc w:val="center"/>
              <w:rPr>
                <w:rFonts w:hint="default" w:eastAsia="仿宋"/>
                <w:lang w:val="en-US" w:eastAsia="zh-CN"/>
              </w:rPr>
            </w:pPr>
            <w:r>
              <w:rPr>
                <w:rFonts w:hint="eastAsia"/>
                <w:spacing w:val="-6"/>
                <w:lang w:val="en-US" w:eastAsia="zh-CN"/>
              </w:rPr>
              <w:t>10</w:t>
            </w:r>
          </w:p>
        </w:tc>
        <w:tc>
          <w:tcPr>
            <w:tcW w:w="848" w:type="dxa"/>
            <w:vAlign w:val="center"/>
          </w:tcPr>
          <w:p w14:paraId="3E03593F">
            <w:pPr>
              <w:pStyle w:val="6"/>
              <w:spacing w:before="96" w:line="173" w:lineRule="auto"/>
              <w:jc w:val="center"/>
              <w:rPr>
                <w:rFonts w:hint="default" w:eastAsia="仿宋"/>
                <w:lang w:val="en-US" w:eastAsia="zh-CN"/>
              </w:rPr>
            </w:pPr>
            <w:r>
              <w:rPr>
                <w:rFonts w:hint="eastAsia"/>
                <w:spacing w:val="-6"/>
                <w:lang w:val="en-US" w:eastAsia="zh-CN"/>
              </w:rPr>
              <w:t>10</w:t>
            </w:r>
          </w:p>
        </w:tc>
        <w:tc>
          <w:tcPr>
            <w:tcW w:w="1257" w:type="dxa"/>
            <w:vAlign w:val="center"/>
          </w:tcPr>
          <w:p w14:paraId="74FA16C6">
            <w:pPr>
              <w:jc w:val="center"/>
              <w:rPr>
                <w:rFonts w:ascii="Arial"/>
                <w:sz w:val="21"/>
              </w:rPr>
            </w:pPr>
          </w:p>
        </w:tc>
        <w:tc>
          <w:tcPr>
            <w:tcW w:w="1053" w:type="dxa"/>
            <w:vAlign w:val="top"/>
          </w:tcPr>
          <w:p w14:paraId="29F13686">
            <w:pPr>
              <w:rPr>
                <w:rFonts w:ascii="Arial"/>
                <w:sz w:val="21"/>
              </w:rPr>
            </w:pPr>
          </w:p>
        </w:tc>
        <w:tc>
          <w:tcPr>
            <w:tcW w:w="1262" w:type="dxa"/>
            <w:vAlign w:val="top"/>
          </w:tcPr>
          <w:p w14:paraId="15DF2473">
            <w:pPr>
              <w:rPr>
                <w:rFonts w:ascii="Arial"/>
                <w:sz w:val="21"/>
              </w:rPr>
            </w:pPr>
          </w:p>
        </w:tc>
      </w:tr>
      <w:tr w14:paraId="3EDC4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2693" w:type="dxa"/>
            <w:vAlign w:val="top"/>
          </w:tcPr>
          <w:p w14:paraId="5B5EBB44">
            <w:pPr>
              <w:pStyle w:val="6"/>
              <w:spacing w:before="54" w:line="205" w:lineRule="auto"/>
              <w:ind w:left="281"/>
              <w:jc w:val="center"/>
            </w:pPr>
            <w:r>
              <w:rPr>
                <w:spacing w:val="-2"/>
              </w:rPr>
              <w:t>部门预算按时公开率</w:t>
            </w:r>
          </w:p>
        </w:tc>
        <w:tc>
          <w:tcPr>
            <w:tcW w:w="1653" w:type="dxa"/>
            <w:vAlign w:val="center"/>
          </w:tcPr>
          <w:p w14:paraId="7E75A733">
            <w:pPr>
              <w:pStyle w:val="6"/>
              <w:spacing w:before="54" w:line="205" w:lineRule="auto"/>
              <w:jc w:val="center"/>
            </w:pPr>
            <w:r>
              <w:t>%</w:t>
            </w:r>
          </w:p>
        </w:tc>
        <w:tc>
          <w:tcPr>
            <w:tcW w:w="1653" w:type="dxa"/>
            <w:vAlign w:val="center"/>
          </w:tcPr>
          <w:p w14:paraId="1FFB725B">
            <w:pPr>
              <w:pStyle w:val="6"/>
              <w:spacing w:before="148" w:line="173" w:lineRule="exact"/>
              <w:jc w:val="center"/>
            </w:pPr>
            <w:r>
              <w:rPr>
                <w:position w:val="-3"/>
              </w:rPr>
              <w:t>=</w:t>
            </w:r>
          </w:p>
        </w:tc>
        <w:tc>
          <w:tcPr>
            <w:tcW w:w="644" w:type="dxa"/>
            <w:vAlign w:val="center"/>
          </w:tcPr>
          <w:p w14:paraId="68B95503">
            <w:pPr>
              <w:pStyle w:val="6"/>
              <w:spacing w:before="94" w:line="174" w:lineRule="auto"/>
              <w:jc w:val="center"/>
            </w:pPr>
            <w:r>
              <w:rPr>
                <w:spacing w:val="-9"/>
              </w:rPr>
              <w:t>100</w:t>
            </w:r>
          </w:p>
        </w:tc>
        <w:tc>
          <w:tcPr>
            <w:tcW w:w="1097" w:type="dxa"/>
            <w:vAlign w:val="center"/>
          </w:tcPr>
          <w:p w14:paraId="6DFC7699">
            <w:pPr>
              <w:pStyle w:val="6"/>
              <w:spacing w:before="94" w:line="174" w:lineRule="auto"/>
              <w:jc w:val="center"/>
            </w:pPr>
            <w:r>
              <w:rPr>
                <w:spacing w:val="-9"/>
              </w:rPr>
              <w:t>100</w:t>
            </w:r>
          </w:p>
        </w:tc>
        <w:tc>
          <w:tcPr>
            <w:tcW w:w="778" w:type="dxa"/>
            <w:vAlign w:val="center"/>
          </w:tcPr>
          <w:p w14:paraId="63F0171D">
            <w:pPr>
              <w:pStyle w:val="6"/>
              <w:spacing w:before="96" w:line="173" w:lineRule="auto"/>
              <w:jc w:val="center"/>
            </w:pPr>
            <w:r>
              <w:t>0</w:t>
            </w:r>
          </w:p>
        </w:tc>
        <w:tc>
          <w:tcPr>
            <w:tcW w:w="951" w:type="dxa"/>
            <w:vAlign w:val="center"/>
          </w:tcPr>
          <w:p w14:paraId="1E197099">
            <w:pPr>
              <w:pStyle w:val="6"/>
              <w:spacing w:before="94" w:line="174" w:lineRule="auto"/>
              <w:jc w:val="center"/>
            </w:pPr>
            <w:r>
              <w:rPr>
                <w:spacing w:val="-9"/>
              </w:rPr>
              <w:t>100</w:t>
            </w:r>
          </w:p>
        </w:tc>
        <w:tc>
          <w:tcPr>
            <w:tcW w:w="848" w:type="dxa"/>
            <w:vAlign w:val="center"/>
          </w:tcPr>
          <w:p w14:paraId="3F8B3B4D">
            <w:pPr>
              <w:pStyle w:val="6"/>
              <w:spacing w:before="96" w:line="173" w:lineRule="auto"/>
              <w:jc w:val="center"/>
              <w:rPr>
                <w:rFonts w:hint="default" w:eastAsia="仿宋"/>
                <w:lang w:val="en-US" w:eastAsia="zh-CN"/>
              </w:rPr>
            </w:pPr>
            <w:r>
              <w:rPr>
                <w:rFonts w:hint="eastAsia"/>
                <w:spacing w:val="-6"/>
                <w:lang w:val="en-US" w:eastAsia="zh-CN"/>
              </w:rPr>
              <w:t>10</w:t>
            </w:r>
          </w:p>
        </w:tc>
        <w:tc>
          <w:tcPr>
            <w:tcW w:w="848" w:type="dxa"/>
            <w:vAlign w:val="center"/>
          </w:tcPr>
          <w:p w14:paraId="00026836">
            <w:pPr>
              <w:pStyle w:val="6"/>
              <w:spacing w:before="96" w:line="173" w:lineRule="auto"/>
              <w:jc w:val="center"/>
              <w:rPr>
                <w:rFonts w:hint="default" w:eastAsia="仿宋"/>
                <w:lang w:val="en-US" w:eastAsia="zh-CN"/>
              </w:rPr>
            </w:pPr>
            <w:r>
              <w:rPr>
                <w:rFonts w:hint="eastAsia"/>
                <w:spacing w:val="-6"/>
                <w:lang w:val="en-US" w:eastAsia="zh-CN"/>
              </w:rPr>
              <w:t>10</w:t>
            </w:r>
          </w:p>
        </w:tc>
        <w:tc>
          <w:tcPr>
            <w:tcW w:w="1257" w:type="dxa"/>
            <w:vAlign w:val="center"/>
          </w:tcPr>
          <w:p w14:paraId="57A40A60">
            <w:pPr>
              <w:jc w:val="center"/>
              <w:rPr>
                <w:rFonts w:ascii="Arial"/>
                <w:sz w:val="21"/>
              </w:rPr>
            </w:pPr>
          </w:p>
        </w:tc>
        <w:tc>
          <w:tcPr>
            <w:tcW w:w="1053" w:type="dxa"/>
            <w:vAlign w:val="top"/>
          </w:tcPr>
          <w:p w14:paraId="2A3CDFCD">
            <w:pPr>
              <w:rPr>
                <w:rFonts w:ascii="Arial"/>
                <w:sz w:val="21"/>
              </w:rPr>
            </w:pPr>
          </w:p>
        </w:tc>
        <w:tc>
          <w:tcPr>
            <w:tcW w:w="1262" w:type="dxa"/>
            <w:vAlign w:val="top"/>
          </w:tcPr>
          <w:p w14:paraId="4BC69B9E">
            <w:pPr>
              <w:rPr>
                <w:rFonts w:ascii="Arial"/>
                <w:sz w:val="21"/>
              </w:rPr>
            </w:pPr>
          </w:p>
        </w:tc>
      </w:tr>
      <w:tr w14:paraId="65BB69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2693" w:type="dxa"/>
            <w:vAlign w:val="top"/>
          </w:tcPr>
          <w:p w14:paraId="27009A5A">
            <w:pPr>
              <w:pStyle w:val="6"/>
              <w:spacing w:before="55" w:line="205" w:lineRule="auto"/>
              <w:ind w:left="286"/>
              <w:jc w:val="center"/>
              <w:rPr>
                <w:spacing w:val="-3"/>
              </w:rPr>
            </w:pPr>
            <w:r>
              <w:rPr>
                <w:spacing w:val="-3"/>
              </w:rPr>
              <w:t>图书采购数量</w:t>
            </w:r>
          </w:p>
        </w:tc>
        <w:tc>
          <w:tcPr>
            <w:tcW w:w="1653" w:type="dxa"/>
            <w:vAlign w:val="center"/>
          </w:tcPr>
          <w:p w14:paraId="4EB0D960">
            <w:pPr>
              <w:pStyle w:val="6"/>
              <w:spacing w:before="55" w:line="205" w:lineRule="auto"/>
              <w:jc w:val="center"/>
              <w:rPr>
                <w:spacing w:val="-3"/>
              </w:rPr>
            </w:pPr>
            <w:r>
              <w:rPr>
                <w:spacing w:val="-3"/>
              </w:rPr>
              <w:t>万册</w:t>
            </w:r>
          </w:p>
        </w:tc>
        <w:tc>
          <w:tcPr>
            <w:tcW w:w="1653" w:type="dxa"/>
            <w:vAlign w:val="center"/>
          </w:tcPr>
          <w:p w14:paraId="681A698D">
            <w:pPr>
              <w:pStyle w:val="6"/>
              <w:spacing w:before="55" w:line="205" w:lineRule="auto"/>
              <w:jc w:val="center"/>
              <w:rPr>
                <w:spacing w:val="-3"/>
              </w:rPr>
            </w:pPr>
            <w:r>
              <w:rPr>
                <w:spacing w:val="-3"/>
              </w:rPr>
              <w:t>≥</w:t>
            </w:r>
          </w:p>
        </w:tc>
        <w:tc>
          <w:tcPr>
            <w:tcW w:w="644" w:type="dxa"/>
            <w:vAlign w:val="center"/>
          </w:tcPr>
          <w:p w14:paraId="43186009">
            <w:pPr>
              <w:pStyle w:val="6"/>
              <w:spacing w:before="55" w:line="205" w:lineRule="auto"/>
              <w:jc w:val="center"/>
              <w:rPr>
                <w:rFonts w:hint="default"/>
                <w:spacing w:val="-3"/>
                <w:lang w:val="en-US" w:eastAsia="zh-CN"/>
              </w:rPr>
            </w:pPr>
            <w:r>
              <w:rPr>
                <w:rFonts w:hint="eastAsia"/>
                <w:spacing w:val="-3"/>
                <w:lang w:val="en-US" w:eastAsia="zh-CN"/>
              </w:rPr>
              <w:t>2</w:t>
            </w:r>
          </w:p>
        </w:tc>
        <w:tc>
          <w:tcPr>
            <w:tcW w:w="1097" w:type="dxa"/>
            <w:vAlign w:val="center"/>
          </w:tcPr>
          <w:p w14:paraId="2F89774A">
            <w:pPr>
              <w:pStyle w:val="6"/>
              <w:spacing w:before="55" w:line="205" w:lineRule="auto"/>
              <w:jc w:val="center"/>
              <w:rPr>
                <w:spacing w:val="-3"/>
              </w:rPr>
            </w:pPr>
            <w:r>
              <w:rPr>
                <w:spacing w:val="-3"/>
              </w:rPr>
              <w:t>1.4</w:t>
            </w:r>
          </w:p>
        </w:tc>
        <w:tc>
          <w:tcPr>
            <w:tcW w:w="778" w:type="dxa"/>
            <w:vAlign w:val="center"/>
          </w:tcPr>
          <w:p w14:paraId="7A356568">
            <w:pPr>
              <w:pStyle w:val="6"/>
              <w:spacing w:before="55" w:line="205" w:lineRule="auto"/>
              <w:jc w:val="center"/>
              <w:rPr>
                <w:rFonts w:hint="eastAsia"/>
                <w:spacing w:val="-3"/>
                <w:lang w:val="en-US" w:eastAsia="zh-CN"/>
              </w:rPr>
            </w:pPr>
            <w:r>
              <w:rPr>
                <w:spacing w:val="-3"/>
              </w:rPr>
              <w:t>3</w:t>
            </w:r>
            <w:r>
              <w:rPr>
                <w:rFonts w:hint="eastAsia"/>
                <w:spacing w:val="-3"/>
                <w:lang w:val="en-US" w:eastAsia="zh-CN"/>
              </w:rPr>
              <w:t>0</w:t>
            </w:r>
          </w:p>
        </w:tc>
        <w:tc>
          <w:tcPr>
            <w:tcW w:w="951" w:type="dxa"/>
            <w:vAlign w:val="center"/>
          </w:tcPr>
          <w:p w14:paraId="420EAC81">
            <w:pPr>
              <w:pStyle w:val="6"/>
              <w:spacing w:before="55" w:line="205" w:lineRule="auto"/>
              <w:jc w:val="center"/>
              <w:rPr>
                <w:spacing w:val="-3"/>
              </w:rPr>
            </w:pPr>
            <w:r>
              <w:rPr>
                <w:spacing w:val="-3"/>
              </w:rPr>
              <w:t>100</w:t>
            </w:r>
          </w:p>
        </w:tc>
        <w:tc>
          <w:tcPr>
            <w:tcW w:w="848" w:type="dxa"/>
            <w:vAlign w:val="center"/>
          </w:tcPr>
          <w:p w14:paraId="511587BA">
            <w:pPr>
              <w:pStyle w:val="6"/>
              <w:spacing w:before="55" w:line="205" w:lineRule="auto"/>
              <w:jc w:val="center"/>
              <w:rPr>
                <w:rFonts w:hint="default"/>
                <w:spacing w:val="-3"/>
                <w:lang w:val="en-US" w:eastAsia="zh-CN"/>
              </w:rPr>
            </w:pPr>
            <w:r>
              <w:rPr>
                <w:rFonts w:hint="eastAsia"/>
                <w:spacing w:val="-3"/>
                <w:lang w:val="en-US" w:eastAsia="zh-CN"/>
              </w:rPr>
              <w:t>10</w:t>
            </w:r>
          </w:p>
        </w:tc>
        <w:tc>
          <w:tcPr>
            <w:tcW w:w="848" w:type="dxa"/>
            <w:vAlign w:val="center"/>
          </w:tcPr>
          <w:p w14:paraId="0DAF52F4">
            <w:pPr>
              <w:pStyle w:val="6"/>
              <w:spacing w:before="55" w:line="205" w:lineRule="auto"/>
              <w:jc w:val="center"/>
              <w:rPr>
                <w:rFonts w:hint="default"/>
                <w:spacing w:val="-3"/>
                <w:lang w:val="en-US" w:eastAsia="zh-CN"/>
              </w:rPr>
            </w:pPr>
            <w:r>
              <w:rPr>
                <w:rFonts w:hint="eastAsia"/>
                <w:spacing w:val="-3"/>
                <w:lang w:val="en-US" w:eastAsia="zh-CN"/>
              </w:rPr>
              <w:t>7</w:t>
            </w:r>
          </w:p>
        </w:tc>
        <w:tc>
          <w:tcPr>
            <w:tcW w:w="1257" w:type="dxa"/>
            <w:vAlign w:val="center"/>
          </w:tcPr>
          <w:p w14:paraId="5C34129A">
            <w:pPr>
              <w:jc w:val="center"/>
              <w:rPr>
                <w:rFonts w:ascii="Arial"/>
                <w:sz w:val="21"/>
              </w:rPr>
            </w:pPr>
          </w:p>
        </w:tc>
        <w:tc>
          <w:tcPr>
            <w:tcW w:w="1053" w:type="dxa"/>
            <w:vAlign w:val="top"/>
          </w:tcPr>
          <w:p w14:paraId="3B3437FB">
            <w:pPr>
              <w:rPr>
                <w:rFonts w:ascii="Arial"/>
                <w:sz w:val="21"/>
              </w:rPr>
            </w:pPr>
          </w:p>
        </w:tc>
        <w:tc>
          <w:tcPr>
            <w:tcW w:w="1262" w:type="dxa"/>
            <w:vAlign w:val="top"/>
          </w:tcPr>
          <w:p w14:paraId="711D2A7D">
            <w:pPr>
              <w:rPr>
                <w:rFonts w:ascii="Arial"/>
                <w:sz w:val="21"/>
              </w:rPr>
            </w:pPr>
          </w:p>
        </w:tc>
      </w:tr>
      <w:tr w14:paraId="365138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693" w:type="dxa"/>
            <w:vAlign w:val="top"/>
          </w:tcPr>
          <w:p w14:paraId="1539D94B">
            <w:pPr>
              <w:pStyle w:val="6"/>
              <w:spacing w:before="55" w:line="205" w:lineRule="auto"/>
              <w:ind w:left="286"/>
              <w:jc w:val="center"/>
              <w:rPr>
                <w:rFonts w:hint="default"/>
                <w:spacing w:val="-3"/>
                <w:lang w:val="en-US" w:eastAsia="zh-CN"/>
              </w:rPr>
            </w:pPr>
            <w:r>
              <w:rPr>
                <w:rFonts w:hint="eastAsia"/>
                <w:spacing w:val="-3"/>
                <w:lang w:val="en-US" w:eastAsia="zh-CN"/>
              </w:rPr>
              <w:t>报纸期刊订购数量</w:t>
            </w:r>
          </w:p>
        </w:tc>
        <w:tc>
          <w:tcPr>
            <w:tcW w:w="1653" w:type="dxa"/>
            <w:vAlign w:val="center"/>
          </w:tcPr>
          <w:p w14:paraId="30BCDB0C">
            <w:pPr>
              <w:pStyle w:val="6"/>
              <w:spacing w:before="55" w:line="205" w:lineRule="auto"/>
              <w:jc w:val="center"/>
              <w:rPr>
                <w:rFonts w:hint="default"/>
                <w:spacing w:val="-3"/>
                <w:lang w:val="en-US" w:eastAsia="zh-CN"/>
              </w:rPr>
            </w:pPr>
            <w:r>
              <w:rPr>
                <w:rFonts w:hint="eastAsia"/>
                <w:spacing w:val="-3"/>
                <w:lang w:val="en-US" w:eastAsia="zh-CN"/>
              </w:rPr>
              <w:t>种</w:t>
            </w:r>
          </w:p>
        </w:tc>
        <w:tc>
          <w:tcPr>
            <w:tcW w:w="1653" w:type="dxa"/>
            <w:vAlign w:val="center"/>
          </w:tcPr>
          <w:p w14:paraId="60B54BD5">
            <w:pPr>
              <w:pStyle w:val="6"/>
              <w:spacing w:before="55" w:line="205" w:lineRule="auto"/>
              <w:jc w:val="center"/>
              <w:rPr>
                <w:spacing w:val="-3"/>
              </w:rPr>
            </w:pPr>
            <w:r>
              <w:rPr>
                <w:spacing w:val="-3"/>
              </w:rPr>
              <w:t>≥</w:t>
            </w:r>
          </w:p>
        </w:tc>
        <w:tc>
          <w:tcPr>
            <w:tcW w:w="644" w:type="dxa"/>
            <w:vAlign w:val="center"/>
          </w:tcPr>
          <w:p w14:paraId="6B6F7711">
            <w:pPr>
              <w:pStyle w:val="6"/>
              <w:spacing w:before="55" w:line="205" w:lineRule="auto"/>
              <w:jc w:val="center"/>
              <w:rPr>
                <w:rFonts w:hint="default"/>
                <w:spacing w:val="-3"/>
                <w:lang w:val="en-US" w:eastAsia="zh-CN"/>
              </w:rPr>
            </w:pPr>
            <w:r>
              <w:rPr>
                <w:rFonts w:hint="eastAsia"/>
                <w:spacing w:val="-3"/>
                <w:lang w:val="en-US" w:eastAsia="zh-CN"/>
              </w:rPr>
              <w:t>700</w:t>
            </w:r>
          </w:p>
        </w:tc>
        <w:tc>
          <w:tcPr>
            <w:tcW w:w="1097" w:type="dxa"/>
            <w:vAlign w:val="center"/>
          </w:tcPr>
          <w:p w14:paraId="3687B550">
            <w:pPr>
              <w:pStyle w:val="6"/>
              <w:spacing w:before="55" w:line="205" w:lineRule="auto"/>
              <w:jc w:val="center"/>
              <w:rPr>
                <w:rFonts w:hint="default"/>
                <w:spacing w:val="-3"/>
                <w:lang w:val="en-US" w:eastAsia="zh-CN"/>
              </w:rPr>
            </w:pPr>
            <w:r>
              <w:rPr>
                <w:rFonts w:hint="eastAsia"/>
                <w:spacing w:val="-3"/>
                <w:lang w:val="en-US" w:eastAsia="zh-CN"/>
              </w:rPr>
              <w:t>750</w:t>
            </w:r>
          </w:p>
        </w:tc>
        <w:tc>
          <w:tcPr>
            <w:tcW w:w="778" w:type="dxa"/>
            <w:vAlign w:val="center"/>
          </w:tcPr>
          <w:p w14:paraId="62BF9164">
            <w:pPr>
              <w:pStyle w:val="6"/>
              <w:spacing w:before="55" w:line="205" w:lineRule="auto"/>
              <w:jc w:val="center"/>
              <w:rPr>
                <w:rFonts w:hint="eastAsia"/>
                <w:spacing w:val="-3"/>
                <w:lang w:val="en-US" w:eastAsia="zh-CN"/>
              </w:rPr>
            </w:pPr>
            <w:r>
              <w:rPr>
                <w:rFonts w:hint="eastAsia"/>
                <w:spacing w:val="-3"/>
                <w:lang w:val="en-US" w:eastAsia="zh-CN"/>
              </w:rPr>
              <w:t>0</w:t>
            </w:r>
          </w:p>
        </w:tc>
        <w:tc>
          <w:tcPr>
            <w:tcW w:w="951" w:type="dxa"/>
            <w:vAlign w:val="center"/>
          </w:tcPr>
          <w:p w14:paraId="0B614A38">
            <w:pPr>
              <w:pStyle w:val="6"/>
              <w:spacing w:before="55" w:line="205" w:lineRule="auto"/>
              <w:jc w:val="center"/>
              <w:rPr>
                <w:spacing w:val="-3"/>
              </w:rPr>
            </w:pPr>
            <w:r>
              <w:rPr>
                <w:spacing w:val="-3"/>
              </w:rPr>
              <w:t>100</w:t>
            </w:r>
          </w:p>
        </w:tc>
        <w:tc>
          <w:tcPr>
            <w:tcW w:w="848" w:type="dxa"/>
            <w:vAlign w:val="center"/>
          </w:tcPr>
          <w:p w14:paraId="10054BE6">
            <w:pPr>
              <w:pStyle w:val="6"/>
              <w:spacing w:before="55" w:line="205" w:lineRule="auto"/>
              <w:jc w:val="center"/>
              <w:rPr>
                <w:rFonts w:hint="default"/>
                <w:spacing w:val="-3"/>
                <w:lang w:val="en-US" w:eastAsia="zh-CN"/>
              </w:rPr>
            </w:pPr>
            <w:r>
              <w:rPr>
                <w:rFonts w:hint="eastAsia"/>
                <w:spacing w:val="-3"/>
                <w:lang w:val="en-US" w:eastAsia="zh-CN"/>
              </w:rPr>
              <w:t>10</w:t>
            </w:r>
          </w:p>
        </w:tc>
        <w:tc>
          <w:tcPr>
            <w:tcW w:w="848" w:type="dxa"/>
            <w:vAlign w:val="center"/>
          </w:tcPr>
          <w:p w14:paraId="7BF36C50">
            <w:pPr>
              <w:pStyle w:val="6"/>
              <w:spacing w:before="55" w:line="205" w:lineRule="auto"/>
              <w:jc w:val="center"/>
              <w:rPr>
                <w:rFonts w:hint="default"/>
                <w:spacing w:val="-3"/>
                <w:lang w:val="en-US" w:eastAsia="zh-CN"/>
              </w:rPr>
            </w:pPr>
            <w:r>
              <w:rPr>
                <w:rFonts w:hint="eastAsia"/>
                <w:spacing w:val="-3"/>
                <w:lang w:val="en-US" w:eastAsia="zh-CN"/>
              </w:rPr>
              <w:t>10</w:t>
            </w:r>
          </w:p>
        </w:tc>
        <w:tc>
          <w:tcPr>
            <w:tcW w:w="1257" w:type="dxa"/>
            <w:vAlign w:val="center"/>
          </w:tcPr>
          <w:p w14:paraId="169EDBBC">
            <w:pPr>
              <w:jc w:val="center"/>
              <w:rPr>
                <w:rFonts w:ascii="Arial"/>
                <w:sz w:val="21"/>
              </w:rPr>
            </w:pPr>
          </w:p>
        </w:tc>
        <w:tc>
          <w:tcPr>
            <w:tcW w:w="1053" w:type="dxa"/>
            <w:vAlign w:val="top"/>
          </w:tcPr>
          <w:p w14:paraId="2D964E65">
            <w:pPr>
              <w:rPr>
                <w:rFonts w:ascii="Arial"/>
                <w:sz w:val="21"/>
              </w:rPr>
            </w:pPr>
          </w:p>
        </w:tc>
        <w:tc>
          <w:tcPr>
            <w:tcW w:w="1262" w:type="dxa"/>
            <w:vAlign w:val="top"/>
          </w:tcPr>
          <w:p w14:paraId="755C8836">
            <w:pPr>
              <w:rPr>
                <w:rFonts w:ascii="Arial"/>
                <w:sz w:val="21"/>
              </w:rPr>
            </w:pPr>
          </w:p>
        </w:tc>
      </w:tr>
      <w:tr w14:paraId="48EF42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693" w:type="dxa"/>
            <w:vAlign w:val="top"/>
          </w:tcPr>
          <w:p w14:paraId="6FBC36CA">
            <w:pPr>
              <w:pStyle w:val="6"/>
              <w:spacing w:before="55" w:line="205" w:lineRule="auto"/>
              <w:ind w:left="286"/>
              <w:jc w:val="center"/>
              <w:rPr>
                <w:rFonts w:hint="default"/>
                <w:spacing w:val="-3"/>
                <w:lang w:val="en-US" w:eastAsia="zh-CN"/>
              </w:rPr>
            </w:pPr>
            <w:r>
              <w:rPr>
                <w:rFonts w:hint="eastAsia"/>
                <w:spacing w:val="-3"/>
                <w:lang w:val="en-US" w:eastAsia="zh-CN"/>
              </w:rPr>
              <w:t>数字资源采购数量</w:t>
            </w:r>
          </w:p>
        </w:tc>
        <w:tc>
          <w:tcPr>
            <w:tcW w:w="1653" w:type="dxa"/>
            <w:vAlign w:val="center"/>
          </w:tcPr>
          <w:p w14:paraId="4B223D77">
            <w:pPr>
              <w:pStyle w:val="6"/>
              <w:spacing w:before="55" w:line="205" w:lineRule="auto"/>
              <w:jc w:val="center"/>
              <w:rPr>
                <w:rFonts w:hint="default"/>
                <w:spacing w:val="-3"/>
                <w:lang w:val="en-US" w:eastAsia="zh-CN"/>
              </w:rPr>
            </w:pPr>
            <w:r>
              <w:rPr>
                <w:rFonts w:hint="eastAsia"/>
                <w:spacing w:val="-3"/>
                <w:lang w:val="en-US" w:eastAsia="zh-CN"/>
              </w:rPr>
              <w:t>TB</w:t>
            </w:r>
          </w:p>
        </w:tc>
        <w:tc>
          <w:tcPr>
            <w:tcW w:w="1653" w:type="dxa"/>
            <w:vAlign w:val="center"/>
          </w:tcPr>
          <w:p w14:paraId="77B3F46C">
            <w:pPr>
              <w:pStyle w:val="6"/>
              <w:spacing w:before="55" w:line="205" w:lineRule="auto"/>
              <w:jc w:val="center"/>
              <w:rPr>
                <w:spacing w:val="-3"/>
              </w:rPr>
            </w:pPr>
            <w:r>
              <w:rPr>
                <w:spacing w:val="-3"/>
              </w:rPr>
              <w:t>≥</w:t>
            </w:r>
          </w:p>
        </w:tc>
        <w:tc>
          <w:tcPr>
            <w:tcW w:w="644" w:type="dxa"/>
            <w:vAlign w:val="center"/>
          </w:tcPr>
          <w:p w14:paraId="251D0D54">
            <w:pPr>
              <w:pStyle w:val="6"/>
              <w:spacing w:before="55" w:line="205" w:lineRule="auto"/>
              <w:jc w:val="center"/>
              <w:rPr>
                <w:rFonts w:hint="eastAsia"/>
                <w:spacing w:val="-3"/>
                <w:lang w:val="en-US" w:eastAsia="zh-CN"/>
              </w:rPr>
            </w:pPr>
            <w:r>
              <w:rPr>
                <w:rFonts w:hint="eastAsia"/>
                <w:spacing w:val="-3"/>
                <w:lang w:val="en-US" w:eastAsia="zh-CN"/>
              </w:rPr>
              <w:t>5</w:t>
            </w:r>
          </w:p>
        </w:tc>
        <w:tc>
          <w:tcPr>
            <w:tcW w:w="1097" w:type="dxa"/>
            <w:vAlign w:val="center"/>
          </w:tcPr>
          <w:p w14:paraId="056D8C19">
            <w:pPr>
              <w:pStyle w:val="6"/>
              <w:spacing w:before="55" w:line="205" w:lineRule="auto"/>
              <w:jc w:val="center"/>
              <w:rPr>
                <w:rFonts w:hint="eastAsia"/>
                <w:spacing w:val="-3"/>
                <w:lang w:val="en-US" w:eastAsia="zh-CN"/>
              </w:rPr>
            </w:pPr>
            <w:r>
              <w:rPr>
                <w:rFonts w:hint="eastAsia"/>
                <w:spacing w:val="-3"/>
                <w:lang w:val="en-US" w:eastAsia="zh-CN"/>
              </w:rPr>
              <w:t>5</w:t>
            </w:r>
          </w:p>
        </w:tc>
        <w:tc>
          <w:tcPr>
            <w:tcW w:w="778" w:type="dxa"/>
            <w:vAlign w:val="center"/>
          </w:tcPr>
          <w:p w14:paraId="7A191339">
            <w:pPr>
              <w:pStyle w:val="6"/>
              <w:spacing w:before="55" w:line="205" w:lineRule="auto"/>
              <w:jc w:val="center"/>
              <w:rPr>
                <w:rFonts w:hint="default"/>
                <w:spacing w:val="-3"/>
                <w:lang w:val="en-US" w:eastAsia="zh-CN"/>
              </w:rPr>
            </w:pPr>
            <w:r>
              <w:rPr>
                <w:rFonts w:hint="eastAsia"/>
                <w:spacing w:val="-3"/>
                <w:lang w:val="en-US" w:eastAsia="zh-CN"/>
              </w:rPr>
              <w:t>0</w:t>
            </w:r>
          </w:p>
        </w:tc>
        <w:tc>
          <w:tcPr>
            <w:tcW w:w="951" w:type="dxa"/>
            <w:vAlign w:val="center"/>
          </w:tcPr>
          <w:p w14:paraId="2A3FBEB9">
            <w:pPr>
              <w:pStyle w:val="6"/>
              <w:spacing w:before="55" w:line="205" w:lineRule="auto"/>
              <w:jc w:val="center"/>
              <w:rPr>
                <w:spacing w:val="-3"/>
              </w:rPr>
            </w:pPr>
            <w:r>
              <w:rPr>
                <w:spacing w:val="-3"/>
              </w:rPr>
              <w:t>100</w:t>
            </w:r>
          </w:p>
        </w:tc>
        <w:tc>
          <w:tcPr>
            <w:tcW w:w="848" w:type="dxa"/>
            <w:vAlign w:val="center"/>
          </w:tcPr>
          <w:p w14:paraId="028B6E07">
            <w:pPr>
              <w:pStyle w:val="6"/>
              <w:spacing w:before="55" w:line="205" w:lineRule="auto"/>
              <w:jc w:val="center"/>
              <w:rPr>
                <w:rFonts w:hint="default"/>
                <w:spacing w:val="-3"/>
                <w:lang w:val="en-US" w:eastAsia="zh-CN"/>
              </w:rPr>
            </w:pPr>
            <w:r>
              <w:rPr>
                <w:rFonts w:hint="eastAsia"/>
                <w:spacing w:val="-3"/>
                <w:lang w:val="en-US" w:eastAsia="zh-CN"/>
              </w:rPr>
              <w:t>10</w:t>
            </w:r>
          </w:p>
        </w:tc>
        <w:tc>
          <w:tcPr>
            <w:tcW w:w="848" w:type="dxa"/>
            <w:vAlign w:val="center"/>
          </w:tcPr>
          <w:p w14:paraId="3EC4C624">
            <w:pPr>
              <w:pStyle w:val="6"/>
              <w:spacing w:before="55" w:line="205" w:lineRule="auto"/>
              <w:jc w:val="center"/>
              <w:rPr>
                <w:rFonts w:hint="default"/>
                <w:spacing w:val="-3"/>
                <w:lang w:val="en-US" w:eastAsia="zh-CN"/>
              </w:rPr>
            </w:pPr>
            <w:r>
              <w:rPr>
                <w:rFonts w:hint="eastAsia"/>
                <w:spacing w:val="-3"/>
                <w:lang w:val="en-US" w:eastAsia="zh-CN"/>
              </w:rPr>
              <w:t>10</w:t>
            </w:r>
          </w:p>
        </w:tc>
        <w:tc>
          <w:tcPr>
            <w:tcW w:w="1257" w:type="dxa"/>
            <w:vAlign w:val="center"/>
          </w:tcPr>
          <w:p w14:paraId="42414B77">
            <w:pPr>
              <w:jc w:val="center"/>
              <w:rPr>
                <w:rFonts w:ascii="Arial"/>
                <w:sz w:val="21"/>
              </w:rPr>
            </w:pPr>
          </w:p>
        </w:tc>
        <w:tc>
          <w:tcPr>
            <w:tcW w:w="1053" w:type="dxa"/>
            <w:vAlign w:val="top"/>
          </w:tcPr>
          <w:p w14:paraId="1F408A0B">
            <w:pPr>
              <w:rPr>
                <w:rFonts w:ascii="Arial"/>
                <w:sz w:val="21"/>
              </w:rPr>
            </w:pPr>
          </w:p>
        </w:tc>
        <w:tc>
          <w:tcPr>
            <w:tcW w:w="1262" w:type="dxa"/>
            <w:vAlign w:val="top"/>
          </w:tcPr>
          <w:p w14:paraId="1FF599BC">
            <w:pPr>
              <w:rPr>
                <w:rFonts w:ascii="Arial"/>
                <w:sz w:val="21"/>
              </w:rPr>
            </w:pPr>
          </w:p>
        </w:tc>
      </w:tr>
      <w:tr w14:paraId="75B29F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693" w:type="dxa"/>
            <w:vAlign w:val="top"/>
          </w:tcPr>
          <w:p w14:paraId="73253BD2">
            <w:pPr>
              <w:pStyle w:val="6"/>
              <w:spacing w:before="55" w:line="205" w:lineRule="auto"/>
              <w:ind w:left="286"/>
              <w:jc w:val="center"/>
              <w:rPr>
                <w:rFonts w:hint="default"/>
                <w:spacing w:val="-3"/>
                <w:lang w:val="en-US" w:eastAsia="zh-CN"/>
              </w:rPr>
            </w:pPr>
            <w:r>
              <w:rPr>
                <w:rFonts w:hint="eastAsia"/>
                <w:spacing w:val="-3"/>
                <w:lang w:val="en-US" w:eastAsia="zh-CN"/>
              </w:rPr>
              <w:t>聘用人员有责投诉发生数</w:t>
            </w:r>
          </w:p>
        </w:tc>
        <w:tc>
          <w:tcPr>
            <w:tcW w:w="1653" w:type="dxa"/>
            <w:vAlign w:val="center"/>
          </w:tcPr>
          <w:p w14:paraId="5EF4B994">
            <w:pPr>
              <w:pStyle w:val="6"/>
              <w:spacing w:before="55" w:line="205" w:lineRule="auto"/>
              <w:jc w:val="center"/>
              <w:rPr>
                <w:rFonts w:hint="eastAsia"/>
                <w:spacing w:val="-3"/>
                <w:lang w:val="en-US" w:eastAsia="zh-CN"/>
              </w:rPr>
            </w:pPr>
            <w:r>
              <w:rPr>
                <w:rFonts w:hint="eastAsia"/>
                <w:spacing w:val="-3"/>
                <w:lang w:val="en-US" w:eastAsia="zh-CN"/>
              </w:rPr>
              <w:t>次</w:t>
            </w:r>
          </w:p>
        </w:tc>
        <w:tc>
          <w:tcPr>
            <w:tcW w:w="1653" w:type="dxa"/>
            <w:vAlign w:val="center"/>
          </w:tcPr>
          <w:p w14:paraId="1949307C">
            <w:pPr>
              <w:pStyle w:val="6"/>
              <w:spacing w:before="55" w:line="205" w:lineRule="auto"/>
              <w:jc w:val="center"/>
              <w:rPr>
                <w:spacing w:val="-3"/>
              </w:rPr>
            </w:pPr>
            <w:r>
              <w:rPr>
                <w:rFonts w:hint="default"/>
                <w:spacing w:val="-3"/>
              </w:rPr>
              <w:t>≤</w:t>
            </w:r>
          </w:p>
        </w:tc>
        <w:tc>
          <w:tcPr>
            <w:tcW w:w="644" w:type="dxa"/>
            <w:vAlign w:val="center"/>
          </w:tcPr>
          <w:p w14:paraId="55034B20">
            <w:pPr>
              <w:pStyle w:val="6"/>
              <w:spacing w:before="55" w:line="205" w:lineRule="auto"/>
              <w:jc w:val="center"/>
              <w:rPr>
                <w:rFonts w:hint="eastAsia"/>
                <w:spacing w:val="-3"/>
                <w:lang w:val="en-US" w:eastAsia="zh-CN"/>
              </w:rPr>
            </w:pPr>
            <w:r>
              <w:rPr>
                <w:rFonts w:hint="eastAsia"/>
                <w:spacing w:val="-3"/>
                <w:lang w:val="en-US" w:eastAsia="zh-CN"/>
              </w:rPr>
              <w:t>2</w:t>
            </w:r>
          </w:p>
        </w:tc>
        <w:tc>
          <w:tcPr>
            <w:tcW w:w="1097" w:type="dxa"/>
            <w:vAlign w:val="center"/>
          </w:tcPr>
          <w:p w14:paraId="60D7A414">
            <w:pPr>
              <w:pStyle w:val="6"/>
              <w:spacing w:before="55" w:line="205" w:lineRule="auto"/>
              <w:jc w:val="center"/>
              <w:rPr>
                <w:rFonts w:hint="eastAsia"/>
                <w:spacing w:val="-3"/>
                <w:lang w:val="en-US" w:eastAsia="zh-CN"/>
              </w:rPr>
            </w:pPr>
            <w:r>
              <w:rPr>
                <w:rFonts w:hint="eastAsia"/>
                <w:spacing w:val="-3"/>
                <w:lang w:val="en-US" w:eastAsia="zh-CN"/>
              </w:rPr>
              <w:t>0</w:t>
            </w:r>
          </w:p>
        </w:tc>
        <w:tc>
          <w:tcPr>
            <w:tcW w:w="778" w:type="dxa"/>
            <w:vAlign w:val="center"/>
          </w:tcPr>
          <w:p w14:paraId="02815BD9">
            <w:pPr>
              <w:pStyle w:val="6"/>
              <w:spacing w:before="55" w:line="205" w:lineRule="auto"/>
              <w:jc w:val="center"/>
              <w:rPr>
                <w:rFonts w:hint="eastAsia"/>
                <w:spacing w:val="-3"/>
                <w:lang w:val="en-US" w:eastAsia="zh-CN"/>
              </w:rPr>
            </w:pPr>
            <w:r>
              <w:rPr>
                <w:rFonts w:hint="eastAsia"/>
                <w:spacing w:val="-3"/>
                <w:lang w:val="en-US" w:eastAsia="zh-CN"/>
              </w:rPr>
              <w:t>0</w:t>
            </w:r>
          </w:p>
        </w:tc>
        <w:tc>
          <w:tcPr>
            <w:tcW w:w="951" w:type="dxa"/>
            <w:vAlign w:val="center"/>
          </w:tcPr>
          <w:p w14:paraId="1463481D">
            <w:pPr>
              <w:pStyle w:val="6"/>
              <w:spacing w:before="55" w:line="205" w:lineRule="auto"/>
              <w:jc w:val="center"/>
              <w:rPr>
                <w:rFonts w:hint="default"/>
                <w:spacing w:val="-3"/>
                <w:lang w:val="en-US" w:eastAsia="zh-CN"/>
              </w:rPr>
            </w:pPr>
            <w:r>
              <w:rPr>
                <w:rFonts w:hint="eastAsia"/>
                <w:spacing w:val="-3"/>
                <w:lang w:val="en-US" w:eastAsia="zh-CN"/>
              </w:rPr>
              <w:t>100</w:t>
            </w:r>
          </w:p>
        </w:tc>
        <w:tc>
          <w:tcPr>
            <w:tcW w:w="848" w:type="dxa"/>
            <w:vAlign w:val="center"/>
          </w:tcPr>
          <w:p w14:paraId="2824623A">
            <w:pPr>
              <w:pStyle w:val="6"/>
              <w:spacing w:before="55" w:line="205" w:lineRule="auto"/>
              <w:jc w:val="center"/>
              <w:rPr>
                <w:rFonts w:hint="default"/>
                <w:spacing w:val="-3"/>
                <w:lang w:val="en-US" w:eastAsia="zh-CN"/>
              </w:rPr>
            </w:pPr>
            <w:r>
              <w:rPr>
                <w:rFonts w:hint="eastAsia"/>
                <w:spacing w:val="-3"/>
                <w:lang w:val="en-US" w:eastAsia="zh-CN"/>
              </w:rPr>
              <w:t>5</w:t>
            </w:r>
          </w:p>
        </w:tc>
        <w:tc>
          <w:tcPr>
            <w:tcW w:w="848" w:type="dxa"/>
            <w:vAlign w:val="center"/>
          </w:tcPr>
          <w:p w14:paraId="613E32ED">
            <w:pPr>
              <w:pStyle w:val="6"/>
              <w:spacing w:before="55" w:line="205" w:lineRule="auto"/>
              <w:jc w:val="center"/>
              <w:rPr>
                <w:rFonts w:hint="default"/>
                <w:spacing w:val="-3"/>
                <w:lang w:val="en-US" w:eastAsia="zh-CN"/>
              </w:rPr>
            </w:pPr>
            <w:r>
              <w:rPr>
                <w:rFonts w:hint="eastAsia"/>
                <w:spacing w:val="-3"/>
                <w:lang w:val="en-US" w:eastAsia="zh-CN"/>
              </w:rPr>
              <w:t>5</w:t>
            </w:r>
          </w:p>
        </w:tc>
        <w:tc>
          <w:tcPr>
            <w:tcW w:w="1257" w:type="dxa"/>
            <w:vAlign w:val="center"/>
          </w:tcPr>
          <w:p w14:paraId="35A72E79">
            <w:pPr>
              <w:jc w:val="center"/>
              <w:rPr>
                <w:rFonts w:ascii="Arial"/>
                <w:sz w:val="21"/>
              </w:rPr>
            </w:pPr>
          </w:p>
        </w:tc>
        <w:tc>
          <w:tcPr>
            <w:tcW w:w="1053" w:type="dxa"/>
            <w:vAlign w:val="top"/>
          </w:tcPr>
          <w:p w14:paraId="6A071E87">
            <w:pPr>
              <w:rPr>
                <w:rFonts w:ascii="Arial"/>
                <w:sz w:val="21"/>
              </w:rPr>
            </w:pPr>
          </w:p>
        </w:tc>
        <w:tc>
          <w:tcPr>
            <w:tcW w:w="1262" w:type="dxa"/>
            <w:vAlign w:val="top"/>
          </w:tcPr>
          <w:p w14:paraId="74AD3C5D">
            <w:pPr>
              <w:rPr>
                <w:rFonts w:ascii="Arial"/>
                <w:sz w:val="21"/>
              </w:rPr>
            </w:pPr>
          </w:p>
        </w:tc>
      </w:tr>
      <w:tr w14:paraId="511970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693" w:type="dxa"/>
            <w:vAlign w:val="top"/>
          </w:tcPr>
          <w:p w14:paraId="59F67F37">
            <w:pPr>
              <w:pStyle w:val="6"/>
              <w:spacing w:before="55" w:line="205" w:lineRule="auto"/>
              <w:ind w:left="286"/>
              <w:jc w:val="center"/>
              <w:rPr>
                <w:rFonts w:hint="default"/>
                <w:spacing w:val="-3"/>
                <w:lang w:val="en-US" w:eastAsia="zh-CN"/>
              </w:rPr>
            </w:pPr>
            <w:r>
              <w:rPr>
                <w:rFonts w:hint="eastAsia"/>
                <w:spacing w:val="-3"/>
                <w:lang w:val="en-US" w:eastAsia="zh-CN"/>
              </w:rPr>
              <w:t>租用专线电缆光纤带宽数量</w:t>
            </w:r>
          </w:p>
        </w:tc>
        <w:tc>
          <w:tcPr>
            <w:tcW w:w="1653" w:type="dxa"/>
            <w:vAlign w:val="top"/>
          </w:tcPr>
          <w:p w14:paraId="12B99592">
            <w:pPr>
              <w:pStyle w:val="6"/>
              <w:spacing w:before="55" w:line="205" w:lineRule="auto"/>
              <w:ind w:left="286"/>
              <w:jc w:val="center"/>
              <w:rPr>
                <w:rFonts w:hint="default"/>
                <w:spacing w:val="-3"/>
                <w:lang w:val="en-US" w:eastAsia="zh-CN"/>
              </w:rPr>
            </w:pPr>
            <w:r>
              <w:rPr>
                <w:rFonts w:hint="eastAsia"/>
                <w:spacing w:val="-3"/>
                <w:lang w:val="en-US" w:eastAsia="zh-CN"/>
              </w:rPr>
              <w:t>MB</w:t>
            </w:r>
          </w:p>
        </w:tc>
        <w:tc>
          <w:tcPr>
            <w:tcW w:w="1653" w:type="dxa"/>
            <w:vAlign w:val="center"/>
          </w:tcPr>
          <w:p w14:paraId="167CFBAE">
            <w:pPr>
              <w:pStyle w:val="6"/>
              <w:spacing w:before="55" w:line="205" w:lineRule="auto"/>
              <w:jc w:val="center"/>
              <w:rPr>
                <w:spacing w:val="-3"/>
              </w:rPr>
            </w:pPr>
            <w:r>
              <w:rPr>
                <w:spacing w:val="-3"/>
              </w:rPr>
              <w:t>≥</w:t>
            </w:r>
          </w:p>
        </w:tc>
        <w:tc>
          <w:tcPr>
            <w:tcW w:w="644" w:type="dxa"/>
            <w:vAlign w:val="center"/>
          </w:tcPr>
          <w:p w14:paraId="5D8AF80E">
            <w:pPr>
              <w:pStyle w:val="6"/>
              <w:spacing w:before="55" w:line="205" w:lineRule="auto"/>
              <w:jc w:val="center"/>
              <w:rPr>
                <w:rFonts w:hint="default"/>
                <w:spacing w:val="-3"/>
                <w:lang w:val="en-US" w:eastAsia="zh-CN"/>
              </w:rPr>
            </w:pPr>
            <w:r>
              <w:rPr>
                <w:rFonts w:hint="eastAsia"/>
                <w:spacing w:val="-3"/>
                <w:lang w:val="en-US" w:eastAsia="zh-CN"/>
              </w:rPr>
              <w:t>100</w:t>
            </w:r>
          </w:p>
        </w:tc>
        <w:tc>
          <w:tcPr>
            <w:tcW w:w="1097" w:type="dxa"/>
            <w:vAlign w:val="center"/>
          </w:tcPr>
          <w:p w14:paraId="67DB8C8A">
            <w:pPr>
              <w:pStyle w:val="6"/>
              <w:spacing w:before="55" w:line="205" w:lineRule="auto"/>
              <w:jc w:val="center"/>
              <w:rPr>
                <w:rFonts w:hint="default"/>
                <w:spacing w:val="-3"/>
                <w:lang w:val="en-US" w:eastAsia="zh-CN"/>
              </w:rPr>
            </w:pPr>
            <w:r>
              <w:rPr>
                <w:rFonts w:hint="eastAsia"/>
                <w:spacing w:val="-3"/>
                <w:lang w:val="en-US" w:eastAsia="zh-CN"/>
              </w:rPr>
              <w:t>100</w:t>
            </w:r>
          </w:p>
        </w:tc>
        <w:tc>
          <w:tcPr>
            <w:tcW w:w="778" w:type="dxa"/>
            <w:vAlign w:val="center"/>
          </w:tcPr>
          <w:p w14:paraId="00DC5516">
            <w:pPr>
              <w:pStyle w:val="6"/>
              <w:spacing w:before="55" w:line="205" w:lineRule="auto"/>
              <w:jc w:val="center"/>
              <w:rPr>
                <w:rFonts w:hint="eastAsia"/>
                <w:spacing w:val="-3"/>
                <w:lang w:val="en-US" w:eastAsia="zh-CN"/>
              </w:rPr>
            </w:pPr>
            <w:r>
              <w:rPr>
                <w:rFonts w:hint="eastAsia"/>
                <w:spacing w:val="-3"/>
                <w:lang w:val="en-US" w:eastAsia="zh-CN"/>
              </w:rPr>
              <w:t>0</w:t>
            </w:r>
          </w:p>
        </w:tc>
        <w:tc>
          <w:tcPr>
            <w:tcW w:w="951" w:type="dxa"/>
            <w:vAlign w:val="center"/>
          </w:tcPr>
          <w:p w14:paraId="38165F38">
            <w:pPr>
              <w:pStyle w:val="6"/>
              <w:spacing w:before="55" w:line="205" w:lineRule="auto"/>
              <w:jc w:val="center"/>
              <w:rPr>
                <w:spacing w:val="-3"/>
              </w:rPr>
            </w:pPr>
            <w:r>
              <w:rPr>
                <w:rFonts w:hint="eastAsia"/>
                <w:spacing w:val="-3"/>
                <w:lang w:val="en-US" w:eastAsia="zh-CN"/>
              </w:rPr>
              <w:t>100</w:t>
            </w:r>
          </w:p>
        </w:tc>
        <w:tc>
          <w:tcPr>
            <w:tcW w:w="848" w:type="dxa"/>
            <w:vAlign w:val="center"/>
          </w:tcPr>
          <w:p w14:paraId="1C6A4D4B">
            <w:pPr>
              <w:pStyle w:val="6"/>
              <w:spacing w:before="55" w:line="205" w:lineRule="auto"/>
              <w:jc w:val="center"/>
              <w:rPr>
                <w:rFonts w:hint="eastAsia"/>
                <w:spacing w:val="-3"/>
                <w:lang w:val="en-US" w:eastAsia="zh-CN"/>
              </w:rPr>
            </w:pPr>
            <w:r>
              <w:rPr>
                <w:rFonts w:hint="eastAsia"/>
                <w:spacing w:val="-3"/>
                <w:lang w:val="en-US" w:eastAsia="zh-CN"/>
              </w:rPr>
              <w:t>5</w:t>
            </w:r>
          </w:p>
        </w:tc>
        <w:tc>
          <w:tcPr>
            <w:tcW w:w="848" w:type="dxa"/>
            <w:vAlign w:val="center"/>
          </w:tcPr>
          <w:p w14:paraId="03FEF897">
            <w:pPr>
              <w:pStyle w:val="6"/>
              <w:spacing w:before="55" w:line="205" w:lineRule="auto"/>
              <w:jc w:val="center"/>
              <w:rPr>
                <w:rFonts w:hint="eastAsia"/>
                <w:spacing w:val="-3"/>
                <w:lang w:val="en-US" w:eastAsia="zh-CN"/>
              </w:rPr>
            </w:pPr>
            <w:r>
              <w:rPr>
                <w:rFonts w:hint="eastAsia"/>
                <w:spacing w:val="-3"/>
                <w:lang w:val="en-US" w:eastAsia="zh-CN"/>
              </w:rPr>
              <w:t>5</w:t>
            </w:r>
          </w:p>
        </w:tc>
        <w:tc>
          <w:tcPr>
            <w:tcW w:w="1257" w:type="dxa"/>
            <w:vAlign w:val="center"/>
          </w:tcPr>
          <w:p w14:paraId="24D03C47">
            <w:pPr>
              <w:jc w:val="center"/>
              <w:rPr>
                <w:rFonts w:ascii="Arial"/>
                <w:sz w:val="21"/>
              </w:rPr>
            </w:pPr>
          </w:p>
        </w:tc>
        <w:tc>
          <w:tcPr>
            <w:tcW w:w="1053" w:type="dxa"/>
            <w:vAlign w:val="top"/>
          </w:tcPr>
          <w:p w14:paraId="6489E958">
            <w:pPr>
              <w:rPr>
                <w:rFonts w:ascii="Arial"/>
                <w:sz w:val="21"/>
              </w:rPr>
            </w:pPr>
          </w:p>
        </w:tc>
        <w:tc>
          <w:tcPr>
            <w:tcW w:w="1262" w:type="dxa"/>
            <w:vAlign w:val="top"/>
          </w:tcPr>
          <w:p w14:paraId="039F840B">
            <w:pPr>
              <w:rPr>
                <w:rFonts w:ascii="Arial"/>
                <w:sz w:val="21"/>
              </w:rPr>
            </w:pPr>
          </w:p>
        </w:tc>
      </w:tr>
      <w:tr w14:paraId="6A37A4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693" w:type="dxa"/>
            <w:vAlign w:val="top"/>
          </w:tcPr>
          <w:p w14:paraId="30EA39A6">
            <w:pPr>
              <w:pStyle w:val="6"/>
              <w:spacing w:before="55" w:line="205" w:lineRule="auto"/>
              <w:ind w:left="286"/>
              <w:jc w:val="center"/>
              <w:rPr>
                <w:rFonts w:hint="default"/>
                <w:spacing w:val="-3"/>
                <w:lang w:val="en-US" w:eastAsia="zh-CN"/>
              </w:rPr>
            </w:pPr>
            <w:r>
              <w:rPr>
                <w:rFonts w:hint="eastAsia"/>
                <w:spacing w:val="-3"/>
                <w:lang w:val="en-US" w:eastAsia="zh-CN"/>
              </w:rPr>
              <w:t>服务窗口数量</w:t>
            </w:r>
          </w:p>
        </w:tc>
        <w:tc>
          <w:tcPr>
            <w:tcW w:w="1653" w:type="dxa"/>
            <w:vAlign w:val="top"/>
          </w:tcPr>
          <w:p w14:paraId="2D51C385">
            <w:pPr>
              <w:pStyle w:val="6"/>
              <w:spacing w:before="55" w:line="205" w:lineRule="auto"/>
              <w:ind w:left="286"/>
              <w:jc w:val="center"/>
              <w:rPr>
                <w:rFonts w:hint="eastAsia"/>
                <w:spacing w:val="-3"/>
                <w:lang w:val="en-US" w:eastAsia="zh-CN"/>
              </w:rPr>
            </w:pPr>
            <w:r>
              <w:rPr>
                <w:rFonts w:hint="eastAsia"/>
                <w:spacing w:val="-3"/>
                <w:lang w:val="en-US" w:eastAsia="zh-CN"/>
              </w:rPr>
              <w:t>个</w:t>
            </w:r>
          </w:p>
        </w:tc>
        <w:tc>
          <w:tcPr>
            <w:tcW w:w="1653" w:type="dxa"/>
            <w:vAlign w:val="center"/>
          </w:tcPr>
          <w:p w14:paraId="44F842A9">
            <w:pPr>
              <w:pStyle w:val="6"/>
              <w:spacing w:before="55" w:line="205" w:lineRule="auto"/>
              <w:jc w:val="center"/>
              <w:rPr>
                <w:spacing w:val="-3"/>
              </w:rPr>
            </w:pPr>
            <w:r>
              <w:rPr>
                <w:spacing w:val="-3"/>
              </w:rPr>
              <w:t>≥</w:t>
            </w:r>
          </w:p>
        </w:tc>
        <w:tc>
          <w:tcPr>
            <w:tcW w:w="644" w:type="dxa"/>
            <w:vAlign w:val="center"/>
          </w:tcPr>
          <w:p w14:paraId="63BE10A1">
            <w:pPr>
              <w:pStyle w:val="6"/>
              <w:spacing w:before="55" w:line="205" w:lineRule="auto"/>
              <w:jc w:val="center"/>
              <w:rPr>
                <w:rFonts w:hint="eastAsia"/>
                <w:spacing w:val="-3"/>
                <w:lang w:val="en-US" w:eastAsia="zh-CN"/>
              </w:rPr>
            </w:pPr>
            <w:r>
              <w:rPr>
                <w:rFonts w:hint="eastAsia"/>
                <w:spacing w:val="-3"/>
                <w:lang w:val="en-US" w:eastAsia="zh-CN"/>
              </w:rPr>
              <w:t>7</w:t>
            </w:r>
          </w:p>
        </w:tc>
        <w:tc>
          <w:tcPr>
            <w:tcW w:w="1097" w:type="dxa"/>
            <w:vAlign w:val="center"/>
          </w:tcPr>
          <w:p w14:paraId="0AEF0B35">
            <w:pPr>
              <w:pStyle w:val="6"/>
              <w:spacing w:before="55" w:line="205" w:lineRule="auto"/>
              <w:jc w:val="center"/>
              <w:rPr>
                <w:rFonts w:hint="eastAsia"/>
                <w:spacing w:val="-3"/>
                <w:lang w:val="en-US" w:eastAsia="zh-CN"/>
              </w:rPr>
            </w:pPr>
            <w:r>
              <w:rPr>
                <w:rFonts w:hint="eastAsia"/>
                <w:spacing w:val="-3"/>
                <w:lang w:val="en-US" w:eastAsia="zh-CN"/>
              </w:rPr>
              <w:t>7</w:t>
            </w:r>
          </w:p>
        </w:tc>
        <w:tc>
          <w:tcPr>
            <w:tcW w:w="778" w:type="dxa"/>
            <w:vAlign w:val="center"/>
          </w:tcPr>
          <w:p w14:paraId="1AEFC40F">
            <w:pPr>
              <w:pStyle w:val="6"/>
              <w:spacing w:before="55" w:line="205" w:lineRule="auto"/>
              <w:jc w:val="center"/>
              <w:rPr>
                <w:rFonts w:hint="eastAsia"/>
                <w:spacing w:val="-3"/>
                <w:lang w:val="en-US" w:eastAsia="zh-CN"/>
              </w:rPr>
            </w:pPr>
            <w:r>
              <w:rPr>
                <w:rFonts w:hint="eastAsia"/>
                <w:spacing w:val="-3"/>
                <w:lang w:val="en-US" w:eastAsia="zh-CN"/>
              </w:rPr>
              <w:t>0</w:t>
            </w:r>
          </w:p>
        </w:tc>
        <w:tc>
          <w:tcPr>
            <w:tcW w:w="951" w:type="dxa"/>
            <w:vAlign w:val="center"/>
          </w:tcPr>
          <w:p w14:paraId="3000CBD1">
            <w:pPr>
              <w:pStyle w:val="6"/>
              <w:spacing w:before="55" w:line="205" w:lineRule="auto"/>
              <w:jc w:val="center"/>
              <w:rPr>
                <w:rFonts w:hint="default"/>
                <w:spacing w:val="-3"/>
                <w:lang w:val="en-US" w:eastAsia="zh-CN"/>
              </w:rPr>
            </w:pPr>
            <w:r>
              <w:rPr>
                <w:rFonts w:hint="eastAsia"/>
                <w:spacing w:val="-3"/>
                <w:lang w:val="en-US" w:eastAsia="zh-CN"/>
              </w:rPr>
              <w:t>100</w:t>
            </w:r>
          </w:p>
        </w:tc>
        <w:tc>
          <w:tcPr>
            <w:tcW w:w="848" w:type="dxa"/>
            <w:vAlign w:val="center"/>
          </w:tcPr>
          <w:p w14:paraId="746A1BAA">
            <w:pPr>
              <w:pStyle w:val="6"/>
              <w:spacing w:before="55" w:line="205" w:lineRule="auto"/>
              <w:jc w:val="center"/>
              <w:rPr>
                <w:rFonts w:hint="default"/>
                <w:spacing w:val="-3"/>
                <w:lang w:val="en-US" w:eastAsia="zh-CN"/>
              </w:rPr>
            </w:pPr>
            <w:r>
              <w:rPr>
                <w:rFonts w:hint="eastAsia"/>
                <w:spacing w:val="-3"/>
                <w:lang w:val="en-US" w:eastAsia="zh-CN"/>
              </w:rPr>
              <w:t>10</w:t>
            </w:r>
          </w:p>
        </w:tc>
        <w:tc>
          <w:tcPr>
            <w:tcW w:w="848" w:type="dxa"/>
            <w:vAlign w:val="center"/>
          </w:tcPr>
          <w:p w14:paraId="5C6B2CE4">
            <w:pPr>
              <w:pStyle w:val="6"/>
              <w:spacing w:before="55" w:line="205" w:lineRule="auto"/>
              <w:jc w:val="center"/>
              <w:rPr>
                <w:rFonts w:hint="default"/>
                <w:spacing w:val="-3"/>
                <w:lang w:val="en-US" w:eastAsia="zh-CN"/>
              </w:rPr>
            </w:pPr>
            <w:r>
              <w:rPr>
                <w:rFonts w:hint="eastAsia"/>
                <w:spacing w:val="-3"/>
                <w:lang w:val="en-US" w:eastAsia="zh-CN"/>
              </w:rPr>
              <w:t>10</w:t>
            </w:r>
          </w:p>
        </w:tc>
        <w:tc>
          <w:tcPr>
            <w:tcW w:w="1257" w:type="dxa"/>
            <w:vAlign w:val="center"/>
          </w:tcPr>
          <w:p w14:paraId="55A6ABEB">
            <w:pPr>
              <w:jc w:val="center"/>
              <w:rPr>
                <w:rFonts w:ascii="Arial"/>
                <w:sz w:val="21"/>
              </w:rPr>
            </w:pPr>
          </w:p>
        </w:tc>
        <w:tc>
          <w:tcPr>
            <w:tcW w:w="1053" w:type="dxa"/>
            <w:vAlign w:val="top"/>
          </w:tcPr>
          <w:p w14:paraId="7F664E59">
            <w:pPr>
              <w:rPr>
                <w:rFonts w:ascii="Arial"/>
                <w:sz w:val="21"/>
              </w:rPr>
            </w:pPr>
          </w:p>
        </w:tc>
        <w:tc>
          <w:tcPr>
            <w:tcW w:w="1262" w:type="dxa"/>
            <w:vAlign w:val="top"/>
          </w:tcPr>
          <w:p w14:paraId="37A87933">
            <w:pPr>
              <w:rPr>
                <w:rFonts w:ascii="Arial"/>
                <w:sz w:val="21"/>
              </w:rPr>
            </w:pPr>
          </w:p>
        </w:tc>
      </w:tr>
      <w:tr w14:paraId="127468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2693" w:type="dxa"/>
            <w:vAlign w:val="top"/>
          </w:tcPr>
          <w:p w14:paraId="70CC69BA">
            <w:pPr>
              <w:pStyle w:val="6"/>
              <w:spacing w:before="55" w:line="205" w:lineRule="auto"/>
              <w:ind w:left="286"/>
              <w:jc w:val="center"/>
              <w:rPr>
                <w:spacing w:val="-3"/>
                <w:lang w:val="en-US" w:eastAsia="en-US"/>
              </w:rPr>
            </w:pPr>
            <w:r>
              <w:rPr>
                <w:spacing w:val="-3"/>
              </w:rPr>
              <w:t>活动、展览、讲座年举办 次数</w:t>
            </w:r>
          </w:p>
        </w:tc>
        <w:tc>
          <w:tcPr>
            <w:tcW w:w="1653" w:type="dxa"/>
            <w:vAlign w:val="top"/>
          </w:tcPr>
          <w:p w14:paraId="537F5D46">
            <w:pPr>
              <w:pStyle w:val="6"/>
              <w:spacing w:before="55" w:line="205" w:lineRule="auto"/>
              <w:ind w:left="286"/>
              <w:jc w:val="center"/>
              <w:rPr>
                <w:spacing w:val="-3"/>
                <w:lang w:val="en-US" w:eastAsia="en-US"/>
              </w:rPr>
            </w:pPr>
            <w:r>
              <w:rPr>
                <w:spacing w:val="-3"/>
              </w:rPr>
              <w:t>次</w:t>
            </w:r>
          </w:p>
        </w:tc>
        <w:tc>
          <w:tcPr>
            <w:tcW w:w="1653" w:type="dxa"/>
            <w:vAlign w:val="center"/>
          </w:tcPr>
          <w:p w14:paraId="052D136A">
            <w:pPr>
              <w:pStyle w:val="6"/>
              <w:spacing w:before="55" w:line="205" w:lineRule="auto"/>
              <w:jc w:val="center"/>
              <w:rPr>
                <w:spacing w:val="-3"/>
                <w:lang w:val="en-US" w:eastAsia="en-US"/>
              </w:rPr>
            </w:pPr>
            <w:r>
              <w:rPr>
                <w:spacing w:val="-3"/>
              </w:rPr>
              <w:t>≥</w:t>
            </w:r>
          </w:p>
        </w:tc>
        <w:tc>
          <w:tcPr>
            <w:tcW w:w="644" w:type="dxa"/>
            <w:vAlign w:val="center"/>
          </w:tcPr>
          <w:p w14:paraId="4EEC8A56">
            <w:pPr>
              <w:pStyle w:val="6"/>
              <w:spacing w:before="55" w:line="205" w:lineRule="auto"/>
              <w:jc w:val="center"/>
              <w:rPr>
                <w:spacing w:val="-3"/>
                <w:lang w:val="en-US" w:eastAsia="en-US"/>
              </w:rPr>
            </w:pPr>
            <w:r>
              <w:rPr>
                <w:spacing w:val="-3"/>
              </w:rPr>
              <w:t>52</w:t>
            </w:r>
          </w:p>
        </w:tc>
        <w:tc>
          <w:tcPr>
            <w:tcW w:w="1097" w:type="dxa"/>
            <w:vAlign w:val="center"/>
          </w:tcPr>
          <w:p w14:paraId="0A2ADB38">
            <w:pPr>
              <w:pStyle w:val="6"/>
              <w:spacing w:before="55" w:line="205" w:lineRule="auto"/>
              <w:jc w:val="center"/>
              <w:rPr>
                <w:spacing w:val="-3"/>
                <w:lang w:val="en-US" w:eastAsia="en-US"/>
              </w:rPr>
            </w:pPr>
            <w:r>
              <w:rPr>
                <w:spacing w:val="-3"/>
              </w:rPr>
              <w:t>57</w:t>
            </w:r>
          </w:p>
        </w:tc>
        <w:tc>
          <w:tcPr>
            <w:tcW w:w="778" w:type="dxa"/>
            <w:vAlign w:val="center"/>
          </w:tcPr>
          <w:p w14:paraId="25C019E0">
            <w:pPr>
              <w:pStyle w:val="6"/>
              <w:spacing w:before="55" w:line="205" w:lineRule="auto"/>
              <w:jc w:val="center"/>
              <w:rPr>
                <w:spacing w:val="-3"/>
                <w:lang w:val="en-US" w:eastAsia="en-US"/>
              </w:rPr>
            </w:pPr>
            <w:r>
              <w:rPr>
                <w:spacing w:val="-3"/>
              </w:rPr>
              <w:t>0</w:t>
            </w:r>
          </w:p>
        </w:tc>
        <w:tc>
          <w:tcPr>
            <w:tcW w:w="951" w:type="dxa"/>
            <w:vAlign w:val="center"/>
          </w:tcPr>
          <w:p w14:paraId="310E97FF">
            <w:pPr>
              <w:pStyle w:val="6"/>
              <w:spacing w:before="55" w:line="205" w:lineRule="auto"/>
              <w:jc w:val="center"/>
              <w:rPr>
                <w:spacing w:val="-3"/>
                <w:lang w:val="en-US" w:eastAsia="en-US"/>
              </w:rPr>
            </w:pPr>
            <w:r>
              <w:rPr>
                <w:spacing w:val="-3"/>
              </w:rPr>
              <w:t>100</w:t>
            </w:r>
          </w:p>
        </w:tc>
        <w:tc>
          <w:tcPr>
            <w:tcW w:w="848" w:type="dxa"/>
            <w:vAlign w:val="center"/>
          </w:tcPr>
          <w:p w14:paraId="36558257">
            <w:pPr>
              <w:pStyle w:val="6"/>
              <w:spacing w:before="55" w:line="205" w:lineRule="auto"/>
              <w:jc w:val="center"/>
              <w:rPr>
                <w:rFonts w:hint="default"/>
                <w:spacing w:val="-3"/>
                <w:lang w:val="en-US" w:eastAsia="zh-CN"/>
              </w:rPr>
            </w:pPr>
            <w:r>
              <w:rPr>
                <w:rFonts w:hint="eastAsia"/>
                <w:spacing w:val="-3"/>
                <w:lang w:val="en-US" w:eastAsia="zh-CN"/>
              </w:rPr>
              <w:t>10</w:t>
            </w:r>
          </w:p>
        </w:tc>
        <w:tc>
          <w:tcPr>
            <w:tcW w:w="848" w:type="dxa"/>
            <w:vAlign w:val="center"/>
          </w:tcPr>
          <w:p w14:paraId="7D63E6BF">
            <w:pPr>
              <w:pStyle w:val="6"/>
              <w:spacing w:before="55" w:line="205" w:lineRule="auto"/>
              <w:jc w:val="center"/>
              <w:rPr>
                <w:spacing w:val="-3"/>
                <w:lang w:val="en-US" w:eastAsia="en-US"/>
              </w:rPr>
            </w:pPr>
            <w:r>
              <w:rPr>
                <w:rFonts w:hint="eastAsia"/>
                <w:spacing w:val="-3"/>
                <w:lang w:val="en-US" w:eastAsia="zh-CN"/>
              </w:rPr>
              <w:t>1</w:t>
            </w:r>
            <w:r>
              <w:rPr>
                <w:spacing w:val="-3"/>
              </w:rPr>
              <w:t>0</w:t>
            </w:r>
          </w:p>
        </w:tc>
        <w:tc>
          <w:tcPr>
            <w:tcW w:w="1257" w:type="dxa"/>
            <w:vAlign w:val="center"/>
          </w:tcPr>
          <w:p w14:paraId="683CB06D">
            <w:pPr>
              <w:jc w:val="center"/>
              <w:rPr>
                <w:rFonts w:ascii="Arial"/>
                <w:sz w:val="21"/>
              </w:rPr>
            </w:pPr>
          </w:p>
        </w:tc>
        <w:tc>
          <w:tcPr>
            <w:tcW w:w="1053" w:type="dxa"/>
            <w:vAlign w:val="top"/>
          </w:tcPr>
          <w:p w14:paraId="62D486A7">
            <w:pPr>
              <w:rPr>
                <w:rFonts w:ascii="Arial"/>
                <w:sz w:val="21"/>
              </w:rPr>
            </w:pPr>
          </w:p>
        </w:tc>
        <w:tc>
          <w:tcPr>
            <w:tcW w:w="1262" w:type="dxa"/>
            <w:vAlign w:val="top"/>
          </w:tcPr>
          <w:p w14:paraId="42B85FA1">
            <w:pPr>
              <w:rPr>
                <w:rFonts w:ascii="Arial"/>
                <w:sz w:val="21"/>
              </w:rPr>
            </w:pPr>
          </w:p>
        </w:tc>
      </w:tr>
    </w:tbl>
    <w:p w14:paraId="61960794">
      <w:pPr>
        <w:rPr>
          <w:rFonts w:ascii="Arial"/>
          <w:sz w:val="21"/>
        </w:rPr>
      </w:pPr>
    </w:p>
    <w:p w14:paraId="343A5DE5">
      <w:pPr>
        <w:rPr>
          <w:rFonts w:ascii="Arial" w:hAnsi="Arial" w:eastAsia="Arial" w:cs="Arial"/>
          <w:sz w:val="21"/>
          <w:szCs w:val="21"/>
        </w:rPr>
        <w:sectPr>
          <w:pgSz w:w="16840" w:h="11906"/>
          <w:pgMar w:top="1012" w:right="1048" w:bottom="0" w:left="1048" w:header="0" w:footer="0" w:gutter="0"/>
          <w:cols w:space="720" w:num="1"/>
        </w:sectPr>
      </w:pPr>
    </w:p>
    <w:p w14:paraId="011F4B8D">
      <w:pPr>
        <w:spacing w:before="70" w:line="239" w:lineRule="auto"/>
        <w:ind w:left="5211"/>
        <w:outlineLvl w:val="4"/>
        <w:rPr>
          <w:rFonts w:ascii="方正黑体_GBK" w:hAnsi="方正黑体_GBK" w:eastAsia="方正黑体_GBK" w:cs="方正黑体_GBK"/>
          <w:sz w:val="30"/>
          <w:szCs w:val="30"/>
        </w:rPr>
      </w:pPr>
      <w:r>
        <w:rPr>
          <w:rFonts w:ascii="方正黑体_GBK" w:hAnsi="方正黑体_GBK" w:eastAsia="方正黑体_GBK" w:cs="方正黑体_GBK"/>
          <w:spacing w:val="12"/>
          <w:sz w:val="30"/>
          <w:szCs w:val="30"/>
        </w:rPr>
        <w:t>2022</w:t>
      </w:r>
      <w:r>
        <w:rPr>
          <w:rFonts w:ascii="方正黑体_GBK" w:hAnsi="方正黑体_GBK" w:eastAsia="方正黑体_GBK" w:cs="方正黑体_GBK"/>
          <w:spacing w:val="39"/>
          <w:sz w:val="30"/>
          <w:szCs w:val="30"/>
        </w:rPr>
        <w:t xml:space="preserve"> </w:t>
      </w:r>
      <w:r>
        <w:rPr>
          <w:rFonts w:ascii="方正黑体_GBK" w:hAnsi="方正黑体_GBK" w:eastAsia="方正黑体_GBK" w:cs="方正黑体_GBK"/>
          <w:spacing w:val="12"/>
          <w:sz w:val="30"/>
          <w:szCs w:val="30"/>
        </w:rPr>
        <w:t>年度项目绩效自评表</w:t>
      </w:r>
    </w:p>
    <w:p w14:paraId="78F7D590">
      <w:pPr>
        <w:spacing w:before="41"/>
      </w:pPr>
    </w:p>
    <w:p w14:paraId="58AC5AC1">
      <w:pPr>
        <w:spacing w:before="41"/>
      </w:pPr>
    </w:p>
    <w:tbl>
      <w:tblPr>
        <w:tblStyle w:val="5"/>
        <w:tblW w:w="146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98"/>
        <w:gridCol w:w="2086"/>
        <w:gridCol w:w="786"/>
        <w:gridCol w:w="321"/>
        <w:gridCol w:w="466"/>
        <w:gridCol w:w="301"/>
        <w:gridCol w:w="577"/>
        <w:gridCol w:w="877"/>
        <w:gridCol w:w="877"/>
        <w:gridCol w:w="79"/>
        <w:gridCol w:w="983"/>
        <w:gridCol w:w="726"/>
        <w:gridCol w:w="168"/>
        <w:gridCol w:w="266"/>
        <w:gridCol w:w="629"/>
        <w:gridCol w:w="199"/>
        <w:gridCol w:w="658"/>
        <w:gridCol w:w="186"/>
        <w:gridCol w:w="969"/>
        <w:gridCol w:w="330"/>
        <w:gridCol w:w="1513"/>
      </w:tblGrid>
      <w:tr w14:paraId="3B106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698" w:type="dxa"/>
            <w:vAlign w:val="top"/>
          </w:tcPr>
          <w:p w14:paraId="5C83BC09">
            <w:pPr>
              <w:pStyle w:val="6"/>
              <w:spacing w:before="122" w:line="221" w:lineRule="auto"/>
              <w:ind w:left="396"/>
            </w:pPr>
            <w:r>
              <w:rPr>
                <w:spacing w:val="-7"/>
              </w:rPr>
              <w:t>项目名称</w:t>
            </w:r>
          </w:p>
        </w:tc>
        <w:tc>
          <w:tcPr>
            <w:tcW w:w="4537" w:type="dxa"/>
            <w:gridSpan w:val="6"/>
            <w:vAlign w:val="top"/>
          </w:tcPr>
          <w:p w14:paraId="3AAD2D95">
            <w:pPr>
              <w:pStyle w:val="6"/>
              <w:spacing w:before="125" w:line="222" w:lineRule="auto"/>
              <w:ind w:left="777"/>
            </w:pPr>
            <w:r>
              <w:rPr>
                <w:spacing w:val="-6"/>
              </w:rPr>
              <w:t>图书馆免费开放区级配套资金</w:t>
            </w:r>
          </w:p>
        </w:tc>
        <w:tc>
          <w:tcPr>
            <w:tcW w:w="1833" w:type="dxa"/>
            <w:gridSpan w:val="3"/>
            <w:vAlign w:val="top"/>
          </w:tcPr>
          <w:p w14:paraId="57451705">
            <w:pPr>
              <w:pStyle w:val="6"/>
              <w:spacing w:before="127" w:line="224" w:lineRule="auto"/>
              <w:ind w:left="461"/>
            </w:pPr>
            <w:r>
              <w:rPr>
                <w:spacing w:val="-7"/>
              </w:rPr>
              <w:t>项目编码</w:t>
            </w:r>
          </w:p>
        </w:tc>
        <w:tc>
          <w:tcPr>
            <w:tcW w:w="2971" w:type="dxa"/>
            <w:gridSpan w:val="6"/>
            <w:vAlign w:val="top"/>
          </w:tcPr>
          <w:p w14:paraId="6938F222">
            <w:pPr>
              <w:spacing w:before="164" w:line="188" w:lineRule="auto"/>
              <w:ind w:left="233"/>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50010422T000000092198</w:t>
            </w:r>
          </w:p>
        </w:tc>
        <w:tc>
          <w:tcPr>
            <w:tcW w:w="1813" w:type="dxa"/>
            <w:gridSpan w:val="3"/>
            <w:vAlign w:val="top"/>
          </w:tcPr>
          <w:p w14:paraId="2B4446AD">
            <w:pPr>
              <w:pStyle w:val="6"/>
              <w:spacing w:before="125" w:line="222" w:lineRule="auto"/>
              <w:ind w:left="539"/>
            </w:pPr>
            <w:r>
              <w:rPr>
                <w:spacing w:val="-23"/>
              </w:rPr>
              <w:t>自评总分</w:t>
            </w:r>
          </w:p>
        </w:tc>
        <w:tc>
          <w:tcPr>
            <w:tcW w:w="1843" w:type="dxa"/>
            <w:gridSpan w:val="2"/>
            <w:vAlign w:val="top"/>
          </w:tcPr>
          <w:p w14:paraId="1801AC9A">
            <w:pPr>
              <w:spacing w:before="164" w:line="188" w:lineRule="auto"/>
              <w:ind w:left="645"/>
              <w:rPr>
                <w:rFonts w:ascii="Times New Roman" w:hAnsi="Times New Roman" w:eastAsia="Times New Roman" w:cs="Times New Roman"/>
                <w:sz w:val="24"/>
                <w:szCs w:val="24"/>
              </w:rPr>
            </w:pPr>
            <w:r>
              <w:rPr>
                <w:rFonts w:ascii="Times New Roman" w:hAnsi="Times New Roman" w:eastAsia="Times New Roman" w:cs="Times New Roman"/>
                <w:spacing w:val="-8"/>
                <w:sz w:val="24"/>
                <w:szCs w:val="24"/>
              </w:rPr>
              <w:t>100.00</w:t>
            </w:r>
          </w:p>
        </w:tc>
      </w:tr>
      <w:tr w14:paraId="3548E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95" w:type="dxa"/>
            <w:gridSpan w:val="21"/>
            <w:vAlign w:val="top"/>
          </w:tcPr>
          <w:p w14:paraId="67DF7B1C">
            <w:pPr>
              <w:pStyle w:val="6"/>
              <w:spacing w:before="115" w:line="221" w:lineRule="auto"/>
              <w:ind w:left="6191"/>
            </w:pPr>
            <w:r>
              <w:rPr>
                <w:spacing w:val="-3"/>
              </w:rPr>
              <w:t>资金情况（单位：元）</w:t>
            </w:r>
          </w:p>
        </w:tc>
      </w:tr>
      <w:tr w14:paraId="7C821E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2"/>
            <w:vAlign w:val="top"/>
          </w:tcPr>
          <w:p w14:paraId="7AE808C8">
            <w:pPr>
              <w:rPr>
                <w:rFonts w:ascii="Arial"/>
                <w:sz w:val="21"/>
              </w:rPr>
            </w:pPr>
          </w:p>
        </w:tc>
        <w:tc>
          <w:tcPr>
            <w:tcW w:w="1874" w:type="dxa"/>
            <w:gridSpan w:val="4"/>
            <w:vAlign w:val="top"/>
          </w:tcPr>
          <w:p w14:paraId="0E39A9E2">
            <w:pPr>
              <w:pStyle w:val="6"/>
              <w:spacing w:before="117" w:line="222" w:lineRule="auto"/>
              <w:ind w:left="362"/>
            </w:pPr>
            <w:r>
              <w:rPr>
                <w:spacing w:val="-7"/>
              </w:rPr>
              <w:t>年初预算数</w:t>
            </w:r>
          </w:p>
        </w:tc>
        <w:tc>
          <w:tcPr>
            <w:tcW w:w="2410" w:type="dxa"/>
            <w:gridSpan w:val="4"/>
            <w:vAlign w:val="top"/>
          </w:tcPr>
          <w:p w14:paraId="179452E7">
            <w:pPr>
              <w:pStyle w:val="6"/>
              <w:spacing w:before="117" w:line="222" w:lineRule="auto"/>
              <w:ind w:left="150"/>
            </w:pPr>
            <w:r>
              <w:rPr>
                <w:spacing w:val="-4"/>
              </w:rPr>
              <w:t>全年（调整）预算数</w:t>
            </w:r>
          </w:p>
        </w:tc>
        <w:tc>
          <w:tcPr>
            <w:tcW w:w="2143" w:type="dxa"/>
            <w:gridSpan w:val="4"/>
            <w:vAlign w:val="top"/>
          </w:tcPr>
          <w:p w14:paraId="2E8D65AB">
            <w:pPr>
              <w:pStyle w:val="6"/>
              <w:spacing w:before="117" w:line="221" w:lineRule="auto"/>
              <w:ind w:left="500"/>
            </w:pPr>
            <w:r>
              <w:rPr>
                <w:spacing w:val="-6"/>
              </w:rPr>
              <w:t>全年执行数</w:t>
            </w:r>
          </w:p>
        </w:tc>
        <w:tc>
          <w:tcPr>
            <w:tcW w:w="1486" w:type="dxa"/>
            <w:gridSpan w:val="3"/>
            <w:vAlign w:val="top"/>
          </w:tcPr>
          <w:p w14:paraId="21F4ABFA">
            <w:pPr>
              <w:pStyle w:val="6"/>
              <w:spacing w:before="117" w:line="221" w:lineRule="auto"/>
              <w:ind w:left="412"/>
            </w:pPr>
            <w:r>
              <w:rPr>
                <w:spacing w:val="-8"/>
              </w:rPr>
              <w:t>执行率</w:t>
            </w:r>
          </w:p>
        </w:tc>
        <w:tc>
          <w:tcPr>
            <w:tcW w:w="1485" w:type="dxa"/>
            <w:gridSpan w:val="3"/>
            <w:vAlign w:val="top"/>
          </w:tcPr>
          <w:p w14:paraId="7B4F6224">
            <w:pPr>
              <w:pStyle w:val="6"/>
              <w:spacing w:before="117" w:line="221" w:lineRule="auto"/>
              <w:ind w:left="174"/>
            </w:pPr>
            <w:r>
              <w:rPr>
                <w:spacing w:val="-6"/>
              </w:rPr>
              <w:t>执行率权重</w:t>
            </w:r>
          </w:p>
        </w:tc>
        <w:tc>
          <w:tcPr>
            <w:tcW w:w="1513" w:type="dxa"/>
            <w:vAlign w:val="top"/>
          </w:tcPr>
          <w:p w14:paraId="5813B0D9">
            <w:pPr>
              <w:pStyle w:val="6"/>
              <w:spacing w:before="117" w:line="221" w:lineRule="auto"/>
              <w:ind w:left="184"/>
            </w:pPr>
            <w:r>
              <w:rPr>
                <w:spacing w:val="-6"/>
              </w:rPr>
              <w:t>执行率得分</w:t>
            </w:r>
          </w:p>
        </w:tc>
      </w:tr>
      <w:tr w14:paraId="3372A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784" w:type="dxa"/>
            <w:gridSpan w:val="2"/>
            <w:vAlign w:val="top"/>
          </w:tcPr>
          <w:p w14:paraId="30E5AD1E">
            <w:pPr>
              <w:pStyle w:val="6"/>
              <w:spacing w:before="119" w:line="222" w:lineRule="auto"/>
              <w:ind w:left="138"/>
            </w:pPr>
            <w:r>
              <w:rPr>
                <w:spacing w:val="-7"/>
              </w:rPr>
              <w:t>年度总金额</w:t>
            </w:r>
          </w:p>
        </w:tc>
        <w:tc>
          <w:tcPr>
            <w:tcW w:w="1874" w:type="dxa"/>
            <w:gridSpan w:val="4"/>
            <w:vAlign w:val="top"/>
          </w:tcPr>
          <w:p w14:paraId="4B232523">
            <w:pPr>
              <w:spacing w:before="158" w:line="188" w:lineRule="auto"/>
              <w:ind w:left="478"/>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80,000.00</w:t>
            </w:r>
          </w:p>
        </w:tc>
        <w:tc>
          <w:tcPr>
            <w:tcW w:w="2410" w:type="dxa"/>
            <w:gridSpan w:val="4"/>
            <w:vAlign w:val="top"/>
          </w:tcPr>
          <w:p w14:paraId="626A80C3">
            <w:pPr>
              <w:spacing w:before="158" w:line="188" w:lineRule="auto"/>
              <w:ind w:left="748"/>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80,000.00</w:t>
            </w:r>
          </w:p>
        </w:tc>
        <w:tc>
          <w:tcPr>
            <w:tcW w:w="2143" w:type="dxa"/>
            <w:gridSpan w:val="4"/>
            <w:vAlign w:val="top"/>
          </w:tcPr>
          <w:p w14:paraId="578DECD6">
            <w:pPr>
              <w:spacing w:before="158" w:line="188" w:lineRule="auto"/>
              <w:ind w:left="618"/>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80,000.00</w:t>
            </w:r>
          </w:p>
        </w:tc>
        <w:tc>
          <w:tcPr>
            <w:tcW w:w="1486" w:type="dxa"/>
            <w:gridSpan w:val="3"/>
            <w:vAlign w:val="top"/>
          </w:tcPr>
          <w:p w14:paraId="36EE6D37">
            <w:pPr>
              <w:rPr>
                <w:rFonts w:ascii="Arial"/>
                <w:sz w:val="21"/>
              </w:rPr>
            </w:pPr>
          </w:p>
        </w:tc>
        <w:tc>
          <w:tcPr>
            <w:tcW w:w="1485" w:type="dxa"/>
            <w:gridSpan w:val="3"/>
            <w:vAlign w:val="top"/>
          </w:tcPr>
          <w:p w14:paraId="44A0E720">
            <w:pPr>
              <w:rPr>
                <w:rFonts w:ascii="Arial"/>
                <w:sz w:val="21"/>
              </w:rPr>
            </w:pPr>
          </w:p>
        </w:tc>
        <w:tc>
          <w:tcPr>
            <w:tcW w:w="1513" w:type="dxa"/>
            <w:vAlign w:val="top"/>
          </w:tcPr>
          <w:p w14:paraId="58A403B4">
            <w:pPr>
              <w:rPr>
                <w:rFonts w:ascii="Arial"/>
                <w:sz w:val="21"/>
              </w:rPr>
            </w:pPr>
          </w:p>
        </w:tc>
      </w:tr>
      <w:tr w14:paraId="1FA9FD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784" w:type="dxa"/>
            <w:gridSpan w:val="2"/>
            <w:vAlign w:val="top"/>
          </w:tcPr>
          <w:p w14:paraId="10D0DEBB">
            <w:pPr>
              <w:pStyle w:val="6"/>
              <w:spacing w:before="119" w:line="222" w:lineRule="auto"/>
              <w:ind w:left="373"/>
            </w:pPr>
            <w:r>
              <w:rPr>
                <w:spacing w:val="-4"/>
              </w:rPr>
              <w:t>其中：财政拨款</w:t>
            </w:r>
          </w:p>
        </w:tc>
        <w:tc>
          <w:tcPr>
            <w:tcW w:w="1874" w:type="dxa"/>
            <w:gridSpan w:val="4"/>
            <w:vAlign w:val="top"/>
          </w:tcPr>
          <w:p w14:paraId="03F9FE8F">
            <w:pPr>
              <w:spacing w:before="158" w:line="188" w:lineRule="auto"/>
              <w:ind w:left="478"/>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80,000.00</w:t>
            </w:r>
          </w:p>
        </w:tc>
        <w:tc>
          <w:tcPr>
            <w:tcW w:w="2410" w:type="dxa"/>
            <w:gridSpan w:val="4"/>
            <w:vAlign w:val="top"/>
          </w:tcPr>
          <w:p w14:paraId="3803F94A">
            <w:pPr>
              <w:spacing w:before="158" w:line="188" w:lineRule="auto"/>
              <w:ind w:left="748"/>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80,000.00</w:t>
            </w:r>
          </w:p>
        </w:tc>
        <w:tc>
          <w:tcPr>
            <w:tcW w:w="2143" w:type="dxa"/>
            <w:gridSpan w:val="4"/>
            <w:vAlign w:val="top"/>
          </w:tcPr>
          <w:p w14:paraId="6D5A4373">
            <w:pPr>
              <w:spacing w:before="158" w:line="188" w:lineRule="auto"/>
              <w:ind w:left="618"/>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80,000.00</w:t>
            </w:r>
          </w:p>
        </w:tc>
        <w:tc>
          <w:tcPr>
            <w:tcW w:w="1486" w:type="dxa"/>
            <w:gridSpan w:val="3"/>
            <w:vAlign w:val="top"/>
          </w:tcPr>
          <w:p w14:paraId="6D6883BC">
            <w:pPr>
              <w:spacing w:before="158" w:line="188" w:lineRule="auto"/>
              <w:ind w:left="619"/>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1485" w:type="dxa"/>
            <w:gridSpan w:val="3"/>
            <w:vAlign w:val="top"/>
          </w:tcPr>
          <w:p w14:paraId="1A140AC2">
            <w:pPr>
              <w:spacing w:before="158" w:line="188" w:lineRule="auto"/>
              <w:ind w:left="528"/>
              <w:rPr>
                <w:rFonts w:ascii="Times New Roman" w:hAnsi="Times New Roman" w:eastAsia="Times New Roman" w:cs="Times New Roman"/>
                <w:sz w:val="24"/>
                <w:szCs w:val="24"/>
              </w:rPr>
            </w:pPr>
            <w:r>
              <w:rPr>
                <w:rFonts w:ascii="Times New Roman" w:hAnsi="Times New Roman" w:eastAsia="Times New Roman" w:cs="Times New Roman"/>
                <w:spacing w:val="-9"/>
                <w:sz w:val="24"/>
                <w:szCs w:val="24"/>
              </w:rPr>
              <w:t>10.00</w:t>
            </w:r>
          </w:p>
        </w:tc>
        <w:tc>
          <w:tcPr>
            <w:tcW w:w="1513" w:type="dxa"/>
            <w:vAlign w:val="top"/>
          </w:tcPr>
          <w:p w14:paraId="6AE5232D">
            <w:pPr>
              <w:spacing w:before="158" w:line="188" w:lineRule="auto"/>
              <w:ind w:left="540"/>
              <w:rPr>
                <w:rFonts w:ascii="Times New Roman" w:hAnsi="Times New Roman" w:eastAsia="Times New Roman" w:cs="Times New Roman"/>
                <w:sz w:val="24"/>
                <w:szCs w:val="24"/>
              </w:rPr>
            </w:pPr>
            <w:r>
              <w:rPr>
                <w:rFonts w:ascii="Times New Roman" w:hAnsi="Times New Roman" w:eastAsia="Times New Roman" w:cs="Times New Roman"/>
                <w:spacing w:val="-9"/>
                <w:sz w:val="24"/>
                <w:szCs w:val="24"/>
              </w:rPr>
              <w:t>10.00</w:t>
            </w:r>
          </w:p>
        </w:tc>
      </w:tr>
      <w:tr w14:paraId="62D4F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95" w:type="dxa"/>
            <w:gridSpan w:val="21"/>
            <w:vAlign w:val="top"/>
          </w:tcPr>
          <w:p w14:paraId="115ECA00">
            <w:pPr>
              <w:pStyle w:val="6"/>
              <w:spacing w:before="122" w:line="222" w:lineRule="auto"/>
              <w:ind w:left="6900"/>
            </w:pPr>
            <w:r>
              <w:rPr>
                <w:spacing w:val="-8"/>
              </w:rPr>
              <w:t>绩效目标</w:t>
            </w:r>
          </w:p>
        </w:tc>
      </w:tr>
      <w:tr w14:paraId="0CC494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4891" w:type="dxa"/>
            <w:gridSpan w:val="4"/>
            <w:vAlign w:val="top"/>
          </w:tcPr>
          <w:p w14:paraId="59DDA71C">
            <w:pPr>
              <w:pStyle w:val="6"/>
              <w:spacing w:before="121" w:line="222" w:lineRule="auto"/>
              <w:ind w:left="1756"/>
            </w:pPr>
            <w:r>
              <w:rPr>
                <w:spacing w:val="-6"/>
              </w:rPr>
              <w:t>年初绩效目标</w:t>
            </w:r>
          </w:p>
        </w:tc>
        <w:tc>
          <w:tcPr>
            <w:tcW w:w="4886" w:type="dxa"/>
            <w:gridSpan w:val="8"/>
            <w:vAlign w:val="top"/>
          </w:tcPr>
          <w:p w14:paraId="61F60424">
            <w:pPr>
              <w:pStyle w:val="6"/>
              <w:spacing w:before="121" w:line="222" w:lineRule="auto"/>
              <w:ind w:left="1270"/>
            </w:pPr>
            <w:r>
              <w:rPr>
                <w:spacing w:val="-3"/>
              </w:rPr>
              <w:t>全年（调整）绩效目标</w:t>
            </w:r>
          </w:p>
        </w:tc>
        <w:tc>
          <w:tcPr>
            <w:tcW w:w="4918" w:type="dxa"/>
            <w:gridSpan w:val="9"/>
            <w:vAlign w:val="top"/>
          </w:tcPr>
          <w:p w14:paraId="2516C6E7">
            <w:pPr>
              <w:pStyle w:val="6"/>
              <w:spacing w:before="121" w:line="222" w:lineRule="auto"/>
              <w:ind w:left="1287"/>
            </w:pPr>
            <w:r>
              <w:rPr>
                <w:spacing w:val="-3"/>
              </w:rPr>
              <w:t>全年目标实际完成情况</w:t>
            </w:r>
          </w:p>
        </w:tc>
      </w:tr>
      <w:tr w14:paraId="3AFEE7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4891" w:type="dxa"/>
            <w:gridSpan w:val="4"/>
            <w:vAlign w:val="top"/>
          </w:tcPr>
          <w:p w14:paraId="0E87A4DF">
            <w:pPr>
              <w:pStyle w:val="6"/>
              <w:spacing w:before="63" w:line="222" w:lineRule="auto"/>
              <w:ind w:left="130" w:right="112"/>
              <w:jc w:val="both"/>
            </w:pPr>
            <w:r>
              <w:rPr>
                <w:spacing w:val="4"/>
              </w:rPr>
              <w:t>做好图书馆全民阅读活动，提升图书馆公共</w:t>
            </w:r>
            <w:r>
              <w:rPr>
                <w:spacing w:val="5"/>
              </w:rPr>
              <w:t xml:space="preserve"> </w:t>
            </w:r>
            <w:r>
              <w:rPr>
                <w:spacing w:val="4"/>
              </w:rPr>
              <w:t>文化服务能力，发挥引领全民月的学习的积</w:t>
            </w:r>
            <w:r>
              <w:rPr>
                <w:spacing w:val="6"/>
              </w:rPr>
              <w:t xml:space="preserve"> </w:t>
            </w:r>
            <w:r>
              <w:rPr>
                <w:spacing w:val="-6"/>
              </w:rPr>
              <w:t>极作用</w:t>
            </w:r>
          </w:p>
        </w:tc>
        <w:tc>
          <w:tcPr>
            <w:tcW w:w="4886" w:type="dxa"/>
            <w:gridSpan w:val="8"/>
            <w:vAlign w:val="top"/>
          </w:tcPr>
          <w:p w14:paraId="081A3866">
            <w:pPr>
              <w:rPr>
                <w:rFonts w:ascii="Arial"/>
                <w:sz w:val="21"/>
              </w:rPr>
            </w:pPr>
          </w:p>
        </w:tc>
        <w:tc>
          <w:tcPr>
            <w:tcW w:w="4918" w:type="dxa"/>
            <w:gridSpan w:val="9"/>
            <w:vAlign w:val="top"/>
          </w:tcPr>
          <w:p w14:paraId="07B3D036">
            <w:pPr>
              <w:pStyle w:val="6"/>
              <w:spacing w:before="63" w:line="222" w:lineRule="auto"/>
              <w:ind w:left="134" w:right="97" w:hanging="5"/>
              <w:jc w:val="both"/>
            </w:pPr>
            <w:r>
              <w:rPr>
                <w:spacing w:val="-6"/>
              </w:rPr>
              <w:t>做好图书馆全民阅读活动，提升图书馆公共文</w:t>
            </w:r>
            <w:r>
              <w:rPr>
                <w:spacing w:val="2"/>
              </w:rPr>
              <w:t xml:space="preserve"> </w:t>
            </w:r>
            <w:r>
              <w:rPr>
                <w:spacing w:val="-7"/>
              </w:rPr>
              <w:t>化服务能力，发挥了引领全民月的学习的积极</w:t>
            </w:r>
            <w:r>
              <w:rPr>
                <w:spacing w:val="18"/>
              </w:rPr>
              <w:t xml:space="preserve"> </w:t>
            </w:r>
            <w:r>
              <w:rPr>
                <w:spacing w:val="-9"/>
              </w:rPr>
              <w:t>作用</w:t>
            </w:r>
          </w:p>
        </w:tc>
      </w:tr>
      <w:tr w14:paraId="6ABFD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695" w:type="dxa"/>
            <w:gridSpan w:val="21"/>
            <w:vAlign w:val="top"/>
          </w:tcPr>
          <w:p w14:paraId="368A3DCD">
            <w:pPr>
              <w:pStyle w:val="6"/>
              <w:spacing w:before="125" w:line="222" w:lineRule="auto"/>
              <w:ind w:left="6900"/>
            </w:pPr>
            <w:r>
              <w:rPr>
                <w:spacing w:val="-8"/>
              </w:rPr>
              <w:t>绩效指标</w:t>
            </w:r>
          </w:p>
        </w:tc>
      </w:tr>
      <w:tr w14:paraId="66E25F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3784" w:type="dxa"/>
            <w:gridSpan w:val="2"/>
            <w:vAlign w:val="top"/>
          </w:tcPr>
          <w:p w14:paraId="09C03FCF">
            <w:pPr>
              <w:pStyle w:val="6"/>
              <w:spacing w:before="207" w:line="221" w:lineRule="auto"/>
              <w:ind w:left="1439"/>
            </w:pPr>
            <w:r>
              <w:rPr>
                <w:spacing w:val="-6"/>
              </w:rPr>
              <w:t>指标名称</w:t>
            </w:r>
          </w:p>
        </w:tc>
        <w:tc>
          <w:tcPr>
            <w:tcW w:w="786" w:type="dxa"/>
            <w:vAlign w:val="top"/>
          </w:tcPr>
          <w:p w14:paraId="390E7A2F">
            <w:pPr>
              <w:pStyle w:val="6"/>
              <w:spacing w:before="58" w:line="215" w:lineRule="auto"/>
              <w:ind w:left="184" w:right="144" w:hanging="4"/>
            </w:pPr>
            <w:r>
              <w:rPr>
                <w:spacing w:val="-12"/>
              </w:rPr>
              <w:t>计量</w:t>
            </w:r>
            <w:r>
              <w:t xml:space="preserve"> </w:t>
            </w:r>
            <w:r>
              <w:rPr>
                <w:spacing w:val="-14"/>
              </w:rPr>
              <w:t>单位</w:t>
            </w:r>
          </w:p>
        </w:tc>
        <w:tc>
          <w:tcPr>
            <w:tcW w:w="787" w:type="dxa"/>
            <w:gridSpan w:val="2"/>
            <w:vAlign w:val="top"/>
          </w:tcPr>
          <w:p w14:paraId="0EEBC1D6">
            <w:pPr>
              <w:pStyle w:val="6"/>
              <w:spacing w:before="58" w:line="215" w:lineRule="auto"/>
              <w:ind w:left="180" w:right="148" w:hanging="6"/>
            </w:pPr>
            <w:r>
              <w:rPr>
                <w:spacing w:val="-12"/>
              </w:rPr>
              <w:t>指标</w:t>
            </w:r>
            <w:r>
              <w:t xml:space="preserve"> </w:t>
            </w:r>
            <w:r>
              <w:rPr>
                <w:spacing w:val="-14"/>
              </w:rPr>
              <w:t>性质</w:t>
            </w:r>
          </w:p>
        </w:tc>
        <w:tc>
          <w:tcPr>
            <w:tcW w:w="878" w:type="dxa"/>
            <w:gridSpan w:val="2"/>
            <w:vAlign w:val="top"/>
          </w:tcPr>
          <w:p w14:paraId="0EB8E5DC">
            <w:pPr>
              <w:pStyle w:val="6"/>
              <w:spacing w:before="210" w:line="222" w:lineRule="auto"/>
              <w:ind w:left="102"/>
            </w:pPr>
            <w:r>
              <w:rPr>
                <w:spacing w:val="-7"/>
              </w:rPr>
              <w:t>指标值</w:t>
            </w:r>
          </w:p>
        </w:tc>
        <w:tc>
          <w:tcPr>
            <w:tcW w:w="877" w:type="dxa"/>
            <w:vAlign w:val="top"/>
          </w:tcPr>
          <w:p w14:paraId="7C44BC77">
            <w:pPr>
              <w:pStyle w:val="6"/>
              <w:spacing w:before="58" w:line="215" w:lineRule="auto"/>
              <w:ind w:left="117" w:right="72" w:firstLine="104"/>
            </w:pPr>
            <w:r>
              <w:rPr>
                <w:spacing w:val="-14"/>
              </w:rPr>
              <w:t>全年</w:t>
            </w:r>
            <w:r>
              <w:t xml:space="preserve">  </w:t>
            </w:r>
            <w:r>
              <w:rPr>
                <w:spacing w:val="-13"/>
              </w:rPr>
              <w:t>完成值</w:t>
            </w:r>
          </w:p>
        </w:tc>
        <w:tc>
          <w:tcPr>
            <w:tcW w:w="877" w:type="dxa"/>
            <w:vAlign w:val="top"/>
          </w:tcPr>
          <w:p w14:paraId="3888C4E7">
            <w:pPr>
              <w:pStyle w:val="6"/>
              <w:spacing w:before="73" w:line="222" w:lineRule="auto"/>
              <w:ind w:left="353" w:right="75" w:hanging="253"/>
              <w:rPr>
                <w:rFonts w:ascii="Times New Roman" w:hAnsi="Times New Roman" w:eastAsia="Times New Roman" w:cs="Times New Roman"/>
              </w:rPr>
            </w:pPr>
            <w:r>
              <w:rPr>
                <w:spacing w:val="-9"/>
              </w:rPr>
              <w:t>偏离度</w:t>
            </w:r>
            <w:r>
              <w:rPr>
                <w:spacing w:val="1"/>
              </w:rPr>
              <w:t xml:space="preserve"> </w:t>
            </w:r>
            <w:r>
              <w:rPr>
                <w:rFonts w:ascii="Times New Roman" w:hAnsi="Times New Roman" w:eastAsia="Times New Roman" w:cs="Times New Roman"/>
              </w:rPr>
              <w:t>%</w:t>
            </w:r>
          </w:p>
        </w:tc>
        <w:tc>
          <w:tcPr>
            <w:tcW w:w="1062" w:type="dxa"/>
            <w:gridSpan w:val="2"/>
            <w:vAlign w:val="top"/>
          </w:tcPr>
          <w:p w14:paraId="4DDD2552">
            <w:pPr>
              <w:pStyle w:val="6"/>
              <w:spacing w:before="73" w:line="222" w:lineRule="auto"/>
              <w:ind w:left="443" w:right="45" w:hanging="363"/>
              <w:rPr>
                <w:rFonts w:ascii="Times New Roman" w:hAnsi="Times New Roman" w:eastAsia="Times New Roman" w:cs="Times New Roman"/>
              </w:rPr>
            </w:pPr>
            <w:r>
              <w:rPr>
                <w:spacing w:val="-8"/>
              </w:rPr>
              <w:t>得分系数</w:t>
            </w:r>
            <w:r>
              <w:rPr>
                <w:spacing w:val="2"/>
              </w:rPr>
              <w:t xml:space="preserve"> </w:t>
            </w:r>
            <w:r>
              <w:rPr>
                <w:rFonts w:ascii="Times New Roman" w:hAnsi="Times New Roman" w:eastAsia="Times New Roman" w:cs="Times New Roman"/>
              </w:rPr>
              <w:t>%</w:t>
            </w:r>
          </w:p>
        </w:tc>
        <w:tc>
          <w:tcPr>
            <w:tcW w:w="894" w:type="dxa"/>
            <w:gridSpan w:val="2"/>
            <w:vAlign w:val="top"/>
          </w:tcPr>
          <w:p w14:paraId="633703B8">
            <w:pPr>
              <w:pStyle w:val="6"/>
              <w:spacing w:before="58" w:line="215" w:lineRule="auto"/>
              <w:ind w:left="235" w:right="195"/>
            </w:pPr>
            <w:r>
              <w:rPr>
                <w:spacing w:val="-12"/>
              </w:rPr>
              <w:t>指标</w:t>
            </w:r>
            <w:r>
              <w:t xml:space="preserve"> </w:t>
            </w:r>
            <w:r>
              <w:rPr>
                <w:spacing w:val="-12"/>
              </w:rPr>
              <w:t>权重</w:t>
            </w:r>
          </w:p>
        </w:tc>
        <w:tc>
          <w:tcPr>
            <w:tcW w:w="895" w:type="dxa"/>
            <w:gridSpan w:val="2"/>
            <w:vAlign w:val="top"/>
          </w:tcPr>
          <w:p w14:paraId="59094882">
            <w:pPr>
              <w:pStyle w:val="6"/>
              <w:spacing w:before="58" w:line="215" w:lineRule="auto"/>
              <w:ind w:left="232" w:right="200"/>
            </w:pPr>
            <w:r>
              <w:rPr>
                <w:spacing w:val="-12"/>
              </w:rPr>
              <w:t>指标</w:t>
            </w:r>
            <w:r>
              <w:t xml:space="preserve"> </w:t>
            </w:r>
            <w:r>
              <w:rPr>
                <w:spacing w:val="-13"/>
              </w:rPr>
              <w:t>得分</w:t>
            </w:r>
          </w:p>
        </w:tc>
        <w:tc>
          <w:tcPr>
            <w:tcW w:w="1043" w:type="dxa"/>
            <w:gridSpan w:val="3"/>
            <w:vAlign w:val="top"/>
          </w:tcPr>
          <w:p w14:paraId="2FC7A683">
            <w:pPr>
              <w:pStyle w:val="6"/>
              <w:spacing w:before="56" w:line="224" w:lineRule="auto"/>
              <w:ind w:left="300"/>
            </w:pPr>
            <w:r>
              <w:rPr>
                <w:spacing w:val="-9"/>
              </w:rPr>
              <w:t>是否</w:t>
            </w:r>
          </w:p>
          <w:p w14:paraId="7C7FDE8B">
            <w:pPr>
              <w:pStyle w:val="6"/>
              <w:spacing w:before="3" w:line="204" w:lineRule="auto"/>
              <w:ind w:left="64"/>
            </w:pPr>
            <w:r>
              <w:rPr>
                <w:spacing w:val="-6"/>
              </w:rPr>
              <w:t>核心指标</w:t>
            </w:r>
          </w:p>
        </w:tc>
        <w:tc>
          <w:tcPr>
            <w:tcW w:w="1299" w:type="dxa"/>
            <w:gridSpan w:val="2"/>
            <w:vAlign w:val="top"/>
          </w:tcPr>
          <w:p w14:paraId="1F718E7F">
            <w:pPr>
              <w:pStyle w:val="6"/>
              <w:spacing w:before="211" w:line="224" w:lineRule="auto"/>
              <w:ind w:left="436"/>
            </w:pPr>
            <w:r>
              <w:rPr>
                <w:spacing w:val="-9"/>
              </w:rPr>
              <w:t>说明</w:t>
            </w:r>
          </w:p>
        </w:tc>
        <w:tc>
          <w:tcPr>
            <w:tcW w:w="1513" w:type="dxa"/>
            <w:vAlign w:val="top"/>
          </w:tcPr>
          <w:p w14:paraId="03BDAFE9">
            <w:pPr>
              <w:pStyle w:val="6"/>
              <w:spacing w:before="210" w:line="222" w:lineRule="auto"/>
              <w:ind w:left="76"/>
            </w:pPr>
            <w:r>
              <w:rPr>
                <w:spacing w:val="-7"/>
              </w:rPr>
              <w:t>市财政局建议</w:t>
            </w:r>
          </w:p>
        </w:tc>
      </w:tr>
      <w:tr w14:paraId="4990C8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2"/>
            <w:vAlign w:val="top"/>
          </w:tcPr>
          <w:p w14:paraId="78B950D1">
            <w:pPr>
              <w:pStyle w:val="6"/>
              <w:spacing w:before="127" w:line="222" w:lineRule="auto"/>
              <w:ind w:left="163"/>
            </w:pPr>
            <w:r>
              <w:rPr>
                <w:spacing w:val="-8"/>
              </w:rPr>
              <w:t>常态化活动数量</w:t>
            </w:r>
          </w:p>
        </w:tc>
        <w:tc>
          <w:tcPr>
            <w:tcW w:w="786" w:type="dxa"/>
            <w:vAlign w:val="top"/>
          </w:tcPr>
          <w:p w14:paraId="43FD291D">
            <w:pPr>
              <w:pStyle w:val="6"/>
              <w:spacing w:before="129" w:line="223" w:lineRule="auto"/>
              <w:ind w:left="173"/>
            </w:pPr>
            <w:r>
              <w:rPr>
                <w:spacing w:val="-9"/>
              </w:rPr>
              <w:t>场次</w:t>
            </w:r>
          </w:p>
        </w:tc>
        <w:tc>
          <w:tcPr>
            <w:tcW w:w="787" w:type="dxa"/>
            <w:gridSpan w:val="2"/>
            <w:vAlign w:val="top"/>
          </w:tcPr>
          <w:p w14:paraId="3F0F438A">
            <w:pPr>
              <w:spacing w:before="188"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23EA3399">
            <w:pPr>
              <w:spacing w:before="166" w:line="188" w:lineRule="auto"/>
              <w:ind w:left="32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20</w:t>
            </w:r>
          </w:p>
        </w:tc>
        <w:tc>
          <w:tcPr>
            <w:tcW w:w="877" w:type="dxa"/>
            <w:vAlign w:val="top"/>
          </w:tcPr>
          <w:p w14:paraId="4FE2B18E">
            <w:pPr>
              <w:spacing w:before="166" w:line="188" w:lineRule="auto"/>
              <w:ind w:left="322"/>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22</w:t>
            </w:r>
          </w:p>
        </w:tc>
        <w:tc>
          <w:tcPr>
            <w:tcW w:w="877" w:type="dxa"/>
            <w:vAlign w:val="top"/>
          </w:tcPr>
          <w:p w14:paraId="1DB599A5">
            <w:pPr>
              <w:spacing w:before="166"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0F4B65F1">
            <w:pPr>
              <w:spacing w:before="166"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10BFBD4A">
            <w:pPr>
              <w:spacing w:before="166"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895" w:type="dxa"/>
            <w:gridSpan w:val="2"/>
            <w:vAlign w:val="top"/>
          </w:tcPr>
          <w:p w14:paraId="3257411A">
            <w:pPr>
              <w:spacing w:before="166"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1043" w:type="dxa"/>
            <w:gridSpan w:val="3"/>
            <w:vAlign w:val="top"/>
          </w:tcPr>
          <w:p w14:paraId="62361E0C">
            <w:pPr>
              <w:rPr>
                <w:rFonts w:ascii="Arial"/>
                <w:sz w:val="21"/>
              </w:rPr>
            </w:pPr>
          </w:p>
        </w:tc>
        <w:tc>
          <w:tcPr>
            <w:tcW w:w="1299" w:type="dxa"/>
            <w:gridSpan w:val="2"/>
            <w:vAlign w:val="top"/>
          </w:tcPr>
          <w:p w14:paraId="2B3A5348">
            <w:pPr>
              <w:rPr>
                <w:rFonts w:ascii="Arial"/>
                <w:sz w:val="21"/>
              </w:rPr>
            </w:pPr>
          </w:p>
        </w:tc>
        <w:tc>
          <w:tcPr>
            <w:tcW w:w="1513" w:type="dxa"/>
            <w:vAlign w:val="top"/>
          </w:tcPr>
          <w:p w14:paraId="5CF41791">
            <w:pPr>
              <w:rPr>
                <w:rFonts w:ascii="Arial"/>
                <w:sz w:val="21"/>
              </w:rPr>
            </w:pPr>
          </w:p>
        </w:tc>
      </w:tr>
      <w:tr w14:paraId="5A053E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784" w:type="dxa"/>
            <w:gridSpan w:val="2"/>
            <w:vAlign w:val="top"/>
          </w:tcPr>
          <w:p w14:paraId="28E3E2FC">
            <w:pPr>
              <w:pStyle w:val="6"/>
              <w:spacing w:before="128" w:line="223" w:lineRule="auto"/>
              <w:ind w:left="130"/>
            </w:pPr>
            <w:r>
              <w:rPr>
                <w:spacing w:val="-6"/>
              </w:rPr>
              <w:t>讲座数量</w:t>
            </w:r>
          </w:p>
        </w:tc>
        <w:tc>
          <w:tcPr>
            <w:tcW w:w="786" w:type="dxa"/>
            <w:vAlign w:val="top"/>
          </w:tcPr>
          <w:p w14:paraId="4E6C9F20">
            <w:pPr>
              <w:pStyle w:val="6"/>
              <w:spacing w:before="128" w:line="223" w:lineRule="auto"/>
              <w:ind w:left="173"/>
            </w:pPr>
            <w:r>
              <w:rPr>
                <w:spacing w:val="-9"/>
              </w:rPr>
              <w:t>场次</w:t>
            </w:r>
          </w:p>
        </w:tc>
        <w:tc>
          <w:tcPr>
            <w:tcW w:w="787" w:type="dxa"/>
            <w:gridSpan w:val="2"/>
            <w:vAlign w:val="top"/>
          </w:tcPr>
          <w:p w14:paraId="56A93580">
            <w:pPr>
              <w:spacing w:before="187"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0F1468FD">
            <w:pPr>
              <w:spacing w:before="165" w:line="188" w:lineRule="auto"/>
              <w:ind w:left="32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20</w:t>
            </w:r>
          </w:p>
        </w:tc>
        <w:tc>
          <w:tcPr>
            <w:tcW w:w="877" w:type="dxa"/>
            <w:vAlign w:val="top"/>
          </w:tcPr>
          <w:p w14:paraId="45C2337B">
            <w:pPr>
              <w:spacing w:before="165" w:line="188" w:lineRule="auto"/>
              <w:ind w:left="322"/>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20</w:t>
            </w:r>
          </w:p>
        </w:tc>
        <w:tc>
          <w:tcPr>
            <w:tcW w:w="877" w:type="dxa"/>
            <w:vAlign w:val="top"/>
          </w:tcPr>
          <w:p w14:paraId="6BC8BE9A">
            <w:pPr>
              <w:spacing w:before="165"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61EE29BB">
            <w:pPr>
              <w:spacing w:before="165"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7A0A9B8F">
            <w:pPr>
              <w:spacing w:before="165"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gridSpan w:val="2"/>
            <w:vAlign w:val="top"/>
          </w:tcPr>
          <w:p w14:paraId="13E5FC7B">
            <w:pPr>
              <w:spacing w:before="165"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3" w:type="dxa"/>
            <w:gridSpan w:val="3"/>
            <w:vAlign w:val="top"/>
          </w:tcPr>
          <w:p w14:paraId="6CFC073C">
            <w:pPr>
              <w:rPr>
                <w:rFonts w:ascii="Arial"/>
                <w:sz w:val="21"/>
              </w:rPr>
            </w:pPr>
          </w:p>
        </w:tc>
        <w:tc>
          <w:tcPr>
            <w:tcW w:w="1299" w:type="dxa"/>
            <w:gridSpan w:val="2"/>
            <w:vAlign w:val="top"/>
          </w:tcPr>
          <w:p w14:paraId="39CDF118">
            <w:pPr>
              <w:rPr>
                <w:rFonts w:ascii="Arial"/>
                <w:sz w:val="21"/>
              </w:rPr>
            </w:pPr>
          </w:p>
        </w:tc>
        <w:tc>
          <w:tcPr>
            <w:tcW w:w="1513" w:type="dxa"/>
            <w:vAlign w:val="top"/>
          </w:tcPr>
          <w:p w14:paraId="271EDDA3">
            <w:pPr>
              <w:rPr>
                <w:rFonts w:ascii="Arial"/>
                <w:sz w:val="21"/>
              </w:rPr>
            </w:pPr>
          </w:p>
        </w:tc>
      </w:tr>
      <w:tr w14:paraId="596D59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2"/>
            <w:vAlign w:val="top"/>
          </w:tcPr>
          <w:p w14:paraId="5D4B67A6">
            <w:pPr>
              <w:pStyle w:val="6"/>
              <w:spacing w:before="131" w:line="223" w:lineRule="auto"/>
              <w:ind w:left="132"/>
            </w:pPr>
            <w:r>
              <w:rPr>
                <w:spacing w:val="-7"/>
              </w:rPr>
              <w:t>展览数量</w:t>
            </w:r>
          </w:p>
        </w:tc>
        <w:tc>
          <w:tcPr>
            <w:tcW w:w="786" w:type="dxa"/>
            <w:vAlign w:val="top"/>
          </w:tcPr>
          <w:p w14:paraId="6F0BE129">
            <w:pPr>
              <w:pStyle w:val="6"/>
              <w:spacing w:before="131" w:line="223" w:lineRule="auto"/>
              <w:ind w:left="173"/>
            </w:pPr>
            <w:r>
              <w:rPr>
                <w:spacing w:val="-9"/>
              </w:rPr>
              <w:t>场次</w:t>
            </w:r>
          </w:p>
        </w:tc>
        <w:tc>
          <w:tcPr>
            <w:tcW w:w="787" w:type="dxa"/>
            <w:gridSpan w:val="2"/>
            <w:vAlign w:val="top"/>
          </w:tcPr>
          <w:p w14:paraId="13239C32">
            <w:pPr>
              <w:spacing w:before="185"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2D8E5309">
            <w:pPr>
              <w:spacing w:before="166" w:line="188" w:lineRule="auto"/>
              <w:ind w:left="368"/>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12</w:t>
            </w:r>
          </w:p>
        </w:tc>
        <w:tc>
          <w:tcPr>
            <w:tcW w:w="877" w:type="dxa"/>
            <w:vAlign w:val="top"/>
          </w:tcPr>
          <w:p w14:paraId="59D297EB">
            <w:pPr>
              <w:spacing w:before="165" w:line="188" w:lineRule="auto"/>
              <w:ind w:left="36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877" w:type="dxa"/>
            <w:vAlign w:val="top"/>
          </w:tcPr>
          <w:p w14:paraId="79A26F34">
            <w:pPr>
              <w:spacing w:before="165"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7452C501">
            <w:pPr>
              <w:spacing w:before="165"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457791B0">
            <w:pPr>
              <w:spacing w:before="165"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895" w:type="dxa"/>
            <w:gridSpan w:val="2"/>
            <w:vAlign w:val="top"/>
          </w:tcPr>
          <w:p w14:paraId="7674FCE6">
            <w:pPr>
              <w:spacing w:before="165"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1043" w:type="dxa"/>
            <w:gridSpan w:val="3"/>
            <w:vAlign w:val="top"/>
          </w:tcPr>
          <w:p w14:paraId="251FAC05">
            <w:pPr>
              <w:rPr>
                <w:rFonts w:ascii="Arial"/>
                <w:sz w:val="21"/>
              </w:rPr>
            </w:pPr>
          </w:p>
        </w:tc>
        <w:tc>
          <w:tcPr>
            <w:tcW w:w="1299" w:type="dxa"/>
            <w:gridSpan w:val="2"/>
            <w:vAlign w:val="top"/>
          </w:tcPr>
          <w:p w14:paraId="10F7F1ED">
            <w:pPr>
              <w:rPr>
                <w:rFonts w:ascii="Arial"/>
                <w:sz w:val="21"/>
              </w:rPr>
            </w:pPr>
          </w:p>
        </w:tc>
        <w:tc>
          <w:tcPr>
            <w:tcW w:w="1513" w:type="dxa"/>
            <w:vAlign w:val="top"/>
          </w:tcPr>
          <w:p w14:paraId="4436172E">
            <w:pPr>
              <w:rPr>
                <w:rFonts w:ascii="Arial"/>
                <w:sz w:val="21"/>
              </w:rPr>
            </w:pPr>
          </w:p>
        </w:tc>
      </w:tr>
      <w:tr w14:paraId="7BE96B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2"/>
            <w:vAlign w:val="top"/>
          </w:tcPr>
          <w:p w14:paraId="35108DA0">
            <w:pPr>
              <w:pStyle w:val="6"/>
              <w:spacing w:before="128" w:line="222" w:lineRule="auto"/>
              <w:ind w:left="138"/>
            </w:pPr>
            <w:r>
              <w:rPr>
                <w:spacing w:val="-4"/>
              </w:rPr>
              <w:t>年常态化活动参与人数</w:t>
            </w:r>
          </w:p>
        </w:tc>
        <w:tc>
          <w:tcPr>
            <w:tcW w:w="786" w:type="dxa"/>
            <w:vAlign w:val="top"/>
          </w:tcPr>
          <w:p w14:paraId="600360B3">
            <w:pPr>
              <w:pStyle w:val="6"/>
              <w:spacing w:before="130" w:line="223" w:lineRule="auto"/>
              <w:ind w:left="179"/>
            </w:pPr>
            <w:r>
              <w:rPr>
                <w:spacing w:val="-10"/>
              </w:rPr>
              <w:t>人次</w:t>
            </w:r>
          </w:p>
        </w:tc>
        <w:tc>
          <w:tcPr>
            <w:tcW w:w="787" w:type="dxa"/>
            <w:gridSpan w:val="2"/>
            <w:vAlign w:val="top"/>
          </w:tcPr>
          <w:p w14:paraId="4A957458">
            <w:pPr>
              <w:spacing w:before="189"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68786FAB">
            <w:pPr>
              <w:spacing w:before="167" w:line="188" w:lineRule="auto"/>
              <w:ind w:left="15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30000</w:t>
            </w:r>
          </w:p>
        </w:tc>
        <w:tc>
          <w:tcPr>
            <w:tcW w:w="877" w:type="dxa"/>
            <w:vAlign w:val="top"/>
          </w:tcPr>
          <w:p w14:paraId="0C092742">
            <w:pPr>
              <w:spacing w:before="167" w:line="188" w:lineRule="auto"/>
              <w:ind w:left="154"/>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33000</w:t>
            </w:r>
          </w:p>
        </w:tc>
        <w:tc>
          <w:tcPr>
            <w:tcW w:w="877" w:type="dxa"/>
            <w:vAlign w:val="top"/>
          </w:tcPr>
          <w:p w14:paraId="42A94379">
            <w:pPr>
              <w:spacing w:before="167"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24964028">
            <w:pPr>
              <w:spacing w:before="167"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77DAE5E0">
            <w:pPr>
              <w:spacing w:before="167"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gridSpan w:val="2"/>
            <w:vAlign w:val="top"/>
          </w:tcPr>
          <w:p w14:paraId="7EEE32BE">
            <w:pPr>
              <w:spacing w:before="167"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3" w:type="dxa"/>
            <w:gridSpan w:val="3"/>
            <w:vAlign w:val="top"/>
          </w:tcPr>
          <w:p w14:paraId="7A5076F1">
            <w:pPr>
              <w:rPr>
                <w:rFonts w:ascii="Arial"/>
                <w:sz w:val="21"/>
              </w:rPr>
            </w:pPr>
          </w:p>
        </w:tc>
        <w:tc>
          <w:tcPr>
            <w:tcW w:w="1299" w:type="dxa"/>
            <w:gridSpan w:val="2"/>
            <w:vAlign w:val="top"/>
          </w:tcPr>
          <w:p w14:paraId="416B805E">
            <w:pPr>
              <w:rPr>
                <w:rFonts w:ascii="Arial"/>
                <w:sz w:val="21"/>
              </w:rPr>
            </w:pPr>
          </w:p>
        </w:tc>
        <w:tc>
          <w:tcPr>
            <w:tcW w:w="1513" w:type="dxa"/>
            <w:vAlign w:val="top"/>
          </w:tcPr>
          <w:p w14:paraId="27D05EB1">
            <w:pPr>
              <w:rPr>
                <w:rFonts w:ascii="Arial"/>
                <w:sz w:val="21"/>
              </w:rPr>
            </w:pPr>
          </w:p>
        </w:tc>
      </w:tr>
      <w:tr w14:paraId="258AAD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2"/>
            <w:vAlign w:val="top"/>
          </w:tcPr>
          <w:p w14:paraId="7A5751A3">
            <w:pPr>
              <w:pStyle w:val="6"/>
              <w:spacing w:before="127" w:line="222" w:lineRule="auto"/>
              <w:ind w:left="138"/>
            </w:pPr>
            <w:r>
              <w:rPr>
                <w:spacing w:val="-5"/>
              </w:rPr>
              <w:t>年讲座参加人数</w:t>
            </w:r>
          </w:p>
        </w:tc>
        <w:tc>
          <w:tcPr>
            <w:tcW w:w="786" w:type="dxa"/>
            <w:vAlign w:val="top"/>
          </w:tcPr>
          <w:p w14:paraId="69BB9DC7">
            <w:pPr>
              <w:pStyle w:val="6"/>
              <w:spacing w:before="129" w:line="223" w:lineRule="auto"/>
              <w:ind w:left="179"/>
            </w:pPr>
            <w:r>
              <w:rPr>
                <w:spacing w:val="-10"/>
              </w:rPr>
              <w:t>人次</w:t>
            </w:r>
          </w:p>
        </w:tc>
        <w:tc>
          <w:tcPr>
            <w:tcW w:w="787" w:type="dxa"/>
            <w:gridSpan w:val="2"/>
            <w:vAlign w:val="top"/>
          </w:tcPr>
          <w:p w14:paraId="18B52BD4">
            <w:pPr>
              <w:spacing w:before="188"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5E3243CC">
            <w:pPr>
              <w:spacing w:before="166" w:line="188" w:lineRule="auto"/>
              <w:ind w:left="215"/>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5000</w:t>
            </w:r>
          </w:p>
        </w:tc>
        <w:tc>
          <w:tcPr>
            <w:tcW w:w="877" w:type="dxa"/>
            <w:vAlign w:val="top"/>
          </w:tcPr>
          <w:p w14:paraId="6543D780">
            <w:pPr>
              <w:spacing w:before="166" w:line="188" w:lineRule="auto"/>
              <w:ind w:left="215"/>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5500</w:t>
            </w:r>
          </w:p>
        </w:tc>
        <w:tc>
          <w:tcPr>
            <w:tcW w:w="877" w:type="dxa"/>
            <w:vAlign w:val="top"/>
          </w:tcPr>
          <w:p w14:paraId="7A898E1E">
            <w:pPr>
              <w:spacing w:before="166"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24C53BCF">
            <w:pPr>
              <w:spacing w:before="166"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418CD270">
            <w:pPr>
              <w:spacing w:before="166"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gridSpan w:val="2"/>
            <w:vAlign w:val="top"/>
          </w:tcPr>
          <w:p w14:paraId="105B3640">
            <w:pPr>
              <w:spacing w:before="166"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3" w:type="dxa"/>
            <w:gridSpan w:val="3"/>
            <w:vAlign w:val="top"/>
          </w:tcPr>
          <w:p w14:paraId="4F38F033">
            <w:pPr>
              <w:rPr>
                <w:rFonts w:ascii="Arial"/>
                <w:sz w:val="21"/>
              </w:rPr>
            </w:pPr>
          </w:p>
        </w:tc>
        <w:tc>
          <w:tcPr>
            <w:tcW w:w="1299" w:type="dxa"/>
            <w:gridSpan w:val="2"/>
            <w:vAlign w:val="top"/>
          </w:tcPr>
          <w:p w14:paraId="5370D724">
            <w:pPr>
              <w:rPr>
                <w:rFonts w:ascii="Arial"/>
                <w:sz w:val="21"/>
              </w:rPr>
            </w:pPr>
          </w:p>
        </w:tc>
        <w:tc>
          <w:tcPr>
            <w:tcW w:w="1513" w:type="dxa"/>
            <w:vAlign w:val="top"/>
          </w:tcPr>
          <w:p w14:paraId="7C60F195">
            <w:pPr>
              <w:rPr>
                <w:rFonts w:ascii="Arial"/>
                <w:sz w:val="21"/>
              </w:rPr>
            </w:pPr>
          </w:p>
        </w:tc>
      </w:tr>
      <w:tr w14:paraId="3309D1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2"/>
            <w:vAlign w:val="top"/>
          </w:tcPr>
          <w:p w14:paraId="00F647D5">
            <w:pPr>
              <w:pStyle w:val="6"/>
              <w:spacing w:before="129" w:line="222" w:lineRule="auto"/>
              <w:ind w:left="138"/>
            </w:pPr>
            <w:r>
              <w:rPr>
                <w:spacing w:val="-5"/>
              </w:rPr>
              <w:t>年展览参观人数</w:t>
            </w:r>
          </w:p>
        </w:tc>
        <w:tc>
          <w:tcPr>
            <w:tcW w:w="786" w:type="dxa"/>
            <w:vAlign w:val="top"/>
          </w:tcPr>
          <w:p w14:paraId="32151EA7">
            <w:pPr>
              <w:pStyle w:val="6"/>
              <w:spacing w:before="131" w:line="223" w:lineRule="auto"/>
              <w:ind w:left="179"/>
            </w:pPr>
            <w:r>
              <w:rPr>
                <w:spacing w:val="-10"/>
              </w:rPr>
              <w:t>人次</w:t>
            </w:r>
          </w:p>
        </w:tc>
        <w:tc>
          <w:tcPr>
            <w:tcW w:w="787" w:type="dxa"/>
            <w:gridSpan w:val="2"/>
            <w:vAlign w:val="top"/>
          </w:tcPr>
          <w:p w14:paraId="330D1F87">
            <w:pPr>
              <w:spacing w:before="185"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4C2CD236">
            <w:pPr>
              <w:spacing w:before="165" w:line="188" w:lineRule="auto"/>
              <w:ind w:left="215"/>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5000</w:t>
            </w:r>
          </w:p>
        </w:tc>
        <w:tc>
          <w:tcPr>
            <w:tcW w:w="877" w:type="dxa"/>
            <w:vAlign w:val="top"/>
          </w:tcPr>
          <w:p w14:paraId="3B9CECE4">
            <w:pPr>
              <w:spacing w:before="165" w:line="188" w:lineRule="auto"/>
              <w:ind w:left="215"/>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5800</w:t>
            </w:r>
          </w:p>
        </w:tc>
        <w:tc>
          <w:tcPr>
            <w:tcW w:w="877" w:type="dxa"/>
            <w:vAlign w:val="top"/>
          </w:tcPr>
          <w:p w14:paraId="1C3A9F7E">
            <w:pPr>
              <w:spacing w:before="165"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52C1D47D">
            <w:pPr>
              <w:spacing w:before="165"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6FB5A458">
            <w:pPr>
              <w:spacing w:before="165"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gridSpan w:val="2"/>
            <w:vAlign w:val="top"/>
          </w:tcPr>
          <w:p w14:paraId="271BD407">
            <w:pPr>
              <w:spacing w:before="165"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3" w:type="dxa"/>
            <w:gridSpan w:val="3"/>
            <w:vAlign w:val="top"/>
          </w:tcPr>
          <w:p w14:paraId="04A920BD">
            <w:pPr>
              <w:rPr>
                <w:rFonts w:ascii="Arial"/>
                <w:sz w:val="21"/>
              </w:rPr>
            </w:pPr>
          </w:p>
        </w:tc>
        <w:tc>
          <w:tcPr>
            <w:tcW w:w="1299" w:type="dxa"/>
            <w:gridSpan w:val="2"/>
            <w:vAlign w:val="top"/>
          </w:tcPr>
          <w:p w14:paraId="73DB5EE2">
            <w:pPr>
              <w:rPr>
                <w:rFonts w:ascii="Arial"/>
                <w:sz w:val="21"/>
              </w:rPr>
            </w:pPr>
          </w:p>
        </w:tc>
        <w:tc>
          <w:tcPr>
            <w:tcW w:w="1513" w:type="dxa"/>
            <w:vAlign w:val="top"/>
          </w:tcPr>
          <w:p w14:paraId="2476A2E1">
            <w:pPr>
              <w:rPr>
                <w:rFonts w:ascii="Arial"/>
                <w:sz w:val="21"/>
              </w:rPr>
            </w:pPr>
          </w:p>
        </w:tc>
      </w:tr>
      <w:tr w14:paraId="40F96A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784" w:type="dxa"/>
            <w:gridSpan w:val="2"/>
            <w:vAlign w:val="top"/>
          </w:tcPr>
          <w:p w14:paraId="1FB023D0">
            <w:pPr>
              <w:pStyle w:val="6"/>
              <w:spacing w:before="126" w:line="220" w:lineRule="auto"/>
              <w:ind w:left="129"/>
            </w:pPr>
            <w:r>
              <w:rPr>
                <w:spacing w:val="-5"/>
              </w:rPr>
              <w:t>举办及时性</w:t>
            </w:r>
          </w:p>
        </w:tc>
        <w:tc>
          <w:tcPr>
            <w:tcW w:w="786" w:type="dxa"/>
            <w:vAlign w:val="top"/>
          </w:tcPr>
          <w:p w14:paraId="332D99F6">
            <w:pPr>
              <w:rPr>
                <w:rFonts w:ascii="Arial"/>
                <w:sz w:val="21"/>
              </w:rPr>
            </w:pPr>
          </w:p>
        </w:tc>
        <w:tc>
          <w:tcPr>
            <w:tcW w:w="787" w:type="dxa"/>
            <w:gridSpan w:val="2"/>
            <w:vAlign w:val="top"/>
          </w:tcPr>
          <w:p w14:paraId="5E8174E2">
            <w:pPr>
              <w:pStyle w:val="6"/>
              <w:spacing w:before="126" w:line="220" w:lineRule="auto"/>
              <w:ind w:left="178"/>
            </w:pPr>
            <w:r>
              <w:rPr>
                <w:spacing w:val="-11"/>
              </w:rPr>
              <w:t>定性</w:t>
            </w:r>
          </w:p>
        </w:tc>
        <w:tc>
          <w:tcPr>
            <w:tcW w:w="878" w:type="dxa"/>
            <w:gridSpan w:val="2"/>
            <w:vAlign w:val="top"/>
          </w:tcPr>
          <w:p w14:paraId="694BF989">
            <w:pPr>
              <w:pStyle w:val="6"/>
              <w:spacing w:before="130" w:line="224" w:lineRule="auto"/>
              <w:ind w:left="418"/>
            </w:pPr>
            <w:r>
              <w:t>良</w:t>
            </w:r>
          </w:p>
        </w:tc>
        <w:tc>
          <w:tcPr>
            <w:tcW w:w="877" w:type="dxa"/>
            <w:vAlign w:val="top"/>
          </w:tcPr>
          <w:p w14:paraId="5ED0FC58">
            <w:pPr>
              <w:spacing w:before="167" w:line="188" w:lineRule="auto"/>
              <w:ind w:left="429"/>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877" w:type="dxa"/>
            <w:vAlign w:val="top"/>
          </w:tcPr>
          <w:p w14:paraId="07114DC5">
            <w:pPr>
              <w:spacing w:before="167"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2E3FE75E">
            <w:pPr>
              <w:spacing w:before="167"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3B05F138">
            <w:pPr>
              <w:spacing w:before="171" w:line="185" w:lineRule="auto"/>
              <w:ind w:left="409"/>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gridSpan w:val="2"/>
            <w:vAlign w:val="top"/>
          </w:tcPr>
          <w:p w14:paraId="346B3EB6">
            <w:pPr>
              <w:spacing w:before="171" w:line="185" w:lineRule="auto"/>
              <w:ind w:left="408"/>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3" w:type="dxa"/>
            <w:gridSpan w:val="3"/>
            <w:vAlign w:val="top"/>
          </w:tcPr>
          <w:p w14:paraId="035C473A">
            <w:pPr>
              <w:rPr>
                <w:rFonts w:ascii="Arial"/>
                <w:sz w:val="21"/>
              </w:rPr>
            </w:pPr>
          </w:p>
        </w:tc>
        <w:tc>
          <w:tcPr>
            <w:tcW w:w="1299" w:type="dxa"/>
            <w:gridSpan w:val="2"/>
            <w:vAlign w:val="top"/>
          </w:tcPr>
          <w:p w14:paraId="60C1E567">
            <w:pPr>
              <w:rPr>
                <w:rFonts w:ascii="Arial"/>
                <w:sz w:val="21"/>
              </w:rPr>
            </w:pPr>
          </w:p>
        </w:tc>
        <w:tc>
          <w:tcPr>
            <w:tcW w:w="1513" w:type="dxa"/>
            <w:vAlign w:val="top"/>
          </w:tcPr>
          <w:p w14:paraId="260AF43C">
            <w:pPr>
              <w:rPr>
                <w:rFonts w:ascii="Arial"/>
                <w:sz w:val="21"/>
              </w:rPr>
            </w:pPr>
          </w:p>
        </w:tc>
      </w:tr>
    </w:tbl>
    <w:p w14:paraId="7F7BE301">
      <w:pPr>
        <w:rPr>
          <w:rFonts w:ascii="Arial"/>
          <w:sz w:val="21"/>
        </w:rPr>
      </w:pPr>
    </w:p>
    <w:p w14:paraId="0FE1C730">
      <w:pPr>
        <w:rPr>
          <w:rFonts w:ascii="Arial" w:hAnsi="Arial" w:eastAsia="Arial" w:cs="Arial"/>
          <w:sz w:val="21"/>
          <w:szCs w:val="21"/>
        </w:rPr>
        <w:sectPr>
          <w:pgSz w:w="16840" w:h="11906"/>
          <w:pgMar w:top="994" w:right="1070" w:bottom="0" w:left="1067" w:header="0" w:footer="0" w:gutter="0"/>
          <w:cols w:space="720" w:num="1"/>
        </w:sectPr>
      </w:pPr>
    </w:p>
    <w:p w14:paraId="245CA81C">
      <w:pPr>
        <w:spacing w:line="233" w:lineRule="exact"/>
      </w:pPr>
    </w:p>
    <w:tbl>
      <w:tblPr>
        <w:tblStyle w:val="5"/>
        <w:tblW w:w="146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84"/>
        <w:gridCol w:w="786"/>
        <w:gridCol w:w="787"/>
        <w:gridCol w:w="878"/>
        <w:gridCol w:w="879"/>
        <w:gridCol w:w="878"/>
        <w:gridCol w:w="1062"/>
        <w:gridCol w:w="894"/>
        <w:gridCol w:w="894"/>
        <w:gridCol w:w="1041"/>
        <w:gridCol w:w="1299"/>
        <w:gridCol w:w="1513"/>
      </w:tblGrid>
      <w:tr w14:paraId="624756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784" w:type="dxa"/>
            <w:vAlign w:val="top"/>
          </w:tcPr>
          <w:p w14:paraId="1A11D99C">
            <w:pPr>
              <w:pStyle w:val="6"/>
              <w:spacing w:before="125" w:line="222" w:lineRule="auto"/>
              <w:ind w:left="144"/>
            </w:pPr>
            <w:r>
              <w:rPr>
                <w:spacing w:val="-6"/>
              </w:rPr>
              <w:t>满足文化需求</w:t>
            </w:r>
          </w:p>
        </w:tc>
        <w:tc>
          <w:tcPr>
            <w:tcW w:w="786" w:type="dxa"/>
            <w:vAlign w:val="top"/>
          </w:tcPr>
          <w:p w14:paraId="04B5525F">
            <w:pPr>
              <w:rPr>
                <w:rFonts w:ascii="Arial"/>
                <w:sz w:val="21"/>
              </w:rPr>
            </w:pPr>
          </w:p>
        </w:tc>
        <w:tc>
          <w:tcPr>
            <w:tcW w:w="787" w:type="dxa"/>
            <w:vAlign w:val="top"/>
          </w:tcPr>
          <w:p w14:paraId="2558F499">
            <w:pPr>
              <w:pStyle w:val="6"/>
              <w:spacing w:before="123" w:line="220" w:lineRule="auto"/>
              <w:ind w:left="178"/>
            </w:pPr>
            <w:r>
              <w:rPr>
                <w:spacing w:val="-11"/>
              </w:rPr>
              <w:t>定性</w:t>
            </w:r>
          </w:p>
        </w:tc>
        <w:tc>
          <w:tcPr>
            <w:tcW w:w="878" w:type="dxa"/>
            <w:vAlign w:val="top"/>
          </w:tcPr>
          <w:p w14:paraId="71077D49">
            <w:pPr>
              <w:pStyle w:val="6"/>
              <w:spacing w:before="127" w:line="224" w:lineRule="auto"/>
              <w:ind w:left="418"/>
            </w:pPr>
            <w:r>
              <w:t>良</w:t>
            </w:r>
          </w:p>
        </w:tc>
        <w:tc>
          <w:tcPr>
            <w:tcW w:w="879" w:type="dxa"/>
            <w:vAlign w:val="top"/>
          </w:tcPr>
          <w:p w14:paraId="334E9183">
            <w:pPr>
              <w:spacing w:before="164" w:line="188" w:lineRule="auto"/>
              <w:ind w:left="429"/>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878" w:type="dxa"/>
            <w:vAlign w:val="top"/>
          </w:tcPr>
          <w:p w14:paraId="419E6C25">
            <w:pPr>
              <w:spacing w:before="164" w:line="188" w:lineRule="auto"/>
              <w:ind w:left="390"/>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5EC24AA8">
            <w:pPr>
              <w:spacing w:before="164" w:line="188" w:lineRule="auto"/>
              <w:ind w:left="402"/>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193406B7">
            <w:pPr>
              <w:spacing w:before="168"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4" w:type="dxa"/>
            <w:vAlign w:val="top"/>
          </w:tcPr>
          <w:p w14:paraId="2BACFECB">
            <w:pPr>
              <w:spacing w:before="168" w:line="185" w:lineRule="auto"/>
              <w:ind w:left="405"/>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7F8E157C">
            <w:pPr>
              <w:rPr>
                <w:rFonts w:ascii="Arial"/>
                <w:sz w:val="21"/>
              </w:rPr>
            </w:pPr>
          </w:p>
        </w:tc>
        <w:tc>
          <w:tcPr>
            <w:tcW w:w="1299" w:type="dxa"/>
            <w:vAlign w:val="top"/>
          </w:tcPr>
          <w:p w14:paraId="471D193E">
            <w:pPr>
              <w:rPr>
                <w:rFonts w:ascii="Arial"/>
                <w:sz w:val="21"/>
              </w:rPr>
            </w:pPr>
          </w:p>
        </w:tc>
        <w:tc>
          <w:tcPr>
            <w:tcW w:w="1513" w:type="dxa"/>
            <w:vAlign w:val="top"/>
          </w:tcPr>
          <w:p w14:paraId="467648A5">
            <w:pPr>
              <w:rPr>
                <w:rFonts w:ascii="Arial"/>
                <w:sz w:val="21"/>
              </w:rPr>
            </w:pPr>
          </w:p>
        </w:tc>
      </w:tr>
      <w:tr w14:paraId="7CAC82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3784" w:type="dxa"/>
            <w:vAlign w:val="top"/>
          </w:tcPr>
          <w:p w14:paraId="0BEDC7F1">
            <w:pPr>
              <w:pStyle w:val="6"/>
              <w:spacing w:before="121" w:line="222" w:lineRule="auto"/>
              <w:ind w:left="136"/>
            </w:pPr>
            <w:r>
              <w:rPr>
                <w:spacing w:val="-6"/>
              </w:rPr>
              <w:t>打造品牌活动</w:t>
            </w:r>
          </w:p>
        </w:tc>
        <w:tc>
          <w:tcPr>
            <w:tcW w:w="786" w:type="dxa"/>
            <w:vAlign w:val="top"/>
          </w:tcPr>
          <w:p w14:paraId="78EE2B60">
            <w:pPr>
              <w:rPr>
                <w:rFonts w:ascii="Arial"/>
                <w:sz w:val="21"/>
              </w:rPr>
            </w:pPr>
          </w:p>
        </w:tc>
        <w:tc>
          <w:tcPr>
            <w:tcW w:w="787" w:type="dxa"/>
            <w:vAlign w:val="top"/>
          </w:tcPr>
          <w:p w14:paraId="31F0D1AD">
            <w:pPr>
              <w:pStyle w:val="6"/>
              <w:spacing w:before="118" w:line="220" w:lineRule="auto"/>
              <w:ind w:left="178"/>
            </w:pPr>
            <w:r>
              <w:rPr>
                <w:spacing w:val="-11"/>
              </w:rPr>
              <w:t>定性</w:t>
            </w:r>
          </w:p>
        </w:tc>
        <w:tc>
          <w:tcPr>
            <w:tcW w:w="878" w:type="dxa"/>
            <w:vAlign w:val="top"/>
          </w:tcPr>
          <w:p w14:paraId="322C7CC4">
            <w:pPr>
              <w:pStyle w:val="6"/>
              <w:spacing w:before="122" w:line="224" w:lineRule="auto"/>
              <w:ind w:left="418"/>
            </w:pPr>
            <w:r>
              <w:t>良</w:t>
            </w:r>
          </w:p>
        </w:tc>
        <w:tc>
          <w:tcPr>
            <w:tcW w:w="879" w:type="dxa"/>
            <w:vAlign w:val="top"/>
          </w:tcPr>
          <w:p w14:paraId="1F96A5A2">
            <w:pPr>
              <w:spacing w:before="160" w:line="188" w:lineRule="auto"/>
              <w:ind w:left="429"/>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878" w:type="dxa"/>
            <w:vAlign w:val="top"/>
          </w:tcPr>
          <w:p w14:paraId="4A63BB6F">
            <w:pPr>
              <w:spacing w:before="159" w:line="188" w:lineRule="auto"/>
              <w:ind w:left="390"/>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4F13E1BE">
            <w:pPr>
              <w:spacing w:before="159" w:line="188" w:lineRule="auto"/>
              <w:ind w:left="402"/>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3BF5C5AF">
            <w:pPr>
              <w:spacing w:before="163"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4" w:type="dxa"/>
            <w:vAlign w:val="top"/>
          </w:tcPr>
          <w:p w14:paraId="7599B90A">
            <w:pPr>
              <w:spacing w:before="163" w:line="185" w:lineRule="auto"/>
              <w:ind w:left="405"/>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3E1E4ACC">
            <w:pPr>
              <w:rPr>
                <w:rFonts w:ascii="Arial"/>
                <w:sz w:val="21"/>
              </w:rPr>
            </w:pPr>
          </w:p>
        </w:tc>
        <w:tc>
          <w:tcPr>
            <w:tcW w:w="1299" w:type="dxa"/>
            <w:vAlign w:val="top"/>
          </w:tcPr>
          <w:p w14:paraId="667A8F77">
            <w:pPr>
              <w:rPr>
                <w:rFonts w:ascii="Arial"/>
                <w:sz w:val="21"/>
              </w:rPr>
            </w:pPr>
          </w:p>
        </w:tc>
        <w:tc>
          <w:tcPr>
            <w:tcW w:w="1513" w:type="dxa"/>
            <w:vAlign w:val="top"/>
          </w:tcPr>
          <w:p w14:paraId="669AA792">
            <w:pPr>
              <w:rPr>
                <w:rFonts w:ascii="Arial"/>
                <w:sz w:val="21"/>
              </w:rPr>
            </w:pPr>
          </w:p>
        </w:tc>
      </w:tr>
      <w:tr w14:paraId="3F413E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3784" w:type="dxa"/>
            <w:vAlign w:val="top"/>
          </w:tcPr>
          <w:p w14:paraId="52B334BA">
            <w:pPr>
              <w:pStyle w:val="6"/>
              <w:spacing w:before="126" w:line="222" w:lineRule="auto"/>
              <w:ind w:left="133"/>
            </w:pPr>
            <w:r>
              <w:rPr>
                <w:spacing w:val="-5"/>
              </w:rPr>
              <w:t>读者满意度</w:t>
            </w:r>
          </w:p>
        </w:tc>
        <w:tc>
          <w:tcPr>
            <w:tcW w:w="786" w:type="dxa"/>
            <w:vAlign w:val="top"/>
          </w:tcPr>
          <w:p w14:paraId="641AC3CC">
            <w:pPr>
              <w:spacing w:before="163" w:line="188" w:lineRule="auto"/>
              <w:ind w:left="30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787" w:type="dxa"/>
            <w:vAlign w:val="top"/>
          </w:tcPr>
          <w:p w14:paraId="51B2D2EE">
            <w:pPr>
              <w:spacing w:before="182"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03D0CC26">
            <w:pPr>
              <w:spacing w:before="163" w:line="188" w:lineRule="auto"/>
              <w:ind w:left="331"/>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90</w:t>
            </w:r>
          </w:p>
        </w:tc>
        <w:tc>
          <w:tcPr>
            <w:tcW w:w="879" w:type="dxa"/>
            <w:vAlign w:val="top"/>
          </w:tcPr>
          <w:p w14:paraId="6C173AF5">
            <w:pPr>
              <w:spacing w:before="163" w:line="188" w:lineRule="auto"/>
              <w:ind w:left="331"/>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95</w:t>
            </w:r>
          </w:p>
        </w:tc>
        <w:tc>
          <w:tcPr>
            <w:tcW w:w="878" w:type="dxa"/>
            <w:vAlign w:val="top"/>
          </w:tcPr>
          <w:p w14:paraId="51B3794A">
            <w:pPr>
              <w:spacing w:before="163" w:line="188" w:lineRule="auto"/>
              <w:ind w:left="390"/>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1B0AF34B">
            <w:pPr>
              <w:spacing w:before="163" w:line="188" w:lineRule="auto"/>
              <w:ind w:left="402"/>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79E00CF4">
            <w:pPr>
              <w:spacing w:before="169"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4" w:type="dxa"/>
            <w:vAlign w:val="top"/>
          </w:tcPr>
          <w:p w14:paraId="12C1D98D">
            <w:pPr>
              <w:spacing w:before="169" w:line="185" w:lineRule="auto"/>
              <w:ind w:left="405"/>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608CFF34">
            <w:pPr>
              <w:rPr>
                <w:rFonts w:ascii="Arial"/>
                <w:sz w:val="21"/>
              </w:rPr>
            </w:pPr>
          </w:p>
        </w:tc>
        <w:tc>
          <w:tcPr>
            <w:tcW w:w="1299" w:type="dxa"/>
            <w:vAlign w:val="top"/>
          </w:tcPr>
          <w:p w14:paraId="20FC98C0">
            <w:pPr>
              <w:rPr>
                <w:rFonts w:ascii="Arial"/>
                <w:sz w:val="21"/>
              </w:rPr>
            </w:pPr>
          </w:p>
        </w:tc>
        <w:tc>
          <w:tcPr>
            <w:tcW w:w="1513" w:type="dxa"/>
            <w:vAlign w:val="top"/>
          </w:tcPr>
          <w:p w14:paraId="562A866D">
            <w:pPr>
              <w:rPr>
                <w:rFonts w:ascii="Arial"/>
                <w:sz w:val="21"/>
              </w:rPr>
            </w:pPr>
          </w:p>
        </w:tc>
      </w:tr>
    </w:tbl>
    <w:p w14:paraId="330DAAA8">
      <w:pPr>
        <w:spacing w:line="384" w:lineRule="auto"/>
        <w:rPr>
          <w:rFonts w:ascii="Arial"/>
          <w:sz w:val="21"/>
        </w:rPr>
      </w:pPr>
    </w:p>
    <w:p w14:paraId="42C66DC5">
      <w:pPr>
        <w:spacing w:before="110" w:line="239" w:lineRule="auto"/>
        <w:ind w:left="5531"/>
        <w:outlineLvl w:val="4"/>
        <w:rPr>
          <w:rFonts w:ascii="方正黑体_GBK" w:hAnsi="方正黑体_GBK" w:eastAsia="方正黑体_GBK" w:cs="方正黑体_GBK"/>
          <w:sz w:val="30"/>
          <w:szCs w:val="30"/>
        </w:rPr>
      </w:pPr>
      <w:r>
        <w:rPr>
          <w:rFonts w:ascii="方正黑体_GBK" w:hAnsi="方正黑体_GBK" w:eastAsia="方正黑体_GBK" w:cs="方正黑体_GBK"/>
          <w:spacing w:val="11"/>
          <w:sz w:val="30"/>
          <w:szCs w:val="30"/>
        </w:rPr>
        <w:t>2022</w:t>
      </w:r>
      <w:r>
        <w:rPr>
          <w:rFonts w:ascii="方正黑体_GBK" w:hAnsi="方正黑体_GBK" w:eastAsia="方正黑体_GBK" w:cs="方正黑体_GBK"/>
          <w:spacing w:val="39"/>
          <w:w w:val="101"/>
          <w:sz w:val="30"/>
          <w:szCs w:val="30"/>
        </w:rPr>
        <w:t xml:space="preserve"> </w:t>
      </w:r>
      <w:r>
        <w:rPr>
          <w:rFonts w:ascii="方正黑体_GBK" w:hAnsi="方正黑体_GBK" w:eastAsia="方正黑体_GBK" w:cs="方正黑体_GBK"/>
          <w:spacing w:val="11"/>
          <w:sz w:val="30"/>
          <w:szCs w:val="30"/>
        </w:rPr>
        <w:t>年度项目绩效自评表</w:t>
      </w:r>
    </w:p>
    <w:p w14:paraId="671EFD8D">
      <w:pPr>
        <w:spacing w:line="17" w:lineRule="auto"/>
        <w:rPr>
          <w:rFonts w:ascii="Arial"/>
          <w:sz w:val="2"/>
        </w:rPr>
      </w:pPr>
    </w:p>
    <w:tbl>
      <w:tblPr>
        <w:tblStyle w:val="5"/>
        <w:tblW w:w="146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98"/>
        <w:gridCol w:w="1695"/>
        <w:gridCol w:w="391"/>
        <w:gridCol w:w="786"/>
        <w:gridCol w:w="321"/>
        <w:gridCol w:w="466"/>
        <w:gridCol w:w="301"/>
        <w:gridCol w:w="577"/>
        <w:gridCol w:w="877"/>
        <w:gridCol w:w="877"/>
        <w:gridCol w:w="79"/>
        <w:gridCol w:w="983"/>
        <w:gridCol w:w="726"/>
        <w:gridCol w:w="168"/>
        <w:gridCol w:w="266"/>
        <w:gridCol w:w="629"/>
        <w:gridCol w:w="199"/>
        <w:gridCol w:w="658"/>
        <w:gridCol w:w="186"/>
        <w:gridCol w:w="969"/>
        <w:gridCol w:w="330"/>
        <w:gridCol w:w="472"/>
        <w:gridCol w:w="1041"/>
      </w:tblGrid>
      <w:tr w14:paraId="15C118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698" w:type="dxa"/>
            <w:vAlign w:val="top"/>
          </w:tcPr>
          <w:p w14:paraId="51E661F9">
            <w:pPr>
              <w:pStyle w:val="6"/>
              <w:spacing w:before="122" w:line="221" w:lineRule="auto"/>
              <w:ind w:left="396"/>
            </w:pPr>
            <w:r>
              <w:rPr>
                <w:spacing w:val="-7"/>
              </w:rPr>
              <w:t>项目名称</w:t>
            </w:r>
          </w:p>
        </w:tc>
        <w:tc>
          <w:tcPr>
            <w:tcW w:w="4537" w:type="dxa"/>
            <w:gridSpan w:val="7"/>
            <w:vAlign w:val="top"/>
          </w:tcPr>
          <w:p w14:paraId="1AFB0072">
            <w:pPr>
              <w:pStyle w:val="6"/>
              <w:spacing w:before="124" w:line="223" w:lineRule="auto"/>
              <w:ind w:left="1577"/>
            </w:pPr>
            <w:r>
              <w:rPr>
                <w:spacing w:val="-6"/>
              </w:rPr>
              <w:t>文献购置经费</w:t>
            </w:r>
          </w:p>
        </w:tc>
        <w:tc>
          <w:tcPr>
            <w:tcW w:w="1833" w:type="dxa"/>
            <w:gridSpan w:val="3"/>
            <w:vAlign w:val="top"/>
          </w:tcPr>
          <w:p w14:paraId="38CB22B5">
            <w:pPr>
              <w:pStyle w:val="6"/>
              <w:spacing w:before="126" w:line="224" w:lineRule="auto"/>
              <w:ind w:left="461"/>
            </w:pPr>
            <w:r>
              <w:rPr>
                <w:spacing w:val="-7"/>
              </w:rPr>
              <w:t>项目编码</w:t>
            </w:r>
          </w:p>
        </w:tc>
        <w:tc>
          <w:tcPr>
            <w:tcW w:w="2971" w:type="dxa"/>
            <w:gridSpan w:val="6"/>
            <w:vAlign w:val="top"/>
          </w:tcPr>
          <w:p w14:paraId="28BA2238">
            <w:pPr>
              <w:spacing w:before="163" w:line="188" w:lineRule="auto"/>
              <w:ind w:left="233"/>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50010422T000000092210</w:t>
            </w:r>
          </w:p>
        </w:tc>
        <w:tc>
          <w:tcPr>
            <w:tcW w:w="1813" w:type="dxa"/>
            <w:gridSpan w:val="3"/>
            <w:vAlign w:val="top"/>
          </w:tcPr>
          <w:p w14:paraId="6A80A0C6">
            <w:pPr>
              <w:pStyle w:val="6"/>
              <w:spacing w:before="125" w:line="222" w:lineRule="auto"/>
              <w:ind w:left="539"/>
            </w:pPr>
            <w:r>
              <w:rPr>
                <w:spacing w:val="-23"/>
              </w:rPr>
              <w:t>自评总分</w:t>
            </w:r>
          </w:p>
        </w:tc>
        <w:tc>
          <w:tcPr>
            <w:tcW w:w="1843" w:type="dxa"/>
            <w:gridSpan w:val="3"/>
            <w:vAlign w:val="top"/>
          </w:tcPr>
          <w:p w14:paraId="2197939D">
            <w:pPr>
              <w:spacing w:before="163" w:line="188" w:lineRule="auto"/>
              <w:ind w:left="666"/>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70.00</w:t>
            </w:r>
          </w:p>
        </w:tc>
      </w:tr>
      <w:tr w14:paraId="396F95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95" w:type="dxa"/>
            <w:gridSpan w:val="23"/>
            <w:vAlign w:val="top"/>
          </w:tcPr>
          <w:p w14:paraId="43976A2B">
            <w:pPr>
              <w:pStyle w:val="6"/>
              <w:spacing w:before="117" w:line="221" w:lineRule="auto"/>
              <w:ind w:left="6191"/>
            </w:pPr>
            <w:r>
              <w:rPr>
                <w:spacing w:val="-3"/>
              </w:rPr>
              <w:t>资金情况（单位：元）</w:t>
            </w:r>
          </w:p>
        </w:tc>
      </w:tr>
      <w:tr w14:paraId="194D1D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784" w:type="dxa"/>
            <w:gridSpan w:val="3"/>
            <w:vAlign w:val="top"/>
          </w:tcPr>
          <w:p w14:paraId="4A0C305D">
            <w:pPr>
              <w:rPr>
                <w:rFonts w:ascii="Arial"/>
                <w:sz w:val="21"/>
              </w:rPr>
            </w:pPr>
          </w:p>
        </w:tc>
        <w:tc>
          <w:tcPr>
            <w:tcW w:w="1874" w:type="dxa"/>
            <w:gridSpan w:val="4"/>
            <w:vAlign w:val="top"/>
          </w:tcPr>
          <w:p w14:paraId="1E42C293">
            <w:pPr>
              <w:pStyle w:val="6"/>
              <w:spacing w:before="118" w:line="222" w:lineRule="auto"/>
              <w:ind w:left="362"/>
            </w:pPr>
            <w:r>
              <w:rPr>
                <w:spacing w:val="-7"/>
              </w:rPr>
              <w:t>年初预算数</w:t>
            </w:r>
          </w:p>
        </w:tc>
        <w:tc>
          <w:tcPr>
            <w:tcW w:w="2410" w:type="dxa"/>
            <w:gridSpan w:val="4"/>
            <w:vAlign w:val="top"/>
          </w:tcPr>
          <w:p w14:paraId="7B1E8599">
            <w:pPr>
              <w:pStyle w:val="6"/>
              <w:spacing w:before="118" w:line="222" w:lineRule="auto"/>
              <w:ind w:left="150"/>
            </w:pPr>
            <w:r>
              <w:rPr>
                <w:spacing w:val="-4"/>
              </w:rPr>
              <w:t>全年（调整）预算数</w:t>
            </w:r>
          </w:p>
        </w:tc>
        <w:tc>
          <w:tcPr>
            <w:tcW w:w="2143" w:type="dxa"/>
            <w:gridSpan w:val="4"/>
            <w:vAlign w:val="top"/>
          </w:tcPr>
          <w:p w14:paraId="5B136113">
            <w:pPr>
              <w:pStyle w:val="6"/>
              <w:spacing w:before="116" w:line="221" w:lineRule="auto"/>
              <w:ind w:left="500"/>
            </w:pPr>
            <w:r>
              <w:rPr>
                <w:spacing w:val="-6"/>
              </w:rPr>
              <w:t>全年执行数</w:t>
            </w:r>
          </w:p>
        </w:tc>
        <w:tc>
          <w:tcPr>
            <w:tcW w:w="1486" w:type="dxa"/>
            <w:gridSpan w:val="3"/>
            <w:vAlign w:val="top"/>
          </w:tcPr>
          <w:p w14:paraId="5C2C76DE">
            <w:pPr>
              <w:pStyle w:val="6"/>
              <w:spacing w:before="116" w:line="221" w:lineRule="auto"/>
              <w:ind w:left="412"/>
            </w:pPr>
            <w:r>
              <w:rPr>
                <w:spacing w:val="-8"/>
              </w:rPr>
              <w:t>执行率</w:t>
            </w:r>
          </w:p>
        </w:tc>
        <w:tc>
          <w:tcPr>
            <w:tcW w:w="1485" w:type="dxa"/>
            <w:gridSpan w:val="3"/>
            <w:vAlign w:val="top"/>
          </w:tcPr>
          <w:p w14:paraId="32DE4F8F">
            <w:pPr>
              <w:pStyle w:val="6"/>
              <w:spacing w:before="116" w:line="221" w:lineRule="auto"/>
              <w:ind w:left="174"/>
            </w:pPr>
            <w:r>
              <w:rPr>
                <w:spacing w:val="-6"/>
              </w:rPr>
              <w:t>执行率权重</w:t>
            </w:r>
          </w:p>
        </w:tc>
        <w:tc>
          <w:tcPr>
            <w:tcW w:w="1513" w:type="dxa"/>
            <w:gridSpan w:val="2"/>
            <w:vAlign w:val="top"/>
          </w:tcPr>
          <w:p w14:paraId="27CB01FC">
            <w:pPr>
              <w:pStyle w:val="6"/>
              <w:spacing w:before="116" w:line="221" w:lineRule="auto"/>
              <w:ind w:left="184"/>
            </w:pPr>
            <w:r>
              <w:rPr>
                <w:spacing w:val="-6"/>
              </w:rPr>
              <w:t>执行率得分</w:t>
            </w:r>
          </w:p>
        </w:tc>
      </w:tr>
      <w:tr w14:paraId="3461A8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784" w:type="dxa"/>
            <w:gridSpan w:val="3"/>
            <w:vAlign w:val="top"/>
          </w:tcPr>
          <w:p w14:paraId="5AA3701B">
            <w:pPr>
              <w:pStyle w:val="6"/>
              <w:spacing w:before="120" w:line="222" w:lineRule="auto"/>
              <w:ind w:left="138"/>
            </w:pPr>
            <w:r>
              <w:rPr>
                <w:spacing w:val="-7"/>
              </w:rPr>
              <w:t>年度总金额</w:t>
            </w:r>
          </w:p>
        </w:tc>
        <w:tc>
          <w:tcPr>
            <w:tcW w:w="1874" w:type="dxa"/>
            <w:gridSpan w:val="4"/>
            <w:vAlign w:val="top"/>
          </w:tcPr>
          <w:p w14:paraId="4E8FEF09">
            <w:pPr>
              <w:spacing w:before="159" w:line="188" w:lineRule="auto"/>
              <w:ind w:left="408"/>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740,000.00</w:t>
            </w:r>
          </w:p>
        </w:tc>
        <w:tc>
          <w:tcPr>
            <w:tcW w:w="2410" w:type="dxa"/>
            <w:gridSpan w:val="4"/>
            <w:vAlign w:val="top"/>
          </w:tcPr>
          <w:p w14:paraId="3C063D3D">
            <w:pPr>
              <w:spacing w:before="159" w:line="188" w:lineRule="auto"/>
              <w:ind w:left="68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640,000.00</w:t>
            </w:r>
          </w:p>
        </w:tc>
        <w:tc>
          <w:tcPr>
            <w:tcW w:w="2143" w:type="dxa"/>
            <w:gridSpan w:val="4"/>
            <w:vAlign w:val="top"/>
          </w:tcPr>
          <w:p w14:paraId="5C22F02D">
            <w:pPr>
              <w:spacing w:before="159" w:line="188" w:lineRule="auto"/>
              <w:ind w:left="55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640,000.00</w:t>
            </w:r>
          </w:p>
        </w:tc>
        <w:tc>
          <w:tcPr>
            <w:tcW w:w="1486" w:type="dxa"/>
            <w:gridSpan w:val="3"/>
            <w:vAlign w:val="top"/>
          </w:tcPr>
          <w:p w14:paraId="4C4241BB">
            <w:pPr>
              <w:rPr>
                <w:rFonts w:ascii="Arial"/>
                <w:sz w:val="21"/>
              </w:rPr>
            </w:pPr>
          </w:p>
        </w:tc>
        <w:tc>
          <w:tcPr>
            <w:tcW w:w="1485" w:type="dxa"/>
            <w:gridSpan w:val="3"/>
            <w:vAlign w:val="top"/>
          </w:tcPr>
          <w:p w14:paraId="09540CBA">
            <w:pPr>
              <w:rPr>
                <w:rFonts w:ascii="Arial"/>
                <w:sz w:val="21"/>
              </w:rPr>
            </w:pPr>
          </w:p>
        </w:tc>
        <w:tc>
          <w:tcPr>
            <w:tcW w:w="1513" w:type="dxa"/>
            <w:gridSpan w:val="2"/>
            <w:vAlign w:val="top"/>
          </w:tcPr>
          <w:p w14:paraId="1E24DFB7">
            <w:pPr>
              <w:rPr>
                <w:rFonts w:ascii="Arial"/>
                <w:sz w:val="21"/>
              </w:rPr>
            </w:pPr>
          </w:p>
        </w:tc>
      </w:tr>
      <w:tr w14:paraId="21B778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784" w:type="dxa"/>
            <w:gridSpan w:val="3"/>
            <w:vAlign w:val="top"/>
          </w:tcPr>
          <w:p w14:paraId="7EEA4561">
            <w:pPr>
              <w:pStyle w:val="6"/>
              <w:spacing w:before="121" w:line="222" w:lineRule="auto"/>
              <w:ind w:left="373"/>
            </w:pPr>
            <w:r>
              <w:rPr>
                <w:spacing w:val="-4"/>
              </w:rPr>
              <w:t>其中：财政拨款</w:t>
            </w:r>
          </w:p>
        </w:tc>
        <w:tc>
          <w:tcPr>
            <w:tcW w:w="1874" w:type="dxa"/>
            <w:gridSpan w:val="4"/>
            <w:vAlign w:val="top"/>
          </w:tcPr>
          <w:p w14:paraId="1A2BCF26">
            <w:pPr>
              <w:spacing w:before="158" w:line="188" w:lineRule="auto"/>
              <w:ind w:left="408"/>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740,000.00</w:t>
            </w:r>
          </w:p>
        </w:tc>
        <w:tc>
          <w:tcPr>
            <w:tcW w:w="2410" w:type="dxa"/>
            <w:gridSpan w:val="4"/>
            <w:vAlign w:val="top"/>
          </w:tcPr>
          <w:p w14:paraId="28946467">
            <w:pPr>
              <w:spacing w:before="158" w:line="188" w:lineRule="auto"/>
              <w:ind w:left="68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640,000.00</w:t>
            </w:r>
          </w:p>
        </w:tc>
        <w:tc>
          <w:tcPr>
            <w:tcW w:w="2143" w:type="dxa"/>
            <w:gridSpan w:val="4"/>
            <w:vAlign w:val="top"/>
          </w:tcPr>
          <w:p w14:paraId="2ED415D1">
            <w:pPr>
              <w:spacing w:before="158" w:line="188" w:lineRule="auto"/>
              <w:ind w:left="551"/>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640,000.00</w:t>
            </w:r>
          </w:p>
        </w:tc>
        <w:tc>
          <w:tcPr>
            <w:tcW w:w="1486" w:type="dxa"/>
            <w:gridSpan w:val="3"/>
            <w:vAlign w:val="top"/>
          </w:tcPr>
          <w:p w14:paraId="4227C407">
            <w:pPr>
              <w:spacing w:before="158" w:line="188" w:lineRule="auto"/>
              <w:ind w:left="619"/>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1485" w:type="dxa"/>
            <w:gridSpan w:val="3"/>
            <w:vAlign w:val="top"/>
          </w:tcPr>
          <w:p w14:paraId="720BB95D">
            <w:pPr>
              <w:spacing w:before="158" w:line="188" w:lineRule="auto"/>
              <w:ind w:left="528"/>
              <w:rPr>
                <w:rFonts w:ascii="Times New Roman" w:hAnsi="Times New Roman" w:eastAsia="Times New Roman" w:cs="Times New Roman"/>
                <w:sz w:val="24"/>
                <w:szCs w:val="24"/>
              </w:rPr>
            </w:pPr>
            <w:r>
              <w:rPr>
                <w:rFonts w:ascii="Times New Roman" w:hAnsi="Times New Roman" w:eastAsia="Times New Roman" w:cs="Times New Roman"/>
                <w:spacing w:val="-9"/>
                <w:sz w:val="24"/>
                <w:szCs w:val="24"/>
              </w:rPr>
              <w:t>10.00</w:t>
            </w:r>
          </w:p>
        </w:tc>
        <w:tc>
          <w:tcPr>
            <w:tcW w:w="1513" w:type="dxa"/>
            <w:gridSpan w:val="2"/>
            <w:vAlign w:val="top"/>
          </w:tcPr>
          <w:p w14:paraId="5A3AB9CB">
            <w:pPr>
              <w:spacing w:before="158" w:line="188" w:lineRule="auto"/>
              <w:ind w:left="540"/>
              <w:rPr>
                <w:rFonts w:ascii="Times New Roman" w:hAnsi="Times New Roman" w:eastAsia="Times New Roman" w:cs="Times New Roman"/>
                <w:sz w:val="24"/>
                <w:szCs w:val="24"/>
              </w:rPr>
            </w:pPr>
            <w:r>
              <w:rPr>
                <w:rFonts w:ascii="Times New Roman" w:hAnsi="Times New Roman" w:eastAsia="Times New Roman" w:cs="Times New Roman"/>
                <w:spacing w:val="-9"/>
                <w:sz w:val="24"/>
                <w:szCs w:val="24"/>
              </w:rPr>
              <w:t>10.00</w:t>
            </w:r>
          </w:p>
        </w:tc>
      </w:tr>
      <w:tr w14:paraId="085D3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695" w:type="dxa"/>
            <w:gridSpan w:val="23"/>
            <w:vAlign w:val="top"/>
          </w:tcPr>
          <w:p w14:paraId="135E7288">
            <w:pPr>
              <w:pStyle w:val="6"/>
              <w:spacing w:before="121" w:line="222" w:lineRule="auto"/>
              <w:ind w:left="6900"/>
            </w:pPr>
            <w:r>
              <w:rPr>
                <w:spacing w:val="-8"/>
              </w:rPr>
              <w:t>绩效目标</w:t>
            </w:r>
          </w:p>
        </w:tc>
      </w:tr>
      <w:tr w14:paraId="4FAA5C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891" w:type="dxa"/>
            <w:gridSpan w:val="5"/>
            <w:vAlign w:val="top"/>
          </w:tcPr>
          <w:p w14:paraId="1F413853">
            <w:pPr>
              <w:pStyle w:val="6"/>
              <w:spacing w:before="121" w:line="222" w:lineRule="auto"/>
              <w:ind w:left="1756"/>
            </w:pPr>
            <w:r>
              <w:rPr>
                <w:spacing w:val="-6"/>
              </w:rPr>
              <w:t>年初绩效目标</w:t>
            </w:r>
          </w:p>
        </w:tc>
        <w:tc>
          <w:tcPr>
            <w:tcW w:w="4886" w:type="dxa"/>
            <w:gridSpan w:val="8"/>
            <w:vAlign w:val="top"/>
          </w:tcPr>
          <w:p w14:paraId="009048CA">
            <w:pPr>
              <w:pStyle w:val="6"/>
              <w:spacing w:before="121" w:line="222" w:lineRule="auto"/>
              <w:ind w:left="1270"/>
            </w:pPr>
            <w:r>
              <w:rPr>
                <w:spacing w:val="-3"/>
              </w:rPr>
              <w:t>全年（调整）绩效目标</w:t>
            </w:r>
          </w:p>
        </w:tc>
        <w:tc>
          <w:tcPr>
            <w:tcW w:w="4918" w:type="dxa"/>
            <w:gridSpan w:val="10"/>
            <w:vAlign w:val="top"/>
          </w:tcPr>
          <w:p w14:paraId="538D5F26">
            <w:pPr>
              <w:pStyle w:val="6"/>
              <w:spacing w:before="121" w:line="222" w:lineRule="auto"/>
              <w:ind w:left="1287"/>
            </w:pPr>
            <w:r>
              <w:rPr>
                <w:spacing w:val="-3"/>
              </w:rPr>
              <w:t>全年目标实际完成情况</w:t>
            </w:r>
          </w:p>
        </w:tc>
      </w:tr>
      <w:tr w14:paraId="6C3AC5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3" w:hRule="atLeast"/>
        </w:trPr>
        <w:tc>
          <w:tcPr>
            <w:tcW w:w="4891" w:type="dxa"/>
            <w:gridSpan w:val="5"/>
            <w:vAlign w:val="top"/>
          </w:tcPr>
          <w:p w14:paraId="5447D50C">
            <w:pPr>
              <w:pStyle w:val="6"/>
              <w:spacing w:before="221" w:line="229" w:lineRule="auto"/>
              <w:ind w:left="136" w:right="112" w:firstLine="23"/>
              <w:jc w:val="both"/>
            </w:pPr>
            <w:r>
              <w:rPr>
                <w:rFonts w:ascii="Times New Roman" w:hAnsi="Times New Roman" w:eastAsia="Times New Roman" w:cs="Times New Roman"/>
                <w:spacing w:val="2"/>
              </w:rPr>
              <w:t xml:space="preserve">1. </w:t>
            </w:r>
            <w:r>
              <w:rPr>
                <w:spacing w:val="2"/>
              </w:rPr>
              <w:t>贯彻落实习近平总书记关于文化自信的战</w:t>
            </w:r>
            <w:r>
              <w:rPr>
                <w:spacing w:val="10"/>
              </w:rPr>
              <w:t xml:space="preserve"> </w:t>
            </w:r>
            <w:r>
              <w:rPr>
                <w:spacing w:val="3"/>
              </w:rPr>
              <w:t>略部署，推动文化大渡口建设，繁荣我区文</w:t>
            </w:r>
            <w:r>
              <w:rPr>
                <w:spacing w:val="16"/>
              </w:rPr>
              <w:t xml:space="preserve"> </w:t>
            </w:r>
            <w:r>
              <w:rPr>
                <w:spacing w:val="-7"/>
              </w:rPr>
              <w:t>化事业；</w:t>
            </w:r>
          </w:p>
          <w:p w14:paraId="4F5541E6">
            <w:pPr>
              <w:pStyle w:val="6"/>
              <w:spacing w:before="38" w:line="224" w:lineRule="auto"/>
              <w:ind w:left="141" w:right="169" w:hanging="26"/>
            </w:pPr>
            <w:r>
              <w:rPr>
                <w:rFonts w:ascii="Times New Roman" w:hAnsi="Times New Roman" w:eastAsia="Times New Roman" w:cs="Times New Roman"/>
                <w:spacing w:val="-7"/>
              </w:rPr>
              <w:t>2.</w:t>
            </w:r>
            <w:r>
              <w:rPr>
                <w:spacing w:val="-7"/>
              </w:rPr>
              <w:t>切实发挥区图书馆的情报职能和教育职能，</w:t>
            </w:r>
            <w:r>
              <w:rPr>
                <w:spacing w:val="6"/>
              </w:rPr>
              <w:t xml:space="preserve"> </w:t>
            </w:r>
            <w:r>
              <w:rPr>
                <w:spacing w:val="-3"/>
              </w:rPr>
              <w:t>满足广大人民群众的信息查询和阅读需求。</w:t>
            </w:r>
          </w:p>
        </w:tc>
        <w:tc>
          <w:tcPr>
            <w:tcW w:w="4886" w:type="dxa"/>
            <w:gridSpan w:val="8"/>
            <w:vAlign w:val="top"/>
          </w:tcPr>
          <w:p w14:paraId="3AC66F95">
            <w:pPr>
              <w:rPr>
                <w:rFonts w:ascii="Arial"/>
                <w:sz w:val="21"/>
              </w:rPr>
            </w:pPr>
          </w:p>
        </w:tc>
        <w:tc>
          <w:tcPr>
            <w:tcW w:w="4918" w:type="dxa"/>
            <w:gridSpan w:val="10"/>
            <w:vAlign w:val="top"/>
          </w:tcPr>
          <w:p w14:paraId="0B19E1AB">
            <w:pPr>
              <w:pStyle w:val="6"/>
              <w:spacing w:before="65" w:line="229" w:lineRule="auto"/>
              <w:ind w:left="140" w:right="100" w:firstLine="23"/>
              <w:jc w:val="both"/>
            </w:pPr>
            <w:r>
              <w:rPr>
                <w:rFonts w:ascii="Times New Roman" w:hAnsi="Times New Roman" w:eastAsia="Times New Roman" w:cs="Times New Roman"/>
                <w:spacing w:val="3"/>
              </w:rPr>
              <w:t xml:space="preserve">1. </w:t>
            </w:r>
            <w:r>
              <w:rPr>
                <w:spacing w:val="3"/>
              </w:rPr>
              <w:t>贯彻落实</w:t>
            </w:r>
            <w:bookmarkStart w:id="0" w:name="_GoBack"/>
            <w:bookmarkEnd w:id="0"/>
            <w:r>
              <w:rPr>
                <w:spacing w:val="3"/>
              </w:rPr>
              <w:t>习近平总书记关于文化自信的</w:t>
            </w:r>
            <w:r>
              <w:rPr>
                <w:spacing w:val="13"/>
              </w:rPr>
              <w:t xml:space="preserve"> </w:t>
            </w:r>
            <w:r>
              <w:rPr>
                <w:spacing w:val="-7"/>
              </w:rPr>
              <w:t>战略部署，推动文化大渡口建设，繁荣我区文</w:t>
            </w:r>
            <w:r>
              <w:rPr>
                <w:spacing w:val="11"/>
              </w:rPr>
              <w:t xml:space="preserve"> </w:t>
            </w:r>
            <w:r>
              <w:rPr>
                <w:spacing w:val="-7"/>
              </w:rPr>
              <w:t>化事业；</w:t>
            </w:r>
          </w:p>
          <w:p w14:paraId="17B0EABA">
            <w:pPr>
              <w:pStyle w:val="6"/>
              <w:spacing w:before="38" w:line="222" w:lineRule="auto"/>
              <w:ind w:left="147" w:right="112" w:hanging="31"/>
              <w:jc w:val="both"/>
            </w:pPr>
            <w:r>
              <w:rPr>
                <w:rFonts w:ascii="Times New Roman" w:hAnsi="Times New Roman" w:eastAsia="Times New Roman" w:cs="Times New Roman"/>
                <w:spacing w:val="7"/>
              </w:rPr>
              <w:t>2.</w:t>
            </w:r>
            <w:r>
              <w:rPr>
                <w:rFonts w:ascii="Times New Roman" w:hAnsi="Times New Roman" w:eastAsia="Times New Roman" w:cs="Times New Roman"/>
                <w:spacing w:val="-19"/>
              </w:rPr>
              <w:t xml:space="preserve"> </w:t>
            </w:r>
            <w:r>
              <w:rPr>
                <w:spacing w:val="7"/>
              </w:rPr>
              <w:t>切实发挥了区图书馆的情报职能和教育职</w:t>
            </w:r>
            <w:r>
              <w:t xml:space="preserve"> </w:t>
            </w:r>
            <w:r>
              <w:rPr>
                <w:spacing w:val="4"/>
              </w:rPr>
              <w:t>能，满足广大人民群众的信息查询和阅读需</w:t>
            </w:r>
            <w:r>
              <w:rPr>
                <w:spacing w:val="15"/>
              </w:rPr>
              <w:t xml:space="preserve"> </w:t>
            </w:r>
            <w:r>
              <w:rPr>
                <w:spacing w:val="-12"/>
              </w:rPr>
              <w:t>求。</w:t>
            </w:r>
          </w:p>
        </w:tc>
      </w:tr>
      <w:tr w14:paraId="64D6F5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695" w:type="dxa"/>
            <w:gridSpan w:val="23"/>
            <w:vAlign w:val="top"/>
          </w:tcPr>
          <w:p w14:paraId="046370FB">
            <w:pPr>
              <w:pStyle w:val="6"/>
              <w:spacing w:before="126" w:line="222" w:lineRule="auto"/>
              <w:ind w:left="6900"/>
            </w:pPr>
            <w:r>
              <w:rPr>
                <w:spacing w:val="-8"/>
              </w:rPr>
              <w:t>绩效指标</w:t>
            </w:r>
          </w:p>
        </w:tc>
      </w:tr>
      <w:tr w14:paraId="1C0B1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3393" w:type="dxa"/>
            <w:gridSpan w:val="2"/>
            <w:vAlign w:val="top"/>
          </w:tcPr>
          <w:p w14:paraId="2E984687">
            <w:pPr>
              <w:pStyle w:val="6"/>
              <w:spacing w:before="209" w:line="221" w:lineRule="auto"/>
              <w:ind w:left="1240"/>
            </w:pPr>
            <w:r>
              <w:rPr>
                <w:spacing w:val="-6"/>
              </w:rPr>
              <w:t>指标名称</w:t>
            </w:r>
          </w:p>
        </w:tc>
        <w:tc>
          <w:tcPr>
            <w:tcW w:w="1177" w:type="dxa"/>
            <w:gridSpan w:val="2"/>
            <w:vAlign w:val="top"/>
          </w:tcPr>
          <w:p w14:paraId="57BFB256">
            <w:pPr>
              <w:pStyle w:val="6"/>
              <w:spacing w:before="60" w:line="214" w:lineRule="auto"/>
              <w:ind w:left="378" w:right="340" w:hanging="4"/>
            </w:pPr>
            <w:r>
              <w:rPr>
                <w:spacing w:val="-12"/>
              </w:rPr>
              <w:t>计量</w:t>
            </w:r>
            <w:r>
              <w:t xml:space="preserve"> </w:t>
            </w:r>
            <w:r>
              <w:rPr>
                <w:spacing w:val="-14"/>
              </w:rPr>
              <w:t>单位</w:t>
            </w:r>
          </w:p>
        </w:tc>
        <w:tc>
          <w:tcPr>
            <w:tcW w:w="787" w:type="dxa"/>
            <w:gridSpan w:val="2"/>
            <w:vAlign w:val="top"/>
          </w:tcPr>
          <w:p w14:paraId="38DFFEAE">
            <w:pPr>
              <w:pStyle w:val="6"/>
              <w:spacing w:before="60" w:line="214" w:lineRule="auto"/>
              <w:ind w:left="180" w:right="148" w:hanging="6"/>
            </w:pPr>
            <w:r>
              <w:rPr>
                <w:spacing w:val="-12"/>
              </w:rPr>
              <w:t>指标</w:t>
            </w:r>
            <w:r>
              <w:t xml:space="preserve"> </w:t>
            </w:r>
            <w:r>
              <w:rPr>
                <w:spacing w:val="-14"/>
              </w:rPr>
              <w:t>性质</w:t>
            </w:r>
          </w:p>
        </w:tc>
        <w:tc>
          <w:tcPr>
            <w:tcW w:w="878" w:type="dxa"/>
            <w:gridSpan w:val="2"/>
            <w:vAlign w:val="top"/>
          </w:tcPr>
          <w:p w14:paraId="62ACE19C">
            <w:pPr>
              <w:pStyle w:val="6"/>
              <w:spacing w:before="212" w:line="222" w:lineRule="auto"/>
              <w:ind w:left="102"/>
            </w:pPr>
            <w:r>
              <w:rPr>
                <w:spacing w:val="-7"/>
              </w:rPr>
              <w:t>指标值</w:t>
            </w:r>
          </w:p>
        </w:tc>
        <w:tc>
          <w:tcPr>
            <w:tcW w:w="877" w:type="dxa"/>
            <w:vAlign w:val="top"/>
          </w:tcPr>
          <w:p w14:paraId="39276121">
            <w:pPr>
              <w:pStyle w:val="6"/>
              <w:spacing w:before="60" w:line="214" w:lineRule="auto"/>
              <w:ind w:left="117" w:right="72" w:firstLine="104"/>
            </w:pPr>
            <w:r>
              <w:rPr>
                <w:spacing w:val="-14"/>
              </w:rPr>
              <w:t>全年</w:t>
            </w:r>
            <w:r>
              <w:t xml:space="preserve">  </w:t>
            </w:r>
            <w:r>
              <w:rPr>
                <w:spacing w:val="-13"/>
              </w:rPr>
              <w:t>完成值</w:t>
            </w:r>
          </w:p>
        </w:tc>
        <w:tc>
          <w:tcPr>
            <w:tcW w:w="877" w:type="dxa"/>
            <w:vAlign w:val="top"/>
          </w:tcPr>
          <w:p w14:paraId="56557366">
            <w:pPr>
              <w:pStyle w:val="6"/>
              <w:spacing w:before="75" w:line="221" w:lineRule="auto"/>
              <w:ind w:left="353" w:right="75" w:hanging="253"/>
              <w:rPr>
                <w:rFonts w:ascii="Times New Roman" w:hAnsi="Times New Roman" w:eastAsia="Times New Roman" w:cs="Times New Roman"/>
              </w:rPr>
            </w:pPr>
            <w:r>
              <w:rPr>
                <w:spacing w:val="-9"/>
              </w:rPr>
              <w:t>偏离度</w:t>
            </w:r>
            <w:r>
              <w:rPr>
                <w:spacing w:val="1"/>
              </w:rPr>
              <w:t xml:space="preserve"> </w:t>
            </w:r>
            <w:r>
              <w:rPr>
                <w:rFonts w:ascii="Times New Roman" w:hAnsi="Times New Roman" w:eastAsia="Times New Roman" w:cs="Times New Roman"/>
              </w:rPr>
              <w:t>%</w:t>
            </w:r>
          </w:p>
        </w:tc>
        <w:tc>
          <w:tcPr>
            <w:tcW w:w="1062" w:type="dxa"/>
            <w:gridSpan w:val="2"/>
            <w:vAlign w:val="top"/>
          </w:tcPr>
          <w:p w14:paraId="6018B03B">
            <w:pPr>
              <w:pStyle w:val="6"/>
              <w:spacing w:before="75" w:line="221" w:lineRule="auto"/>
              <w:ind w:left="443" w:right="45" w:hanging="363"/>
              <w:rPr>
                <w:rFonts w:ascii="Times New Roman" w:hAnsi="Times New Roman" w:eastAsia="Times New Roman" w:cs="Times New Roman"/>
              </w:rPr>
            </w:pPr>
            <w:r>
              <w:rPr>
                <w:spacing w:val="-8"/>
              </w:rPr>
              <w:t>得分系数</w:t>
            </w:r>
            <w:r>
              <w:rPr>
                <w:spacing w:val="2"/>
              </w:rPr>
              <w:t xml:space="preserve"> </w:t>
            </w:r>
            <w:r>
              <w:rPr>
                <w:rFonts w:ascii="Times New Roman" w:hAnsi="Times New Roman" w:eastAsia="Times New Roman" w:cs="Times New Roman"/>
              </w:rPr>
              <w:t>%</w:t>
            </w:r>
          </w:p>
        </w:tc>
        <w:tc>
          <w:tcPr>
            <w:tcW w:w="894" w:type="dxa"/>
            <w:gridSpan w:val="2"/>
            <w:vAlign w:val="top"/>
          </w:tcPr>
          <w:p w14:paraId="1A8F03FF">
            <w:pPr>
              <w:pStyle w:val="6"/>
              <w:spacing w:before="60" w:line="214" w:lineRule="auto"/>
              <w:ind w:left="235" w:right="195"/>
            </w:pPr>
            <w:r>
              <w:rPr>
                <w:spacing w:val="-12"/>
              </w:rPr>
              <w:t>指标</w:t>
            </w:r>
            <w:r>
              <w:t xml:space="preserve"> </w:t>
            </w:r>
            <w:r>
              <w:rPr>
                <w:spacing w:val="-12"/>
              </w:rPr>
              <w:t>权重</w:t>
            </w:r>
          </w:p>
        </w:tc>
        <w:tc>
          <w:tcPr>
            <w:tcW w:w="895" w:type="dxa"/>
            <w:gridSpan w:val="2"/>
            <w:vAlign w:val="top"/>
          </w:tcPr>
          <w:p w14:paraId="4B95FA22">
            <w:pPr>
              <w:pStyle w:val="6"/>
              <w:spacing w:before="60" w:line="214" w:lineRule="auto"/>
              <w:ind w:left="232" w:right="200"/>
            </w:pPr>
            <w:r>
              <w:rPr>
                <w:spacing w:val="-12"/>
              </w:rPr>
              <w:t>指标</w:t>
            </w:r>
            <w:r>
              <w:t xml:space="preserve"> </w:t>
            </w:r>
            <w:r>
              <w:rPr>
                <w:spacing w:val="-13"/>
              </w:rPr>
              <w:t>得分</w:t>
            </w:r>
          </w:p>
        </w:tc>
        <w:tc>
          <w:tcPr>
            <w:tcW w:w="1043" w:type="dxa"/>
            <w:gridSpan w:val="3"/>
            <w:vAlign w:val="top"/>
          </w:tcPr>
          <w:p w14:paraId="38B57239">
            <w:pPr>
              <w:pStyle w:val="6"/>
              <w:spacing w:before="59" w:line="224" w:lineRule="auto"/>
              <w:ind w:left="300"/>
            </w:pPr>
            <w:r>
              <w:rPr>
                <w:spacing w:val="-9"/>
              </w:rPr>
              <w:t>是否</w:t>
            </w:r>
          </w:p>
          <w:p w14:paraId="34A3C865">
            <w:pPr>
              <w:pStyle w:val="6"/>
              <w:spacing w:before="1" w:line="204" w:lineRule="auto"/>
              <w:ind w:left="64"/>
            </w:pPr>
            <w:r>
              <w:rPr>
                <w:spacing w:val="-6"/>
              </w:rPr>
              <w:t>核心指标</w:t>
            </w:r>
          </w:p>
        </w:tc>
        <w:tc>
          <w:tcPr>
            <w:tcW w:w="1771" w:type="dxa"/>
            <w:gridSpan w:val="3"/>
            <w:vAlign w:val="top"/>
          </w:tcPr>
          <w:p w14:paraId="7BEFF740">
            <w:pPr>
              <w:pStyle w:val="6"/>
              <w:spacing w:before="214" w:line="224" w:lineRule="auto"/>
              <w:ind w:left="671"/>
            </w:pPr>
            <w:r>
              <w:rPr>
                <w:spacing w:val="-9"/>
              </w:rPr>
              <w:t>说明</w:t>
            </w:r>
          </w:p>
        </w:tc>
        <w:tc>
          <w:tcPr>
            <w:tcW w:w="1041" w:type="dxa"/>
            <w:vAlign w:val="top"/>
          </w:tcPr>
          <w:p w14:paraId="7954A5A7">
            <w:pPr>
              <w:pStyle w:val="6"/>
              <w:spacing w:before="60" w:line="214" w:lineRule="auto"/>
              <w:ind w:left="300" w:right="33" w:hanging="221"/>
            </w:pPr>
            <w:r>
              <w:rPr>
                <w:spacing w:val="-10"/>
              </w:rPr>
              <w:t>市财政局</w:t>
            </w:r>
            <w:r>
              <w:rPr>
                <w:spacing w:val="2"/>
              </w:rPr>
              <w:t xml:space="preserve"> </w:t>
            </w:r>
            <w:r>
              <w:rPr>
                <w:spacing w:val="-8"/>
              </w:rPr>
              <w:t>建议</w:t>
            </w:r>
          </w:p>
        </w:tc>
      </w:tr>
      <w:tr w14:paraId="35F4DB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3393" w:type="dxa"/>
            <w:gridSpan w:val="2"/>
            <w:vAlign w:val="top"/>
          </w:tcPr>
          <w:p w14:paraId="52616F54">
            <w:pPr>
              <w:pStyle w:val="6"/>
              <w:spacing w:before="127" w:line="222" w:lineRule="auto"/>
              <w:ind w:left="138"/>
            </w:pPr>
            <w:r>
              <w:rPr>
                <w:spacing w:val="-5"/>
              </w:rPr>
              <w:t>报纸期刊订购数量</w:t>
            </w:r>
          </w:p>
        </w:tc>
        <w:tc>
          <w:tcPr>
            <w:tcW w:w="1177" w:type="dxa"/>
            <w:gridSpan w:val="2"/>
            <w:vAlign w:val="top"/>
          </w:tcPr>
          <w:p w14:paraId="74C21AB6">
            <w:pPr>
              <w:pStyle w:val="6"/>
              <w:spacing w:before="125" w:line="221" w:lineRule="auto"/>
              <w:ind w:left="493"/>
            </w:pPr>
            <w:r>
              <w:t>种</w:t>
            </w:r>
          </w:p>
        </w:tc>
        <w:tc>
          <w:tcPr>
            <w:tcW w:w="787" w:type="dxa"/>
            <w:gridSpan w:val="2"/>
            <w:vAlign w:val="top"/>
          </w:tcPr>
          <w:p w14:paraId="33B988C6">
            <w:pPr>
              <w:spacing w:before="189" w:line="173" w:lineRule="auto"/>
              <w:ind w:left="329"/>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gridSpan w:val="2"/>
            <w:vAlign w:val="top"/>
          </w:tcPr>
          <w:p w14:paraId="1B58CA5C">
            <w:pPr>
              <w:spacing w:before="166" w:line="188" w:lineRule="auto"/>
              <w:ind w:left="270"/>
              <w:rPr>
                <w:rFonts w:ascii="Times New Roman" w:hAnsi="Times New Roman" w:eastAsia="Times New Roman" w:cs="Times New Roman"/>
                <w:sz w:val="24"/>
                <w:szCs w:val="24"/>
              </w:rPr>
            </w:pPr>
            <w:r>
              <w:rPr>
                <w:rFonts w:ascii="Times New Roman" w:hAnsi="Times New Roman" w:eastAsia="Times New Roman" w:cs="Times New Roman"/>
                <w:spacing w:val="-4"/>
                <w:sz w:val="24"/>
                <w:szCs w:val="24"/>
              </w:rPr>
              <w:t>750</w:t>
            </w:r>
          </w:p>
        </w:tc>
        <w:tc>
          <w:tcPr>
            <w:tcW w:w="877" w:type="dxa"/>
            <w:vAlign w:val="top"/>
          </w:tcPr>
          <w:p w14:paraId="0A9FA86A">
            <w:pPr>
              <w:spacing w:before="166" w:line="188" w:lineRule="auto"/>
              <w:ind w:left="270"/>
              <w:rPr>
                <w:rFonts w:ascii="Times New Roman" w:hAnsi="Times New Roman" w:eastAsia="Times New Roman" w:cs="Times New Roman"/>
                <w:sz w:val="24"/>
                <w:szCs w:val="24"/>
              </w:rPr>
            </w:pPr>
            <w:r>
              <w:rPr>
                <w:rFonts w:ascii="Times New Roman" w:hAnsi="Times New Roman" w:eastAsia="Times New Roman" w:cs="Times New Roman"/>
                <w:spacing w:val="-4"/>
                <w:sz w:val="24"/>
                <w:szCs w:val="24"/>
              </w:rPr>
              <w:t>750</w:t>
            </w:r>
          </w:p>
        </w:tc>
        <w:tc>
          <w:tcPr>
            <w:tcW w:w="877" w:type="dxa"/>
            <w:vAlign w:val="top"/>
          </w:tcPr>
          <w:p w14:paraId="481D73C7">
            <w:pPr>
              <w:spacing w:before="166" w:line="188" w:lineRule="auto"/>
              <w:ind w:left="392"/>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gridSpan w:val="2"/>
            <w:vAlign w:val="top"/>
          </w:tcPr>
          <w:p w14:paraId="54995419">
            <w:pPr>
              <w:spacing w:before="166" w:line="188" w:lineRule="auto"/>
              <w:ind w:left="405"/>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1ADB9EFB">
            <w:pPr>
              <w:spacing w:before="166" w:line="188" w:lineRule="auto"/>
              <w:ind w:left="38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gridSpan w:val="2"/>
            <w:vAlign w:val="top"/>
          </w:tcPr>
          <w:p w14:paraId="2FE8E8A3">
            <w:pPr>
              <w:spacing w:before="166" w:line="188" w:lineRule="auto"/>
              <w:ind w:left="38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3" w:type="dxa"/>
            <w:gridSpan w:val="3"/>
            <w:vAlign w:val="top"/>
          </w:tcPr>
          <w:p w14:paraId="4D7DB980">
            <w:pPr>
              <w:rPr>
                <w:rFonts w:ascii="Arial"/>
                <w:sz w:val="21"/>
              </w:rPr>
            </w:pPr>
          </w:p>
        </w:tc>
        <w:tc>
          <w:tcPr>
            <w:tcW w:w="1771" w:type="dxa"/>
            <w:gridSpan w:val="3"/>
            <w:vAlign w:val="top"/>
          </w:tcPr>
          <w:p w14:paraId="138A7F23">
            <w:pPr>
              <w:rPr>
                <w:rFonts w:ascii="Arial"/>
                <w:sz w:val="21"/>
              </w:rPr>
            </w:pPr>
          </w:p>
        </w:tc>
        <w:tc>
          <w:tcPr>
            <w:tcW w:w="1041" w:type="dxa"/>
            <w:vAlign w:val="top"/>
          </w:tcPr>
          <w:p w14:paraId="2432B0EF">
            <w:pPr>
              <w:rPr>
                <w:rFonts w:ascii="Arial"/>
                <w:sz w:val="21"/>
              </w:rPr>
            </w:pPr>
          </w:p>
        </w:tc>
      </w:tr>
    </w:tbl>
    <w:p w14:paraId="73E066A5">
      <w:pPr>
        <w:rPr>
          <w:rFonts w:ascii="Arial"/>
          <w:sz w:val="21"/>
        </w:rPr>
      </w:pPr>
    </w:p>
    <w:p w14:paraId="6662D46A">
      <w:pPr>
        <w:rPr>
          <w:rFonts w:ascii="Arial" w:hAnsi="Arial" w:eastAsia="Arial" w:cs="Arial"/>
          <w:sz w:val="21"/>
          <w:szCs w:val="21"/>
        </w:rPr>
        <w:sectPr>
          <w:pgSz w:w="16840" w:h="11906"/>
          <w:pgMar w:top="1012" w:right="1070" w:bottom="0" w:left="1067" w:header="0" w:footer="0" w:gutter="0"/>
          <w:cols w:space="720" w:num="1"/>
        </w:sectPr>
      </w:pPr>
    </w:p>
    <w:p w14:paraId="2255010F">
      <w:pPr>
        <w:spacing w:line="233" w:lineRule="exact"/>
      </w:pPr>
    </w:p>
    <w:tbl>
      <w:tblPr>
        <w:tblStyle w:val="5"/>
        <w:tblW w:w="146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394"/>
        <w:gridCol w:w="1175"/>
        <w:gridCol w:w="787"/>
        <w:gridCol w:w="878"/>
        <w:gridCol w:w="879"/>
        <w:gridCol w:w="878"/>
        <w:gridCol w:w="1062"/>
        <w:gridCol w:w="894"/>
        <w:gridCol w:w="895"/>
        <w:gridCol w:w="1041"/>
        <w:gridCol w:w="1771"/>
        <w:gridCol w:w="1041"/>
      </w:tblGrid>
      <w:tr w14:paraId="27C91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3394" w:type="dxa"/>
            <w:vAlign w:val="top"/>
          </w:tcPr>
          <w:p w14:paraId="5753A360">
            <w:pPr>
              <w:pStyle w:val="6"/>
              <w:spacing w:before="125" w:line="222" w:lineRule="auto"/>
              <w:ind w:left="137"/>
            </w:pPr>
            <w:r>
              <w:rPr>
                <w:spacing w:val="-4"/>
              </w:rPr>
              <w:t>数字资源采购数量</w:t>
            </w:r>
          </w:p>
        </w:tc>
        <w:tc>
          <w:tcPr>
            <w:tcW w:w="1175" w:type="dxa"/>
            <w:vAlign w:val="top"/>
          </w:tcPr>
          <w:p w14:paraId="1BE68F78">
            <w:pPr>
              <w:spacing w:before="168" w:line="185" w:lineRule="auto"/>
              <w:ind w:left="441"/>
              <w:rPr>
                <w:rFonts w:ascii="Times New Roman" w:hAnsi="Times New Roman" w:eastAsia="Times New Roman" w:cs="Times New Roman"/>
                <w:sz w:val="24"/>
                <w:szCs w:val="24"/>
              </w:rPr>
            </w:pPr>
            <w:r>
              <w:rPr>
                <w:rFonts w:ascii="Times New Roman" w:hAnsi="Times New Roman" w:eastAsia="Times New Roman" w:cs="Times New Roman"/>
                <w:spacing w:val="-4"/>
                <w:sz w:val="24"/>
                <w:szCs w:val="24"/>
              </w:rPr>
              <w:t>TB</w:t>
            </w:r>
          </w:p>
        </w:tc>
        <w:tc>
          <w:tcPr>
            <w:tcW w:w="787" w:type="dxa"/>
            <w:vAlign w:val="top"/>
          </w:tcPr>
          <w:p w14:paraId="023ED3EF">
            <w:pPr>
              <w:spacing w:before="186" w:line="173"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2E799709">
            <w:pPr>
              <w:spacing w:before="168" w:line="185" w:lineRule="auto"/>
              <w:ind w:left="39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79" w:type="dxa"/>
            <w:vAlign w:val="top"/>
          </w:tcPr>
          <w:p w14:paraId="25D13E87">
            <w:pPr>
              <w:spacing w:before="168" w:line="185" w:lineRule="auto"/>
              <w:ind w:left="39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78" w:type="dxa"/>
            <w:vAlign w:val="top"/>
          </w:tcPr>
          <w:p w14:paraId="00827A0B">
            <w:pPr>
              <w:spacing w:before="164"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78B6F965">
            <w:pPr>
              <w:spacing w:before="164"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2F23B7E6">
            <w:pPr>
              <w:spacing w:before="164"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6F3FFAE0">
            <w:pPr>
              <w:spacing w:before="164"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389A4404">
            <w:pPr>
              <w:rPr>
                <w:rFonts w:ascii="Arial"/>
                <w:sz w:val="21"/>
              </w:rPr>
            </w:pPr>
          </w:p>
        </w:tc>
        <w:tc>
          <w:tcPr>
            <w:tcW w:w="1771" w:type="dxa"/>
            <w:vAlign w:val="top"/>
          </w:tcPr>
          <w:p w14:paraId="091DD5E6">
            <w:pPr>
              <w:rPr>
                <w:rFonts w:ascii="Arial"/>
                <w:sz w:val="21"/>
              </w:rPr>
            </w:pPr>
          </w:p>
        </w:tc>
        <w:tc>
          <w:tcPr>
            <w:tcW w:w="1041" w:type="dxa"/>
            <w:vAlign w:val="top"/>
          </w:tcPr>
          <w:p w14:paraId="499397B9">
            <w:pPr>
              <w:rPr>
                <w:rFonts w:ascii="Arial"/>
                <w:sz w:val="21"/>
              </w:rPr>
            </w:pPr>
          </w:p>
        </w:tc>
      </w:tr>
      <w:tr w14:paraId="5544FF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394" w:type="dxa"/>
            <w:vAlign w:val="top"/>
          </w:tcPr>
          <w:p w14:paraId="0B7B9F08">
            <w:pPr>
              <w:pStyle w:val="6"/>
              <w:spacing w:before="119" w:line="222" w:lineRule="auto"/>
              <w:ind w:left="137"/>
            </w:pPr>
            <w:r>
              <w:rPr>
                <w:spacing w:val="-5"/>
              </w:rPr>
              <w:t>数字资源合格率</w:t>
            </w:r>
          </w:p>
        </w:tc>
        <w:tc>
          <w:tcPr>
            <w:tcW w:w="1175" w:type="dxa"/>
            <w:vAlign w:val="top"/>
          </w:tcPr>
          <w:p w14:paraId="5CF83CAF">
            <w:pPr>
              <w:spacing w:before="157" w:line="188" w:lineRule="auto"/>
              <w:ind w:left="497"/>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787" w:type="dxa"/>
            <w:vAlign w:val="top"/>
          </w:tcPr>
          <w:p w14:paraId="410A36DB">
            <w:pPr>
              <w:pStyle w:val="6"/>
              <w:spacing w:before="246" w:line="182" w:lineRule="exact"/>
              <w:ind w:left="340"/>
            </w:pPr>
            <w:r>
              <w:rPr>
                <w:position w:val="-3"/>
              </w:rPr>
              <w:t>=</w:t>
            </w:r>
          </w:p>
        </w:tc>
        <w:tc>
          <w:tcPr>
            <w:tcW w:w="878" w:type="dxa"/>
            <w:vAlign w:val="top"/>
          </w:tcPr>
          <w:p w14:paraId="2FC4823C">
            <w:pPr>
              <w:spacing w:before="157" w:line="188" w:lineRule="auto"/>
              <w:ind w:left="309"/>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9" w:type="dxa"/>
            <w:vAlign w:val="top"/>
          </w:tcPr>
          <w:p w14:paraId="01537593">
            <w:pPr>
              <w:spacing w:before="157" w:line="188" w:lineRule="auto"/>
              <w:ind w:left="310"/>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8" w:type="dxa"/>
            <w:vAlign w:val="top"/>
          </w:tcPr>
          <w:p w14:paraId="1A27CBAA">
            <w:pPr>
              <w:spacing w:before="157"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6D463959">
            <w:pPr>
              <w:spacing w:before="157"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678B0C0F">
            <w:pPr>
              <w:spacing w:before="157"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03C3321B">
            <w:pPr>
              <w:spacing w:before="157"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62EA2F4A">
            <w:pPr>
              <w:rPr>
                <w:rFonts w:ascii="Arial"/>
                <w:sz w:val="21"/>
              </w:rPr>
            </w:pPr>
          </w:p>
        </w:tc>
        <w:tc>
          <w:tcPr>
            <w:tcW w:w="1771" w:type="dxa"/>
            <w:vAlign w:val="top"/>
          </w:tcPr>
          <w:p w14:paraId="7D5E000A">
            <w:pPr>
              <w:rPr>
                <w:rFonts w:ascii="Arial"/>
                <w:sz w:val="21"/>
              </w:rPr>
            </w:pPr>
          </w:p>
        </w:tc>
        <w:tc>
          <w:tcPr>
            <w:tcW w:w="1041" w:type="dxa"/>
            <w:vAlign w:val="top"/>
          </w:tcPr>
          <w:p w14:paraId="2798D209">
            <w:pPr>
              <w:rPr>
                <w:rFonts w:ascii="Arial"/>
                <w:sz w:val="21"/>
              </w:rPr>
            </w:pPr>
          </w:p>
        </w:tc>
      </w:tr>
      <w:tr w14:paraId="08E9A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4" w:type="dxa"/>
            <w:vAlign w:val="top"/>
          </w:tcPr>
          <w:p w14:paraId="56AB575B">
            <w:pPr>
              <w:pStyle w:val="6"/>
              <w:spacing w:before="120" w:line="222" w:lineRule="auto"/>
              <w:ind w:left="183"/>
            </w:pPr>
            <w:r>
              <w:rPr>
                <w:spacing w:val="-12"/>
              </w:rPr>
              <w:t>图书采购数量</w:t>
            </w:r>
          </w:p>
        </w:tc>
        <w:tc>
          <w:tcPr>
            <w:tcW w:w="1175" w:type="dxa"/>
            <w:vAlign w:val="top"/>
          </w:tcPr>
          <w:p w14:paraId="734FDF66">
            <w:pPr>
              <w:pStyle w:val="6"/>
              <w:spacing w:before="122" w:line="224" w:lineRule="auto"/>
              <w:ind w:left="379"/>
            </w:pPr>
            <w:r>
              <w:rPr>
                <w:spacing w:val="-9"/>
              </w:rPr>
              <w:t>万册</w:t>
            </w:r>
          </w:p>
        </w:tc>
        <w:tc>
          <w:tcPr>
            <w:tcW w:w="787" w:type="dxa"/>
            <w:vAlign w:val="top"/>
          </w:tcPr>
          <w:p w14:paraId="47ED1B2F">
            <w:pPr>
              <w:spacing w:before="176" w:line="173"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13D0B0AD">
            <w:pPr>
              <w:spacing w:before="157" w:line="188" w:lineRule="auto"/>
              <w:ind w:left="382"/>
              <w:rPr>
                <w:rFonts w:ascii="Times New Roman" w:hAnsi="Times New Roman" w:eastAsia="Times New Roman" w:cs="Times New Roman"/>
                <w:sz w:val="24"/>
                <w:szCs w:val="24"/>
              </w:rPr>
            </w:pPr>
            <w:r>
              <w:rPr>
                <w:rFonts w:ascii="Times New Roman" w:hAnsi="Times New Roman" w:eastAsia="Times New Roman" w:cs="Times New Roman"/>
                <w:sz w:val="24"/>
                <w:szCs w:val="24"/>
              </w:rPr>
              <w:t>2</w:t>
            </w:r>
          </w:p>
        </w:tc>
        <w:tc>
          <w:tcPr>
            <w:tcW w:w="879" w:type="dxa"/>
            <w:vAlign w:val="top"/>
          </w:tcPr>
          <w:p w14:paraId="2E30104D">
            <w:pPr>
              <w:spacing w:before="157" w:line="188" w:lineRule="auto"/>
              <w:ind w:left="341"/>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1.4</w:t>
            </w:r>
          </w:p>
        </w:tc>
        <w:tc>
          <w:tcPr>
            <w:tcW w:w="878" w:type="dxa"/>
            <w:vAlign w:val="top"/>
          </w:tcPr>
          <w:p w14:paraId="50A3E7EF">
            <w:pPr>
              <w:spacing w:before="157" w:line="188" w:lineRule="auto"/>
              <w:ind w:left="332"/>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30</w:t>
            </w:r>
          </w:p>
        </w:tc>
        <w:tc>
          <w:tcPr>
            <w:tcW w:w="1062" w:type="dxa"/>
            <w:vAlign w:val="top"/>
          </w:tcPr>
          <w:p w14:paraId="183DAB0D">
            <w:pPr>
              <w:spacing w:before="157" w:line="188" w:lineRule="auto"/>
              <w:ind w:left="485"/>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894" w:type="dxa"/>
            <w:vAlign w:val="top"/>
          </w:tcPr>
          <w:p w14:paraId="3A94B2CC">
            <w:pPr>
              <w:spacing w:before="157"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46AE38BC">
            <w:pPr>
              <w:spacing w:before="157" w:line="188" w:lineRule="auto"/>
              <w:ind w:left="40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41" w:type="dxa"/>
            <w:vAlign w:val="top"/>
          </w:tcPr>
          <w:p w14:paraId="6B9CF430">
            <w:pPr>
              <w:rPr>
                <w:rFonts w:ascii="Arial"/>
                <w:sz w:val="21"/>
              </w:rPr>
            </w:pPr>
          </w:p>
        </w:tc>
        <w:tc>
          <w:tcPr>
            <w:tcW w:w="1771" w:type="dxa"/>
            <w:vAlign w:val="top"/>
          </w:tcPr>
          <w:p w14:paraId="2109A37C">
            <w:pPr>
              <w:pStyle w:val="6"/>
              <w:spacing w:before="120" w:line="222" w:lineRule="auto"/>
              <w:ind w:left="185"/>
            </w:pPr>
            <w:r>
              <w:rPr>
                <w:spacing w:val="-12"/>
              </w:rPr>
              <w:t>图书价格上涨</w:t>
            </w:r>
          </w:p>
        </w:tc>
        <w:tc>
          <w:tcPr>
            <w:tcW w:w="1041" w:type="dxa"/>
            <w:vAlign w:val="top"/>
          </w:tcPr>
          <w:p w14:paraId="6DF268AA">
            <w:pPr>
              <w:rPr>
                <w:rFonts w:ascii="Arial"/>
                <w:sz w:val="21"/>
              </w:rPr>
            </w:pPr>
          </w:p>
        </w:tc>
      </w:tr>
      <w:tr w14:paraId="26AC3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4" w:type="dxa"/>
            <w:vAlign w:val="top"/>
          </w:tcPr>
          <w:p w14:paraId="16E858CA">
            <w:pPr>
              <w:pStyle w:val="6"/>
              <w:spacing w:before="117" w:line="222" w:lineRule="auto"/>
              <w:ind w:left="138"/>
            </w:pPr>
            <w:r>
              <w:rPr>
                <w:spacing w:val="-5"/>
              </w:rPr>
              <w:t>报纸期刊到货率</w:t>
            </w:r>
          </w:p>
        </w:tc>
        <w:tc>
          <w:tcPr>
            <w:tcW w:w="1175" w:type="dxa"/>
            <w:vAlign w:val="top"/>
          </w:tcPr>
          <w:p w14:paraId="63D27CB9">
            <w:pPr>
              <w:spacing w:before="159" w:line="188" w:lineRule="auto"/>
              <w:ind w:left="497"/>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787" w:type="dxa"/>
            <w:vAlign w:val="top"/>
          </w:tcPr>
          <w:p w14:paraId="304DF1D8">
            <w:pPr>
              <w:pStyle w:val="6"/>
              <w:spacing w:before="247" w:line="182" w:lineRule="exact"/>
              <w:ind w:left="340"/>
            </w:pPr>
            <w:r>
              <w:rPr>
                <w:position w:val="-3"/>
              </w:rPr>
              <w:t>=</w:t>
            </w:r>
          </w:p>
        </w:tc>
        <w:tc>
          <w:tcPr>
            <w:tcW w:w="878" w:type="dxa"/>
            <w:vAlign w:val="top"/>
          </w:tcPr>
          <w:p w14:paraId="68C5E4A5">
            <w:pPr>
              <w:spacing w:before="159" w:line="188" w:lineRule="auto"/>
              <w:ind w:left="309"/>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9" w:type="dxa"/>
            <w:vAlign w:val="top"/>
          </w:tcPr>
          <w:p w14:paraId="15A5DC95">
            <w:pPr>
              <w:spacing w:before="159" w:line="188" w:lineRule="auto"/>
              <w:ind w:left="310"/>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8" w:type="dxa"/>
            <w:vAlign w:val="top"/>
          </w:tcPr>
          <w:p w14:paraId="2A67B966">
            <w:pPr>
              <w:spacing w:before="159"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4589DCDD">
            <w:pPr>
              <w:spacing w:before="159"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114C5ABB">
            <w:pPr>
              <w:spacing w:before="159"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240057B0">
            <w:pPr>
              <w:spacing w:before="159"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46CBEC04">
            <w:pPr>
              <w:rPr>
                <w:rFonts w:ascii="Arial"/>
                <w:sz w:val="21"/>
              </w:rPr>
            </w:pPr>
          </w:p>
        </w:tc>
        <w:tc>
          <w:tcPr>
            <w:tcW w:w="1771" w:type="dxa"/>
            <w:vAlign w:val="top"/>
          </w:tcPr>
          <w:p w14:paraId="4136542C">
            <w:pPr>
              <w:rPr>
                <w:rFonts w:ascii="Arial"/>
                <w:sz w:val="21"/>
              </w:rPr>
            </w:pPr>
          </w:p>
        </w:tc>
        <w:tc>
          <w:tcPr>
            <w:tcW w:w="1041" w:type="dxa"/>
            <w:vAlign w:val="top"/>
          </w:tcPr>
          <w:p w14:paraId="3A5246EB">
            <w:pPr>
              <w:rPr>
                <w:rFonts w:ascii="Arial"/>
                <w:sz w:val="21"/>
              </w:rPr>
            </w:pPr>
          </w:p>
        </w:tc>
      </w:tr>
      <w:tr w14:paraId="0BD63A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4" w:type="dxa"/>
            <w:vAlign w:val="top"/>
          </w:tcPr>
          <w:p w14:paraId="7BA00C4E">
            <w:pPr>
              <w:pStyle w:val="6"/>
              <w:spacing w:before="121" w:line="222" w:lineRule="auto"/>
              <w:ind w:left="183"/>
            </w:pPr>
            <w:r>
              <w:rPr>
                <w:spacing w:val="-11"/>
              </w:rPr>
              <w:t>图书质量合格率</w:t>
            </w:r>
          </w:p>
        </w:tc>
        <w:tc>
          <w:tcPr>
            <w:tcW w:w="1175" w:type="dxa"/>
            <w:vAlign w:val="top"/>
          </w:tcPr>
          <w:p w14:paraId="0E511293">
            <w:pPr>
              <w:spacing w:before="159" w:line="188" w:lineRule="auto"/>
              <w:ind w:left="497"/>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787" w:type="dxa"/>
            <w:vAlign w:val="top"/>
          </w:tcPr>
          <w:p w14:paraId="39B5F410">
            <w:pPr>
              <w:pStyle w:val="6"/>
              <w:spacing w:before="248" w:line="182" w:lineRule="exact"/>
              <w:ind w:left="340"/>
            </w:pPr>
            <w:r>
              <w:rPr>
                <w:position w:val="-3"/>
              </w:rPr>
              <w:t>=</w:t>
            </w:r>
          </w:p>
        </w:tc>
        <w:tc>
          <w:tcPr>
            <w:tcW w:w="878" w:type="dxa"/>
            <w:vAlign w:val="top"/>
          </w:tcPr>
          <w:p w14:paraId="32BFE7B9">
            <w:pPr>
              <w:spacing w:before="159" w:line="188" w:lineRule="auto"/>
              <w:ind w:left="309"/>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9" w:type="dxa"/>
            <w:vAlign w:val="top"/>
          </w:tcPr>
          <w:p w14:paraId="2B96D4A1">
            <w:pPr>
              <w:spacing w:before="159" w:line="188" w:lineRule="auto"/>
              <w:ind w:left="310"/>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8" w:type="dxa"/>
            <w:vAlign w:val="top"/>
          </w:tcPr>
          <w:p w14:paraId="2C90692E">
            <w:pPr>
              <w:spacing w:before="159"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7FE8654F">
            <w:pPr>
              <w:spacing w:before="159"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53DAB620">
            <w:pPr>
              <w:spacing w:before="163" w:line="185" w:lineRule="auto"/>
              <w:ind w:left="407"/>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vAlign w:val="top"/>
          </w:tcPr>
          <w:p w14:paraId="6DCE4758">
            <w:pPr>
              <w:spacing w:before="163"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498B0C84">
            <w:pPr>
              <w:rPr>
                <w:rFonts w:ascii="Arial"/>
                <w:sz w:val="21"/>
              </w:rPr>
            </w:pPr>
          </w:p>
        </w:tc>
        <w:tc>
          <w:tcPr>
            <w:tcW w:w="1771" w:type="dxa"/>
            <w:vAlign w:val="top"/>
          </w:tcPr>
          <w:p w14:paraId="20C9C692">
            <w:pPr>
              <w:rPr>
                <w:rFonts w:ascii="Arial"/>
                <w:sz w:val="21"/>
              </w:rPr>
            </w:pPr>
          </w:p>
        </w:tc>
        <w:tc>
          <w:tcPr>
            <w:tcW w:w="1041" w:type="dxa"/>
            <w:vAlign w:val="top"/>
          </w:tcPr>
          <w:p w14:paraId="671362B3">
            <w:pPr>
              <w:rPr>
                <w:rFonts w:ascii="Arial"/>
                <w:sz w:val="21"/>
              </w:rPr>
            </w:pPr>
          </w:p>
        </w:tc>
      </w:tr>
      <w:tr w14:paraId="3DF9F9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4" w:type="dxa"/>
            <w:vAlign w:val="top"/>
          </w:tcPr>
          <w:p w14:paraId="666A1113">
            <w:pPr>
              <w:pStyle w:val="6"/>
              <w:spacing w:before="120" w:line="222" w:lineRule="auto"/>
              <w:ind w:left="183"/>
            </w:pPr>
            <w:r>
              <w:rPr>
                <w:spacing w:val="-9"/>
              </w:rPr>
              <w:t>图书报刊到货周期</w:t>
            </w:r>
          </w:p>
        </w:tc>
        <w:tc>
          <w:tcPr>
            <w:tcW w:w="1175" w:type="dxa"/>
            <w:vAlign w:val="top"/>
          </w:tcPr>
          <w:p w14:paraId="2245AC31">
            <w:pPr>
              <w:pStyle w:val="6"/>
              <w:spacing w:before="125" w:line="225" w:lineRule="auto"/>
              <w:ind w:left="494"/>
            </w:pPr>
            <w:r>
              <w:t>天</w:t>
            </w:r>
          </w:p>
        </w:tc>
        <w:tc>
          <w:tcPr>
            <w:tcW w:w="787" w:type="dxa"/>
            <w:vAlign w:val="top"/>
          </w:tcPr>
          <w:p w14:paraId="20F8F162">
            <w:pPr>
              <w:spacing w:before="179" w:line="173"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54476BA4">
            <w:pPr>
              <w:spacing w:before="160" w:line="188" w:lineRule="auto"/>
              <w:ind w:left="33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60</w:t>
            </w:r>
          </w:p>
        </w:tc>
        <w:tc>
          <w:tcPr>
            <w:tcW w:w="879" w:type="dxa"/>
            <w:vAlign w:val="top"/>
          </w:tcPr>
          <w:p w14:paraId="34427643">
            <w:pPr>
              <w:spacing w:before="160" w:line="188" w:lineRule="auto"/>
              <w:ind w:left="336"/>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878" w:type="dxa"/>
            <w:vAlign w:val="top"/>
          </w:tcPr>
          <w:p w14:paraId="0705D53C">
            <w:pPr>
              <w:spacing w:before="160"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5E3BE728">
            <w:pPr>
              <w:spacing w:before="160"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1E7945D0">
            <w:pPr>
              <w:spacing w:before="166" w:line="185" w:lineRule="auto"/>
              <w:ind w:left="407"/>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vAlign w:val="top"/>
          </w:tcPr>
          <w:p w14:paraId="18E0C55D">
            <w:pPr>
              <w:spacing w:before="166"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23EB0176">
            <w:pPr>
              <w:rPr>
                <w:rFonts w:ascii="Arial"/>
                <w:sz w:val="21"/>
              </w:rPr>
            </w:pPr>
          </w:p>
        </w:tc>
        <w:tc>
          <w:tcPr>
            <w:tcW w:w="1771" w:type="dxa"/>
            <w:vAlign w:val="top"/>
          </w:tcPr>
          <w:p w14:paraId="13C55BF5">
            <w:pPr>
              <w:rPr>
                <w:rFonts w:ascii="Arial"/>
                <w:sz w:val="21"/>
              </w:rPr>
            </w:pPr>
          </w:p>
        </w:tc>
        <w:tc>
          <w:tcPr>
            <w:tcW w:w="1041" w:type="dxa"/>
            <w:vAlign w:val="top"/>
          </w:tcPr>
          <w:p w14:paraId="285B7FA6">
            <w:pPr>
              <w:rPr>
                <w:rFonts w:ascii="Arial"/>
                <w:sz w:val="21"/>
              </w:rPr>
            </w:pPr>
          </w:p>
        </w:tc>
      </w:tr>
      <w:tr w14:paraId="00D4C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4" w:type="dxa"/>
            <w:vAlign w:val="top"/>
          </w:tcPr>
          <w:p w14:paraId="4A005491">
            <w:pPr>
              <w:pStyle w:val="6"/>
              <w:spacing w:before="125" w:line="223" w:lineRule="auto"/>
              <w:ind w:left="183"/>
            </w:pPr>
            <w:r>
              <w:rPr>
                <w:spacing w:val="-13"/>
              </w:rPr>
              <w:t>图书到货率</w:t>
            </w:r>
          </w:p>
        </w:tc>
        <w:tc>
          <w:tcPr>
            <w:tcW w:w="1175" w:type="dxa"/>
            <w:vAlign w:val="top"/>
          </w:tcPr>
          <w:p w14:paraId="13A1CAD1">
            <w:pPr>
              <w:spacing w:before="162" w:line="188" w:lineRule="auto"/>
              <w:ind w:left="497"/>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787" w:type="dxa"/>
            <w:vAlign w:val="top"/>
          </w:tcPr>
          <w:p w14:paraId="4DBA3504">
            <w:pPr>
              <w:pStyle w:val="6"/>
              <w:spacing w:before="248" w:line="182" w:lineRule="exact"/>
              <w:ind w:left="340"/>
            </w:pPr>
            <w:r>
              <w:rPr>
                <w:position w:val="-3"/>
              </w:rPr>
              <w:t>=</w:t>
            </w:r>
          </w:p>
        </w:tc>
        <w:tc>
          <w:tcPr>
            <w:tcW w:w="878" w:type="dxa"/>
            <w:vAlign w:val="top"/>
          </w:tcPr>
          <w:p w14:paraId="5AEF1907">
            <w:pPr>
              <w:spacing w:before="162" w:line="188" w:lineRule="auto"/>
              <w:ind w:left="309"/>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9" w:type="dxa"/>
            <w:vAlign w:val="top"/>
          </w:tcPr>
          <w:p w14:paraId="7E2DE7C7">
            <w:pPr>
              <w:spacing w:before="162" w:line="188" w:lineRule="auto"/>
              <w:ind w:left="310"/>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8" w:type="dxa"/>
            <w:vAlign w:val="top"/>
          </w:tcPr>
          <w:p w14:paraId="18002DF4">
            <w:pPr>
              <w:spacing w:before="162"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704B1766">
            <w:pPr>
              <w:spacing w:before="162"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753D97EE">
            <w:pPr>
              <w:spacing w:before="166" w:line="185" w:lineRule="auto"/>
              <w:ind w:left="407"/>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vAlign w:val="top"/>
          </w:tcPr>
          <w:p w14:paraId="74119886">
            <w:pPr>
              <w:spacing w:before="166"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5D1ADEE9">
            <w:pPr>
              <w:rPr>
                <w:rFonts w:ascii="Arial"/>
                <w:sz w:val="21"/>
              </w:rPr>
            </w:pPr>
          </w:p>
        </w:tc>
        <w:tc>
          <w:tcPr>
            <w:tcW w:w="1771" w:type="dxa"/>
            <w:vAlign w:val="top"/>
          </w:tcPr>
          <w:p w14:paraId="6137D4B9">
            <w:pPr>
              <w:rPr>
                <w:rFonts w:ascii="Arial"/>
                <w:sz w:val="21"/>
              </w:rPr>
            </w:pPr>
          </w:p>
        </w:tc>
        <w:tc>
          <w:tcPr>
            <w:tcW w:w="1041" w:type="dxa"/>
            <w:vAlign w:val="top"/>
          </w:tcPr>
          <w:p w14:paraId="4E6DFCFB">
            <w:pPr>
              <w:rPr>
                <w:rFonts w:ascii="Arial"/>
                <w:sz w:val="21"/>
              </w:rPr>
            </w:pPr>
          </w:p>
        </w:tc>
      </w:tr>
      <w:tr w14:paraId="6052F2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3394" w:type="dxa"/>
            <w:vAlign w:val="top"/>
          </w:tcPr>
          <w:p w14:paraId="44D4A14A">
            <w:pPr>
              <w:pStyle w:val="6"/>
              <w:spacing w:before="210" w:line="222" w:lineRule="auto"/>
              <w:ind w:left="138"/>
            </w:pPr>
            <w:r>
              <w:rPr>
                <w:spacing w:val="-6"/>
              </w:rPr>
              <w:t>年人均购书费</w:t>
            </w:r>
          </w:p>
        </w:tc>
        <w:tc>
          <w:tcPr>
            <w:tcW w:w="1175" w:type="dxa"/>
            <w:vAlign w:val="top"/>
          </w:tcPr>
          <w:p w14:paraId="221EB05F">
            <w:pPr>
              <w:pStyle w:val="6"/>
              <w:spacing w:before="214" w:line="227" w:lineRule="auto"/>
              <w:ind w:left="499"/>
            </w:pPr>
            <w:r>
              <w:t>元</w:t>
            </w:r>
          </w:p>
        </w:tc>
        <w:tc>
          <w:tcPr>
            <w:tcW w:w="787" w:type="dxa"/>
            <w:vAlign w:val="top"/>
          </w:tcPr>
          <w:p w14:paraId="3D584112">
            <w:pPr>
              <w:spacing w:before="266" w:line="173"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73C0672E">
            <w:pPr>
              <w:spacing w:before="247" w:line="188" w:lineRule="auto"/>
              <w:ind w:left="382"/>
              <w:rPr>
                <w:rFonts w:ascii="Times New Roman" w:hAnsi="Times New Roman" w:eastAsia="Times New Roman" w:cs="Times New Roman"/>
                <w:sz w:val="24"/>
                <w:szCs w:val="24"/>
              </w:rPr>
            </w:pPr>
            <w:r>
              <w:rPr>
                <w:rFonts w:ascii="Times New Roman" w:hAnsi="Times New Roman" w:eastAsia="Times New Roman" w:cs="Times New Roman"/>
                <w:sz w:val="24"/>
                <w:szCs w:val="24"/>
              </w:rPr>
              <w:t>2</w:t>
            </w:r>
          </w:p>
        </w:tc>
        <w:tc>
          <w:tcPr>
            <w:tcW w:w="879" w:type="dxa"/>
            <w:vAlign w:val="top"/>
          </w:tcPr>
          <w:p w14:paraId="019FF2B4">
            <w:pPr>
              <w:spacing w:before="246" w:line="188" w:lineRule="auto"/>
              <w:ind w:left="341"/>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1.5</w:t>
            </w:r>
          </w:p>
        </w:tc>
        <w:tc>
          <w:tcPr>
            <w:tcW w:w="878" w:type="dxa"/>
            <w:vAlign w:val="top"/>
          </w:tcPr>
          <w:p w14:paraId="45660CA8">
            <w:pPr>
              <w:spacing w:before="246" w:line="188" w:lineRule="auto"/>
              <w:ind w:left="322"/>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25</w:t>
            </w:r>
          </w:p>
        </w:tc>
        <w:tc>
          <w:tcPr>
            <w:tcW w:w="1062" w:type="dxa"/>
            <w:vAlign w:val="top"/>
          </w:tcPr>
          <w:p w14:paraId="55B40747">
            <w:pPr>
              <w:spacing w:before="246" w:line="188" w:lineRule="auto"/>
              <w:ind w:left="485"/>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894" w:type="dxa"/>
            <w:vAlign w:val="top"/>
          </w:tcPr>
          <w:p w14:paraId="52E3703E">
            <w:pPr>
              <w:spacing w:before="246"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169825AF">
            <w:pPr>
              <w:spacing w:before="246" w:line="188" w:lineRule="auto"/>
              <w:ind w:left="40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41" w:type="dxa"/>
            <w:vAlign w:val="top"/>
          </w:tcPr>
          <w:p w14:paraId="6EF64D73">
            <w:pPr>
              <w:rPr>
                <w:rFonts w:ascii="Arial"/>
                <w:sz w:val="21"/>
              </w:rPr>
            </w:pPr>
          </w:p>
        </w:tc>
        <w:tc>
          <w:tcPr>
            <w:tcW w:w="1771" w:type="dxa"/>
            <w:vAlign w:val="top"/>
          </w:tcPr>
          <w:p w14:paraId="473A5FAC">
            <w:pPr>
              <w:pStyle w:val="6"/>
              <w:spacing w:before="58" w:line="215" w:lineRule="auto"/>
              <w:ind w:left="132" w:right="120" w:firstLine="10"/>
            </w:pPr>
            <w:r>
              <w:rPr>
                <w:spacing w:val="10"/>
              </w:rPr>
              <w:t>文献购置经费</w:t>
            </w:r>
            <w:r>
              <w:rPr>
                <w:spacing w:val="2"/>
              </w:rPr>
              <w:t xml:space="preserve"> </w:t>
            </w:r>
            <w:r>
              <w:rPr>
                <w:spacing w:val="-9"/>
              </w:rPr>
              <w:t>减少</w:t>
            </w:r>
          </w:p>
        </w:tc>
        <w:tc>
          <w:tcPr>
            <w:tcW w:w="1041" w:type="dxa"/>
            <w:vAlign w:val="top"/>
          </w:tcPr>
          <w:p w14:paraId="292EBFBD">
            <w:pPr>
              <w:rPr>
                <w:rFonts w:ascii="Arial"/>
                <w:sz w:val="21"/>
              </w:rPr>
            </w:pPr>
          </w:p>
        </w:tc>
      </w:tr>
      <w:tr w14:paraId="250888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4" w:type="dxa"/>
            <w:vAlign w:val="top"/>
          </w:tcPr>
          <w:p w14:paraId="7C4ED7B2">
            <w:pPr>
              <w:pStyle w:val="6"/>
              <w:spacing w:before="128" w:line="222" w:lineRule="auto"/>
              <w:ind w:left="138"/>
            </w:pPr>
            <w:r>
              <w:rPr>
                <w:spacing w:val="-4"/>
              </w:rPr>
              <w:t>年人均新增文献入藏量</w:t>
            </w:r>
          </w:p>
        </w:tc>
        <w:tc>
          <w:tcPr>
            <w:tcW w:w="1175" w:type="dxa"/>
            <w:vAlign w:val="top"/>
          </w:tcPr>
          <w:p w14:paraId="4D1A8AE6">
            <w:pPr>
              <w:pStyle w:val="6"/>
              <w:spacing w:before="129" w:line="224" w:lineRule="auto"/>
              <w:ind w:left="488"/>
            </w:pPr>
            <w:r>
              <w:t>册</w:t>
            </w:r>
          </w:p>
        </w:tc>
        <w:tc>
          <w:tcPr>
            <w:tcW w:w="787" w:type="dxa"/>
            <w:vAlign w:val="top"/>
          </w:tcPr>
          <w:p w14:paraId="242F0CCC">
            <w:pPr>
              <w:spacing w:before="186" w:line="173"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7E32E4E4">
            <w:pPr>
              <w:spacing w:before="164" w:line="188" w:lineRule="auto"/>
              <w:ind w:left="242"/>
              <w:rPr>
                <w:rFonts w:ascii="Times New Roman" w:hAnsi="Times New Roman" w:eastAsia="Times New Roman" w:cs="Times New Roman"/>
                <w:sz w:val="24"/>
                <w:szCs w:val="24"/>
              </w:rPr>
            </w:pPr>
            <w:r>
              <w:rPr>
                <w:rFonts w:ascii="Times New Roman" w:hAnsi="Times New Roman" w:eastAsia="Times New Roman" w:cs="Times New Roman"/>
                <w:spacing w:val="-4"/>
                <w:sz w:val="24"/>
                <w:szCs w:val="24"/>
              </w:rPr>
              <w:t>0.05</w:t>
            </w:r>
          </w:p>
        </w:tc>
        <w:tc>
          <w:tcPr>
            <w:tcW w:w="879" w:type="dxa"/>
            <w:vAlign w:val="top"/>
          </w:tcPr>
          <w:p w14:paraId="2A90D3D7">
            <w:pPr>
              <w:spacing w:before="164" w:line="188" w:lineRule="auto"/>
              <w:ind w:left="242"/>
              <w:rPr>
                <w:rFonts w:ascii="Times New Roman" w:hAnsi="Times New Roman" w:eastAsia="Times New Roman" w:cs="Times New Roman"/>
                <w:sz w:val="24"/>
                <w:szCs w:val="24"/>
              </w:rPr>
            </w:pPr>
            <w:r>
              <w:rPr>
                <w:rFonts w:ascii="Times New Roman" w:hAnsi="Times New Roman" w:eastAsia="Times New Roman" w:cs="Times New Roman"/>
                <w:spacing w:val="-4"/>
                <w:sz w:val="24"/>
                <w:szCs w:val="24"/>
              </w:rPr>
              <w:t>0.04</w:t>
            </w:r>
          </w:p>
        </w:tc>
        <w:tc>
          <w:tcPr>
            <w:tcW w:w="878" w:type="dxa"/>
            <w:vAlign w:val="top"/>
          </w:tcPr>
          <w:p w14:paraId="3F441D02">
            <w:pPr>
              <w:spacing w:before="164" w:line="188" w:lineRule="auto"/>
              <w:ind w:left="322"/>
              <w:rPr>
                <w:rFonts w:ascii="Times New Roman" w:hAnsi="Times New Roman" w:eastAsia="Times New Roman" w:cs="Times New Roman"/>
                <w:sz w:val="24"/>
                <w:szCs w:val="24"/>
              </w:rPr>
            </w:pPr>
            <w:r>
              <w:rPr>
                <w:rFonts w:ascii="Times New Roman" w:hAnsi="Times New Roman" w:eastAsia="Times New Roman" w:cs="Times New Roman"/>
                <w:spacing w:val="-3"/>
                <w:sz w:val="24"/>
                <w:szCs w:val="24"/>
              </w:rPr>
              <w:t>20</w:t>
            </w:r>
          </w:p>
        </w:tc>
        <w:tc>
          <w:tcPr>
            <w:tcW w:w="1062" w:type="dxa"/>
            <w:vAlign w:val="top"/>
          </w:tcPr>
          <w:p w14:paraId="755A64B8">
            <w:pPr>
              <w:spacing w:before="164" w:line="188" w:lineRule="auto"/>
              <w:ind w:left="485"/>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894" w:type="dxa"/>
            <w:vAlign w:val="top"/>
          </w:tcPr>
          <w:p w14:paraId="708691F6">
            <w:pPr>
              <w:spacing w:before="164"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71672E03">
            <w:pPr>
              <w:spacing w:before="164" w:line="188" w:lineRule="auto"/>
              <w:ind w:left="40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41" w:type="dxa"/>
            <w:vAlign w:val="top"/>
          </w:tcPr>
          <w:p w14:paraId="77796767">
            <w:pPr>
              <w:rPr>
                <w:rFonts w:ascii="Arial"/>
                <w:sz w:val="21"/>
              </w:rPr>
            </w:pPr>
          </w:p>
        </w:tc>
        <w:tc>
          <w:tcPr>
            <w:tcW w:w="1771" w:type="dxa"/>
            <w:vAlign w:val="top"/>
          </w:tcPr>
          <w:p w14:paraId="474B746C">
            <w:pPr>
              <w:pStyle w:val="6"/>
              <w:spacing w:before="128" w:line="222" w:lineRule="auto"/>
              <w:ind w:left="185"/>
            </w:pPr>
            <w:r>
              <w:rPr>
                <w:spacing w:val="-12"/>
              </w:rPr>
              <w:t>图书价格上涨</w:t>
            </w:r>
          </w:p>
        </w:tc>
        <w:tc>
          <w:tcPr>
            <w:tcW w:w="1041" w:type="dxa"/>
            <w:vAlign w:val="top"/>
          </w:tcPr>
          <w:p w14:paraId="4A96DDC9">
            <w:pPr>
              <w:rPr>
                <w:rFonts w:ascii="Arial"/>
                <w:sz w:val="21"/>
              </w:rPr>
            </w:pPr>
          </w:p>
        </w:tc>
      </w:tr>
      <w:tr w14:paraId="0F083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8" w:hRule="atLeast"/>
        </w:trPr>
        <w:tc>
          <w:tcPr>
            <w:tcW w:w="3394" w:type="dxa"/>
            <w:vAlign w:val="top"/>
          </w:tcPr>
          <w:p w14:paraId="7B4175E2">
            <w:pPr>
              <w:spacing w:line="443" w:lineRule="auto"/>
              <w:rPr>
                <w:rFonts w:ascii="Arial"/>
                <w:sz w:val="21"/>
              </w:rPr>
            </w:pPr>
          </w:p>
          <w:p w14:paraId="5074684B">
            <w:pPr>
              <w:pStyle w:val="6"/>
              <w:spacing w:before="78" w:line="222" w:lineRule="auto"/>
              <w:ind w:left="133"/>
            </w:pPr>
            <w:r>
              <w:rPr>
                <w:spacing w:val="-5"/>
              </w:rPr>
              <w:t>读者满意度</w:t>
            </w:r>
          </w:p>
        </w:tc>
        <w:tc>
          <w:tcPr>
            <w:tcW w:w="1175" w:type="dxa"/>
            <w:vAlign w:val="top"/>
          </w:tcPr>
          <w:p w14:paraId="70A2C773">
            <w:pPr>
              <w:spacing w:line="245" w:lineRule="auto"/>
              <w:rPr>
                <w:rFonts w:ascii="Arial"/>
                <w:sz w:val="21"/>
              </w:rPr>
            </w:pPr>
          </w:p>
          <w:p w14:paraId="409BCC3D">
            <w:pPr>
              <w:spacing w:line="245" w:lineRule="auto"/>
              <w:rPr>
                <w:rFonts w:ascii="Arial"/>
                <w:sz w:val="21"/>
              </w:rPr>
            </w:pPr>
          </w:p>
          <w:p w14:paraId="133430BE">
            <w:pPr>
              <w:spacing w:before="69" w:line="188" w:lineRule="auto"/>
              <w:ind w:left="497"/>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787" w:type="dxa"/>
            <w:vAlign w:val="top"/>
          </w:tcPr>
          <w:p w14:paraId="76A6EDF7">
            <w:pPr>
              <w:spacing w:line="255" w:lineRule="auto"/>
              <w:rPr>
                <w:rFonts w:ascii="Arial"/>
                <w:sz w:val="21"/>
              </w:rPr>
            </w:pPr>
          </w:p>
          <w:p w14:paraId="4418AF72">
            <w:pPr>
              <w:spacing w:line="255" w:lineRule="auto"/>
              <w:rPr>
                <w:rFonts w:ascii="Arial"/>
                <w:sz w:val="21"/>
              </w:rPr>
            </w:pPr>
          </w:p>
          <w:p w14:paraId="0509DB5C">
            <w:pPr>
              <w:spacing w:before="69" w:line="173"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78" w:type="dxa"/>
            <w:vAlign w:val="top"/>
          </w:tcPr>
          <w:p w14:paraId="7EA1AAD1">
            <w:pPr>
              <w:spacing w:line="247" w:lineRule="auto"/>
              <w:rPr>
                <w:rFonts w:ascii="Arial"/>
                <w:sz w:val="21"/>
              </w:rPr>
            </w:pPr>
          </w:p>
          <w:p w14:paraId="0C5B2F00">
            <w:pPr>
              <w:spacing w:line="247" w:lineRule="auto"/>
              <w:rPr>
                <w:rFonts w:ascii="Arial"/>
                <w:sz w:val="21"/>
              </w:rPr>
            </w:pPr>
          </w:p>
          <w:p w14:paraId="2F1D1088">
            <w:pPr>
              <w:spacing w:before="69" w:line="185" w:lineRule="auto"/>
              <w:ind w:left="39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79" w:type="dxa"/>
            <w:vAlign w:val="top"/>
          </w:tcPr>
          <w:p w14:paraId="29DA3533">
            <w:pPr>
              <w:spacing w:line="245" w:lineRule="auto"/>
              <w:rPr>
                <w:rFonts w:ascii="Arial"/>
                <w:sz w:val="21"/>
              </w:rPr>
            </w:pPr>
          </w:p>
          <w:p w14:paraId="3A67A6F2">
            <w:pPr>
              <w:spacing w:line="246" w:lineRule="auto"/>
              <w:rPr>
                <w:rFonts w:ascii="Arial"/>
                <w:sz w:val="21"/>
              </w:rPr>
            </w:pPr>
          </w:p>
          <w:p w14:paraId="34A1D474">
            <w:pPr>
              <w:spacing w:before="69" w:line="188" w:lineRule="auto"/>
              <w:ind w:left="332"/>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96</w:t>
            </w:r>
          </w:p>
        </w:tc>
        <w:tc>
          <w:tcPr>
            <w:tcW w:w="878" w:type="dxa"/>
            <w:vAlign w:val="top"/>
          </w:tcPr>
          <w:p w14:paraId="497358E1">
            <w:pPr>
              <w:spacing w:line="245" w:lineRule="auto"/>
              <w:rPr>
                <w:rFonts w:ascii="Arial"/>
                <w:sz w:val="21"/>
              </w:rPr>
            </w:pPr>
          </w:p>
          <w:p w14:paraId="47ACA7B4">
            <w:pPr>
              <w:spacing w:line="246" w:lineRule="auto"/>
              <w:rPr>
                <w:rFonts w:ascii="Arial"/>
                <w:sz w:val="21"/>
              </w:rPr>
            </w:pPr>
          </w:p>
          <w:p w14:paraId="43228D44">
            <w:pPr>
              <w:spacing w:before="69"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524239BA">
            <w:pPr>
              <w:spacing w:line="245" w:lineRule="auto"/>
              <w:rPr>
                <w:rFonts w:ascii="Arial"/>
                <w:sz w:val="21"/>
              </w:rPr>
            </w:pPr>
          </w:p>
          <w:p w14:paraId="433D186F">
            <w:pPr>
              <w:spacing w:line="246" w:lineRule="auto"/>
              <w:rPr>
                <w:rFonts w:ascii="Arial"/>
                <w:sz w:val="21"/>
              </w:rPr>
            </w:pPr>
          </w:p>
          <w:p w14:paraId="2E4B9D9D">
            <w:pPr>
              <w:spacing w:before="69"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vAlign w:val="top"/>
          </w:tcPr>
          <w:p w14:paraId="387324B0">
            <w:pPr>
              <w:spacing w:line="247" w:lineRule="auto"/>
              <w:rPr>
                <w:rFonts w:ascii="Arial"/>
                <w:sz w:val="21"/>
              </w:rPr>
            </w:pPr>
          </w:p>
          <w:p w14:paraId="7DEBEFFC">
            <w:pPr>
              <w:spacing w:line="247" w:lineRule="auto"/>
              <w:rPr>
                <w:rFonts w:ascii="Arial"/>
                <w:sz w:val="21"/>
              </w:rPr>
            </w:pPr>
          </w:p>
          <w:p w14:paraId="5364E663">
            <w:pPr>
              <w:spacing w:before="69" w:line="185" w:lineRule="auto"/>
              <w:ind w:left="407"/>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vAlign w:val="top"/>
          </w:tcPr>
          <w:p w14:paraId="455455A4">
            <w:pPr>
              <w:spacing w:line="247" w:lineRule="auto"/>
              <w:rPr>
                <w:rFonts w:ascii="Arial"/>
                <w:sz w:val="21"/>
              </w:rPr>
            </w:pPr>
          </w:p>
          <w:p w14:paraId="48F1A44D">
            <w:pPr>
              <w:spacing w:line="247" w:lineRule="auto"/>
              <w:rPr>
                <w:rFonts w:ascii="Arial"/>
                <w:sz w:val="21"/>
              </w:rPr>
            </w:pPr>
          </w:p>
          <w:p w14:paraId="70F4D5DE">
            <w:pPr>
              <w:spacing w:before="69"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2026B647">
            <w:pPr>
              <w:rPr>
                <w:rFonts w:ascii="Arial"/>
                <w:sz w:val="21"/>
              </w:rPr>
            </w:pPr>
          </w:p>
        </w:tc>
        <w:tc>
          <w:tcPr>
            <w:tcW w:w="1771" w:type="dxa"/>
            <w:vAlign w:val="top"/>
          </w:tcPr>
          <w:p w14:paraId="09827643">
            <w:pPr>
              <w:pStyle w:val="6"/>
              <w:spacing w:before="73" w:line="231" w:lineRule="auto"/>
              <w:ind w:left="126" w:right="93" w:firstLine="13"/>
              <w:rPr>
                <w:rFonts w:ascii="Times New Roman" w:hAnsi="Times New Roman" w:eastAsia="Times New Roman" w:cs="Times New Roman"/>
              </w:rPr>
            </w:pPr>
            <w:r>
              <w:rPr>
                <w:spacing w:val="10"/>
              </w:rPr>
              <w:t>之前读者满意</w:t>
            </w:r>
            <w:r>
              <w:rPr>
                <w:spacing w:val="4"/>
              </w:rPr>
              <w:t xml:space="preserve"> </w:t>
            </w:r>
            <w:r>
              <w:t>度填报错误</w:t>
            </w:r>
            <w:r>
              <w:rPr>
                <w:spacing w:val="-16"/>
              </w:rPr>
              <w:t xml:space="preserve"> </w:t>
            </w:r>
            <w:r>
              <w:t xml:space="preserve">， </w:t>
            </w:r>
            <w:r>
              <w:rPr>
                <w:spacing w:val="-14"/>
              </w:rPr>
              <w:t>指</w:t>
            </w:r>
            <w:r>
              <w:rPr>
                <w:spacing w:val="-17"/>
              </w:rPr>
              <w:t xml:space="preserve"> </w:t>
            </w:r>
            <w:r>
              <w:rPr>
                <w:spacing w:val="-14"/>
              </w:rPr>
              <w:t>标</w:t>
            </w:r>
            <w:r>
              <w:rPr>
                <w:spacing w:val="-21"/>
              </w:rPr>
              <w:t xml:space="preserve"> </w:t>
            </w:r>
            <w:r>
              <w:rPr>
                <w:spacing w:val="-14"/>
              </w:rPr>
              <w:t>值 应 为</w:t>
            </w:r>
            <w:r>
              <w:t xml:space="preserve"> </w:t>
            </w:r>
            <w:r>
              <w:rPr>
                <w:rFonts w:ascii="Times New Roman" w:hAnsi="Times New Roman" w:eastAsia="Times New Roman" w:cs="Times New Roman"/>
                <w:spacing w:val="-5"/>
              </w:rPr>
              <w:t>95%</w:t>
            </w:r>
          </w:p>
        </w:tc>
        <w:tc>
          <w:tcPr>
            <w:tcW w:w="1041" w:type="dxa"/>
            <w:vAlign w:val="top"/>
          </w:tcPr>
          <w:p w14:paraId="4C15DCFC">
            <w:pPr>
              <w:rPr>
                <w:rFonts w:ascii="Arial"/>
                <w:sz w:val="21"/>
              </w:rPr>
            </w:pPr>
          </w:p>
        </w:tc>
      </w:tr>
    </w:tbl>
    <w:p w14:paraId="04A02CA9">
      <w:pPr>
        <w:spacing w:line="384" w:lineRule="auto"/>
        <w:rPr>
          <w:rFonts w:ascii="Arial"/>
          <w:sz w:val="21"/>
        </w:rPr>
      </w:pPr>
    </w:p>
    <w:p w14:paraId="5F51244E">
      <w:pPr>
        <w:spacing w:before="110" w:line="239" w:lineRule="auto"/>
        <w:ind w:left="5531"/>
        <w:outlineLvl w:val="4"/>
        <w:rPr>
          <w:rFonts w:ascii="方正黑体_GBK" w:hAnsi="方正黑体_GBK" w:eastAsia="方正黑体_GBK" w:cs="方正黑体_GBK"/>
          <w:sz w:val="30"/>
          <w:szCs w:val="30"/>
        </w:rPr>
      </w:pPr>
      <w:r>
        <w:rPr>
          <w:rFonts w:ascii="方正黑体_GBK" w:hAnsi="方正黑体_GBK" w:eastAsia="方正黑体_GBK" w:cs="方正黑体_GBK"/>
          <w:spacing w:val="11"/>
          <w:sz w:val="30"/>
          <w:szCs w:val="30"/>
        </w:rPr>
        <w:t>2022</w:t>
      </w:r>
      <w:r>
        <w:rPr>
          <w:rFonts w:ascii="方正黑体_GBK" w:hAnsi="方正黑体_GBK" w:eastAsia="方正黑体_GBK" w:cs="方正黑体_GBK"/>
          <w:spacing w:val="39"/>
          <w:w w:val="101"/>
          <w:sz w:val="30"/>
          <w:szCs w:val="30"/>
        </w:rPr>
        <w:t xml:space="preserve"> </w:t>
      </w:r>
      <w:r>
        <w:rPr>
          <w:rFonts w:ascii="方正黑体_GBK" w:hAnsi="方正黑体_GBK" w:eastAsia="方正黑体_GBK" w:cs="方正黑体_GBK"/>
          <w:spacing w:val="11"/>
          <w:sz w:val="30"/>
          <w:szCs w:val="30"/>
        </w:rPr>
        <w:t>年度项目绩效自评表</w:t>
      </w:r>
    </w:p>
    <w:p w14:paraId="5276318F">
      <w:pPr>
        <w:spacing w:line="17" w:lineRule="auto"/>
        <w:rPr>
          <w:rFonts w:ascii="Arial"/>
          <w:sz w:val="2"/>
        </w:rPr>
      </w:pPr>
    </w:p>
    <w:tbl>
      <w:tblPr>
        <w:tblStyle w:val="5"/>
        <w:tblW w:w="146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98"/>
        <w:gridCol w:w="2086"/>
        <w:gridCol w:w="1872"/>
        <w:gridCol w:w="577"/>
        <w:gridCol w:w="1834"/>
        <w:gridCol w:w="2143"/>
        <w:gridCol w:w="828"/>
        <w:gridCol w:w="658"/>
        <w:gridCol w:w="1156"/>
        <w:gridCol w:w="330"/>
        <w:gridCol w:w="1513"/>
      </w:tblGrid>
      <w:tr w14:paraId="69A1B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698" w:type="dxa"/>
            <w:vAlign w:val="top"/>
          </w:tcPr>
          <w:p w14:paraId="1AB4BA0B">
            <w:pPr>
              <w:pStyle w:val="6"/>
              <w:spacing w:before="122" w:line="221" w:lineRule="auto"/>
              <w:ind w:left="396"/>
            </w:pPr>
            <w:r>
              <w:rPr>
                <w:spacing w:val="-7"/>
              </w:rPr>
              <w:t>项目名称</w:t>
            </w:r>
          </w:p>
        </w:tc>
        <w:tc>
          <w:tcPr>
            <w:tcW w:w="4535" w:type="dxa"/>
            <w:gridSpan w:val="3"/>
            <w:vAlign w:val="top"/>
          </w:tcPr>
          <w:p w14:paraId="462BB4C2">
            <w:pPr>
              <w:pStyle w:val="6"/>
              <w:spacing w:before="124" w:line="222" w:lineRule="auto"/>
              <w:ind w:left="1698"/>
            </w:pPr>
            <w:r>
              <w:rPr>
                <w:spacing w:val="-7"/>
              </w:rPr>
              <w:t>光纤租用费</w:t>
            </w:r>
          </w:p>
        </w:tc>
        <w:tc>
          <w:tcPr>
            <w:tcW w:w="1834" w:type="dxa"/>
            <w:vAlign w:val="top"/>
          </w:tcPr>
          <w:p w14:paraId="73AAA80F">
            <w:pPr>
              <w:pStyle w:val="6"/>
              <w:spacing w:before="126" w:line="224" w:lineRule="auto"/>
              <w:ind w:left="463"/>
            </w:pPr>
            <w:r>
              <w:rPr>
                <w:spacing w:val="-7"/>
              </w:rPr>
              <w:t>项目编码</w:t>
            </w:r>
          </w:p>
        </w:tc>
        <w:tc>
          <w:tcPr>
            <w:tcW w:w="2971" w:type="dxa"/>
            <w:gridSpan w:val="2"/>
            <w:vAlign w:val="top"/>
          </w:tcPr>
          <w:p w14:paraId="25518612">
            <w:pPr>
              <w:spacing w:before="163" w:line="188" w:lineRule="auto"/>
              <w:ind w:left="234"/>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50010422T000000092211</w:t>
            </w:r>
          </w:p>
        </w:tc>
        <w:tc>
          <w:tcPr>
            <w:tcW w:w="1814" w:type="dxa"/>
            <w:gridSpan w:val="2"/>
            <w:vAlign w:val="top"/>
          </w:tcPr>
          <w:p w14:paraId="348EB65F">
            <w:pPr>
              <w:pStyle w:val="6"/>
              <w:spacing w:before="125" w:line="222" w:lineRule="auto"/>
              <w:ind w:left="540"/>
            </w:pPr>
            <w:r>
              <w:rPr>
                <w:spacing w:val="-23"/>
              </w:rPr>
              <w:t>自评总分</w:t>
            </w:r>
          </w:p>
        </w:tc>
        <w:tc>
          <w:tcPr>
            <w:tcW w:w="1843" w:type="dxa"/>
            <w:gridSpan w:val="2"/>
            <w:vAlign w:val="top"/>
          </w:tcPr>
          <w:p w14:paraId="35E04839">
            <w:pPr>
              <w:spacing w:before="163" w:line="188" w:lineRule="auto"/>
              <w:ind w:left="645"/>
              <w:rPr>
                <w:rFonts w:ascii="Times New Roman" w:hAnsi="Times New Roman" w:eastAsia="Times New Roman" w:cs="Times New Roman"/>
                <w:sz w:val="24"/>
                <w:szCs w:val="24"/>
              </w:rPr>
            </w:pPr>
            <w:r>
              <w:rPr>
                <w:rFonts w:ascii="Times New Roman" w:hAnsi="Times New Roman" w:eastAsia="Times New Roman" w:cs="Times New Roman"/>
                <w:spacing w:val="-8"/>
                <w:sz w:val="24"/>
                <w:szCs w:val="24"/>
              </w:rPr>
              <w:t>100.00</w:t>
            </w:r>
          </w:p>
        </w:tc>
      </w:tr>
      <w:tr w14:paraId="7F319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4695" w:type="dxa"/>
            <w:gridSpan w:val="11"/>
            <w:vAlign w:val="top"/>
          </w:tcPr>
          <w:p w14:paraId="028727BC">
            <w:pPr>
              <w:pStyle w:val="6"/>
              <w:spacing w:before="119" w:line="221" w:lineRule="auto"/>
              <w:ind w:left="6191"/>
            </w:pPr>
            <w:r>
              <w:rPr>
                <w:spacing w:val="-3"/>
              </w:rPr>
              <w:t>资金情况（单位：元）</w:t>
            </w:r>
          </w:p>
        </w:tc>
      </w:tr>
      <w:tr w14:paraId="502751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3784" w:type="dxa"/>
            <w:gridSpan w:val="2"/>
            <w:vAlign w:val="top"/>
          </w:tcPr>
          <w:p w14:paraId="038395E7">
            <w:pPr>
              <w:rPr>
                <w:rFonts w:ascii="Arial"/>
                <w:sz w:val="21"/>
              </w:rPr>
            </w:pPr>
          </w:p>
        </w:tc>
        <w:tc>
          <w:tcPr>
            <w:tcW w:w="1872" w:type="dxa"/>
            <w:vAlign w:val="top"/>
          </w:tcPr>
          <w:p w14:paraId="14DE87E4">
            <w:pPr>
              <w:pStyle w:val="6"/>
              <w:spacing w:before="122" w:line="222" w:lineRule="auto"/>
              <w:ind w:left="362"/>
            </w:pPr>
            <w:r>
              <w:rPr>
                <w:spacing w:val="-7"/>
              </w:rPr>
              <w:t>年初预算数</w:t>
            </w:r>
          </w:p>
        </w:tc>
        <w:tc>
          <w:tcPr>
            <w:tcW w:w="2411" w:type="dxa"/>
            <w:gridSpan w:val="2"/>
            <w:vAlign w:val="top"/>
          </w:tcPr>
          <w:p w14:paraId="6C613306">
            <w:pPr>
              <w:pStyle w:val="6"/>
              <w:spacing w:before="122" w:line="222" w:lineRule="auto"/>
              <w:ind w:left="152"/>
            </w:pPr>
            <w:r>
              <w:rPr>
                <w:spacing w:val="-4"/>
              </w:rPr>
              <w:t>全年（调整）预算数</w:t>
            </w:r>
          </w:p>
        </w:tc>
        <w:tc>
          <w:tcPr>
            <w:tcW w:w="2143" w:type="dxa"/>
            <w:vAlign w:val="top"/>
          </w:tcPr>
          <w:p w14:paraId="265C02F2">
            <w:pPr>
              <w:pStyle w:val="6"/>
              <w:spacing w:before="120" w:line="221" w:lineRule="auto"/>
              <w:ind w:left="501"/>
            </w:pPr>
            <w:r>
              <w:rPr>
                <w:spacing w:val="-6"/>
              </w:rPr>
              <w:t>全年执行数</w:t>
            </w:r>
          </w:p>
        </w:tc>
        <w:tc>
          <w:tcPr>
            <w:tcW w:w="1486" w:type="dxa"/>
            <w:gridSpan w:val="2"/>
            <w:vAlign w:val="top"/>
          </w:tcPr>
          <w:p w14:paraId="4CE9D96C">
            <w:pPr>
              <w:pStyle w:val="6"/>
              <w:spacing w:before="120" w:line="221" w:lineRule="auto"/>
              <w:ind w:left="413"/>
            </w:pPr>
            <w:r>
              <w:rPr>
                <w:spacing w:val="-8"/>
              </w:rPr>
              <w:t>执行率</w:t>
            </w:r>
          </w:p>
        </w:tc>
        <w:tc>
          <w:tcPr>
            <w:tcW w:w="1486" w:type="dxa"/>
            <w:gridSpan w:val="2"/>
            <w:vAlign w:val="top"/>
          </w:tcPr>
          <w:p w14:paraId="4CF0B551">
            <w:pPr>
              <w:pStyle w:val="6"/>
              <w:spacing w:before="120" w:line="221" w:lineRule="auto"/>
              <w:ind w:left="175"/>
            </w:pPr>
            <w:r>
              <w:rPr>
                <w:spacing w:val="-6"/>
              </w:rPr>
              <w:t>执行率权重</w:t>
            </w:r>
          </w:p>
        </w:tc>
        <w:tc>
          <w:tcPr>
            <w:tcW w:w="1513" w:type="dxa"/>
            <w:vAlign w:val="top"/>
          </w:tcPr>
          <w:p w14:paraId="6F7A7F39">
            <w:pPr>
              <w:pStyle w:val="6"/>
              <w:spacing w:before="120" w:line="221" w:lineRule="auto"/>
              <w:ind w:left="184"/>
            </w:pPr>
            <w:r>
              <w:rPr>
                <w:spacing w:val="-6"/>
              </w:rPr>
              <w:t>执行率得分</w:t>
            </w:r>
          </w:p>
        </w:tc>
      </w:tr>
      <w:tr w14:paraId="5E847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3784" w:type="dxa"/>
            <w:gridSpan w:val="2"/>
            <w:vAlign w:val="top"/>
          </w:tcPr>
          <w:p w14:paraId="2E635EF5">
            <w:pPr>
              <w:pStyle w:val="6"/>
              <w:spacing w:before="125" w:line="222" w:lineRule="auto"/>
              <w:ind w:left="138"/>
            </w:pPr>
            <w:r>
              <w:rPr>
                <w:spacing w:val="-7"/>
              </w:rPr>
              <w:t>年度总金额</w:t>
            </w:r>
          </w:p>
        </w:tc>
        <w:tc>
          <w:tcPr>
            <w:tcW w:w="1872" w:type="dxa"/>
            <w:vAlign w:val="top"/>
          </w:tcPr>
          <w:p w14:paraId="5AAD3278">
            <w:pPr>
              <w:spacing w:before="163" w:line="188" w:lineRule="auto"/>
              <w:ind w:left="399"/>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260,000.00</w:t>
            </w:r>
          </w:p>
        </w:tc>
        <w:tc>
          <w:tcPr>
            <w:tcW w:w="2411" w:type="dxa"/>
            <w:gridSpan w:val="2"/>
            <w:vAlign w:val="top"/>
          </w:tcPr>
          <w:p w14:paraId="6A5299D4">
            <w:pPr>
              <w:spacing w:before="163" w:line="188" w:lineRule="auto"/>
              <w:ind w:left="670"/>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202,000.00</w:t>
            </w:r>
          </w:p>
        </w:tc>
        <w:tc>
          <w:tcPr>
            <w:tcW w:w="2143" w:type="dxa"/>
            <w:vAlign w:val="top"/>
          </w:tcPr>
          <w:p w14:paraId="6B8F887C">
            <w:pPr>
              <w:spacing w:before="163" w:line="188" w:lineRule="auto"/>
              <w:ind w:left="539"/>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202,000.00</w:t>
            </w:r>
          </w:p>
        </w:tc>
        <w:tc>
          <w:tcPr>
            <w:tcW w:w="1486" w:type="dxa"/>
            <w:gridSpan w:val="2"/>
            <w:vAlign w:val="top"/>
          </w:tcPr>
          <w:p w14:paraId="6D2C79E4">
            <w:pPr>
              <w:rPr>
                <w:rFonts w:ascii="Arial"/>
                <w:sz w:val="21"/>
              </w:rPr>
            </w:pPr>
          </w:p>
        </w:tc>
        <w:tc>
          <w:tcPr>
            <w:tcW w:w="1486" w:type="dxa"/>
            <w:gridSpan w:val="2"/>
            <w:vAlign w:val="top"/>
          </w:tcPr>
          <w:p w14:paraId="4F68EF2A">
            <w:pPr>
              <w:rPr>
                <w:rFonts w:ascii="Arial"/>
                <w:sz w:val="21"/>
              </w:rPr>
            </w:pPr>
          </w:p>
        </w:tc>
        <w:tc>
          <w:tcPr>
            <w:tcW w:w="1513" w:type="dxa"/>
            <w:vAlign w:val="top"/>
          </w:tcPr>
          <w:p w14:paraId="2A6101B0">
            <w:pPr>
              <w:rPr>
                <w:rFonts w:ascii="Arial"/>
                <w:sz w:val="21"/>
              </w:rPr>
            </w:pPr>
          </w:p>
        </w:tc>
      </w:tr>
      <w:tr w14:paraId="239332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3784" w:type="dxa"/>
            <w:gridSpan w:val="2"/>
            <w:vAlign w:val="top"/>
          </w:tcPr>
          <w:p w14:paraId="18A84F16">
            <w:pPr>
              <w:pStyle w:val="6"/>
              <w:spacing w:before="128" w:line="222" w:lineRule="auto"/>
              <w:ind w:left="373"/>
            </w:pPr>
            <w:r>
              <w:rPr>
                <w:spacing w:val="-4"/>
              </w:rPr>
              <w:t>其中：财政拨款</w:t>
            </w:r>
          </w:p>
        </w:tc>
        <w:tc>
          <w:tcPr>
            <w:tcW w:w="1872" w:type="dxa"/>
            <w:vAlign w:val="top"/>
          </w:tcPr>
          <w:p w14:paraId="6B9BCCC8">
            <w:pPr>
              <w:spacing w:before="167" w:line="188" w:lineRule="auto"/>
              <w:ind w:left="399"/>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260,000.00</w:t>
            </w:r>
          </w:p>
        </w:tc>
        <w:tc>
          <w:tcPr>
            <w:tcW w:w="2411" w:type="dxa"/>
            <w:gridSpan w:val="2"/>
            <w:vAlign w:val="top"/>
          </w:tcPr>
          <w:p w14:paraId="53C4A2A3">
            <w:pPr>
              <w:spacing w:before="167" w:line="188" w:lineRule="auto"/>
              <w:ind w:left="670"/>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202,000.00</w:t>
            </w:r>
          </w:p>
        </w:tc>
        <w:tc>
          <w:tcPr>
            <w:tcW w:w="2143" w:type="dxa"/>
            <w:vAlign w:val="top"/>
          </w:tcPr>
          <w:p w14:paraId="37CC6793">
            <w:pPr>
              <w:spacing w:before="167" w:line="188" w:lineRule="auto"/>
              <w:ind w:left="539"/>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202,000.00</w:t>
            </w:r>
          </w:p>
        </w:tc>
        <w:tc>
          <w:tcPr>
            <w:tcW w:w="1486" w:type="dxa"/>
            <w:gridSpan w:val="2"/>
            <w:vAlign w:val="top"/>
          </w:tcPr>
          <w:p w14:paraId="2FDA830F">
            <w:pPr>
              <w:spacing w:before="165" w:line="188" w:lineRule="auto"/>
              <w:ind w:left="620"/>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1486" w:type="dxa"/>
            <w:gridSpan w:val="2"/>
            <w:vAlign w:val="top"/>
          </w:tcPr>
          <w:p w14:paraId="51EB060A">
            <w:pPr>
              <w:spacing w:before="165" w:line="188" w:lineRule="auto"/>
              <w:ind w:left="529"/>
              <w:rPr>
                <w:rFonts w:ascii="Times New Roman" w:hAnsi="Times New Roman" w:eastAsia="Times New Roman" w:cs="Times New Roman"/>
                <w:sz w:val="24"/>
                <w:szCs w:val="24"/>
              </w:rPr>
            </w:pPr>
            <w:r>
              <w:rPr>
                <w:rFonts w:ascii="Times New Roman" w:hAnsi="Times New Roman" w:eastAsia="Times New Roman" w:cs="Times New Roman"/>
                <w:spacing w:val="-9"/>
                <w:sz w:val="24"/>
                <w:szCs w:val="24"/>
              </w:rPr>
              <w:t>10.00</w:t>
            </w:r>
          </w:p>
        </w:tc>
        <w:tc>
          <w:tcPr>
            <w:tcW w:w="1513" w:type="dxa"/>
            <w:vAlign w:val="top"/>
          </w:tcPr>
          <w:p w14:paraId="3B09B5CB">
            <w:pPr>
              <w:spacing w:before="165" w:line="188" w:lineRule="auto"/>
              <w:ind w:left="540"/>
              <w:rPr>
                <w:rFonts w:ascii="Times New Roman" w:hAnsi="Times New Roman" w:eastAsia="Times New Roman" w:cs="Times New Roman"/>
                <w:sz w:val="24"/>
                <w:szCs w:val="24"/>
              </w:rPr>
            </w:pPr>
            <w:r>
              <w:rPr>
                <w:rFonts w:ascii="Times New Roman" w:hAnsi="Times New Roman" w:eastAsia="Times New Roman" w:cs="Times New Roman"/>
                <w:spacing w:val="-9"/>
                <w:sz w:val="24"/>
                <w:szCs w:val="24"/>
              </w:rPr>
              <w:t>10.00</w:t>
            </w:r>
          </w:p>
        </w:tc>
      </w:tr>
    </w:tbl>
    <w:p w14:paraId="3B6628F7">
      <w:pPr>
        <w:rPr>
          <w:rFonts w:ascii="Arial"/>
          <w:sz w:val="21"/>
        </w:rPr>
      </w:pPr>
    </w:p>
    <w:p w14:paraId="4C16711A">
      <w:pPr>
        <w:rPr>
          <w:rFonts w:ascii="Arial" w:hAnsi="Arial" w:eastAsia="Arial" w:cs="Arial"/>
          <w:sz w:val="21"/>
          <w:szCs w:val="21"/>
        </w:rPr>
        <w:sectPr>
          <w:pgSz w:w="16840" w:h="11906"/>
          <w:pgMar w:top="1012" w:right="1070" w:bottom="0" w:left="1067" w:header="0" w:footer="0" w:gutter="0"/>
          <w:cols w:space="720" w:num="1"/>
        </w:sectPr>
      </w:pPr>
    </w:p>
    <w:p w14:paraId="7FA1430D">
      <w:pPr>
        <w:spacing w:line="233" w:lineRule="exact"/>
      </w:pPr>
    </w:p>
    <w:tbl>
      <w:tblPr>
        <w:tblStyle w:val="5"/>
        <w:tblW w:w="146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393"/>
        <w:gridCol w:w="820"/>
        <w:gridCol w:w="678"/>
        <w:gridCol w:w="204"/>
        <w:gridCol w:w="1008"/>
        <w:gridCol w:w="1010"/>
        <w:gridCol w:w="878"/>
        <w:gridCol w:w="1062"/>
        <w:gridCol w:w="726"/>
        <w:gridCol w:w="168"/>
        <w:gridCol w:w="895"/>
        <w:gridCol w:w="1041"/>
        <w:gridCol w:w="1299"/>
        <w:gridCol w:w="1513"/>
      </w:tblGrid>
      <w:tr w14:paraId="39A7A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14695" w:type="dxa"/>
            <w:gridSpan w:val="14"/>
            <w:vAlign w:val="top"/>
          </w:tcPr>
          <w:p w14:paraId="4AFE1EAD">
            <w:pPr>
              <w:pStyle w:val="6"/>
              <w:spacing w:before="125" w:line="222" w:lineRule="auto"/>
              <w:ind w:left="6900"/>
            </w:pPr>
            <w:r>
              <w:rPr>
                <w:spacing w:val="-8"/>
              </w:rPr>
              <w:t>绩效目标</w:t>
            </w:r>
          </w:p>
        </w:tc>
      </w:tr>
      <w:tr w14:paraId="38C43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4891" w:type="dxa"/>
            <w:gridSpan w:val="3"/>
            <w:vAlign w:val="top"/>
          </w:tcPr>
          <w:p w14:paraId="2B8D71B5">
            <w:pPr>
              <w:pStyle w:val="6"/>
              <w:spacing w:before="119" w:line="222" w:lineRule="auto"/>
              <w:ind w:left="1756"/>
            </w:pPr>
            <w:r>
              <w:rPr>
                <w:spacing w:val="-6"/>
              </w:rPr>
              <w:t>年初绩效目标</w:t>
            </w:r>
          </w:p>
        </w:tc>
        <w:tc>
          <w:tcPr>
            <w:tcW w:w="4888" w:type="dxa"/>
            <w:gridSpan w:val="6"/>
            <w:vAlign w:val="top"/>
          </w:tcPr>
          <w:p w14:paraId="083E2F1B">
            <w:pPr>
              <w:pStyle w:val="6"/>
              <w:spacing w:before="119" w:line="222" w:lineRule="auto"/>
              <w:ind w:left="1270"/>
            </w:pPr>
            <w:r>
              <w:rPr>
                <w:spacing w:val="-3"/>
              </w:rPr>
              <w:t>全年（调整）绩效目标</w:t>
            </w:r>
          </w:p>
        </w:tc>
        <w:tc>
          <w:tcPr>
            <w:tcW w:w="4916" w:type="dxa"/>
            <w:gridSpan w:val="5"/>
            <w:vAlign w:val="top"/>
          </w:tcPr>
          <w:p w14:paraId="03C95251">
            <w:pPr>
              <w:pStyle w:val="6"/>
              <w:spacing w:before="119" w:line="222" w:lineRule="auto"/>
              <w:ind w:left="1285"/>
            </w:pPr>
            <w:r>
              <w:rPr>
                <w:spacing w:val="-3"/>
              </w:rPr>
              <w:t>全年目标实际完成情况</w:t>
            </w:r>
          </w:p>
        </w:tc>
      </w:tr>
      <w:tr w14:paraId="3A5CC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1" w:hRule="atLeast"/>
        </w:trPr>
        <w:tc>
          <w:tcPr>
            <w:tcW w:w="4891" w:type="dxa"/>
            <w:gridSpan w:val="3"/>
            <w:vAlign w:val="top"/>
          </w:tcPr>
          <w:p w14:paraId="333CDA42">
            <w:pPr>
              <w:pStyle w:val="6"/>
              <w:spacing w:before="59" w:line="225" w:lineRule="auto"/>
              <w:ind w:left="136" w:right="114" w:firstLine="24"/>
            </w:pPr>
            <w:r>
              <w:rPr>
                <w:rFonts w:ascii="Times New Roman" w:hAnsi="Times New Roman" w:eastAsia="Times New Roman" w:cs="Times New Roman"/>
                <w:spacing w:val="-9"/>
              </w:rPr>
              <w:t>1.</w:t>
            </w:r>
            <w:r>
              <w:rPr>
                <w:spacing w:val="-9"/>
              </w:rPr>
              <w:t>保障读者阅读、借书、</w:t>
            </w:r>
            <w:r>
              <w:rPr>
                <w:spacing w:val="-62"/>
              </w:rPr>
              <w:t xml:space="preserve"> </w:t>
            </w:r>
            <w:r>
              <w:rPr>
                <w:spacing w:val="-9"/>
              </w:rPr>
              <w:t>自助学习、查询档案</w:t>
            </w:r>
            <w:r>
              <w:t xml:space="preserve"> </w:t>
            </w:r>
            <w:r>
              <w:rPr>
                <w:spacing w:val="-4"/>
              </w:rPr>
              <w:t>和快速上网的需求。</w:t>
            </w:r>
          </w:p>
          <w:p w14:paraId="1727CF7B">
            <w:pPr>
              <w:pStyle w:val="6"/>
              <w:spacing w:before="29" w:line="218" w:lineRule="auto"/>
              <w:ind w:left="131" w:right="121" w:hanging="16"/>
            </w:pPr>
            <w:r>
              <w:rPr>
                <w:rFonts w:ascii="Times New Roman" w:hAnsi="Times New Roman" w:eastAsia="Times New Roman" w:cs="Times New Roman"/>
                <w:spacing w:val="5"/>
              </w:rPr>
              <w:t>2.</w:t>
            </w:r>
            <w:r>
              <w:rPr>
                <w:rFonts w:ascii="Times New Roman" w:hAnsi="Times New Roman" w:eastAsia="Times New Roman" w:cs="Times New Roman"/>
                <w:spacing w:val="-13"/>
              </w:rPr>
              <w:t xml:space="preserve"> </w:t>
            </w:r>
            <w:r>
              <w:rPr>
                <w:spacing w:val="5"/>
              </w:rPr>
              <w:t>保障图书馆和档案馆工作人员能够顺利开</w:t>
            </w:r>
            <w:r>
              <w:t xml:space="preserve"> </w:t>
            </w:r>
            <w:r>
              <w:rPr>
                <w:spacing w:val="-3"/>
              </w:rPr>
              <w:t>展工作，为读者提供服务。</w:t>
            </w:r>
          </w:p>
        </w:tc>
        <w:tc>
          <w:tcPr>
            <w:tcW w:w="4888" w:type="dxa"/>
            <w:gridSpan w:val="6"/>
            <w:vAlign w:val="top"/>
          </w:tcPr>
          <w:p w14:paraId="6A045D7C">
            <w:pPr>
              <w:rPr>
                <w:rFonts w:ascii="Arial"/>
                <w:sz w:val="21"/>
              </w:rPr>
            </w:pPr>
          </w:p>
        </w:tc>
        <w:tc>
          <w:tcPr>
            <w:tcW w:w="4916" w:type="dxa"/>
            <w:gridSpan w:val="5"/>
            <w:vAlign w:val="top"/>
          </w:tcPr>
          <w:p w14:paraId="695DD827">
            <w:pPr>
              <w:pStyle w:val="6"/>
              <w:spacing w:before="59" w:line="225" w:lineRule="auto"/>
              <w:ind w:left="137" w:right="119" w:firstLine="24"/>
            </w:pPr>
            <w:r>
              <w:rPr>
                <w:rFonts w:ascii="Times New Roman" w:hAnsi="Times New Roman" w:eastAsia="Times New Roman" w:cs="Times New Roman"/>
                <w:spacing w:val="-8"/>
              </w:rPr>
              <w:t>1.</w:t>
            </w:r>
            <w:r>
              <w:rPr>
                <w:spacing w:val="-8"/>
              </w:rPr>
              <w:t>保障读者阅读、借书、</w:t>
            </w:r>
            <w:r>
              <w:rPr>
                <w:spacing w:val="-63"/>
              </w:rPr>
              <w:t xml:space="preserve"> </w:t>
            </w:r>
            <w:r>
              <w:rPr>
                <w:spacing w:val="-8"/>
              </w:rPr>
              <w:t>自助学习、查询档案</w:t>
            </w:r>
            <w:r>
              <w:t xml:space="preserve"> </w:t>
            </w:r>
            <w:r>
              <w:rPr>
                <w:spacing w:val="-4"/>
              </w:rPr>
              <w:t>和快速上网的需求。</w:t>
            </w:r>
          </w:p>
          <w:p w14:paraId="13C68390">
            <w:pPr>
              <w:pStyle w:val="6"/>
              <w:spacing w:before="29" w:line="218" w:lineRule="auto"/>
              <w:ind w:left="132" w:right="129" w:hanging="18"/>
            </w:pPr>
            <w:r>
              <w:rPr>
                <w:rFonts w:ascii="Times New Roman" w:hAnsi="Times New Roman" w:eastAsia="Times New Roman" w:cs="Times New Roman"/>
                <w:spacing w:val="6"/>
              </w:rPr>
              <w:t>2.</w:t>
            </w:r>
            <w:r>
              <w:rPr>
                <w:rFonts w:ascii="Times New Roman" w:hAnsi="Times New Roman" w:eastAsia="Times New Roman" w:cs="Times New Roman"/>
                <w:spacing w:val="-14"/>
              </w:rPr>
              <w:t xml:space="preserve"> </w:t>
            </w:r>
            <w:r>
              <w:rPr>
                <w:spacing w:val="6"/>
              </w:rPr>
              <w:t>保障图书馆和档案馆工作人员能够顺利开</w:t>
            </w:r>
            <w:r>
              <w:t xml:space="preserve"> </w:t>
            </w:r>
            <w:r>
              <w:rPr>
                <w:spacing w:val="-3"/>
              </w:rPr>
              <w:t>展工作，为读者提供服务。</w:t>
            </w:r>
          </w:p>
        </w:tc>
      </w:tr>
      <w:tr w14:paraId="0BA720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695" w:type="dxa"/>
            <w:gridSpan w:val="14"/>
            <w:vAlign w:val="top"/>
          </w:tcPr>
          <w:p w14:paraId="75BEEC47">
            <w:pPr>
              <w:pStyle w:val="6"/>
              <w:spacing w:before="122" w:line="222" w:lineRule="auto"/>
              <w:ind w:left="6900"/>
            </w:pPr>
            <w:r>
              <w:rPr>
                <w:spacing w:val="-8"/>
              </w:rPr>
              <w:t>绩效指标</w:t>
            </w:r>
          </w:p>
        </w:tc>
      </w:tr>
      <w:tr w14:paraId="6A94AD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3393" w:type="dxa"/>
            <w:vAlign w:val="top"/>
          </w:tcPr>
          <w:p w14:paraId="353F7045">
            <w:pPr>
              <w:pStyle w:val="6"/>
              <w:spacing w:before="205" w:line="221" w:lineRule="auto"/>
              <w:ind w:left="1240"/>
            </w:pPr>
            <w:r>
              <w:rPr>
                <w:spacing w:val="-6"/>
              </w:rPr>
              <w:t>指标名称</w:t>
            </w:r>
          </w:p>
        </w:tc>
        <w:tc>
          <w:tcPr>
            <w:tcW w:w="820" w:type="dxa"/>
            <w:vAlign w:val="top"/>
          </w:tcPr>
          <w:p w14:paraId="3C752546">
            <w:pPr>
              <w:pStyle w:val="6"/>
              <w:spacing w:before="58" w:line="215" w:lineRule="auto"/>
              <w:ind w:left="198" w:right="163" w:hanging="4"/>
            </w:pPr>
            <w:r>
              <w:rPr>
                <w:spacing w:val="-12"/>
              </w:rPr>
              <w:t>计量</w:t>
            </w:r>
            <w:r>
              <w:t xml:space="preserve"> </w:t>
            </w:r>
            <w:r>
              <w:rPr>
                <w:spacing w:val="-14"/>
              </w:rPr>
              <w:t>单位</w:t>
            </w:r>
          </w:p>
        </w:tc>
        <w:tc>
          <w:tcPr>
            <w:tcW w:w="882" w:type="dxa"/>
            <w:gridSpan w:val="2"/>
            <w:vAlign w:val="top"/>
          </w:tcPr>
          <w:p w14:paraId="0A16828D">
            <w:pPr>
              <w:pStyle w:val="6"/>
              <w:spacing w:before="58" w:line="215" w:lineRule="auto"/>
              <w:ind w:left="229" w:right="193" w:hanging="3"/>
            </w:pPr>
            <w:r>
              <w:rPr>
                <w:spacing w:val="-12"/>
              </w:rPr>
              <w:t>指标</w:t>
            </w:r>
            <w:r>
              <w:t xml:space="preserve"> </w:t>
            </w:r>
            <w:r>
              <w:rPr>
                <w:spacing w:val="-14"/>
              </w:rPr>
              <w:t>性质</w:t>
            </w:r>
          </w:p>
        </w:tc>
        <w:tc>
          <w:tcPr>
            <w:tcW w:w="1008" w:type="dxa"/>
            <w:vAlign w:val="top"/>
          </w:tcPr>
          <w:p w14:paraId="303D4553">
            <w:pPr>
              <w:pStyle w:val="6"/>
              <w:spacing w:before="208" w:line="222" w:lineRule="auto"/>
              <w:ind w:left="165"/>
            </w:pPr>
            <w:r>
              <w:rPr>
                <w:spacing w:val="-7"/>
              </w:rPr>
              <w:t>指标值</w:t>
            </w:r>
          </w:p>
        </w:tc>
        <w:tc>
          <w:tcPr>
            <w:tcW w:w="1010" w:type="dxa"/>
            <w:vAlign w:val="top"/>
          </w:tcPr>
          <w:p w14:paraId="15A7A265">
            <w:pPr>
              <w:pStyle w:val="6"/>
              <w:spacing w:before="58" w:line="215" w:lineRule="auto"/>
              <w:ind w:left="181" w:right="140" w:firstLine="106"/>
            </w:pPr>
            <w:r>
              <w:rPr>
                <w:spacing w:val="-14"/>
              </w:rPr>
              <w:t>全年</w:t>
            </w:r>
            <w:r>
              <w:t xml:space="preserve">  </w:t>
            </w:r>
            <w:r>
              <w:rPr>
                <w:spacing w:val="-13"/>
              </w:rPr>
              <w:t>完成值</w:t>
            </w:r>
          </w:p>
        </w:tc>
        <w:tc>
          <w:tcPr>
            <w:tcW w:w="878" w:type="dxa"/>
            <w:vAlign w:val="top"/>
          </w:tcPr>
          <w:p w14:paraId="4495E015">
            <w:pPr>
              <w:pStyle w:val="6"/>
              <w:spacing w:before="70" w:line="223" w:lineRule="auto"/>
              <w:ind w:left="349" w:right="77" w:hanging="250"/>
              <w:rPr>
                <w:rFonts w:ascii="Times New Roman" w:hAnsi="Times New Roman" w:eastAsia="Times New Roman" w:cs="Times New Roman"/>
              </w:rPr>
            </w:pPr>
            <w:r>
              <w:rPr>
                <w:spacing w:val="-9"/>
              </w:rPr>
              <w:t>偏离度</w:t>
            </w:r>
            <w:r>
              <w:rPr>
                <w:spacing w:val="1"/>
              </w:rPr>
              <w:t xml:space="preserve"> </w:t>
            </w:r>
            <w:r>
              <w:rPr>
                <w:rFonts w:ascii="Times New Roman" w:hAnsi="Times New Roman" w:eastAsia="Times New Roman" w:cs="Times New Roman"/>
              </w:rPr>
              <w:t>%</w:t>
            </w:r>
          </w:p>
        </w:tc>
        <w:tc>
          <w:tcPr>
            <w:tcW w:w="1062" w:type="dxa"/>
            <w:vAlign w:val="top"/>
          </w:tcPr>
          <w:p w14:paraId="09CBB338">
            <w:pPr>
              <w:pStyle w:val="6"/>
              <w:spacing w:before="70" w:line="223" w:lineRule="auto"/>
              <w:ind w:left="441" w:right="47" w:hanging="363"/>
              <w:rPr>
                <w:rFonts w:ascii="Times New Roman" w:hAnsi="Times New Roman" w:eastAsia="Times New Roman" w:cs="Times New Roman"/>
              </w:rPr>
            </w:pPr>
            <w:r>
              <w:rPr>
                <w:spacing w:val="-8"/>
              </w:rPr>
              <w:t>得分系数</w:t>
            </w:r>
            <w:r>
              <w:rPr>
                <w:spacing w:val="2"/>
              </w:rPr>
              <w:t xml:space="preserve"> </w:t>
            </w:r>
            <w:r>
              <w:rPr>
                <w:rFonts w:ascii="Times New Roman" w:hAnsi="Times New Roman" w:eastAsia="Times New Roman" w:cs="Times New Roman"/>
              </w:rPr>
              <w:t>%</w:t>
            </w:r>
          </w:p>
        </w:tc>
        <w:tc>
          <w:tcPr>
            <w:tcW w:w="894" w:type="dxa"/>
            <w:gridSpan w:val="2"/>
            <w:vAlign w:val="top"/>
          </w:tcPr>
          <w:p w14:paraId="69C6CDA1">
            <w:pPr>
              <w:pStyle w:val="6"/>
              <w:spacing w:before="58" w:line="215" w:lineRule="auto"/>
              <w:ind w:left="233" w:right="197"/>
            </w:pPr>
            <w:r>
              <w:rPr>
                <w:spacing w:val="-12"/>
              </w:rPr>
              <w:t>指标</w:t>
            </w:r>
            <w:r>
              <w:t xml:space="preserve"> </w:t>
            </w:r>
            <w:r>
              <w:rPr>
                <w:spacing w:val="-12"/>
              </w:rPr>
              <w:t>权重</w:t>
            </w:r>
          </w:p>
        </w:tc>
        <w:tc>
          <w:tcPr>
            <w:tcW w:w="895" w:type="dxa"/>
            <w:vAlign w:val="top"/>
          </w:tcPr>
          <w:p w14:paraId="38FB3C21">
            <w:pPr>
              <w:pStyle w:val="6"/>
              <w:spacing w:before="58" w:line="215" w:lineRule="auto"/>
              <w:ind w:left="230" w:right="202"/>
            </w:pPr>
            <w:r>
              <w:rPr>
                <w:spacing w:val="-12"/>
              </w:rPr>
              <w:t>指标</w:t>
            </w:r>
            <w:r>
              <w:t xml:space="preserve"> </w:t>
            </w:r>
            <w:r>
              <w:rPr>
                <w:spacing w:val="-13"/>
              </w:rPr>
              <w:t>得分</w:t>
            </w:r>
          </w:p>
        </w:tc>
        <w:tc>
          <w:tcPr>
            <w:tcW w:w="1041" w:type="dxa"/>
            <w:vAlign w:val="top"/>
          </w:tcPr>
          <w:p w14:paraId="05B01336">
            <w:pPr>
              <w:pStyle w:val="6"/>
              <w:spacing w:before="55" w:line="224" w:lineRule="auto"/>
              <w:ind w:left="298"/>
            </w:pPr>
            <w:r>
              <w:rPr>
                <w:spacing w:val="-9"/>
              </w:rPr>
              <w:t>是否</w:t>
            </w:r>
          </w:p>
          <w:p w14:paraId="236F156F">
            <w:pPr>
              <w:pStyle w:val="6"/>
              <w:spacing w:before="1" w:line="207" w:lineRule="auto"/>
              <w:ind w:left="62"/>
            </w:pPr>
            <w:r>
              <w:rPr>
                <w:spacing w:val="-6"/>
              </w:rPr>
              <w:t>核心指标</w:t>
            </w:r>
          </w:p>
        </w:tc>
        <w:tc>
          <w:tcPr>
            <w:tcW w:w="1299" w:type="dxa"/>
            <w:vAlign w:val="top"/>
          </w:tcPr>
          <w:p w14:paraId="42831758">
            <w:pPr>
              <w:pStyle w:val="6"/>
              <w:spacing w:before="210" w:line="224" w:lineRule="auto"/>
              <w:ind w:left="436"/>
            </w:pPr>
            <w:r>
              <w:rPr>
                <w:spacing w:val="-9"/>
              </w:rPr>
              <w:t>说明</w:t>
            </w:r>
          </w:p>
        </w:tc>
        <w:tc>
          <w:tcPr>
            <w:tcW w:w="1513" w:type="dxa"/>
            <w:vAlign w:val="top"/>
          </w:tcPr>
          <w:p w14:paraId="3D5BA1E7">
            <w:pPr>
              <w:pStyle w:val="6"/>
              <w:spacing w:before="208" w:line="222" w:lineRule="auto"/>
              <w:ind w:left="76"/>
            </w:pPr>
            <w:r>
              <w:rPr>
                <w:spacing w:val="-7"/>
              </w:rPr>
              <w:t>市财政局建议</w:t>
            </w:r>
          </w:p>
        </w:tc>
      </w:tr>
      <w:tr w14:paraId="63D0E0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3" w:type="dxa"/>
            <w:vAlign w:val="top"/>
          </w:tcPr>
          <w:p w14:paraId="5395F89F">
            <w:pPr>
              <w:pStyle w:val="6"/>
              <w:spacing w:before="128" w:line="226" w:lineRule="auto"/>
              <w:ind w:left="178"/>
            </w:pPr>
            <w:r>
              <w:rPr>
                <w:spacing w:val="-14"/>
              </w:rPr>
              <w:t>固定</w:t>
            </w:r>
            <w:r>
              <w:rPr>
                <w:spacing w:val="-53"/>
              </w:rPr>
              <w:t xml:space="preserve"> </w:t>
            </w:r>
            <w:r>
              <w:rPr>
                <w:rFonts w:ascii="Times New Roman" w:hAnsi="Times New Roman" w:eastAsia="Times New Roman" w:cs="Times New Roman"/>
                <w:spacing w:val="-14"/>
              </w:rPr>
              <w:t>IP</w:t>
            </w:r>
            <w:r>
              <w:rPr>
                <w:rFonts w:ascii="Times New Roman" w:hAnsi="Times New Roman" w:eastAsia="Times New Roman" w:cs="Times New Roman"/>
                <w:spacing w:val="18"/>
              </w:rPr>
              <w:t xml:space="preserve"> </w:t>
            </w:r>
            <w:r>
              <w:rPr>
                <w:spacing w:val="-14"/>
              </w:rPr>
              <w:t>地址</w:t>
            </w:r>
          </w:p>
        </w:tc>
        <w:tc>
          <w:tcPr>
            <w:tcW w:w="820" w:type="dxa"/>
            <w:vAlign w:val="top"/>
          </w:tcPr>
          <w:p w14:paraId="5DC0F618">
            <w:pPr>
              <w:pStyle w:val="6"/>
              <w:spacing w:before="123" w:line="223" w:lineRule="auto"/>
              <w:ind w:left="312"/>
            </w:pPr>
            <w:r>
              <w:t>个</w:t>
            </w:r>
          </w:p>
        </w:tc>
        <w:tc>
          <w:tcPr>
            <w:tcW w:w="882" w:type="dxa"/>
            <w:gridSpan w:val="2"/>
            <w:vAlign w:val="top"/>
          </w:tcPr>
          <w:p w14:paraId="7953CE2A">
            <w:pPr>
              <w:spacing w:before="182"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3C63C015">
            <w:pPr>
              <w:spacing w:before="163" w:line="188" w:lineRule="auto"/>
              <w:ind w:left="449"/>
              <w:rPr>
                <w:rFonts w:ascii="Times New Roman" w:hAnsi="Times New Roman" w:eastAsia="Times New Roman" w:cs="Times New Roman"/>
                <w:sz w:val="24"/>
                <w:szCs w:val="24"/>
              </w:rPr>
            </w:pPr>
            <w:r>
              <w:rPr>
                <w:rFonts w:ascii="Times New Roman" w:hAnsi="Times New Roman" w:eastAsia="Times New Roman" w:cs="Times New Roman"/>
                <w:sz w:val="24"/>
                <w:szCs w:val="24"/>
              </w:rPr>
              <w:t>2</w:t>
            </w:r>
          </w:p>
        </w:tc>
        <w:tc>
          <w:tcPr>
            <w:tcW w:w="1010" w:type="dxa"/>
            <w:vAlign w:val="top"/>
          </w:tcPr>
          <w:p w14:paraId="6672E534">
            <w:pPr>
              <w:spacing w:before="163" w:line="188" w:lineRule="auto"/>
              <w:ind w:left="449"/>
              <w:rPr>
                <w:rFonts w:ascii="Times New Roman" w:hAnsi="Times New Roman" w:eastAsia="Times New Roman" w:cs="Times New Roman"/>
                <w:sz w:val="24"/>
                <w:szCs w:val="24"/>
              </w:rPr>
            </w:pPr>
            <w:r>
              <w:rPr>
                <w:rFonts w:ascii="Times New Roman" w:hAnsi="Times New Roman" w:eastAsia="Times New Roman" w:cs="Times New Roman"/>
                <w:sz w:val="24"/>
                <w:szCs w:val="24"/>
              </w:rPr>
              <w:t>2</w:t>
            </w:r>
          </w:p>
        </w:tc>
        <w:tc>
          <w:tcPr>
            <w:tcW w:w="878" w:type="dxa"/>
            <w:vAlign w:val="top"/>
          </w:tcPr>
          <w:p w14:paraId="2C4C6D8A">
            <w:pPr>
              <w:spacing w:before="162"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777DDE1E">
            <w:pPr>
              <w:spacing w:before="162"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62D07EAB">
            <w:pPr>
              <w:spacing w:before="162"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895" w:type="dxa"/>
            <w:vAlign w:val="top"/>
          </w:tcPr>
          <w:p w14:paraId="202C1E1B">
            <w:pPr>
              <w:spacing w:before="162"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1041" w:type="dxa"/>
            <w:vAlign w:val="top"/>
          </w:tcPr>
          <w:p w14:paraId="4CFDB1D9">
            <w:pPr>
              <w:rPr>
                <w:rFonts w:ascii="Arial"/>
                <w:sz w:val="21"/>
              </w:rPr>
            </w:pPr>
          </w:p>
        </w:tc>
        <w:tc>
          <w:tcPr>
            <w:tcW w:w="1299" w:type="dxa"/>
            <w:vAlign w:val="top"/>
          </w:tcPr>
          <w:p w14:paraId="05DABA0D">
            <w:pPr>
              <w:rPr>
                <w:rFonts w:ascii="Arial"/>
                <w:sz w:val="21"/>
              </w:rPr>
            </w:pPr>
          </w:p>
        </w:tc>
        <w:tc>
          <w:tcPr>
            <w:tcW w:w="1513" w:type="dxa"/>
            <w:vAlign w:val="top"/>
          </w:tcPr>
          <w:p w14:paraId="1D8B78C8">
            <w:pPr>
              <w:rPr>
                <w:rFonts w:ascii="Arial"/>
                <w:sz w:val="21"/>
              </w:rPr>
            </w:pPr>
          </w:p>
        </w:tc>
      </w:tr>
      <w:tr w14:paraId="2C7C8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393" w:type="dxa"/>
            <w:vAlign w:val="top"/>
          </w:tcPr>
          <w:p w14:paraId="249E5D4C">
            <w:pPr>
              <w:pStyle w:val="6"/>
              <w:spacing w:before="124" w:line="220" w:lineRule="auto"/>
              <w:ind w:left="136"/>
            </w:pPr>
            <w:r>
              <w:rPr>
                <w:spacing w:val="-4"/>
              </w:rPr>
              <w:t>租用专线电缆光纤带宽数量</w:t>
            </w:r>
          </w:p>
        </w:tc>
        <w:tc>
          <w:tcPr>
            <w:tcW w:w="820" w:type="dxa"/>
            <w:vAlign w:val="top"/>
          </w:tcPr>
          <w:p w14:paraId="382FB59D">
            <w:pPr>
              <w:spacing w:before="156" w:line="192" w:lineRule="auto"/>
              <w:ind w:left="139"/>
              <w:rPr>
                <w:rFonts w:ascii="Times New Roman" w:hAnsi="Times New Roman" w:eastAsia="Times New Roman" w:cs="Times New Roman"/>
                <w:sz w:val="24"/>
                <w:szCs w:val="24"/>
              </w:rPr>
            </w:pPr>
            <w:r>
              <w:rPr>
                <w:rFonts w:ascii="Times New Roman" w:hAnsi="Times New Roman" w:eastAsia="Times New Roman" w:cs="Times New Roman"/>
                <w:spacing w:val="-1"/>
                <w:sz w:val="24"/>
                <w:szCs w:val="24"/>
              </w:rPr>
              <w:t>Mbps</w:t>
            </w:r>
          </w:p>
        </w:tc>
        <w:tc>
          <w:tcPr>
            <w:tcW w:w="882" w:type="dxa"/>
            <w:gridSpan w:val="2"/>
            <w:vAlign w:val="top"/>
          </w:tcPr>
          <w:p w14:paraId="0F039274">
            <w:pPr>
              <w:spacing w:before="182"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1EB87074">
            <w:pPr>
              <w:spacing w:before="163" w:line="188" w:lineRule="auto"/>
              <w:ind w:left="374"/>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1010" w:type="dxa"/>
            <w:vAlign w:val="top"/>
          </w:tcPr>
          <w:p w14:paraId="2D87A276">
            <w:pPr>
              <w:spacing w:before="163" w:line="188" w:lineRule="auto"/>
              <w:ind w:left="376"/>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78" w:type="dxa"/>
            <w:vAlign w:val="top"/>
          </w:tcPr>
          <w:p w14:paraId="62632088">
            <w:pPr>
              <w:spacing w:before="163"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630A166D">
            <w:pPr>
              <w:spacing w:before="163"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3CAD842D">
            <w:pPr>
              <w:spacing w:before="163"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895" w:type="dxa"/>
            <w:vAlign w:val="top"/>
          </w:tcPr>
          <w:p w14:paraId="54C09BEA">
            <w:pPr>
              <w:spacing w:before="163"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15</w:t>
            </w:r>
          </w:p>
        </w:tc>
        <w:tc>
          <w:tcPr>
            <w:tcW w:w="1041" w:type="dxa"/>
            <w:vAlign w:val="top"/>
          </w:tcPr>
          <w:p w14:paraId="656EB93D">
            <w:pPr>
              <w:rPr>
                <w:rFonts w:ascii="Arial"/>
                <w:sz w:val="21"/>
              </w:rPr>
            </w:pPr>
          </w:p>
        </w:tc>
        <w:tc>
          <w:tcPr>
            <w:tcW w:w="1299" w:type="dxa"/>
            <w:vAlign w:val="top"/>
          </w:tcPr>
          <w:p w14:paraId="677C2153">
            <w:pPr>
              <w:rPr>
                <w:rFonts w:ascii="Arial"/>
                <w:sz w:val="21"/>
              </w:rPr>
            </w:pPr>
          </w:p>
        </w:tc>
        <w:tc>
          <w:tcPr>
            <w:tcW w:w="1513" w:type="dxa"/>
            <w:vAlign w:val="top"/>
          </w:tcPr>
          <w:p w14:paraId="09C59045">
            <w:pPr>
              <w:rPr>
                <w:rFonts w:ascii="Arial"/>
                <w:sz w:val="21"/>
              </w:rPr>
            </w:pPr>
          </w:p>
        </w:tc>
      </w:tr>
      <w:tr w14:paraId="39808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3" w:type="dxa"/>
            <w:vAlign w:val="top"/>
          </w:tcPr>
          <w:p w14:paraId="4061D979">
            <w:pPr>
              <w:pStyle w:val="6"/>
              <w:spacing w:before="122" w:line="222" w:lineRule="auto"/>
              <w:ind w:left="136"/>
            </w:pPr>
            <w:r>
              <w:rPr>
                <w:spacing w:val="-4"/>
              </w:rPr>
              <w:t>租用专线电缆光线线路条数</w:t>
            </w:r>
          </w:p>
        </w:tc>
        <w:tc>
          <w:tcPr>
            <w:tcW w:w="820" w:type="dxa"/>
            <w:vAlign w:val="top"/>
          </w:tcPr>
          <w:p w14:paraId="7AF5FCF8">
            <w:pPr>
              <w:pStyle w:val="6"/>
              <w:spacing w:before="127" w:line="224" w:lineRule="auto"/>
              <w:ind w:left="317"/>
            </w:pPr>
            <w:r>
              <w:t>条</w:t>
            </w:r>
          </w:p>
        </w:tc>
        <w:tc>
          <w:tcPr>
            <w:tcW w:w="882" w:type="dxa"/>
            <w:gridSpan w:val="2"/>
            <w:vAlign w:val="top"/>
          </w:tcPr>
          <w:p w14:paraId="5D76C433">
            <w:pPr>
              <w:spacing w:before="186"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709B4DF5">
            <w:pPr>
              <w:spacing w:before="164" w:line="188" w:lineRule="auto"/>
              <w:ind w:left="494"/>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1010" w:type="dxa"/>
            <w:vAlign w:val="top"/>
          </w:tcPr>
          <w:p w14:paraId="61467E7B">
            <w:pPr>
              <w:spacing w:before="164" w:line="188" w:lineRule="auto"/>
              <w:ind w:left="496"/>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878" w:type="dxa"/>
            <w:vAlign w:val="top"/>
          </w:tcPr>
          <w:p w14:paraId="490CE28A">
            <w:pPr>
              <w:spacing w:before="164"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40E59F50">
            <w:pPr>
              <w:spacing w:before="164"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3DEEBDF4">
            <w:pPr>
              <w:spacing w:before="164"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79802012">
            <w:pPr>
              <w:spacing w:before="164"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5784EA80">
            <w:pPr>
              <w:rPr>
                <w:rFonts w:ascii="Arial"/>
                <w:sz w:val="21"/>
              </w:rPr>
            </w:pPr>
          </w:p>
        </w:tc>
        <w:tc>
          <w:tcPr>
            <w:tcW w:w="1299" w:type="dxa"/>
            <w:vAlign w:val="top"/>
          </w:tcPr>
          <w:p w14:paraId="4DB0619B">
            <w:pPr>
              <w:rPr>
                <w:rFonts w:ascii="Arial"/>
                <w:sz w:val="21"/>
              </w:rPr>
            </w:pPr>
          </w:p>
        </w:tc>
        <w:tc>
          <w:tcPr>
            <w:tcW w:w="1513" w:type="dxa"/>
            <w:vAlign w:val="top"/>
          </w:tcPr>
          <w:p w14:paraId="593F1476">
            <w:pPr>
              <w:rPr>
                <w:rFonts w:ascii="Arial"/>
                <w:sz w:val="21"/>
              </w:rPr>
            </w:pPr>
          </w:p>
        </w:tc>
      </w:tr>
      <w:tr w14:paraId="26947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3" w:type="dxa"/>
            <w:vAlign w:val="top"/>
          </w:tcPr>
          <w:p w14:paraId="5E4805D9">
            <w:pPr>
              <w:pStyle w:val="6"/>
              <w:spacing w:before="125" w:line="223" w:lineRule="auto"/>
              <w:ind w:left="147"/>
            </w:pPr>
            <w:r>
              <w:rPr>
                <w:spacing w:val="-8"/>
              </w:rPr>
              <w:t>可用时长</w:t>
            </w:r>
          </w:p>
        </w:tc>
        <w:tc>
          <w:tcPr>
            <w:tcW w:w="820" w:type="dxa"/>
            <w:vAlign w:val="top"/>
          </w:tcPr>
          <w:p w14:paraId="51F20FE2">
            <w:pPr>
              <w:pStyle w:val="6"/>
              <w:spacing w:before="125" w:line="223" w:lineRule="auto"/>
              <w:ind w:left="191"/>
            </w:pPr>
            <w:r>
              <w:rPr>
                <w:spacing w:val="-8"/>
              </w:rPr>
              <w:t>小时</w:t>
            </w:r>
          </w:p>
        </w:tc>
        <w:tc>
          <w:tcPr>
            <w:tcW w:w="882" w:type="dxa"/>
            <w:gridSpan w:val="2"/>
            <w:vAlign w:val="top"/>
          </w:tcPr>
          <w:p w14:paraId="1DCDB051">
            <w:pPr>
              <w:spacing w:before="184"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28B263AC">
            <w:pPr>
              <w:spacing w:before="164" w:line="188" w:lineRule="auto"/>
              <w:ind w:left="286"/>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8585</w:t>
            </w:r>
          </w:p>
        </w:tc>
        <w:tc>
          <w:tcPr>
            <w:tcW w:w="1010" w:type="dxa"/>
            <w:vAlign w:val="top"/>
          </w:tcPr>
          <w:p w14:paraId="104CECC6">
            <w:pPr>
              <w:spacing w:before="164" w:line="188" w:lineRule="auto"/>
              <w:ind w:left="291"/>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8590</w:t>
            </w:r>
          </w:p>
        </w:tc>
        <w:tc>
          <w:tcPr>
            <w:tcW w:w="878" w:type="dxa"/>
            <w:vAlign w:val="top"/>
          </w:tcPr>
          <w:p w14:paraId="45D500ED">
            <w:pPr>
              <w:spacing w:before="164"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7068CC67">
            <w:pPr>
              <w:spacing w:before="164"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0BBF8070">
            <w:pPr>
              <w:spacing w:before="168" w:line="185" w:lineRule="auto"/>
              <w:ind w:left="407"/>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vAlign w:val="top"/>
          </w:tcPr>
          <w:p w14:paraId="1C4D7D58">
            <w:pPr>
              <w:spacing w:before="168"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7A99D95B">
            <w:pPr>
              <w:rPr>
                <w:rFonts w:ascii="Arial"/>
                <w:sz w:val="21"/>
              </w:rPr>
            </w:pPr>
          </w:p>
        </w:tc>
        <w:tc>
          <w:tcPr>
            <w:tcW w:w="1299" w:type="dxa"/>
            <w:vAlign w:val="top"/>
          </w:tcPr>
          <w:p w14:paraId="69EE33AD">
            <w:pPr>
              <w:rPr>
                <w:rFonts w:ascii="Arial"/>
                <w:sz w:val="21"/>
              </w:rPr>
            </w:pPr>
          </w:p>
        </w:tc>
        <w:tc>
          <w:tcPr>
            <w:tcW w:w="1513" w:type="dxa"/>
            <w:vAlign w:val="top"/>
          </w:tcPr>
          <w:p w14:paraId="697A3B44">
            <w:pPr>
              <w:rPr>
                <w:rFonts w:ascii="Arial"/>
                <w:sz w:val="21"/>
              </w:rPr>
            </w:pPr>
          </w:p>
        </w:tc>
      </w:tr>
      <w:tr w14:paraId="2CE415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393" w:type="dxa"/>
            <w:vAlign w:val="top"/>
          </w:tcPr>
          <w:p w14:paraId="1805D657">
            <w:pPr>
              <w:pStyle w:val="6"/>
              <w:spacing w:before="125" w:line="221" w:lineRule="auto"/>
              <w:ind w:left="141"/>
            </w:pPr>
            <w:r>
              <w:rPr>
                <w:spacing w:val="-7"/>
              </w:rPr>
              <w:t>正常运行率</w:t>
            </w:r>
          </w:p>
        </w:tc>
        <w:tc>
          <w:tcPr>
            <w:tcW w:w="820" w:type="dxa"/>
            <w:vAlign w:val="top"/>
          </w:tcPr>
          <w:p w14:paraId="226FC412">
            <w:pPr>
              <w:spacing w:before="165" w:line="188" w:lineRule="auto"/>
              <w:ind w:left="321"/>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82" w:type="dxa"/>
            <w:gridSpan w:val="2"/>
            <w:vAlign w:val="top"/>
          </w:tcPr>
          <w:p w14:paraId="438C61D4">
            <w:pPr>
              <w:spacing w:before="184"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30FD7638">
            <w:pPr>
              <w:spacing w:before="165" w:line="188" w:lineRule="auto"/>
              <w:ind w:left="396"/>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98</w:t>
            </w:r>
          </w:p>
        </w:tc>
        <w:tc>
          <w:tcPr>
            <w:tcW w:w="1010" w:type="dxa"/>
            <w:vAlign w:val="top"/>
          </w:tcPr>
          <w:p w14:paraId="44C0261D">
            <w:pPr>
              <w:spacing w:before="165" w:line="188" w:lineRule="auto"/>
              <w:ind w:left="398"/>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98</w:t>
            </w:r>
          </w:p>
        </w:tc>
        <w:tc>
          <w:tcPr>
            <w:tcW w:w="878" w:type="dxa"/>
            <w:vAlign w:val="top"/>
          </w:tcPr>
          <w:p w14:paraId="2EA6DA13">
            <w:pPr>
              <w:spacing w:before="165"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38E7FB8B">
            <w:pPr>
              <w:spacing w:before="165"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1C0800DF">
            <w:pPr>
              <w:spacing w:before="165"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75D67306">
            <w:pPr>
              <w:spacing w:before="165"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1DA261B8">
            <w:pPr>
              <w:rPr>
                <w:rFonts w:ascii="Arial"/>
                <w:sz w:val="21"/>
              </w:rPr>
            </w:pPr>
          </w:p>
        </w:tc>
        <w:tc>
          <w:tcPr>
            <w:tcW w:w="1299" w:type="dxa"/>
            <w:vAlign w:val="top"/>
          </w:tcPr>
          <w:p w14:paraId="72E8AE83">
            <w:pPr>
              <w:rPr>
                <w:rFonts w:ascii="Arial"/>
                <w:sz w:val="21"/>
              </w:rPr>
            </w:pPr>
          </w:p>
        </w:tc>
        <w:tc>
          <w:tcPr>
            <w:tcW w:w="1513" w:type="dxa"/>
            <w:vAlign w:val="top"/>
          </w:tcPr>
          <w:p w14:paraId="0B5FE98C">
            <w:pPr>
              <w:rPr>
                <w:rFonts w:ascii="Arial"/>
                <w:sz w:val="21"/>
              </w:rPr>
            </w:pPr>
          </w:p>
        </w:tc>
      </w:tr>
      <w:tr w14:paraId="7A6F64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3393" w:type="dxa"/>
            <w:vAlign w:val="top"/>
          </w:tcPr>
          <w:p w14:paraId="3DBDFAAF">
            <w:pPr>
              <w:pStyle w:val="6"/>
              <w:spacing w:before="124" w:line="222" w:lineRule="auto"/>
              <w:ind w:left="141"/>
            </w:pPr>
            <w:r>
              <w:rPr>
                <w:spacing w:val="-4"/>
              </w:rPr>
              <w:t>专线电缆每条租用成本</w:t>
            </w:r>
          </w:p>
        </w:tc>
        <w:tc>
          <w:tcPr>
            <w:tcW w:w="820" w:type="dxa"/>
            <w:vAlign w:val="top"/>
          </w:tcPr>
          <w:p w14:paraId="7A01039B">
            <w:pPr>
              <w:pStyle w:val="6"/>
              <w:spacing w:before="131" w:line="227" w:lineRule="auto"/>
              <w:ind w:left="322"/>
            </w:pPr>
            <w:r>
              <w:t>元</w:t>
            </w:r>
          </w:p>
        </w:tc>
        <w:tc>
          <w:tcPr>
            <w:tcW w:w="882" w:type="dxa"/>
            <w:gridSpan w:val="2"/>
            <w:vAlign w:val="top"/>
          </w:tcPr>
          <w:p w14:paraId="5992E9D8">
            <w:pPr>
              <w:spacing w:before="188"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3813B393">
            <w:pPr>
              <w:spacing w:before="166" w:line="188" w:lineRule="auto"/>
              <w:ind w:left="149"/>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260000</w:t>
            </w:r>
          </w:p>
        </w:tc>
        <w:tc>
          <w:tcPr>
            <w:tcW w:w="1010" w:type="dxa"/>
            <w:vAlign w:val="top"/>
          </w:tcPr>
          <w:p w14:paraId="22F37659">
            <w:pPr>
              <w:spacing w:before="166" w:line="188" w:lineRule="auto"/>
              <w:ind w:left="149"/>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260000</w:t>
            </w:r>
          </w:p>
        </w:tc>
        <w:tc>
          <w:tcPr>
            <w:tcW w:w="878" w:type="dxa"/>
            <w:vAlign w:val="top"/>
          </w:tcPr>
          <w:p w14:paraId="49741BE6">
            <w:pPr>
              <w:spacing w:before="166"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23DC9BDF">
            <w:pPr>
              <w:spacing w:before="166"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2308361E">
            <w:pPr>
              <w:spacing w:before="166"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746154FA">
            <w:pPr>
              <w:spacing w:before="166"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415D8170">
            <w:pPr>
              <w:rPr>
                <w:rFonts w:ascii="Arial"/>
                <w:sz w:val="21"/>
              </w:rPr>
            </w:pPr>
          </w:p>
        </w:tc>
        <w:tc>
          <w:tcPr>
            <w:tcW w:w="1299" w:type="dxa"/>
            <w:vAlign w:val="top"/>
          </w:tcPr>
          <w:p w14:paraId="44DC12AC">
            <w:pPr>
              <w:rPr>
                <w:rFonts w:ascii="Arial"/>
                <w:sz w:val="21"/>
              </w:rPr>
            </w:pPr>
          </w:p>
        </w:tc>
        <w:tc>
          <w:tcPr>
            <w:tcW w:w="1513" w:type="dxa"/>
            <w:vAlign w:val="top"/>
          </w:tcPr>
          <w:p w14:paraId="643E0CAA">
            <w:pPr>
              <w:rPr>
                <w:rFonts w:ascii="Arial"/>
                <w:sz w:val="21"/>
              </w:rPr>
            </w:pPr>
          </w:p>
        </w:tc>
      </w:tr>
      <w:tr w14:paraId="44ABC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393" w:type="dxa"/>
            <w:vAlign w:val="top"/>
          </w:tcPr>
          <w:p w14:paraId="7962E1A9">
            <w:pPr>
              <w:pStyle w:val="6"/>
              <w:spacing w:before="128" w:line="222" w:lineRule="auto"/>
              <w:ind w:left="144"/>
            </w:pPr>
            <w:r>
              <w:rPr>
                <w:spacing w:val="-6"/>
              </w:rPr>
              <w:t>满足文化需求</w:t>
            </w:r>
          </w:p>
        </w:tc>
        <w:tc>
          <w:tcPr>
            <w:tcW w:w="820" w:type="dxa"/>
            <w:vAlign w:val="top"/>
          </w:tcPr>
          <w:p w14:paraId="46D8E544">
            <w:pPr>
              <w:rPr>
                <w:rFonts w:ascii="Arial"/>
                <w:sz w:val="21"/>
              </w:rPr>
            </w:pPr>
          </w:p>
        </w:tc>
        <w:tc>
          <w:tcPr>
            <w:tcW w:w="882" w:type="dxa"/>
            <w:gridSpan w:val="2"/>
            <w:vAlign w:val="top"/>
          </w:tcPr>
          <w:p w14:paraId="553A32E2">
            <w:pPr>
              <w:pStyle w:val="6"/>
              <w:spacing w:before="125" w:line="220" w:lineRule="auto"/>
              <w:ind w:left="231"/>
            </w:pPr>
            <w:r>
              <w:rPr>
                <w:spacing w:val="-11"/>
              </w:rPr>
              <w:t>定性</w:t>
            </w:r>
          </w:p>
        </w:tc>
        <w:tc>
          <w:tcPr>
            <w:tcW w:w="1008" w:type="dxa"/>
            <w:vAlign w:val="top"/>
          </w:tcPr>
          <w:p w14:paraId="4FE4EE1D">
            <w:pPr>
              <w:pStyle w:val="6"/>
              <w:spacing w:before="128" w:line="222" w:lineRule="auto"/>
              <w:ind w:left="402"/>
            </w:pPr>
            <w:r>
              <w:t>优</w:t>
            </w:r>
          </w:p>
        </w:tc>
        <w:tc>
          <w:tcPr>
            <w:tcW w:w="1010" w:type="dxa"/>
            <w:vAlign w:val="top"/>
          </w:tcPr>
          <w:p w14:paraId="7B276747">
            <w:pPr>
              <w:spacing w:before="167" w:line="188" w:lineRule="auto"/>
              <w:ind w:left="496"/>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878" w:type="dxa"/>
            <w:vAlign w:val="top"/>
          </w:tcPr>
          <w:p w14:paraId="4AE1710C">
            <w:pPr>
              <w:spacing w:before="166"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2409EC2E">
            <w:pPr>
              <w:spacing w:before="166"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03924A41">
            <w:pPr>
              <w:spacing w:before="170" w:line="185" w:lineRule="auto"/>
              <w:ind w:left="407"/>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895" w:type="dxa"/>
            <w:vAlign w:val="top"/>
          </w:tcPr>
          <w:p w14:paraId="6E2E2913">
            <w:pPr>
              <w:spacing w:before="170" w:line="185" w:lineRule="auto"/>
              <w:ind w:left="40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041" w:type="dxa"/>
            <w:vAlign w:val="top"/>
          </w:tcPr>
          <w:p w14:paraId="54E078ED">
            <w:pPr>
              <w:rPr>
                <w:rFonts w:ascii="Arial"/>
                <w:sz w:val="21"/>
              </w:rPr>
            </w:pPr>
          </w:p>
        </w:tc>
        <w:tc>
          <w:tcPr>
            <w:tcW w:w="1299" w:type="dxa"/>
            <w:vAlign w:val="top"/>
          </w:tcPr>
          <w:p w14:paraId="1FC2CE1B">
            <w:pPr>
              <w:rPr>
                <w:rFonts w:ascii="Arial"/>
                <w:sz w:val="21"/>
              </w:rPr>
            </w:pPr>
          </w:p>
        </w:tc>
        <w:tc>
          <w:tcPr>
            <w:tcW w:w="1513" w:type="dxa"/>
            <w:vAlign w:val="top"/>
          </w:tcPr>
          <w:p w14:paraId="180D78D1">
            <w:pPr>
              <w:rPr>
                <w:rFonts w:ascii="Arial"/>
                <w:sz w:val="21"/>
              </w:rPr>
            </w:pPr>
          </w:p>
        </w:tc>
      </w:tr>
      <w:tr w14:paraId="5AA8C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393" w:type="dxa"/>
            <w:vAlign w:val="top"/>
          </w:tcPr>
          <w:p w14:paraId="25A3DCBA">
            <w:pPr>
              <w:pStyle w:val="6"/>
              <w:spacing w:before="126" w:line="222" w:lineRule="auto"/>
              <w:ind w:left="133"/>
            </w:pPr>
            <w:r>
              <w:rPr>
                <w:spacing w:val="-5"/>
              </w:rPr>
              <w:t>提供网络环境</w:t>
            </w:r>
          </w:p>
        </w:tc>
        <w:tc>
          <w:tcPr>
            <w:tcW w:w="820" w:type="dxa"/>
            <w:vAlign w:val="top"/>
          </w:tcPr>
          <w:p w14:paraId="469E374A">
            <w:pPr>
              <w:rPr>
                <w:rFonts w:ascii="Arial"/>
                <w:sz w:val="21"/>
              </w:rPr>
            </w:pPr>
          </w:p>
        </w:tc>
        <w:tc>
          <w:tcPr>
            <w:tcW w:w="882" w:type="dxa"/>
            <w:gridSpan w:val="2"/>
            <w:vAlign w:val="top"/>
          </w:tcPr>
          <w:p w14:paraId="2422E8A4">
            <w:pPr>
              <w:pStyle w:val="6"/>
              <w:spacing w:before="127" w:line="220" w:lineRule="auto"/>
              <w:ind w:left="231"/>
            </w:pPr>
            <w:r>
              <w:rPr>
                <w:spacing w:val="-11"/>
              </w:rPr>
              <w:t>定性</w:t>
            </w:r>
          </w:p>
        </w:tc>
        <w:tc>
          <w:tcPr>
            <w:tcW w:w="1008" w:type="dxa"/>
            <w:vAlign w:val="top"/>
          </w:tcPr>
          <w:p w14:paraId="6896C272">
            <w:pPr>
              <w:pStyle w:val="6"/>
              <w:spacing w:before="129" w:line="222" w:lineRule="auto"/>
              <w:ind w:left="402"/>
            </w:pPr>
            <w:r>
              <w:t>优</w:t>
            </w:r>
          </w:p>
        </w:tc>
        <w:tc>
          <w:tcPr>
            <w:tcW w:w="1010" w:type="dxa"/>
            <w:vAlign w:val="top"/>
          </w:tcPr>
          <w:p w14:paraId="64155781">
            <w:pPr>
              <w:spacing w:before="166" w:line="188" w:lineRule="auto"/>
              <w:ind w:left="496"/>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878" w:type="dxa"/>
            <w:vAlign w:val="top"/>
          </w:tcPr>
          <w:p w14:paraId="4A257CA2">
            <w:pPr>
              <w:spacing w:before="166"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12090FF0">
            <w:pPr>
              <w:spacing w:before="166"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22F52BE8">
            <w:pPr>
              <w:spacing w:before="166"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0B9F5579">
            <w:pPr>
              <w:spacing w:before="166"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3254DC70">
            <w:pPr>
              <w:rPr>
                <w:rFonts w:ascii="Arial"/>
                <w:sz w:val="21"/>
              </w:rPr>
            </w:pPr>
          </w:p>
        </w:tc>
        <w:tc>
          <w:tcPr>
            <w:tcW w:w="1299" w:type="dxa"/>
            <w:vAlign w:val="top"/>
          </w:tcPr>
          <w:p w14:paraId="07A1EB56">
            <w:pPr>
              <w:rPr>
                <w:rFonts w:ascii="Arial"/>
                <w:sz w:val="21"/>
              </w:rPr>
            </w:pPr>
          </w:p>
        </w:tc>
        <w:tc>
          <w:tcPr>
            <w:tcW w:w="1513" w:type="dxa"/>
            <w:vAlign w:val="top"/>
          </w:tcPr>
          <w:p w14:paraId="22374D35">
            <w:pPr>
              <w:rPr>
                <w:rFonts w:ascii="Arial"/>
                <w:sz w:val="21"/>
              </w:rPr>
            </w:pPr>
          </w:p>
        </w:tc>
      </w:tr>
      <w:tr w14:paraId="18BEEF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3393" w:type="dxa"/>
            <w:vAlign w:val="top"/>
          </w:tcPr>
          <w:p w14:paraId="03B570D4">
            <w:pPr>
              <w:pStyle w:val="6"/>
              <w:spacing w:before="128" w:line="222" w:lineRule="auto"/>
              <w:ind w:left="133"/>
            </w:pPr>
            <w:r>
              <w:rPr>
                <w:spacing w:val="-3"/>
              </w:rPr>
              <w:t>读者对于光纤满意度</w:t>
            </w:r>
          </w:p>
        </w:tc>
        <w:tc>
          <w:tcPr>
            <w:tcW w:w="820" w:type="dxa"/>
            <w:vAlign w:val="top"/>
          </w:tcPr>
          <w:p w14:paraId="7AED4274">
            <w:pPr>
              <w:spacing w:before="167" w:line="188" w:lineRule="auto"/>
              <w:ind w:left="321"/>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882" w:type="dxa"/>
            <w:gridSpan w:val="2"/>
            <w:vAlign w:val="top"/>
          </w:tcPr>
          <w:p w14:paraId="2E9B4DB3">
            <w:pPr>
              <w:spacing w:before="189" w:line="173" w:lineRule="auto"/>
              <w:ind w:left="374"/>
              <w:rPr>
                <w:rFonts w:ascii="Times New Roman" w:hAnsi="Times New Roman" w:eastAsia="Times New Roman" w:cs="Times New Roman"/>
                <w:sz w:val="24"/>
                <w:szCs w:val="24"/>
              </w:rPr>
            </w:pPr>
            <w:r>
              <w:rPr>
                <w:rFonts w:ascii="Times New Roman" w:hAnsi="Times New Roman" w:eastAsia="Times New Roman" w:cs="Times New Roman"/>
                <w:sz w:val="24"/>
                <w:szCs w:val="24"/>
              </w:rPr>
              <w:t>≥</w:t>
            </w:r>
          </w:p>
        </w:tc>
        <w:tc>
          <w:tcPr>
            <w:tcW w:w="1008" w:type="dxa"/>
            <w:vAlign w:val="top"/>
          </w:tcPr>
          <w:p w14:paraId="2635F8DA">
            <w:pPr>
              <w:spacing w:before="167" w:line="188" w:lineRule="auto"/>
              <w:ind w:left="396"/>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95</w:t>
            </w:r>
          </w:p>
        </w:tc>
        <w:tc>
          <w:tcPr>
            <w:tcW w:w="1010" w:type="dxa"/>
            <w:vAlign w:val="top"/>
          </w:tcPr>
          <w:p w14:paraId="7DAC5245">
            <w:pPr>
              <w:spacing w:before="167" w:line="188" w:lineRule="auto"/>
              <w:ind w:left="398"/>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95</w:t>
            </w:r>
          </w:p>
        </w:tc>
        <w:tc>
          <w:tcPr>
            <w:tcW w:w="878" w:type="dxa"/>
            <w:vAlign w:val="top"/>
          </w:tcPr>
          <w:p w14:paraId="602B8264">
            <w:pPr>
              <w:spacing w:before="167" w:line="188" w:lineRule="auto"/>
              <w:ind w:left="391"/>
              <w:rPr>
                <w:rFonts w:ascii="Times New Roman" w:hAnsi="Times New Roman" w:eastAsia="Times New Roman" w:cs="Times New Roman"/>
                <w:sz w:val="24"/>
                <w:szCs w:val="24"/>
              </w:rPr>
            </w:pPr>
            <w:r>
              <w:rPr>
                <w:rFonts w:ascii="Times New Roman" w:hAnsi="Times New Roman" w:eastAsia="Times New Roman" w:cs="Times New Roman"/>
                <w:sz w:val="24"/>
                <w:szCs w:val="24"/>
              </w:rPr>
              <w:t>0</w:t>
            </w:r>
          </w:p>
        </w:tc>
        <w:tc>
          <w:tcPr>
            <w:tcW w:w="1062" w:type="dxa"/>
            <w:vAlign w:val="top"/>
          </w:tcPr>
          <w:p w14:paraId="544A4BC5">
            <w:pPr>
              <w:spacing w:before="167" w:line="188" w:lineRule="auto"/>
              <w:ind w:left="403"/>
              <w:rPr>
                <w:rFonts w:ascii="Times New Roman" w:hAnsi="Times New Roman" w:eastAsia="Times New Roman" w:cs="Times New Roman"/>
                <w:sz w:val="24"/>
                <w:szCs w:val="24"/>
              </w:rPr>
            </w:pPr>
            <w:r>
              <w:rPr>
                <w:rFonts w:ascii="Times New Roman" w:hAnsi="Times New Roman" w:eastAsia="Times New Roman" w:cs="Times New Roman"/>
                <w:spacing w:val="-12"/>
                <w:sz w:val="24"/>
                <w:szCs w:val="24"/>
              </w:rPr>
              <w:t>100</w:t>
            </w:r>
          </w:p>
        </w:tc>
        <w:tc>
          <w:tcPr>
            <w:tcW w:w="894" w:type="dxa"/>
            <w:gridSpan w:val="2"/>
            <w:vAlign w:val="top"/>
          </w:tcPr>
          <w:p w14:paraId="707C6DD5">
            <w:pPr>
              <w:spacing w:before="167" w:line="188" w:lineRule="auto"/>
              <w:ind w:left="380"/>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895" w:type="dxa"/>
            <w:vAlign w:val="top"/>
          </w:tcPr>
          <w:p w14:paraId="5BE10D0D">
            <w:pPr>
              <w:spacing w:before="167" w:line="188" w:lineRule="auto"/>
              <w:ind w:left="379"/>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041" w:type="dxa"/>
            <w:vAlign w:val="top"/>
          </w:tcPr>
          <w:p w14:paraId="5CF657EF">
            <w:pPr>
              <w:rPr>
                <w:rFonts w:ascii="Arial"/>
                <w:sz w:val="21"/>
              </w:rPr>
            </w:pPr>
          </w:p>
        </w:tc>
        <w:tc>
          <w:tcPr>
            <w:tcW w:w="1299" w:type="dxa"/>
            <w:vAlign w:val="top"/>
          </w:tcPr>
          <w:p w14:paraId="459A9AA5">
            <w:pPr>
              <w:rPr>
                <w:rFonts w:ascii="Arial"/>
                <w:sz w:val="21"/>
              </w:rPr>
            </w:pPr>
          </w:p>
        </w:tc>
        <w:tc>
          <w:tcPr>
            <w:tcW w:w="1513" w:type="dxa"/>
            <w:vAlign w:val="top"/>
          </w:tcPr>
          <w:p w14:paraId="5744E9A2">
            <w:pPr>
              <w:rPr>
                <w:rFonts w:ascii="Arial"/>
                <w:sz w:val="21"/>
              </w:rPr>
            </w:pPr>
          </w:p>
        </w:tc>
      </w:tr>
    </w:tbl>
    <w:p w14:paraId="05FCCBA5">
      <w:pPr>
        <w:spacing w:line="374" w:lineRule="auto"/>
        <w:rPr>
          <w:rFonts w:ascii="Arial"/>
          <w:sz w:val="21"/>
        </w:rPr>
      </w:pPr>
    </w:p>
    <w:p w14:paraId="31A96CB3">
      <w:pPr>
        <w:pStyle w:val="2"/>
        <w:spacing w:before="109" w:line="234" w:lineRule="auto"/>
        <w:ind w:left="1003"/>
        <w:outlineLvl w:val="3"/>
      </w:pPr>
      <w:r>
        <w:rPr>
          <w:rFonts w:ascii="Times New Roman" w:hAnsi="Times New Roman" w:eastAsia="Times New Roman" w:cs="Times New Roman"/>
          <w:b/>
          <w:bCs/>
          <w:spacing w:val="8"/>
        </w:rPr>
        <w:t>2.</w:t>
      </w:r>
      <w:r>
        <w:rPr>
          <w:rFonts w:ascii="Times New Roman" w:hAnsi="Times New Roman" w:eastAsia="Times New Roman" w:cs="Times New Roman"/>
          <w:b/>
          <w:bCs/>
          <w:spacing w:val="23"/>
          <w:w w:val="101"/>
        </w:rPr>
        <w:t xml:space="preserve">  </w:t>
      </w:r>
      <w:r>
        <w:rPr>
          <w:b/>
          <w:bCs/>
          <w:spacing w:val="8"/>
        </w:rPr>
        <w:t>绩效自评报告或案例</w:t>
      </w:r>
    </w:p>
    <w:p w14:paraId="214080E1">
      <w:pPr>
        <w:pStyle w:val="2"/>
        <w:spacing w:before="219" w:line="195" w:lineRule="auto"/>
        <w:ind w:left="1045"/>
      </w:pPr>
      <w:r>
        <w:rPr>
          <w:spacing w:val="-9"/>
        </w:rPr>
        <w:t>无。</w:t>
      </w:r>
    </w:p>
    <w:p w14:paraId="52B5D61C">
      <w:pPr>
        <w:spacing w:line="195" w:lineRule="auto"/>
        <w:sectPr>
          <w:pgSz w:w="16840" w:h="11906"/>
          <w:pgMar w:top="1012" w:right="1070" w:bottom="0" w:left="1067" w:header="0" w:footer="0" w:gutter="0"/>
          <w:cols w:space="720" w:num="1"/>
        </w:sectPr>
      </w:pPr>
    </w:p>
    <w:p w14:paraId="419EBE5F">
      <w:pPr>
        <w:spacing w:line="294" w:lineRule="auto"/>
        <w:rPr>
          <w:rFonts w:ascii="Arial"/>
          <w:sz w:val="21"/>
        </w:rPr>
      </w:pPr>
    </w:p>
    <w:p w14:paraId="1AE1522F">
      <w:pPr>
        <w:pStyle w:val="2"/>
        <w:spacing w:before="110" w:line="230" w:lineRule="auto"/>
        <w:ind w:left="610"/>
        <w:outlineLvl w:val="3"/>
      </w:pPr>
      <w:r>
        <w:rPr>
          <w:rFonts w:ascii="Times New Roman" w:hAnsi="Times New Roman" w:eastAsia="Times New Roman" w:cs="Times New Roman"/>
          <w:b/>
          <w:bCs/>
          <w:spacing w:val="9"/>
        </w:rPr>
        <w:t>3.</w:t>
      </w:r>
      <w:r>
        <w:rPr>
          <w:rFonts w:ascii="Times New Roman" w:hAnsi="Times New Roman" w:eastAsia="Times New Roman" w:cs="Times New Roman"/>
          <w:b/>
          <w:bCs/>
          <w:spacing w:val="30"/>
        </w:rPr>
        <w:t xml:space="preserve">  </w:t>
      </w:r>
      <w:r>
        <w:rPr>
          <w:b/>
          <w:bCs/>
          <w:spacing w:val="9"/>
        </w:rPr>
        <w:t>关于绩效自评结果的说明</w:t>
      </w:r>
    </w:p>
    <w:p w14:paraId="558529E0">
      <w:pPr>
        <w:pStyle w:val="2"/>
        <w:spacing w:before="228" w:line="195" w:lineRule="auto"/>
        <w:ind w:left="657"/>
      </w:pPr>
      <w:r>
        <w:rPr>
          <w:spacing w:val="-9"/>
        </w:rPr>
        <w:t>无。</w:t>
      </w:r>
    </w:p>
    <w:p w14:paraId="48EE6FB8">
      <w:pPr>
        <w:spacing w:before="251" w:line="237" w:lineRule="auto"/>
        <w:ind w:left="582"/>
        <w:outlineLvl w:val="2"/>
        <w:rPr>
          <w:rFonts w:ascii="方正楷体_GBK" w:hAnsi="方正楷体_GBK" w:eastAsia="方正楷体_GBK" w:cs="方正楷体_GBK"/>
          <w:sz w:val="30"/>
          <w:szCs w:val="30"/>
        </w:rPr>
      </w:pPr>
      <w:r>
        <w:rPr>
          <w:rFonts w:ascii="方正楷体_GBK" w:hAnsi="方正楷体_GBK" w:eastAsia="方正楷体_GBK" w:cs="方正楷体_GBK"/>
          <w:b/>
          <w:bCs/>
          <w:spacing w:val="6"/>
          <w:sz w:val="30"/>
          <w:szCs w:val="30"/>
        </w:rPr>
        <w:t>（</w:t>
      </w:r>
      <w:r>
        <w:rPr>
          <w:rFonts w:ascii="方正楷体_GBK" w:hAnsi="方正楷体_GBK" w:eastAsia="方正楷体_GBK" w:cs="方正楷体_GBK"/>
          <w:spacing w:val="6"/>
          <w:sz w:val="30"/>
          <w:szCs w:val="30"/>
        </w:rPr>
        <w:t xml:space="preserve"> </w:t>
      </w:r>
      <w:r>
        <w:rPr>
          <w:rFonts w:ascii="方正楷体_GBK" w:hAnsi="方正楷体_GBK" w:eastAsia="方正楷体_GBK" w:cs="方正楷体_GBK"/>
          <w:b/>
          <w:bCs/>
          <w:spacing w:val="6"/>
          <w:sz w:val="30"/>
          <w:szCs w:val="30"/>
        </w:rPr>
        <w:t>三）</w:t>
      </w:r>
      <w:r>
        <w:rPr>
          <w:rFonts w:ascii="方正楷体_GBK" w:hAnsi="方正楷体_GBK" w:eastAsia="方正楷体_GBK" w:cs="方正楷体_GBK"/>
          <w:spacing w:val="-54"/>
          <w:sz w:val="30"/>
          <w:szCs w:val="30"/>
        </w:rPr>
        <w:t xml:space="preserve"> </w:t>
      </w:r>
      <w:r>
        <w:rPr>
          <w:rFonts w:ascii="方正楷体_GBK" w:hAnsi="方正楷体_GBK" w:eastAsia="方正楷体_GBK" w:cs="方正楷体_GBK"/>
          <w:b/>
          <w:bCs/>
          <w:spacing w:val="6"/>
          <w:sz w:val="30"/>
          <w:szCs w:val="30"/>
        </w:rPr>
        <w:t>重点绩效评价结果</w:t>
      </w:r>
    </w:p>
    <w:p w14:paraId="3CBC61A3">
      <w:pPr>
        <w:pStyle w:val="2"/>
        <w:spacing w:before="221" w:line="195" w:lineRule="auto"/>
        <w:ind w:left="657"/>
      </w:pPr>
      <w:r>
        <w:rPr>
          <w:spacing w:val="-9"/>
        </w:rPr>
        <w:t>无。</w:t>
      </w:r>
    </w:p>
    <w:p w14:paraId="51A6248A">
      <w:pPr>
        <w:spacing w:before="251" w:line="238" w:lineRule="auto"/>
        <w:ind w:left="638"/>
        <w:outlineLvl w:val="1"/>
        <w:rPr>
          <w:rFonts w:ascii="方正黑体_GBK" w:hAnsi="方正黑体_GBK" w:eastAsia="方正黑体_GBK" w:cs="方正黑体_GBK"/>
          <w:sz w:val="30"/>
          <w:szCs w:val="30"/>
        </w:rPr>
      </w:pPr>
      <w:r>
        <w:rPr>
          <w:rFonts w:ascii="方正黑体_GBK" w:hAnsi="方正黑体_GBK" w:eastAsia="方正黑体_GBK" w:cs="方正黑体_GBK"/>
          <w:spacing w:val="3"/>
          <w:sz w:val="30"/>
          <w:szCs w:val="30"/>
        </w:rPr>
        <w:t>六</w:t>
      </w:r>
      <w:r>
        <w:rPr>
          <w:rFonts w:ascii="方正黑体_GBK" w:hAnsi="方正黑体_GBK" w:eastAsia="方正黑体_GBK" w:cs="方正黑体_GBK"/>
          <w:spacing w:val="-47"/>
          <w:sz w:val="30"/>
          <w:szCs w:val="30"/>
        </w:rPr>
        <w:t xml:space="preserve"> </w:t>
      </w:r>
      <w:r>
        <w:rPr>
          <w:rFonts w:ascii="方正黑体_GBK" w:hAnsi="方正黑体_GBK" w:eastAsia="方正黑体_GBK" w:cs="方正黑体_GBK"/>
          <w:spacing w:val="3"/>
          <w:sz w:val="30"/>
          <w:szCs w:val="30"/>
        </w:rPr>
        <w:t>、</w:t>
      </w:r>
      <w:r>
        <w:rPr>
          <w:rFonts w:ascii="方正黑体_GBK" w:hAnsi="方正黑体_GBK" w:eastAsia="方正黑体_GBK" w:cs="方正黑体_GBK"/>
          <w:spacing w:val="-31"/>
          <w:sz w:val="30"/>
          <w:szCs w:val="30"/>
        </w:rPr>
        <w:t xml:space="preserve"> </w:t>
      </w:r>
      <w:r>
        <w:rPr>
          <w:rFonts w:ascii="方正黑体_GBK" w:hAnsi="方正黑体_GBK" w:eastAsia="方正黑体_GBK" w:cs="方正黑体_GBK"/>
          <w:spacing w:val="3"/>
          <w:sz w:val="30"/>
          <w:szCs w:val="30"/>
        </w:rPr>
        <w:t>专业名词解释</w:t>
      </w:r>
    </w:p>
    <w:p w14:paraId="29E517CE">
      <w:pPr>
        <w:pStyle w:val="2"/>
        <w:spacing w:before="188" w:line="266" w:lineRule="auto"/>
        <w:ind w:right="24" w:firstLine="582"/>
      </w:pPr>
      <w:r>
        <w:rPr>
          <w:rFonts w:ascii="方正楷体_GBK" w:hAnsi="方正楷体_GBK" w:eastAsia="方正楷体_GBK" w:cs="方正楷体_GBK"/>
          <w:b/>
          <w:bCs/>
          <w:spacing w:val="14"/>
        </w:rPr>
        <w:t>（</w:t>
      </w:r>
      <w:r>
        <w:rPr>
          <w:rFonts w:ascii="方正楷体_GBK" w:hAnsi="方正楷体_GBK" w:eastAsia="方正楷体_GBK" w:cs="方正楷体_GBK"/>
          <w:spacing w:val="-35"/>
        </w:rPr>
        <w:t xml:space="preserve"> </w:t>
      </w:r>
      <w:r>
        <w:rPr>
          <w:rFonts w:ascii="方正楷体_GBK" w:hAnsi="方正楷体_GBK" w:eastAsia="方正楷体_GBK" w:cs="方正楷体_GBK"/>
          <w:b/>
          <w:bCs/>
          <w:spacing w:val="14"/>
        </w:rPr>
        <w:t>一）</w:t>
      </w:r>
      <w:r>
        <w:rPr>
          <w:rFonts w:ascii="方正楷体_GBK" w:hAnsi="方正楷体_GBK" w:eastAsia="方正楷体_GBK" w:cs="方正楷体_GBK"/>
          <w:spacing w:val="-50"/>
        </w:rPr>
        <w:t xml:space="preserve"> </w:t>
      </w:r>
      <w:r>
        <w:rPr>
          <w:rFonts w:ascii="方正楷体_GBK" w:hAnsi="方正楷体_GBK" w:eastAsia="方正楷体_GBK" w:cs="方正楷体_GBK"/>
          <w:b/>
          <w:bCs/>
          <w:spacing w:val="14"/>
        </w:rPr>
        <w:t>财政拨款收入：</w:t>
      </w:r>
      <w:r>
        <w:rPr>
          <w:rFonts w:ascii="方正楷体_GBK" w:hAnsi="方正楷体_GBK" w:eastAsia="方正楷体_GBK" w:cs="方正楷体_GBK"/>
          <w:spacing w:val="-35"/>
        </w:rPr>
        <w:t xml:space="preserve"> </w:t>
      </w:r>
      <w:r>
        <w:rPr>
          <w:spacing w:val="14"/>
        </w:rPr>
        <w:t>指本年度从本级财政部门取得的财政拨款，包括一般公共预算财政拨款和</w:t>
      </w:r>
      <w:r>
        <w:t xml:space="preserve"> </w:t>
      </w:r>
      <w:r>
        <w:rPr>
          <w:spacing w:val="13"/>
        </w:rPr>
        <w:t>政府性基金预算财政拨款。</w:t>
      </w:r>
    </w:p>
    <w:p w14:paraId="4FAB8358">
      <w:pPr>
        <w:pStyle w:val="2"/>
        <w:spacing w:before="277" w:line="283" w:lineRule="auto"/>
        <w:ind w:left="1" w:firstLine="581"/>
      </w:pPr>
      <w:r>
        <w:rPr>
          <w:rFonts w:ascii="方正楷体_GBK" w:hAnsi="方正楷体_GBK" w:eastAsia="方正楷体_GBK" w:cs="方正楷体_GBK"/>
          <w:b/>
          <w:bCs/>
          <w:spacing w:val="10"/>
        </w:rPr>
        <w:t>（</w:t>
      </w:r>
      <w:r>
        <w:rPr>
          <w:rFonts w:ascii="方正楷体_GBK" w:hAnsi="方正楷体_GBK" w:eastAsia="方正楷体_GBK" w:cs="方正楷体_GBK"/>
          <w:spacing w:val="10"/>
        </w:rPr>
        <w:t xml:space="preserve"> </w:t>
      </w:r>
      <w:r>
        <w:rPr>
          <w:rFonts w:ascii="方正楷体_GBK" w:hAnsi="方正楷体_GBK" w:eastAsia="方正楷体_GBK" w:cs="方正楷体_GBK"/>
          <w:b/>
          <w:bCs/>
          <w:spacing w:val="10"/>
        </w:rPr>
        <w:t>二）基本支出：</w:t>
      </w:r>
      <w:r>
        <w:rPr>
          <w:rFonts w:ascii="方正楷体_GBK" w:hAnsi="方正楷体_GBK" w:eastAsia="方正楷体_GBK" w:cs="方正楷体_GBK"/>
          <w:spacing w:val="-43"/>
        </w:rPr>
        <w:t xml:space="preserve"> </w:t>
      </w:r>
      <w:r>
        <w:rPr>
          <w:spacing w:val="10"/>
        </w:rPr>
        <w:t>指为保障机构正常运转、完成日常工作任务而发生的人员经费</w:t>
      </w:r>
      <w:r>
        <w:rPr>
          <w:spacing w:val="9"/>
        </w:rPr>
        <w:t>和公用经费。其</w:t>
      </w:r>
      <w:r>
        <w:t xml:space="preserve"> </w:t>
      </w:r>
      <w:r>
        <w:rPr>
          <w:spacing w:val="10"/>
        </w:rPr>
        <w:t>中：人员经费指政府收支分类经济科目中的“工资福利支出”和</w:t>
      </w:r>
      <w:r>
        <w:rPr>
          <w:spacing w:val="9"/>
        </w:rPr>
        <w:t>“对个人和家庭的补助”；公用经费</w:t>
      </w:r>
      <w:r>
        <w:t xml:space="preserve"> </w:t>
      </w:r>
      <w:r>
        <w:rPr>
          <w:spacing w:val="11"/>
        </w:rPr>
        <w:t>指政府收支分类经济科目中除“工资福利支出”和“对个人和家庭的补助”外的其他</w:t>
      </w:r>
      <w:r>
        <w:rPr>
          <w:spacing w:val="10"/>
        </w:rPr>
        <w:t>支出。</w:t>
      </w:r>
    </w:p>
    <w:p w14:paraId="0A917D4E">
      <w:pPr>
        <w:pStyle w:val="2"/>
        <w:spacing w:before="312" w:line="237" w:lineRule="auto"/>
        <w:ind w:left="582"/>
      </w:pPr>
      <w:r>
        <w:rPr>
          <w:rFonts w:ascii="方正楷体_GBK" w:hAnsi="方正楷体_GBK" w:eastAsia="方正楷体_GBK" w:cs="方正楷体_GBK"/>
          <w:b/>
          <w:bCs/>
          <w:spacing w:val="7"/>
        </w:rPr>
        <w:t>（</w:t>
      </w:r>
      <w:r>
        <w:rPr>
          <w:rFonts w:ascii="方正楷体_GBK" w:hAnsi="方正楷体_GBK" w:eastAsia="方正楷体_GBK" w:cs="方正楷体_GBK"/>
          <w:spacing w:val="7"/>
        </w:rPr>
        <w:t xml:space="preserve"> </w:t>
      </w:r>
      <w:r>
        <w:rPr>
          <w:rFonts w:ascii="方正楷体_GBK" w:hAnsi="方正楷体_GBK" w:eastAsia="方正楷体_GBK" w:cs="方正楷体_GBK"/>
          <w:b/>
          <w:bCs/>
          <w:spacing w:val="7"/>
        </w:rPr>
        <w:t>三）</w:t>
      </w:r>
      <w:r>
        <w:rPr>
          <w:rFonts w:ascii="方正楷体_GBK" w:hAnsi="方正楷体_GBK" w:eastAsia="方正楷体_GBK" w:cs="方正楷体_GBK"/>
          <w:spacing w:val="-53"/>
        </w:rPr>
        <w:t xml:space="preserve"> </w:t>
      </w:r>
      <w:r>
        <w:rPr>
          <w:rFonts w:ascii="方正楷体_GBK" w:hAnsi="方正楷体_GBK" w:eastAsia="方正楷体_GBK" w:cs="方正楷体_GBK"/>
          <w:b/>
          <w:bCs/>
          <w:spacing w:val="7"/>
        </w:rPr>
        <w:t>项目支出：</w:t>
      </w:r>
      <w:r>
        <w:rPr>
          <w:rFonts w:ascii="方正楷体_GBK" w:hAnsi="方正楷体_GBK" w:eastAsia="方正楷体_GBK" w:cs="方正楷体_GBK"/>
          <w:spacing w:val="7"/>
        </w:rPr>
        <w:t xml:space="preserve"> </w:t>
      </w:r>
      <w:r>
        <w:rPr>
          <w:spacing w:val="7"/>
        </w:rPr>
        <w:t>指在基本支出之外为完</w:t>
      </w:r>
      <w:r>
        <w:rPr>
          <w:spacing w:val="6"/>
        </w:rPr>
        <w:t>成特定行政任务和事业发展目标所发生的支出。</w:t>
      </w:r>
    </w:p>
    <w:p w14:paraId="1BB762AB">
      <w:pPr>
        <w:pStyle w:val="2"/>
        <w:spacing w:before="194" w:line="294" w:lineRule="auto"/>
        <w:ind w:right="2" w:firstLine="582"/>
      </w:pPr>
      <w:r>
        <w:rPr>
          <w:rFonts w:ascii="方正楷体_GBK" w:hAnsi="方正楷体_GBK" w:eastAsia="方正楷体_GBK" w:cs="方正楷体_GBK"/>
          <w:b/>
          <w:bCs/>
          <w:spacing w:val="10"/>
        </w:rPr>
        <w:t>（</w:t>
      </w:r>
      <w:r>
        <w:rPr>
          <w:rFonts w:ascii="方正楷体_GBK" w:hAnsi="方正楷体_GBK" w:eastAsia="方正楷体_GBK" w:cs="方正楷体_GBK"/>
          <w:spacing w:val="10"/>
        </w:rPr>
        <w:t xml:space="preserve"> </w:t>
      </w:r>
      <w:r>
        <w:rPr>
          <w:rFonts w:ascii="方正楷体_GBK" w:hAnsi="方正楷体_GBK" w:eastAsia="方正楷体_GBK" w:cs="方正楷体_GBK"/>
          <w:b/>
          <w:bCs/>
          <w:spacing w:val="10"/>
        </w:rPr>
        <w:t>四）“</w:t>
      </w:r>
      <w:r>
        <w:rPr>
          <w:rFonts w:ascii="方正楷体_GBK" w:hAnsi="方正楷体_GBK" w:eastAsia="方正楷体_GBK" w:cs="方正楷体_GBK"/>
          <w:spacing w:val="-45"/>
        </w:rPr>
        <w:t xml:space="preserve"> </w:t>
      </w:r>
      <w:r>
        <w:rPr>
          <w:rFonts w:ascii="方正楷体_GBK" w:hAnsi="方正楷体_GBK" w:eastAsia="方正楷体_GBK" w:cs="方正楷体_GBK"/>
          <w:b/>
          <w:bCs/>
          <w:spacing w:val="10"/>
        </w:rPr>
        <w:t>三公</w:t>
      </w:r>
      <w:r>
        <w:rPr>
          <w:rFonts w:ascii="方正楷体_GBK" w:hAnsi="方正楷体_GBK" w:eastAsia="方正楷体_GBK" w:cs="方正楷体_GBK"/>
          <w:spacing w:val="-30"/>
        </w:rPr>
        <w:t xml:space="preserve"> </w:t>
      </w:r>
      <w:r>
        <w:rPr>
          <w:rFonts w:ascii="方正楷体_GBK" w:hAnsi="方正楷体_GBK" w:eastAsia="方正楷体_GBK" w:cs="方正楷体_GBK"/>
          <w:b/>
          <w:bCs/>
          <w:spacing w:val="10"/>
        </w:rPr>
        <w:t>”</w:t>
      </w:r>
      <w:r>
        <w:rPr>
          <w:rFonts w:ascii="方正楷体_GBK" w:hAnsi="方正楷体_GBK" w:eastAsia="方正楷体_GBK" w:cs="方正楷体_GBK"/>
          <w:spacing w:val="-61"/>
        </w:rPr>
        <w:t xml:space="preserve"> </w:t>
      </w:r>
      <w:r>
        <w:rPr>
          <w:rFonts w:ascii="方正楷体_GBK" w:hAnsi="方正楷体_GBK" w:eastAsia="方正楷体_GBK" w:cs="方正楷体_GBK"/>
          <w:b/>
          <w:bCs/>
          <w:spacing w:val="10"/>
        </w:rPr>
        <w:t>经费：</w:t>
      </w:r>
      <w:r>
        <w:rPr>
          <w:rFonts w:ascii="方正楷体_GBK" w:hAnsi="方正楷体_GBK" w:eastAsia="方正楷体_GBK" w:cs="方正楷体_GBK"/>
          <w:spacing w:val="10"/>
        </w:rPr>
        <w:t xml:space="preserve"> </w:t>
      </w:r>
      <w:r>
        <w:rPr>
          <w:spacing w:val="10"/>
        </w:rPr>
        <w:t>指用一般公共预算财政拨款安排的因公出国（境）费、公务用车购置及运</w:t>
      </w:r>
      <w:r>
        <w:t xml:space="preserve"> </w:t>
      </w:r>
      <w:r>
        <w:rPr>
          <w:spacing w:val="11"/>
        </w:rPr>
        <w:t>行维护费、公务接待费。其中</w:t>
      </w:r>
      <w:r>
        <w:rPr>
          <w:rFonts w:hint="eastAsia"/>
          <w:spacing w:val="11"/>
          <w:lang w:eastAsia="zh-CN"/>
        </w:rPr>
        <w:t>，</w:t>
      </w:r>
      <w:r>
        <w:rPr>
          <w:spacing w:val="11"/>
        </w:rPr>
        <w:t>因公出国（境）费反映单位公务出国（境）</w:t>
      </w:r>
      <w:r>
        <w:rPr>
          <w:spacing w:val="-66"/>
        </w:rPr>
        <w:t xml:space="preserve"> </w:t>
      </w:r>
      <w:r>
        <w:rPr>
          <w:spacing w:val="11"/>
        </w:rPr>
        <w:t>的国际旅费、</w:t>
      </w:r>
      <w:r>
        <w:rPr>
          <w:spacing w:val="-71"/>
        </w:rPr>
        <w:t xml:space="preserve"> </w:t>
      </w:r>
      <w:r>
        <w:rPr>
          <w:spacing w:val="10"/>
        </w:rPr>
        <w:t>国外城市间</w:t>
      </w:r>
      <w:r>
        <w:t xml:space="preserve"> </w:t>
      </w:r>
      <w:r>
        <w:rPr>
          <w:spacing w:val="17"/>
        </w:rPr>
        <w:t>交通费、住宿费、伙食费、培训费、公杂费等支出；公务用车购置费反映单位公务用车购置支出（含</w:t>
      </w:r>
      <w:r>
        <w:rPr>
          <w:spacing w:val="5"/>
        </w:rPr>
        <w:t xml:space="preserve"> </w:t>
      </w:r>
      <w:r>
        <w:rPr>
          <w:spacing w:val="19"/>
        </w:rPr>
        <w:t>车辆购置税</w:t>
      </w:r>
      <w:r>
        <w:rPr>
          <w:spacing w:val="-35"/>
        </w:rPr>
        <w:t>）；</w:t>
      </w:r>
      <w:r>
        <w:rPr>
          <w:spacing w:val="19"/>
        </w:rPr>
        <w:t>公务用车运行维护费反映单位按规定保留的公务用车燃料</w:t>
      </w:r>
      <w:r>
        <w:rPr>
          <w:spacing w:val="18"/>
        </w:rPr>
        <w:t>费、维修费、过路过桥费、</w:t>
      </w:r>
    </w:p>
    <w:p w14:paraId="22D99BDE">
      <w:pPr>
        <w:spacing w:line="294" w:lineRule="auto"/>
        <w:sectPr>
          <w:pgSz w:w="16840" w:h="11906"/>
          <w:pgMar w:top="1012" w:right="1425" w:bottom="0" w:left="1455" w:header="0" w:footer="0" w:gutter="0"/>
          <w:cols w:space="720" w:num="1"/>
        </w:sectPr>
      </w:pPr>
    </w:p>
    <w:p w14:paraId="519EB138">
      <w:pPr>
        <w:spacing w:line="300" w:lineRule="auto"/>
        <w:rPr>
          <w:rFonts w:ascii="Arial"/>
          <w:sz w:val="21"/>
        </w:rPr>
      </w:pPr>
    </w:p>
    <w:p w14:paraId="730B6792">
      <w:pPr>
        <w:pStyle w:val="2"/>
        <w:spacing w:before="110" w:line="235" w:lineRule="auto"/>
        <w:jc w:val="right"/>
      </w:pPr>
      <w:r>
        <w:rPr>
          <w:spacing w:val="12"/>
        </w:rPr>
        <w:t>保险费、安全奖励费用等支出；公务接待费反映单位按规定开支的各</w:t>
      </w:r>
      <w:r>
        <w:rPr>
          <w:spacing w:val="11"/>
        </w:rPr>
        <w:t>类公务接待（含外宾接待）支出。</w:t>
      </w:r>
    </w:p>
    <w:p w14:paraId="1B2EA2B5">
      <w:pPr>
        <w:pStyle w:val="2"/>
        <w:spacing w:before="201" w:line="264" w:lineRule="auto"/>
        <w:ind w:left="46" w:right="129" w:firstLine="531"/>
      </w:pPr>
      <w:r>
        <w:rPr>
          <w:rFonts w:ascii="方正楷体_GBK" w:hAnsi="方正楷体_GBK" w:eastAsia="方正楷体_GBK" w:cs="方正楷体_GBK"/>
          <w:b/>
          <w:bCs/>
          <w:spacing w:val="11"/>
        </w:rPr>
        <w:t>（五）</w:t>
      </w:r>
      <w:r>
        <w:rPr>
          <w:rFonts w:ascii="方正楷体_GBK" w:hAnsi="方正楷体_GBK" w:eastAsia="方正楷体_GBK" w:cs="方正楷体_GBK"/>
          <w:spacing w:val="11"/>
        </w:rPr>
        <w:t xml:space="preserve"> </w:t>
      </w:r>
      <w:r>
        <w:rPr>
          <w:rFonts w:ascii="方正楷体_GBK" w:hAnsi="方正楷体_GBK" w:eastAsia="方正楷体_GBK" w:cs="方正楷体_GBK"/>
          <w:b/>
          <w:bCs/>
          <w:spacing w:val="11"/>
        </w:rPr>
        <w:t>工资福利支出（</w:t>
      </w:r>
      <w:r>
        <w:rPr>
          <w:rFonts w:ascii="方正楷体_GBK" w:hAnsi="方正楷体_GBK" w:eastAsia="方正楷体_GBK" w:cs="方正楷体_GBK"/>
          <w:spacing w:val="11"/>
        </w:rPr>
        <w:t xml:space="preserve"> </w:t>
      </w:r>
      <w:r>
        <w:rPr>
          <w:rFonts w:ascii="方正楷体_GBK" w:hAnsi="方正楷体_GBK" w:eastAsia="方正楷体_GBK" w:cs="方正楷体_GBK"/>
          <w:b/>
          <w:bCs/>
          <w:spacing w:val="11"/>
        </w:rPr>
        <w:t>支出经济分类科目类级</w:t>
      </w:r>
      <w:r>
        <w:rPr>
          <w:rFonts w:ascii="方正楷体_GBK" w:hAnsi="方正楷体_GBK" w:eastAsia="方正楷体_GBK" w:cs="方正楷体_GBK"/>
          <w:b/>
          <w:bCs/>
          <w:spacing w:val="-35"/>
        </w:rPr>
        <w:t>）：</w:t>
      </w:r>
      <w:r>
        <w:rPr>
          <w:spacing w:val="11"/>
        </w:rPr>
        <w:t>反映单位开支的在职职工和编制外长期聘用人</w:t>
      </w:r>
      <w:r>
        <w:t xml:space="preserve"> </w:t>
      </w:r>
      <w:r>
        <w:rPr>
          <w:spacing w:val="10"/>
        </w:rPr>
        <w:t>员的各类劳动报酬</w:t>
      </w:r>
      <w:r>
        <w:rPr>
          <w:rFonts w:hint="eastAsia"/>
          <w:spacing w:val="10"/>
          <w:lang w:eastAsia="zh-CN"/>
        </w:rPr>
        <w:t>，</w:t>
      </w:r>
      <w:r>
        <w:rPr>
          <w:spacing w:val="10"/>
        </w:rPr>
        <w:t>以及为上述人员缴纳的各项社会保险费等。</w:t>
      </w:r>
    </w:p>
    <w:p w14:paraId="33D686F8">
      <w:pPr>
        <w:pStyle w:val="2"/>
        <w:spacing w:before="283" w:line="264" w:lineRule="auto"/>
        <w:ind w:left="14" w:right="129" w:firstLine="562"/>
      </w:pPr>
      <w:r>
        <w:rPr>
          <w:rFonts w:ascii="方正楷体_GBK" w:hAnsi="方正楷体_GBK" w:eastAsia="方正楷体_GBK" w:cs="方正楷体_GBK"/>
          <w:b/>
          <w:bCs/>
          <w:spacing w:val="11"/>
        </w:rPr>
        <w:t>（</w:t>
      </w:r>
      <w:r>
        <w:rPr>
          <w:rFonts w:ascii="方正楷体_GBK" w:hAnsi="方正楷体_GBK" w:eastAsia="方正楷体_GBK" w:cs="方正楷体_GBK"/>
          <w:spacing w:val="11"/>
        </w:rPr>
        <w:t xml:space="preserve"> </w:t>
      </w:r>
      <w:r>
        <w:rPr>
          <w:rFonts w:ascii="方正楷体_GBK" w:hAnsi="方正楷体_GBK" w:eastAsia="方正楷体_GBK" w:cs="方正楷体_GBK"/>
          <w:b/>
          <w:bCs/>
          <w:spacing w:val="11"/>
        </w:rPr>
        <w:t>六）</w:t>
      </w:r>
      <w:r>
        <w:rPr>
          <w:rFonts w:ascii="方正楷体_GBK" w:hAnsi="方正楷体_GBK" w:eastAsia="方正楷体_GBK" w:cs="方正楷体_GBK"/>
          <w:spacing w:val="11"/>
        </w:rPr>
        <w:t xml:space="preserve"> </w:t>
      </w:r>
      <w:r>
        <w:rPr>
          <w:rFonts w:ascii="方正楷体_GBK" w:hAnsi="方正楷体_GBK" w:eastAsia="方正楷体_GBK" w:cs="方正楷体_GBK"/>
          <w:b/>
          <w:bCs/>
          <w:spacing w:val="11"/>
        </w:rPr>
        <w:t>商品和服务支出（</w:t>
      </w:r>
      <w:r>
        <w:rPr>
          <w:rFonts w:ascii="方正楷体_GBK" w:hAnsi="方正楷体_GBK" w:eastAsia="方正楷体_GBK" w:cs="方正楷体_GBK"/>
          <w:spacing w:val="11"/>
        </w:rPr>
        <w:t xml:space="preserve"> </w:t>
      </w:r>
      <w:r>
        <w:rPr>
          <w:rFonts w:ascii="方正楷体_GBK" w:hAnsi="方正楷体_GBK" w:eastAsia="方正楷体_GBK" w:cs="方正楷体_GBK"/>
          <w:b/>
          <w:bCs/>
          <w:spacing w:val="11"/>
        </w:rPr>
        <w:t>支出经济分类科目类级</w:t>
      </w:r>
      <w:r>
        <w:rPr>
          <w:rFonts w:ascii="方正楷体_GBK" w:hAnsi="方正楷体_GBK" w:eastAsia="方正楷体_GBK" w:cs="方正楷体_GBK"/>
          <w:b/>
          <w:bCs/>
          <w:spacing w:val="-35"/>
        </w:rPr>
        <w:t>）：</w:t>
      </w:r>
      <w:r>
        <w:rPr>
          <w:spacing w:val="11"/>
        </w:rPr>
        <w:t>反映单位购买商品和服务的支出（</w:t>
      </w:r>
      <w:r>
        <w:rPr>
          <w:spacing w:val="10"/>
        </w:rPr>
        <w:t>不包括用</w:t>
      </w:r>
      <w:r>
        <w:rPr>
          <w:spacing w:val="1"/>
        </w:rPr>
        <w:t xml:space="preserve"> </w:t>
      </w:r>
      <w:r>
        <w:rPr>
          <w:spacing w:val="9"/>
        </w:rPr>
        <w:t>于购置固定资产的支出、战略性和应急储备支出）。</w:t>
      </w:r>
    </w:p>
    <w:p w14:paraId="465707E8">
      <w:pPr>
        <w:pStyle w:val="2"/>
        <w:spacing w:before="275" w:line="238" w:lineRule="auto"/>
        <w:ind w:left="577"/>
      </w:pPr>
      <w:r>
        <w:rPr>
          <w:rFonts w:ascii="方正楷体_GBK" w:hAnsi="方正楷体_GBK" w:eastAsia="方正楷体_GBK" w:cs="方正楷体_GBK"/>
          <w:b/>
          <w:bCs/>
          <w:spacing w:val="12"/>
        </w:rPr>
        <w:t>（</w:t>
      </w:r>
      <w:r>
        <w:rPr>
          <w:rFonts w:ascii="方正楷体_GBK" w:hAnsi="方正楷体_GBK" w:eastAsia="方正楷体_GBK" w:cs="方正楷体_GBK"/>
          <w:spacing w:val="-47"/>
        </w:rPr>
        <w:t xml:space="preserve"> </w:t>
      </w:r>
      <w:r>
        <w:rPr>
          <w:rFonts w:ascii="方正楷体_GBK" w:hAnsi="方正楷体_GBK" w:eastAsia="方正楷体_GBK" w:cs="方正楷体_GBK"/>
          <w:b/>
          <w:bCs/>
          <w:spacing w:val="12"/>
        </w:rPr>
        <w:t>七）</w:t>
      </w:r>
      <w:r>
        <w:rPr>
          <w:rFonts w:ascii="方正楷体_GBK" w:hAnsi="方正楷体_GBK" w:eastAsia="方正楷体_GBK" w:cs="方正楷体_GBK"/>
          <w:spacing w:val="-52"/>
        </w:rPr>
        <w:t xml:space="preserve"> </w:t>
      </w:r>
      <w:r>
        <w:rPr>
          <w:rFonts w:ascii="方正楷体_GBK" w:hAnsi="方正楷体_GBK" w:eastAsia="方正楷体_GBK" w:cs="方正楷体_GBK"/>
          <w:b/>
          <w:bCs/>
          <w:spacing w:val="12"/>
        </w:rPr>
        <w:t>对个人和家庭的补助（</w:t>
      </w:r>
      <w:r>
        <w:rPr>
          <w:rFonts w:ascii="方正楷体_GBK" w:hAnsi="方正楷体_GBK" w:eastAsia="方正楷体_GBK" w:cs="方正楷体_GBK"/>
          <w:spacing w:val="12"/>
        </w:rPr>
        <w:t xml:space="preserve"> </w:t>
      </w:r>
      <w:r>
        <w:rPr>
          <w:rFonts w:ascii="方正楷体_GBK" w:hAnsi="方正楷体_GBK" w:eastAsia="方正楷体_GBK" w:cs="方正楷体_GBK"/>
          <w:b/>
          <w:bCs/>
          <w:spacing w:val="12"/>
        </w:rPr>
        <w:t>支出经济分类科目类级</w:t>
      </w:r>
      <w:r>
        <w:rPr>
          <w:rFonts w:ascii="方正楷体_GBK" w:hAnsi="方正楷体_GBK" w:eastAsia="方正楷体_GBK" w:cs="方正楷体_GBK"/>
          <w:b/>
          <w:bCs/>
          <w:spacing w:val="-36"/>
        </w:rPr>
        <w:t>）：</w:t>
      </w:r>
      <w:r>
        <w:rPr>
          <w:spacing w:val="12"/>
        </w:rPr>
        <w:t>反映用</w:t>
      </w:r>
      <w:r>
        <w:rPr>
          <w:spacing w:val="11"/>
        </w:rPr>
        <w:t>于对个人和家庭的补助支出。</w:t>
      </w:r>
    </w:p>
    <w:p w14:paraId="60B12870">
      <w:pPr>
        <w:pStyle w:val="2"/>
        <w:spacing w:before="189" w:line="286" w:lineRule="auto"/>
        <w:ind w:right="83" w:firstLine="574"/>
      </w:pPr>
      <w:r>
        <w:rPr>
          <w:rFonts w:ascii="方正楷体_GBK" w:hAnsi="方正楷体_GBK" w:eastAsia="方正楷体_GBK" w:cs="方正楷体_GBK"/>
          <w:b/>
          <w:bCs/>
          <w:spacing w:val="14"/>
        </w:rPr>
        <w:t>（</w:t>
      </w:r>
      <w:r>
        <w:rPr>
          <w:rFonts w:ascii="方正楷体_GBK" w:hAnsi="方正楷体_GBK" w:eastAsia="方正楷体_GBK" w:cs="方正楷体_GBK"/>
          <w:spacing w:val="-46"/>
        </w:rPr>
        <w:t xml:space="preserve"> </w:t>
      </w:r>
      <w:r>
        <w:rPr>
          <w:rFonts w:ascii="方正楷体_GBK" w:hAnsi="方正楷体_GBK" w:eastAsia="方正楷体_GBK" w:cs="方正楷体_GBK"/>
          <w:b/>
          <w:bCs/>
          <w:spacing w:val="14"/>
        </w:rPr>
        <w:t>八）其他资本性支出（</w:t>
      </w:r>
      <w:r>
        <w:rPr>
          <w:rFonts w:ascii="方正楷体_GBK" w:hAnsi="方正楷体_GBK" w:eastAsia="方正楷体_GBK" w:cs="方正楷体_GBK"/>
          <w:spacing w:val="27"/>
          <w:w w:val="101"/>
        </w:rPr>
        <w:t xml:space="preserve"> </w:t>
      </w:r>
      <w:r>
        <w:rPr>
          <w:rFonts w:ascii="方正楷体_GBK" w:hAnsi="方正楷体_GBK" w:eastAsia="方正楷体_GBK" w:cs="方正楷体_GBK"/>
          <w:b/>
          <w:bCs/>
          <w:spacing w:val="14"/>
        </w:rPr>
        <w:t>支出经济分类科目类级</w:t>
      </w:r>
      <w:r>
        <w:rPr>
          <w:rFonts w:ascii="方正楷体_GBK" w:hAnsi="方正楷体_GBK" w:eastAsia="方正楷体_GBK" w:cs="方正楷体_GBK"/>
          <w:b/>
          <w:bCs/>
          <w:spacing w:val="-29"/>
        </w:rPr>
        <w:t>）：</w:t>
      </w:r>
      <w:r>
        <w:rPr>
          <w:spacing w:val="14"/>
        </w:rPr>
        <w:t>反映非各级发展与改革部门集中安排的用于</w:t>
      </w:r>
      <w:r>
        <w:t xml:space="preserve"> </w:t>
      </w:r>
      <w:r>
        <w:rPr>
          <w:spacing w:val="15"/>
        </w:rPr>
        <w:t>购置固定资产、战略性和应急性储备、土地和无形资产，</w:t>
      </w:r>
      <w:r>
        <w:rPr>
          <w:spacing w:val="-48"/>
        </w:rPr>
        <w:t xml:space="preserve"> </w:t>
      </w:r>
      <w:r>
        <w:rPr>
          <w:spacing w:val="15"/>
        </w:rPr>
        <w:t>以及构建基础设施、大型修缮和财政支持企</w:t>
      </w:r>
      <w:r>
        <w:t xml:space="preserve"> </w:t>
      </w:r>
      <w:r>
        <w:rPr>
          <w:spacing w:val="13"/>
        </w:rPr>
        <w:t>业更新改造所发生的支出。</w:t>
      </w:r>
    </w:p>
    <w:p w14:paraId="45E291E2">
      <w:pPr>
        <w:spacing w:before="297" w:line="237" w:lineRule="auto"/>
        <w:ind w:left="620"/>
        <w:outlineLvl w:val="1"/>
        <w:rPr>
          <w:rFonts w:ascii="方正黑体_GBK" w:hAnsi="方正黑体_GBK" w:eastAsia="方正黑体_GBK" w:cs="方正黑体_GBK"/>
          <w:sz w:val="30"/>
          <w:szCs w:val="30"/>
        </w:rPr>
      </w:pPr>
      <w:r>
        <w:rPr>
          <w:rFonts w:ascii="方正黑体_GBK" w:hAnsi="方正黑体_GBK" w:eastAsia="方正黑体_GBK" w:cs="方正黑体_GBK"/>
          <w:spacing w:val="11"/>
          <w:sz w:val="30"/>
          <w:szCs w:val="30"/>
        </w:rPr>
        <w:t>七</w:t>
      </w:r>
      <w:r>
        <w:rPr>
          <w:rFonts w:ascii="方正黑体_GBK" w:hAnsi="方正黑体_GBK" w:eastAsia="方正黑体_GBK" w:cs="方正黑体_GBK"/>
          <w:spacing w:val="-34"/>
          <w:sz w:val="30"/>
          <w:szCs w:val="30"/>
        </w:rPr>
        <w:t xml:space="preserve"> </w:t>
      </w:r>
      <w:r>
        <w:rPr>
          <w:rFonts w:ascii="方正黑体_GBK" w:hAnsi="方正黑体_GBK" w:eastAsia="方正黑体_GBK" w:cs="方正黑体_GBK"/>
          <w:spacing w:val="11"/>
          <w:sz w:val="30"/>
          <w:szCs w:val="30"/>
        </w:rPr>
        <w:t>、</w:t>
      </w:r>
      <w:r>
        <w:rPr>
          <w:rFonts w:ascii="方正黑体_GBK" w:hAnsi="方正黑体_GBK" w:eastAsia="方正黑体_GBK" w:cs="方正黑体_GBK"/>
          <w:spacing w:val="-19"/>
          <w:sz w:val="30"/>
          <w:szCs w:val="30"/>
        </w:rPr>
        <w:t xml:space="preserve"> </w:t>
      </w:r>
      <w:r>
        <w:rPr>
          <w:rFonts w:ascii="方正黑体_GBK" w:hAnsi="方正黑体_GBK" w:eastAsia="方正黑体_GBK" w:cs="方正黑体_GBK"/>
          <w:spacing w:val="11"/>
          <w:sz w:val="30"/>
          <w:szCs w:val="30"/>
        </w:rPr>
        <w:t>决算公开联系方式及信息反馈渠道</w:t>
      </w:r>
    </w:p>
    <w:p w14:paraId="269497CA">
      <w:pPr>
        <w:pStyle w:val="2"/>
        <w:spacing w:before="192" w:line="236" w:lineRule="auto"/>
        <w:ind w:left="628"/>
        <w:outlineLvl w:val="0"/>
      </w:pPr>
      <w:r>
        <w:rPr>
          <w:spacing w:val="12"/>
        </w:rPr>
        <w:t>本单位决算公开信息反馈和联系方式：徐林</w:t>
      </w:r>
      <w:r>
        <w:rPr>
          <w:spacing w:val="-62"/>
        </w:rPr>
        <w:t xml:space="preserve"> </w:t>
      </w:r>
      <w:r>
        <w:rPr>
          <w:spacing w:val="12"/>
        </w:rPr>
        <w:t>，</w:t>
      </w:r>
      <w:r>
        <w:rPr>
          <w:rFonts w:ascii="Times New Roman" w:hAnsi="Times New Roman" w:eastAsia="Times New Roman" w:cs="Times New Roman"/>
          <w:spacing w:val="12"/>
        </w:rPr>
        <w:t>023-68838515</w:t>
      </w:r>
      <w:r>
        <w:rPr>
          <w:spacing w:val="12"/>
        </w:rPr>
        <w:t>。</w:t>
      </w:r>
    </w:p>
    <w:p w14:paraId="607B1CBC">
      <w:pPr>
        <w:spacing w:line="236" w:lineRule="auto"/>
        <w:sectPr>
          <w:pgSz w:w="16840" w:h="11906"/>
          <w:pgMar w:top="1012" w:right="1347" w:bottom="0" w:left="1461" w:header="0" w:footer="0" w:gutter="0"/>
          <w:cols w:space="720" w:num="1"/>
        </w:sectPr>
      </w:pPr>
    </w:p>
    <w:p w14:paraId="3CAA5CD8">
      <w:pPr>
        <w:spacing w:before="16"/>
      </w:pPr>
    </w:p>
    <w:p w14:paraId="105883C5">
      <w:pPr>
        <w:spacing w:before="16"/>
      </w:pPr>
    </w:p>
    <w:tbl>
      <w:tblPr>
        <w:tblStyle w:val="5"/>
        <w:tblW w:w="13992" w:type="dxa"/>
        <w:tblInd w:w="36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0883"/>
        <w:gridCol w:w="3109"/>
      </w:tblGrid>
      <w:tr w14:paraId="6622CC1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37" w:hRule="atLeast"/>
        </w:trPr>
        <w:tc>
          <w:tcPr>
            <w:tcW w:w="10883" w:type="dxa"/>
            <w:vAlign w:val="top"/>
          </w:tcPr>
          <w:p w14:paraId="3906513A">
            <w:pPr>
              <w:spacing w:line="235" w:lineRule="auto"/>
              <w:ind w:left="5264"/>
              <w:rPr>
                <w:rFonts w:ascii="方正黑体_GBK" w:hAnsi="方正黑体_GBK" w:eastAsia="方正黑体_GBK" w:cs="方正黑体_GBK"/>
                <w:sz w:val="42"/>
                <w:szCs w:val="42"/>
              </w:rPr>
            </w:pPr>
            <w:r>
              <w:rPr>
                <w:rFonts w:ascii="方正黑体_GBK" w:hAnsi="方正黑体_GBK" w:eastAsia="方正黑体_GBK" w:cs="方正黑体_GBK"/>
                <w:spacing w:val="14"/>
                <w:sz w:val="42"/>
                <w:szCs w:val="42"/>
              </w:rPr>
              <w:t>收入支出决算总表</w:t>
            </w:r>
          </w:p>
        </w:tc>
        <w:tc>
          <w:tcPr>
            <w:tcW w:w="3109" w:type="dxa"/>
            <w:vAlign w:val="top"/>
          </w:tcPr>
          <w:p w14:paraId="1100FBB5">
            <w:pPr>
              <w:rPr>
                <w:rFonts w:ascii="Arial"/>
                <w:sz w:val="21"/>
              </w:rPr>
            </w:pPr>
          </w:p>
        </w:tc>
      </w:tr>
      <w:tr w14:paraId="6E87529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6" w:hRule="atLeast"/>
        </w:trPr>
        <w:tc>
          <w:tcPr>
            <w:tcW w:w="10883" w:type="dxa"/>
            <w:vAlign w:val="top"/>
          </w:tcPr>
          <w:p w14:paraId="1C38DAFF">
            <w:pPr>
              <w:rPr>
                <w:rFonts w:ascii="Arial"/>
                <w:sz w:val="21"/>
              </w:rPr>
            </w:pPr>
          </w:p>
        </w:tc>
        <w:tc>
          <w:tcPr>
            <w:tcW w:w="3109" w:type="dxa"/>
            <w:vAlign w:val="top"/>
          </w:tcPr>
          <w:p w14:paraId="2A87951F">
            <w:pPr>
              <w:spacing w:before="153" w:line="226" w:lineRule="auto"/>
              <w:ind w:right="11"/>
              <w:jc w:val="right"/>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01</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p>
        </w:tc>
      </w:tr>
      <w:tr w14:paraId="132A83C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2" w:hRule="atLeast"/>
        </w:trPr>
        <w:tc>
          <w:tcPr>
            <w:tcW w:w="10883" w:type="dxa"/>
            <w:vAlign w:val="top"/>
          </w:tcPr>
          <w:p w14:paraId="58A99308">
            <w:pPr>
              <w:spacing w:before="47" w:line="183" w:lineRule="auto"/>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tc>
        <w:tc>
          <w:tcPr>
            <w:tcW w:w="3109" w:type="dxa"/>
            <w:vAlign w:val="top"/>
          </w:tcPr>
          <w:p w14:paraId="112478CE">
            <w:pPr>
              <w:spacing w:before="47" w:line="183" w:lineRule="auto"/>
              <w:jc w:val="right"/>
              <w:rPr>
                <w:rFonts w:ascii="方正楷体_GBK" w:hAnsi="方正楷体_GBK" w:eastAsia="方正楷体_GBK" w:cs="方正楷体_GBK"/>
                <w:sz w:val="19"/>
                <w:szCs w:val="19"/>
              </w:rPr>
            </w:pPr>
            <w:r>
              <w:rPr>
                <w:rFonts w:ascii="方正楷体_GBK" w:hAnsi="方正楷体_GBK" w:eastAsia="方正楷体_GBK" w:cs="方正楷体_GBK"/>
                <w:spacing w:val="2"/>
                <w:sz w:val="19"/>
                <w:szCs w:val="19"/>
              </w:rPr>
              <w:t>单位：万元</w:t>
            </w:r>
          </w:p>
        </w:tc>
      </w:tr>
    </w:tbl>
    <w:p w14:paraId="696DF024">
      <w:pPr>
        <w:spacing w:line="136"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46"/>
        <w:gridCol w:w="2200"/>
        <w:gridCol w:w="5134"/>
        <w:gridCol w:w="2213"/>
      </w:tblGrid>
      <w:tr w14:paraId="79A37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7346" w:type="dxa"/>
            <w:gridSpan w:val="2"/>
            <w:vAlign w:val="top"/>
          </w:tcPr>
          <w:p w14:paraId="72051BB8">
            <w:pPr>
              <w:spacing w:before="139" w:line="242" w:lineRule="auto"/>
              <w:ind w:left="3477"/>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收入</w:t>
            </w:r>
          </w:p>
        </w:tc>
        <w:tc>
          <w:tcPr>
            <w:tcW w:w="7347" w:type="dxa"/>
            <w:gridSpan w:val="2"/>
            <w:vAlign w:val="top"/>
          </w:tcPr>
          <w:p w14:paraId="2A1D81AA">
            <w:pPr>
              <w:spacing w:before="140" w:line="241" w:lineRule="auto"/>
              <w:ind w:left="3475"/>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支出</w:t>
            </w:r>
          </w:p>
        </w:tc>
      </w:tr>
      <w:tr w14:paraId="4C9875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73856C12">
            <w:pPr>
              <w:spacing w:before="130" w:line="281" w:lineRule="exact"/>
              <w:ind w:left="237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2200" w:type="dxa"/>
            <w:vAlign w:val="top"/>
          </w:tcPr>
          <w:p w14:paraId="1A4079F5">
            <w:pPr>
              <w:spacing w:before="128" w:line="239" w:lineRule="auto"/>
              <w:ind w:left="802"/>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c>
          <w:tcPr>
            <w:tcW w:w="5134" w:type="dxa"/>
            <w:vAlign w:val="top"/>
          </w:tcPr>
          <w:p w14:paraId="59844E4D">
            <w:pPr>
              <w:spacing w:before="130" w:line="241" w:lineRule="auto"/>
              <w:ind w:left="195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功能分类科目</w:t>
            </w:r>
          </w:p>
        </w:tc>
        <w:tc>
          <w:tcPr>
            <w:tcW w:w="2213" w:type="dxa"/>
            <w:vAlign w:val="top"/>
          </w:tcPr>
          <w:p w14:paraId="330C5260">
            <w:pPr>
              <w:spacing w:before="128" w:line="239" w:lineRule="auto"/>
              <w:ind w:left="812"/>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r>
      <w:tr w14:paraId="1B2D64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7E63C9F7">
            <w:pPr>
              <w:spacing w:before="129"/>
              <w:ind w:left="154"/>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一、</w:t>
            </w:r>
            <w:r>
              <w:rPr>
                <w:rFonts w:ascii="方正仿宋_GBK" w:hAnsi="方正仿宋_GBK" w:eastAsia="方正仿宋_GBK" w:cs="方正仿宋_GBK"/>
                <w:spacing w:val="-47"/>
                <w:sz w:val="19"/>
                <w:szCs w:val="19"/>
              </w:rPr>
              <w:t xml:space="preserve"> </w:t>
            </w:r>
            <w:r>
              <w:rPr>
                <w:rFonts w:ascii="方正仿宋_GBK" w:hAnsi="方正仿宋_GBK" w:eastAsia="方正仿宋_GBK" w:cs="方正仿宋_GBK"/>
                <w:spacing w:val="13"/>
                <w:sz w:val="19"/>
                <w:szCs w:val="19"/>
              </w:rPr>
              <w:t>一般公共预算财政拨款收入</w:t>
            </w:r>
          </w:p>
        </w:tc>
        <w:tc>
          <w:tcPr>
            <w:tcW w:w="2200" w:type="dxa"/>
            <w:vAlign w:val="top"/>
          </w:tcPr>
          <w:p w14:paraId="30F4DB52">
            <w:pPr>
              <w:spacing w:before="158" w:line="195" w:lineRule="auto"/>
              <w:ind w:left="1519"/>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5134" w:type="dxa"/>
            <w:vAlign w:val="top"/>
          </w:tcPr>
          <w:p w14:paraId="08BA2744">
            <w:pPr>
              <w:spacing w:before="130" w:line="241" w:lineRule="auto"/>
              <w:ind w:left="149"/>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一、</w:t>
            </w:r>
            <w:r>
              <w:rPr>
                <w:rFonts w:ascii="方正仿宋_GBK" w:hAnsi="方正仿宋_GBK" w:eastAsia="方正仿宋_GBK" w:cs="方正仿宋_GBK"/>
                <w:spacing w:val="-47"/>
                <w:sz w:val="19"/>
                <w:szCs w:val="19"/>
              </w:rPr>
              <w:t xml:space="preserve"> </w:t>
            </w:r>
            <w:r>
              <w:rPr>
                <w:rFonts w:ascii="方正仿宋_GBK" w:hAnsi="方正仿宋_GBK" w:eastAsia="方正仿宋_GBK" w:cs="方正仿宋_GBK"/>
                <w:spacing w:val="10"/>
                <w:sz w:val="19"/>
                <w:szCs w:val="19"/>
              </w:rPr>
              <w:t>一般公共服务支出</w:t>
            </w:r>
          </w:p>
        </w:tc>
        <w:tc>
          <w:tcPr>
            <w:tcW w:w="2213" w:type="dxa"/>
            <w:vAlign w:val="top"/>
          </w:tcPr>
          <w:p w14:paraId="7649ACF3">
            <w:pPr>
              <w:spacing w:before="158"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55DE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096ACF08">
            <w:pPr>
              <w:spacing w:before="131"/>
              <w:ind w:left="148"/>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二、政府性基金预算财政拨款收入</w:t>
            </w:r>
          </w:p>
        </w:tc>
        <w:tc>
          <w:tcPr>
            <w:tcW w:w="2200" w:type="dxa"/>
            <w:vAlign w:val="top"/>
          </w:tcPr>
          <w:p w14:paraId="30679807">
            <w:pPr>
              <w:spacing w:before="158"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674C1023">
            <w:pPr>
              <w:spacing w:before="131" w:line="241" w:lineRule="auto"/>
              <w:ind w:left="144"/>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二、外交支出</w:t>
            </w:r>
          </w:p>
        </w:tc>
        <w:tc>
          <w:tcPr>
            <w:tcW w:w="2213" w:type="dxa"/>
            <w:vAlign w:val="top"/>
          </w:tcPr>
          <w:p w14:paraId="281A7F34">
            <w:pPr>
              <w:spacing w:before="158"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3FEE3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30F119E9">
            <w:pPr>
              <w:spacing w:before="131"/>
              <w:ind w:left="154"/>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三、 国有资本经营预算财政拨款收入</w:t>
            </w:r>
          </w:p>
        </w:tc>
        <w:tc>
          <w:tcPr>
            <w:tcW w:w="2200" w:type="dxa"/>
            <w:vAlign w:val="top"/>
          </w:tcPr>
          <w:p w14:paraId="231346B4">
            <w:pPr>
              <w:spacing w:before="161"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01104327">
            <w:pPr>
              <w:spacing w:before="141" w:line="283" w:lineRule="exact"/>
              <w:ind w:left="149"/>
              <w:rPr>
                <w:rFonts w:ascii="方正仿宋_GBK" w:hAnsi="方正仿宋_GBK" w:eastAsia="方正仿宋_GBK" w:cs="方正仿宋_GBK"/>
                <w:sz w:val="19"/>
                <w:szCs w:val="19"/>
              </w:rPr>
            </w:pPr>
            <w:r>
              <w:rPr>
                <w:rFonts w:ascii="方正仿宋_GBK" w:hAnsi="方正仿宋_GBK" w:eastAsia="方正仿宋_GBK" w:cs="方正仿宋_GBK"/>
                <w:spacing w:val="-2"/>
                <w:position w:val="2"/>
                <w:sz w:val="19"/>
                <w:szCs w:val="19"/>
              </w:rPr>
              <w:t>三、 国防支出</w:t>
            </w:r>
          </w:p>
        </w:tc>
        <w:tc>
          <w:tcPr>
            <w:tcW w:w="2213" w:type="dxa"/>
            <w:vAlign w:val="top"/>
          </w:tcPr>
          <w:p w14:paraId="6FDE3A8D">
            <w:pPr>
              <w:spacing w:before="161"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89184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480B3F30">
            <w:pPr>
              <w:spacing w:before="133" w:line="241" w:lineRule="auto"/>
              <w:ind w:left="185"/>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四、上级补助收入</w:t>
            </w:r>
          </w:p>
        </w:tc>
        <w:tc>
          <w:tcPr>
            <w:tcW w:w="2200" w:type="dxa"/>
            <w:vAlign w:val="top"/>
          </w:tcPr>
          <w:p w14:paraId="2D7C548B">
            <w:pPr>
              <w:spacing w:before="161"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2E713ED9">
            <w:pPr>
              <w:spacing w:before="134" w:line="241" w:lineRule="auto"/>
              <w:ind w:left="181"/>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四、公共安全支出</w:t>
            </w:r>
          </w:p>
        </w:tc>
        <w:tc>
          <w:tcPr>
            <w:tcW w:w="2213" w:type="dxa"/>
            <w:vAlign w:val="top"/>
          </w:tcPr>
          <w:p w14:paraId="158FA59C">
            <w:pPr>
              <w:spacing w:before="161"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68D06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467B9046">
            <w:pPr>
              <w:spacing w:before="134" w:line="242" w:lineRule="auto"/>
              <w:ind w:left="143"/>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五、事业收入</w:t>
            </w:r>
          </w:p>
        </w:tc>
        <w:tc>
          <w:tcPr>
            <w:tcW w:w="2200" w:type="dxa"/>
            <w:vAlign w:val="top"/>
          </w:tcPr>
          <w:p w14:paraId="07068BCF">
            <w:pPr>
              <w:spacing w:before="161"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56901D5E">
            <w:pPr>
              <w:spacing w:before="135" w:line="239" w:lineRule="auto"/>
              <w:ind w:left="139"/>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五、教育支出</w:t>
            </w:r>
          </w:p>
        </w:tc>
        <w:tc>
          <w:tcPr>
            <w:tcW w:w="2213" w:type="dxa"/>
            <w:vAlign w:val="top"/>
          </w:tcPr>
          <w:p w14:paraId="75318D57">
            <w:pPr>
              <w:spacing w:before="161"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B69DD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1526E9C8">
            <w:pPr>
              <w:spacing w:before="134" w:line="242" w:lineRule="auto"/>
              <w:ind w:left="153"/>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六、经营收入</w:t>
            </w:r>
          </w:p>
        </w:tc>
        <w:tc>
          <w:tcPr>
            <w:tcW w:w="2200" w:type="dxa"/>
            <w:vAlign w:val="top"/>
          </w:tcPr>
          <w:p w14:paraId="7CC5248A">
            <w:pPr>
              <w:spacing w:before="164"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465C6115">
            <w:pPr>
              <w:spacing w:before="134" w:line="242" w:lineRule="auto"/>
              <w:ind w:left="148"/>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六、科学技术支出</w:t>
            </w:r>
          </w:p>
        </w:tc>
        <w:tc>
          <w:tcPr>
            <w:tcW w:w="2213" w:type="dxa"/>
            <w:vAlign w:val="top"/>
          </w:tcPr>
          <w:p w14:paraId="4C6AEF97">
            <w:pPr>
              <w:spacing w:before="164"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DE0E2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0EF7E823">
            <w:pPr>
              <w:spacing w:before="135"/>
              <w:ind w:left="144"/>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七、</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10"/>
                <w:sz w:val="19"/>
                <w:szCs w:val="19"/>
              </w:rPr>
              <w:t>附属单位上缴收入</w:t>
            </w:r>
          </w:p>
        </w:tc>
        <w:tc>
          <w:tcPr>
            <w:tcW w:w="2200" w:type="dxa"/>
            <w:vAlign w:val="top"/>
          </w:tcPr>
          <w:p w14:paraId="191CB964">
            <w:pPr>
              <w:spacing w:before="164"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4EFAF312">
            <w:pPr>
              <w:spacing w:before="135" w:line="239"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七、文化旅游体育与传媒支出</w:t>
            </w:r>
          </w:p>
        </w:tc>
        <w:tc>
          <w:tcPr>
            <w:tcW w:w="2213" w:type="dxa"/>
            <w:vAlign w:val="top"/>
          </w:tcPr>
          <w:p w14:paraId="5C951EB5">
            <w:pPr>
              <w:spacing w:before="164" w:line="195" w:lineRule="auto"/>
              <w:ind w:left="153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376.62</w:t>
            </w:r>
          </w:p>
        </w:tc>
      </w:tr>
      <w:tr w14:paraId="13C0E4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3DC62264">
            <w:pPr>
              <w:spacing w:before="137" w:line="242" w:lineRule="auto"/>
              <w:ind w:left="130"/>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八、其他收入</w:t>
            </w:r>
          </w:p>
        </w:tc>
        <w:tc>
          <w:tcPr>
            <w:tcW w:w="2200" w:type="dxa"/>
            <w:vAlign w:val="top"/>
          </w:tcPr>
          <w:p w14:paraId="6416A1CE">
            <w:pPr>
              <w:spacing w:before="164"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42F0D49C">
            <w:pPr>
              <w:spacing w:before="137" w:line="242" w:lineRule="auto"/>
              <w:ind w:left="1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八、社会保障和就业支出</w:t>
            </w:r>
          </w:p>
        </w:tc>
        <w:tc>
          <w:tcPr>
            <w:tcW w:w="2213" w:type="dxa"/>
            <w:vAlign w:val="top"/>
          </w:tcPr>
          <w:p w14:paraId="3D2E02CC">
            <w:pPr>
              <w:spacing w:before="164" w:line="195" w:lineRule="auto"/>
              <w:ind w:left="1632"/>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41.35</w:t>
            </w:r>
          </w:p>
        </w:tc>
      </w:tr>
      <w:tr w14:paraId="478BC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42FA4B99">
            <w:pPr>
              <w:rPr>
                <w:rFonts w:ascii="Arial"/>
                <w:sz w:val="21"/>
              </w:rPr>
            </w:pPr>
          </w:p>
        </w:tc>
        <w:tc>
          <w:tcPr>
            <w:tcW w:w="2200" w:type="dxa"/>
            <w:vAlign w:val="top"/>
          </w:tcPr>
          <w:p w14:paraId="5962A192">
            <w:pPr>
              <w:rPr>
                <w:rFonts w:ascii="Arial"/>
                <w:sz w:val="21"/>
              </w:rPr>
            </w:pPr>
          </w:p>
        </w:tc>
        <w:tc>
          <w:tcPr>
            <w:tcW w:w="5134" w:type="dxa"/>
            <w:vAlign w:val="top"/>
          </w:tcPr>
          <w:p w14:paraId="1ADE9EB4">
            <w:pPr>
              <w:spacing w:before="125" w:line="228" w:lineRule="auto"/>
              <w:ind w:left="135"/>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九、卫生健康支出</w:t>
            </w:r>
          </w:p>
        </w:tc>
        <w:tc>
          <w:tcPr>
            <w:tcW w:w="2213" w:type="dxa"/>
            <w:vAlign w:val="top"/>
          </w:tcPr>
          <w:p w14:paraId="0257FA80">
            <w:pPr>
              <w:spacing w:before="167" w:line="195" w:lineRule="auto"/>
              <w:ind w:left="1674"/>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10.05</w:t>
            </w:r>
          </w:p>
        </w:tc>
      </w:tr>
      <w:tr w14:paraId="10591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67D927B8">
            <w:pPr>
              <w:rPr>
                <w:rFonts w:ascii="Arial"/>
                <w:sz w:val="21"/>
              </w:rPr>
            </w:pPr>
          </w:p>
        </w:tc>
        <w:tc>
          <w:tcPr>
            <w:tcW w:w="2200" w:type="dxa"/>
            <w:vAlign w:val="top"/>
          </w:tcPr>
          <w:p w14:paraId="352113E0">
            <w:pPr>
              <w:rPr>
                <w:rFonts w:ascii="Arial"/>
                <w:sz w:val="21"/>
              </w:rPr>
            </w:pPr>
          </w:p>
        </w:tc>
        <w:tc>
          <w:tcPr>
            <w:tcW w:w="5134" w:type="dxa"/>
            <w:vAlign w:val="top"/>
          </w:tcPr>
          <w:p w14:paraId="048209D8">
            <w:pPr>
              <w:spacing w:before="137"/>
              <w:ind w:left="140"/>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十、节能环保支出</w:t>
            </w:r>
          </w:p>
        </w:tc>
        <w:tc>
          <w:tcPr>
            <w:tcW w:w="2213" w:type="dxa"/>
            <w:vAlign w:val="top"/>
          </w:tcPr>
          <w:p w14:paraId="0338A6EA">
            <w:pPr>
              <w:spacing w:before="167"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7D289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3E647E55">
            <w:pPr>
              <w:rPr>
                <w:rFonts w:ascii="Arial"/>
                <w:sz w:val="21"/>
              </w:rPr>
            </w:pPr>
          </w:p>
        </w:tc>
        <w:tc>
          <w:tcPr>
            <w:tcW w:w="2200" w:type="dxa"/>
            <w:vAlign w:val="top"/>
          </w:tcPr>
          <w:p w14:paraId="6D2B845F">
            <w:pPr>
              <w:rPr>
                <w:rFonts w:ascii="Arial"/>
                <w:sz w:val="21"/>
              </w:rPr>
            </w:pPr>
          </w:p>
        </w:tc>
        <w:tc>
          <w:tcPr>
            <w:tcW w:w="5134" w:type="dxa"/>
            <w:vAlign w:val="top"/>
          </w:tcPr>
          <w:p w14:paraId="5E0AD695">
            <w:pPr>
              <w:spacing w:before="140" w:line="281" w:lineRule="exact"/>
              <w:ind w:left="140"/>
              <w:rPr>
                <w:rFonts w:ascii="方正仿宋_GBK" w:hAnsi="方正仿宋_GBK" w:eastAsia="方正仿宋_GBK" w:cs="方正仿宋_GBK"/>
                <w:sz w:val="19"/>
                <w:szCs w:val="19"/>
              </w:rPr>
            </w:pPr>
            <w:r>
              <w:rPr>
                <w:rFonts w:ascii="方正仿宋_GBK" w:hAnsi="方正仿宋_GBK" w:eastAsia="方正仿宋_GBK" w:cs="方正仿宋_GBK"/>
                <w:spacing w:val="14"/>
                <w:position w:val="2"/>
                <w:sz w:val="19"/>
                <w:szCs w:val="19"/>
              </w:rPr>
              <w:t>十一、城乡社区支出</w:t>
            </w:r>
          </w:p>
        </w:tc>
        <w:tc>
          <w:tcPr>
            <w:tcW w:w="2213" w:type="dxa"/>
            <w:vAlign w:val="top"/>
          </w:tcPr>
          <w:p w14:paraId="3064D9E8">
            <w:pPr>
              <w:spacing w:before="167"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A5F6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41A033A3">
            <w:pPr>
              <w:rPr>
                <w:rFonts w:ascii="Arial"/>
                <w:sz w:val="21"/>
              </w:rPr>
            </w:pPr>
          </w:p>
        </w:tc>
        <w:tc>
          <w:tcPr>
            <w:tcW w:w="2200" w:type="dxa"/>
            <w:vAlign w:val="top"/>
          </w:tcPr>
          <w:p w14:paraId="1A58E549">
            <w:pPr>
              <w:rPr>
                <w:rFonts w:ascii="Arial"/>
                <w:sz w:val="21"/>
              </w:rPr>
            </w:pPr>
          </w:p>
        </w:tc>
        <w:tc>
          <w:tcPr>
            <w:tcW w:w="5134" w:type="dxa"/>
            <w:vAlign w:val="top"/>
          </w:tcPr>
          <w:p w14:paraId="1D1D2C28">
            <w:pPr>
              <w:spacing w:before="141" w:line="241"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十二、农林水支出</w:t>
            </w:r>
          </w:p>
        </w:tc>
        <w:tc>
          <w:tcPr>
            <w:tcW w:w="2213" w:type="dxa"/>
            <w:vAlign w:val="top"/>
          </w:tcPr>
          <w:p w14:paraId="434DAFF5">
            <w:pPr>
              <w:spacing w:before="170"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F09C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08E99BF0">
            <w:pPr>
              <w:rPr>
                <w:rFonts w:ascii="Arial"/>
                <w:sz w:val="21"/>
              </w:rPr>
            </w:pPr>
          </w:p>
        </w:tc>
        <w:tc>
          <w:tcPr>
            <w:tcW w:w="2200" w:type="dxa"/>
            <w:vAlign w:val="top"/>
          </w:tcPr>
          <w:p w14:paraId="18F25F94">
            <w:pPr>
              <w:rPr>
                <w:rFonts w:ascii="Arial"/>
                <w:sz w:val="21"/>
              </w:rPr>
            </w:pPr>
          </w:p>
        </w:tc>
        <w:tc>
          <w:tcPr>
            <w:tcW w:w="5134" w:type="dxa"/>
            <w:vAlign w:val="top"/>
          </w:tcPr>
          <w:p w14:paraId="3BC3F211">
            <w:pPr>
              <w:spacing w:before="148" w:line="238"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十三、</w:t>
            </w:r>
            <w:r>
              <w:rPr>
                <w:rFonts w:ascii="方正仿宋_GBK" w:hAnsi="方正仿宋_GBK" w:eastAsia="方正仿宋_GBK" w:cs="方正仿宋_GBK"/>
                <w:spacing w:val="-49"/>
                <w:sz w:val="19"/>
                <w:szCs w:val="19"/>
              </w:rPr>
              <w:t xml:space="preserve"> </w:t>
            </w:r>
            <w:r>
              <w:rPr>
                <w:rFonts w:ascii="方正仿宋_GBK" w:hAnsi="方正仿宋_GBK" w:eastAsia="方正仿宋_GBK" w:cs="方正仿宋_GBK"/>
                <w:spacing w:val="10"/>
                <w:sz w:val="19"/>
                <w:szCs w:val="19"/>
              </w:rPr>
              <w:t>交通运输支出</w:t>
            </w:r>
          </w:p>
        </w:tc>
        <w:tc>
          <w:tcPr>
            <w:tcW w:w="2213" w:type="dxa"/>
            <w:vAlign w:val="top"/>
          </w:tcPr>
          <w:p w14:paraId="04060569">
            <w:pPr>
              <w:spacing w:before="170"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36638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5146" w:type="dxa"/>
            <w:vAlign w:val="top"/>
          </w:tcPr>
          <w:p w14:paraId="279A6438">
            <w:pPr>
              <w:rPr>
                <w:rFonts w:ascii="Arial"/>
                <w:sz w:val="21"/>
              </w:rPr>
            </w:pPr>
          </w:p>
        </w:tc>
        <w:tc>
          <w:tcPr>
            <w:tcW w:w="2200" w:type="dxa"/>
            <w:vAlign w:val="top"/>
          </w:tcPr>
          <w:p w14:paraId="282A9152">
            <w:pPr>
              <w:rPr>
                <w:rFonts w:ascii="Arial"/>
                <w:sz w:val="21"/>
              </w:rPr>
            </w:pPr>
          </w:p>
        </w:tc>
        <w:tc>
          <w:tcPr>
            <w:tcW w:w="5134" w:type="dxa"/>
            <w:vAlign w:val="top"/>
          </w:tcPr>
          <w:p w14:paraId="03DA5B2C">
            <w:pPr>
              <w:spacing w:before="145" w:line="241"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十 四、资源勘探工业信息等支出</w:t>
            </w:r>
          </w:p>
        </w:tc>
        <w:tc>
          <w:tcPr>
            <w:tcW w:w="2213" w:type="dxa"/>
            <w:vAlign w:val="top"/>
          </w:tcPr>
          <w:p w14:paraId="1D7EA436">
            <w:pPr>
              <w:spacing w:before="170"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BD422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5146" w:type="dxa"/>
            <w:vAlign w:val="top"/>
          </w:tcPr>
          <w:p w14:paraId="7DB8EAAB">
            <w:pPr>
              <w:rPr>
                <w:rFonts w:ascii="Arial"/>
                <w:sz w:val="21"/>
              </w:rPr>
            </w:pPr>
          </w:p>
        </w:tc>
        <w:tc>
          <w:tcPr>
            <w:tcW w:w="2200" w:type="dxa"/>
            <w:vAlign w:val="top"/>
          </w:tcPr>
          <w:p w14:paraId="3AD5CB2D">
            <w:pPr>
              <w:rPr>
                <w:rFonts w:ascii="Arial"/>
                <w:sz w:val="21"/>
              </w:rPr>
            </w:pPr>
          </w:p>
        </w:tc>
        <w:tc>
          <w:tcPr>
            <w:tcW w:w="5134" w:type="dxa"/>
            <w:vAlign w:val="top"/>
          </w:tcPr>
          <w:p w14:paraId="174C0385">
            <w:pPr>
              <w:spacing w:before="144" w:line="241"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十五、</w:t>
            </w:r>
            <w:r>
              <w:rPr>
                <w:rFonts w:ascii="方正仿宋_GBK" w:hAnsi="方正仿宋_GBK" w:eastAsia="方正仿宋_GBK" w:cs="方正仿宋_GBK"/>
                <w:spacing w:val="-46"/>
                <w:sz w:val="19"/>
                <w:szCs w:val="19"/>
              </w:rPr>
              <w:t xml:space="preserve"> </w:t>
            </w:r>
            <w:r>
              <w:rPr>
                <w:rFonts w:ascii="方正仿宋_GBK" w:hAnsi="方正仿宋_GBK" w:eastAsia="方正仿宋_GBK" w:cs="方正仿宋_GBK"/>
                <w:spacing w:val="12"/>
                <w:sz w:val="19"/>
                <w:szCs w:val="19"/>
              </w:rPr>
              <w:t>商业服务业等支出</w:t>
            </w:r>
          </w:p>
        </w:tc>
        <w:tc>
          <w:tcPr>
            <w:tcW w:w="2213" w:type="dxa"/>
            <w:vAlign w:val="top"/>
          </w:tcPr>
          <w:p w14:paraId="357E0EE4">
            <w:pPr>
              <w:spacing w:before="172"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552308A6">
      <w:pPr>
        <w:rPr>
          <w:rFonts w:ascii="Arial"/>
          <w:sz w:val="21"/>
        </w:rPr>
      </w:pPr>
    </w:p>
    <w:p w14:paraId="2F13FE82">
      <w:pPr>
        <w:rPr>
          <w:rFonts w:ascii="Arial" w:hAnsi="Arial" w:eastAsia="Arial" w:cs="Arial"/>
          <w:sz w:val="21"/>
          <w:szCs w:val="21"/>
        </w:rPr>
        <w:sectPr>
          <w:pgSz w:w="16840" w:h="11906"/>
          <w:pgMar w:top="1012" w:right="1072" w:bottom="0" w:left="1068" w:header="0" w:footer="0" w:gutter="0"/>
          <w:cols w:space="720" w:num="1"/>
        </w:sectPr>
      </w:pPr>
    </w:p>
    <w:p w14:paraId="42565B57">
      <w:pPr>
        <w:spacing w:line="233"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46"/>
        <w:gridCol w:w="2200"/>
        <w:gridCol w:w="5134"/>
        <w:gridCol w:w="2213"/>
      </w:tblGrid>
      <w:tr w14:paraId="56F962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7346" w:type="dxa"/>
            <w:gridSpan w:val="2"/>
            <w:vAlign w:val="top"/>
          </w:tcPr>
          <w:p w14:paraId="2DD7CE69">
            <w:pPr>
              <w:spacing w:before="138" w:line="242" w:lineRule="auto"/>
              <w:ind w:left="3477"/>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收入</w:t>
            </w:r>
          </w:p>
        </w:tc>
        <w:tc>
          <w:tcPr>
            <w:tcW w:w="7347" w:type="dxa"/>
            <w:gridSpan w:val="2"/>
            <w:vAlign w:val="top"/>
          </w:tcPr>
          <w:p w14:paraId="26076823">
            <w:pPr>
              <w:spacing w:before="138" w:line="241" w:lineRule="auto"/>
              <w:ind w:left="3475"/>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支出</w:t>
            </w:r>
          </w:p>
        </w:tc>
      </w:tr>
      <w:tr w14:paraId="13C598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5E620B12">
            <w:pPr>
              <w:spacing w:before="129" w:line="281" w:lineRule="exact"/>
              <w:ind w:left="237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2200" w:type="dxa"/>
            <w:vAlign w:val="top"/>
          </w:tcPr>
          <w:p w14:paraId="1E5F1D4A">
            <w:pPr>
              <w:spacing w:before="129" w:line="239" w:lineRule="auto"/>
              <w:ind w:left="802"/>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c>
          <w:tcPr>
            <w:tcW w:w="5134" w:type="dxa"/>
            <w:vAlign w:val="top"/>
          </w:tcPr>
          <w:p w14:paraId="14BD4D0F">
            <w:pPr>
              <w:spacing w:before="128" w:line="241" w:lineRule="auto"/>
              <w:ind w:left="195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功能分类科目</w:t>
            </w:r>
          </w:p>
        </w:tc>
        <w:tc>
          <w:tcPr>
            <w:tcW w:w="2213" w:type="dxa"/>
            <w:vAlign w:val="top"/>
          </w:tcPr>
          <w:p w14:paraId="2F6DFFAD">
            <w:pPr>
              <w:spacing w:before="129" w:line="239" w:lineRule="auto"/>
              <w:ind w:left="812"/>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r>
      <w:tr w14:paraId="4B749C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3" w:hRule="atLeast"/>
        </w:trPr>
        <w:tc>
          <w:tcPr>
            <w:tcW w:w="5146" w:type="dxa"/>
            <w:vAlign w:val="top"/>
          </w:tcPr>
          <w:p w14:paraId="607BB735">
            <w:pPr>
              <w:rPr>
                <w:rFonts w:ascii="Arial"/>
                <w:sz w:val="21"/>
              </w:rPr>
            </w:pPr>
          </w:p>
        </w:tc>
        <w:tc>
          <w:tcPr>
            <w:tcW w:w="2200" w:type="dxa"/>
            <w:vAlign w:val="top"/>
          </w:tcPr>
          <w:p w14:paraId="0559F6A2">
            <w:pPr>
              <w:rPr>
                <w:rFonts w:ascii="Arial"/>
                <w:sz w:val="21"/>
              </w:rPr>
            </w:pPr>
          </w:p>
        </w:tc>
        <w:tc>
          <w:tcPr>
            <w:tcW w:w="5134" w:type="dxa"/>
            <w:vAlign w:val="top"/>
          </w:tcPr>
          <w:p w14:paraId="6ED035EB">
            <w:pPr>
              <w:spacing w:before="137" w:line="281" w:lineRule="exact"/>
              <w:ind w:left="140"/>
              <w:rPr>
                <w:rFonts w:ascii="方正仿宋_GBK" w:hAnsi="方正仿宋_GBK" w:eastAsia="方正仿宋_GBK" w:cs="方正仿宋_GBK"/>
                <w:sz w:val="19"/>
                <w:szCs w:val="19"/>
              </w:rPr>
            </w:pPr>
            <w:r>
              <w:rPr>
                <w:rFonts w:ascii="方正仿宋_GBK" w:hAnsi="方正仿宋_GBK" w:eastAsia="方正仿宋_GBK" w:cs="方正仿宋_GBK"/>
                <w:spacing w:val="13"/>
                <w:position w:val="2"/>
                <w:sz w:val="19"/>
                <w:szCs w:val="19"/>
              </w:rPr>
              <w:t>十六、金融支出</w:t>
            </w:r>
          </w:p>
        </w:tc>
        <w:tc>
          <w:tcPr>
            <w:tcW w:w="2213" w:type="dxa"/>
            <w:vAlign w:val="top"/>
          </w:tcPr>
          <w:p w14:paraId="33CBDFB0">
            <w:pPr>
              <w:spacing w:before="159"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EF8F7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7EDE3713">
            <w:pPr>
              <w:rPr>
                <w:rFonts w:ascii="Arial"/>
                <w:sz w:val="21"/>
              </w:rPr>
            </w:pPr>
          </w:p>
        </w:tc>
        <w:tc>
          <w:tcPr>
            <w:tcW w:w="2200" w:type="dxa"/>
            <w:vAlign w:val="top"/>
          </w:tcPr>
          <w:p w14:paraId="23115CBB">
            <w:pPr>
              <w:rPr>
                <w:rFonts w:ascii="Arial"/>
                <w:sz w:val="21"/>
              </w:rPr>
            </w:pPr>
          </w:p>
        </w:tc>
        <w:tc>
          <w:tcPr>
            <w:tcW w:w="5134" w:type="dxa"/>
            <w:vAlign w:val="top"/>
          </w:tcPr>
          <w:p w14:paraId="6506AD6D">
            <w:pPr>
              <w:spacing w:before="131" w:line="242"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十七、援助其他地区支出</w:t>
            </w:r>
          </w:p>
        </w:tc>
        <w:tc>
          <w:tcPr>
            <w:tcW w:w="2213" w:type="dxa"/>
            <w:vAlign w:val="top"/>
          </w:tcPr>
          <w:p w14:paraId="0B502264">
            <w:pPr>
              <w:spacing w:before="160"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3C27D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2AD71EC1">
            <w:pPr>
              <w:rPr>
                <w:rFonts w:ascii="Arial"/>
                <w:sz w:val="21"/>
              </w:rPr>
            </w:pPr>
          </w:p>
        </w:tc>
        <w:tc>
          <w:tcPr>
            <w:tcW w:w="2200" w:type="dxa"/>
            <w:vAlign w:val="top"/>
          </w:tcPr>
          <w:p w14:paraId="31400F1E">
            <w:pPr>
              <w:rPr>
                <w:rFonts w:ascii="Arial"/>
                <w:sz w:val="21"/>
              </w:rPr>
            </w:pPr>
          </w:p>
        </w:tc>
        <w:tc>
          <w:tcPr>
            <w:tcW w:w="5134" w:type="dxa"/>
            <w:vAlign w:val="top"/>
          </w:tcPr>
          <w:p w14:paraId="11D14DC8">
            <w:pPr>
              <w:spacing w:before="128" w:line="237"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十八、</w:t>
            </w:r>
            <w:r>
              <w:rPr>
                <w:rFonts w:ascii="方正仿宋_GBK" w:hAnsi="方正仿宋_GBK" w:eastAsia="方正仿宋_GBK" w:cs="方正仿宋_GBK"/>
                <w:spacing w:val="65"/>
                <w:w w:val="101"/>
                <w:sz w:val="19"/>
                <w:szCs w:val="19"/>
              </w:rPr>
              <w:t xml:space="preserve"> </w:t>
            </w:r>
            <w:r>
              <w:rPr>
                <w:rFonts w:ascii="方正仿宋_GBK" w:hAnsi="方正仿宋_GBK" w:eastAsia="方正仿宋_GBK" w:cs="方正仿宋_GBK"/>
                <w:spacing w:val="6"/>
                <w:sz w:val="19"/>
                <w:szCs w:val="19"/>
              </w:rPr>
              <w:t>自然资源海洋气象等支出</w:t>
            </w:r>
          </w:p>
        </w:tc>
        <w:tc>
          <w:tcPr>
            <w:tcW w:w="2213" w:type="dxa"/>
            <w:vAlign w:val="top"/>
          </w:tcPr>
          <w:p w14:paraId="3B0EFA73">
            <w:pPr>
              <w:spacing w:before="160"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6CC6E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2E07CB86">
            <w:pPr>
              <w:rPr>
                <w:rFonts w:ascii="Arial"/>
                <w:sz w:val="21"/>
              </w:rPr>
            </w:pPr>
          </w:p>
        </w:tc>
        <w:tc>
          <w:tcPr>
            <w:tcW w:w="2200" w:type="dxa"/>
            <w:vAlign w:val="top"/>
          </w:tcPr>
          <w:p w14:paraId="1E1E5C20">
            <w:pPr>
              <w:rPr>
                <w:rFonts w:ascii="Arial"/>
                <w:sz w:val="21"/>
              </w:rPr>
            </w:pPr>
          </w:p>
        </w:tc>
        <w:tc>
          <w:tcPr>
            <w:tcW w:w="5134" w:type="dxa"/>
            <w:vAlign w:val="top"/>
          </w:tcPr>
          <w:p w14:paraId="396251EE">
            <w:pPr>
              <w:spacing w:before="134"/>
              <w:ind w:left="140"/>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十九、住房保障支出</w:t>
            </w:r>
          </w:p>
        </w:tc>
        <w:tc>
          <w:tcPr>
            <w:tcW w:w="2213" w:type="dxa"/>
            <w:vAlign w:val="top"/>
          </w:tcPr>
          <w:p w14:paraId="205F454B">
            <w:pPr>
              <w:spacing w:before="163" w:line="195" w:lineRule="auto"/>
              <w:ind w:left="1674"/>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12.24</w:t>
            </w:r>
          </w:p>
        </w:tc>
      </w:tr>
      <w:tr w14:paraId="75FDD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2C68DD68">
            <w:pPr>
              <w:rPr>
                <w:rFonts w:ascii="Arial"/>
                <w:sz w:val="21"/>
              </w:rPr>
            </w:pPr>
          </w:p>
        </w:tc>
        <w:tc>
          <w:tcPr>
            <w:tcW w:w="2200" w:type="dxa"/>
            <w:vAlign w:val="top"/>
          </w:tcPr>
          <w:p w14:paraId="1DFA4EB0">
            <w:pPr>
              <w:rPr>
                <w:rFonts w:ascii="Arial"/>
                <w:sz w:val="21"/>
              </w:rPr>
            </w:pPr>
          </w:p>
        </w:tc>
        <w:tc>
          <w:tcPr>
            <w:tcW w:w="5134" w:type="dxa"/>
            <w:vAlign w:val="top"/>
          </w:tcPr>
          <w:p w14:paraId="45AEDAE1">
            <w:pPr>
              <w:spacing w:before="134"/>
              <w:ind w:left="144"/>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二十、粮油物资储备支出</w:t>
            </w:r>
          </w:p>
        </w:tc>
        <w:tc>
          <w:tcPr>
            <w:tcW w:w="2213" w:type="dxa"/>
            <w:vAlign w:val="top"/>
          </w:tcPr>
          <w:p w14:paraId="6D854915">
            <w:pPr>
              <w:spacing w:before="163"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8D0AC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2F8AB3E6">
            <w:pPr>
              <w:rPr>
                <w:rFonts w:ascii="Arial"/>
                <w:sz w:val="21"/>
              </w:rPr>
            </w:pPr>
          </w:p>
        </w:tc>
        <w:tc>
          <w:tcPr>
            <w:tcW w:w="2200" w:type="dxa"/>
            <w:vAlign w:val="top"/>
          </w:tcPr>
          <w:p w14:paraId="0F65A6D9">
            <w:pPr>
              <w:rPr>
                <w:rFonts w:ascii="Arial"/>
                <w:sz w:val="21"/>
              </w:rPr>
            </w:pPr>
          </w:p>
        </w:tc>
        <w:tc>
          <w:tcPr>
            <w:tcW w:w="5134" w:type="dxa"/>
            <w:vAlign w:val="top"/>
          </w:tcPr>
          <w:p w14:paraId="07650824">
            <w:pPr>
              <w:spacing w:before="136" w:line="241" w:lineRule="auto"/>
              <w:ind w:left="144"/>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二十一、 国有资本经营预算支出</w:t>
            </w:r>
          </w:p>
        </w:tc>
        <w:tc>
          <w:tcPr>
            <w:tcW w:w="2213" w:type="dxa"/>
            <w:vAlign w:val="top"/>
          </w:tcPr>
          <w:p w14:paraId="55ADDEAB">
            <w:pPr>
              <w:spacing w:before="163"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56EE4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5146" w:type="dxa"/>
            <w:vAlign w:val="top"/>
          </w:tcPr>
          <w:p w14:paraId="7B66D024">
            <w:pPr>
              <w:rPr>
                <w:rFonts w:ascii="Arial"/>
                <w:sz w:val="21"/>
              </w:rPr>
            </w:pPr>
          </w:p>
        </w:tc>
        <w:tc>
          <w:tcPr>
            <w:tcW w:w="2200" w:type="dxa"/>
            <w:vAlign w:val="top"/>
          </w:tcPr>
          <w:p w14:paraId="42412782">
            <w:pPr>
              <w:rPr>
                <w:rFonts w:ascii="Arial"/>
                <w:sz w:val="21"/>
              </w:rPr>
            </w:pPr>
          </w:p>
        </w:tc>
        <w:tc>
          <w:tcPr>
            <w:tcW w:w="5134" w:type="dxa"/>
            <w:vAlign w:val="top"/>
          </w:tcPr>
          <w:p w14:paraId="0D930563">
            <w:pPr>
              <w:spacing w:before="137"/>
              <w:ind w:left="144"/>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二十二、</w:t>
            </w:r>
            <w:r>
              <w:rPr>
                <w:rFonts w:ascii="方正仿宋_GBK" w:hAnsi="方正仿宋_GBK" w:eastAsia="方正仿宋_GBK" w:cs="方正仿宋_GBK"/>
                <w:spacing w:val="-40"/>
                <w:sz w:val="19"/>
                <w:szCs w:val="19"/>
              </w:rPr>
              <w:t xml:space="preserve"> </w:t>
            </w:r>
            <w:r>
              <w:rPr>
                <w:rFonts w:ascii="方正仿宋_GBK" w:hAnsi="方正仿宋_GBK" w:eastAsia="方正仿宋_GBK" w:cs="方正仿宋_GBK"/>
                <w:spacing w:val="13"/>
                <w:sz w:val="19"/>
                <w:szCs w:val="19"/>
              </w:rPr>
              <w:t>灾害防治及应急管理支出</w:t>
            </w:r>
          </w:p>
        </w:tc>
        <w:tc>
          <w:tcPr>
            <w:tcW w:w="2213" w:type="dxa"/>
            <w:vAlign w:val="top"/>
          </w:tcPr>
          <w:p w14:paraId="6452A4CE">
            <w:pPr>
              <w:spacing w:before="166"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E3FB3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575989F2">
            <w:pPr>
              <w:rPr>
                <w:rFonts w:ascii="Arial"/>
                <w:sz w:val="21"/>
              </w:rPr>
            </w:pPr>
          </w:p>
        </w:tc>
        <w:tc>
          <w:tcPr>
            <w:tcW w:w="2200" w:type="dxa"/>
            <w:vAlign w:val="top"/>
          </w:tcPr>
          <w:p w14:paraId="11E89F6B">
            <w:pPr>
              <w:rPr>
                <w:rFonts w:ascii="Arial"/>
                <w:sz w:val="21"/>
              </w:rPr>
            </w:pPr>
          </w:p>
        </w:tc>
        <w:tc>
          <w:tcPr>
            <w:tcW w:w="5134" w:type="dxa"/>
            <w:vAlign w:val="top"/>
          </w:tcPr>
          <w:p w14:paraId="7DB31D72">
            <w:pPr>
              <w:spacing w:before="136" w:line="242" w:lineRule="auto"/>
              <w:ind w:left="144"/>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二十三、其他支出</w:t>
            </w:r>
          </w:p>
        </w:tc>
        <w:tc>
          <w:tcPr>
            <w:tcW w:w="2213" w:type="dxa"/>
            <w:vAlign w:val="top"/>
          </w:tcPr>
          <w:p w14:paraId="2C435FEB">
            <w:pPr>
              <w:spacing w:before="165"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BB710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333787C9">
            <w:pPr>
              <w:rPr>
                <w:rFonts w:ascii="Arial"/>
                <w:sz w:val="21"/>
              </w:rPr>
            </w:pPr>
          </w:p>
        </w:tc>
        <w:tc>
          <w:tcPr>
            <w:tcW w:w="2200" w:type="dxa"/>
            <w:vAlign w:val="top"/>
          </w:tcPr>
          <w:p w14:paraId="2CB9478D">
            <w:pPr>
              <w:rPr>
                <w:rFonts w:ascii="Arial"/>
                <w:sz w:val="21"/>
              </w:rPr>
            </w:pPr>
          </w:p>
        </w:tc>
        <w:tc>
          <w:tcPr>
            <w:tcW w:w="5134" w:type="dxa"/>
            <w:vAlign w:val="top"/>
          </w:tcPr>
          <w:p w14:paraId="44160872">
            <w:pPr>
              <w:spacing w:before="136" w:line="242" w:lineRule="auto"/>
              <w:ind w:left="144"/>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二十 四、债务还本支出</w:t>
            </w:r>
          </w:p>
        </w:tc>
        <w:tc>
          <w:tcPr>
            <w:tcW w:w="2213" w:type="dxa"/>
            <w:vAlign w:val="top"/>
          </w:tcPr>
          <w:p w14:paraId="60FDAC34">
            <w:pPr>
              <w:spacing w:before="165"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9D2F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4B245FA8">
            <w:pPr>
              <w:rPr>
                <w:rFonts w:ascii="Arial"/>
                <w:sz w:val="21"/>
              </w:rPr>
            </w:pPr>
          </w:p>
        </w:tc>
        <w:tc>
          <w:tcPr>
            <w:tcW w:w="2200" w:type="dxa"/>
            <w:vAlign w:val="top"/>
          </w:tcPr>
          <w:p w14:paraId="63840BC2">
            <w:pPr>
              <w:rPr>
                <w:rFonts w:ascii="Arial"/>
                <w:sz w:val="21"/>
              </w:rPr>
            </w:pPr>
          </w:p>
        </w:tc>
        <w:tc>
          <w:tcPr>
            <w:tcW w:w="5134" w:type="dxa"/>
            <w:vAlign w:val="top"/>
          </w:tcPr>
          <w:p w14:paraId="7BB7BB4D">
            <w:pPr>
              <w:spacing w:before="141" w:line="241" w:lineRule="auto"/>
              <w:ind w:left="144"/>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二十五、债务付息支出</w:t>
            </w:r>
          </w:p>
        </w:tc>
        <w:tc>
          <w:tcPr>
            <w:tcW w:w="2213" w:type="dxa"/>
            <w:vAlign w:val="top"/>
          </w:tcPr>
          <w:p w14:paraId="4A6D91EB">
            <w:pPr>
              <w:spacing w:before="168"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208D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5E49A94F">
            <w:pPr>
              <w:rPr>
                <w:rFonts w:ascii="Arial"/>
                <w:sz w:val="21"/>
              </w:rPr>
            </w:pPr>
          </w:p>
        </w:tc>
        <w:tc>
          <w:tcPr>
            <w:tcW w:w="2200" w:type="dxa"/>
            <w:vAlign w:val="top"/>
          </w:tcPr>
          <w:p w14:paraId="79363067">
            <w:pPr>
              <w:rPr>
                <w:rFonts w:ascii="Arial"/>
                <w:sz w:val="21"/>
              </w:rPr>
            </w:pPr>
          </w:p>
        </w:tc>
        <w:tc>
          <w:tcPr>
            <w:tcW w:w="5134" w:type="dxa"/>
            <w:vAlign w:val="top"/>
          </w:tcPr>
          <w:p w14:paraId="0C9F4706">
            <w:pPr>
              <w:spacing w:before="138" w:line="241" w:lineRule="auto"/>
              <w:ind w:left="144"/>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二十六、抗疫特别国债安排的支出</w:t>
            </w:r>
          </w:p>
        </w:tc>
        <w:tc>
          <w:tcPr>
            <w:tcW w:w="2213" w:type="dxa"/>
            <w:vAlign w:val="top"/>
          </w:tcPr>
          <w:p w14:paraId="273F9F0A">
            <w:pPr>
              <w:spacing w:before="168"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71FF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32A549CC">
            <w:pPr>
              <w:spacing w:before="139" w:line="242" w:lineRule="auto"/>
              <w:ind w:left="1959"/>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本年收入合计</w:t>
            </w:r>
          </w:p>
        </w:tc>
        <w:tc>
          <w:tcPr>
            <w:tcW w:w="2200" w:type="dxa"/>
            <w:vAlign w:val="top"/>
          </w:tcPr>
          <w:p w14:paraId="6A6B44D5">
            <w:pPr>
              <w:spacing w:before="168" w:line="195" w:lineRule="auto"/>
              <w:ind w:left="1519"/>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5134" w:type="dxa"/>
            <w:vAlign w:val="top"/>
          </w:tcPr>
          <w:p w14:paraId="5447C236">
            <w:pPr>
              <w:spacing w:before="139" w:line="242" w:lineRule="auto"/>
              <w:ind w:left="1957"/>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本年支出合计</w:t>
            </w:r>
          </w:p>
        </w:tc>
        <w:tc>
          <w:tcPr>
            <w:tcW w:w="2213" w:type="dxa"/>
            <w:vAlign w:val="top"/>
          </w:tcPr>
          <w:p w14:paraId="51B29619">
            <w:pPr>
              <w:spacing w:before="168" w:line="195" w:lineRule="auto"/>
              <w:ind w:left="1526"/>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r>
      <w:tr w14:paraId="7D99CA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5146" w:type="dxa"/>
            <w:vAlign w:val="top"/>
          </w:tcPr>
          <w:p w14:paraId="6834198D">
            <w:pPr>
              <w:spacing w:before="139" w:line="238" w:lineRule="auto"/>
              <w:ind w:left="1638"/>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使用非财政拨款结余</w:t>
            </w:r>
          </w:p>
        </w:tc>
        <w:tc>
          <w:tcPr>
            <w:tcW w:w="2200" w:type="dxa"/>
            <w:vAlign w:val="top"/>
          </w:tcPr>
          <w:p w14:paraId="12D7F1B1">
            <w:pPr>
              <w:spacing w:before="171"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20C9EEEA">
            <w:pPr>
              <w:spacing w:before="139" w:line="238" w:lineRule="auto"/>
              <w:ind w:left="2177"/>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结余分配</w:t>
            </w:r>
          </w:p>
        </w:tc>
        <w:tc>
          <w:tcPr>
            <w:tcW w:w="2213" w:type="dxa"/>
            <w:vAlign w:val="top"/>
          </w:tcPr>
          <w:p w14:paraId="638D80E8">
            <w:pPr>
              <w:spacing w:before="171"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8D833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5146" w:type="dxa"/>
            <w:vAlign w:val="top"/>
          </w:tcPr>
          <w:p w14:paraId="54BBF3DD">
            <w:pPr>
              <w:spacing w:before="139" w:line="238" w:lineRule="auto"/>
              <w:ind w:left="1856"/>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年初结转和结余</w:t>
            </w:r>
          </w:p>
        </w:tc>
        <w:tc>
          <w:tcPr>
            <w:tcW w:w="2200" w:type="dxa"/>
            <w:vAlign w:val="top"/>
          </w:tcPr>
          <w:p w14:paraId="40F187F9">
            <w:pPr>
              <w:spacing w:before="171" w:line="195" w:lineRule="auto"/>
              <w:ind w:left="17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134" w:type="dxa"/>
            <w:vAlign w:val="top"/>
          </w:tcPr>
          <w:p w14:paraId="38A6235E">
            <w:pPr>
              <w:spacing w:before="139" w:line="238" w:lineRule="auto"/>
              <w:ind w:left="1854"/>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年末结转和结余</w:t>
            </w:r>
          </w:p>
        </w:tc>
        <w:tc>
          <w:tcPr>
            <w:tcW w:w="2213" w:type="dxa"/>
            <w:vAlign w:val="top"/>
          </w:tcPr>
          <w:p w14:paraId="29319C1E">
            <w:pPr>
              <w:spacing w:before="171" w:line="195" w:lineRule="auto"/>
              <w:ind w:left="17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5939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5146" w:type="dxa"/>
            <w:vAlign w:val="top"/>
          </w:tcPr>
          <w:p w14:paraId="497739A7">
            <w:pPr>
              <w:spacing w:before="141" w:line="242" w:lineRule="auto"/>
              <w:ind w:left="2414"/>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总计</w:t>
            </w:r>
          </w:p>
        </w:tc>
        <w:tc>
          <w:tcPr>
            <w:tcW w:w="2200" w:type="dxa"/>
            <w:vAlign w:val="top"/>
          </w:tcPr>
          <w:p w14:paraId="4AECF46F">
            <w:pPr>
              <w:spacing w:before="170" w:line="195" w:lineRule="auto"/>
              <w:ind w:left="1519"/>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5134" w:type="dxa"/>
            <w:vAlign w:val="top"/>
          </w:tcPr>
          <w:p w14:paraId="4D6F5061">
            <w:pPr>
              <w:spacing w:before="141" w:line="242" w:lineRule="auto"/>
              <w:ind w:left="2409"/>
              <w:outlineLvl w:val="1"/>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总计</w:t>
            </w:r>
          </w:p>
        </w:tc>
        <w:tc>
          <w:tcPr>
            <w:tcW w:w="2213" w:type="dxa"/>
            <w:vAlign w:val="top"/>
          </w:tcPr>
          <w:p w14:paraId="27448559">
            <w:pPr>
              <w:spacing w:before="170" w:line="195" w:lineRule="auto"/>
              <w:ind w:left="1526"/>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r>
    </w:tbl>
    <w:p w14:paraId="69EBAF09">
      <w:pPr>
        <w:spacing w:before="254" w:line="230" w:lineRule="auto"/>
        <w:ind w:left="776"/>
        <w:rPr>
          <w:rFonts w:ascii="方正楷体_GBK" w:hAnsi="方正楷体_GBK" w:eastAsia="方正楷体_GBK" w:cs="方正楷体_GBK"/>
          <w:sz w:val="19"/>
          <w:szCs w:val="19"/>
        </w:rPr>
      </w:pPr>
      <w:r>
        <w:rPr>
          <w:rFonts w:ascii="方正楷体_GBK" w:hAnsi="方正楷体_GBK" w:eastAsia="方正楷体_GBK" w:cs="方正楷体_GBK"/>
          <w:spacing w:val="16"/>
          <w:sz w:val="19"/>
          <w:szCs w:val="19"/>
        </w:rPr>
        <w:t>备注：</w:t>
      </w:r>
      <w:r>
        <w:rPr>
          <w:rFonts w:ascii="方正楷体_GBK" w:hAnsi="方正楷体_GBK" w:eastAsia="方正楷体_GBK" w:cs="方正楷体_GBK"/>
          <w:spacing w:val="-6"/>
          <w:sz w:val="19"/>
          <w:szCs w:val="19"/>
        </w:rPr>
        <w:t xml:space="preserve"> </w:t>
      </w:r>
      <w:r>
        <w:rPr>
          <w:rFonts w:ascii="方正楷体_GBK" w:hAnsi="方正楷体_GBK" w:eastAsia="方正楷体_GBK" w:cs="方正楷体_GBK"/>
          <w:spacing w:val="16"/>
          <w:sz w:val="19"/>
          <w:szCs w:val="19"/>
        </w:rPr>
        <w:t>本表反映部门本年度的总收支和年末结转结余等情况。</w:t>
      </w:r>
    </w:p>
    <w:p w14:paraId="3901E8DE">
      <w:pPr>
        <w:spacing w:line="230" w:lineRule="auto"/>
        <w:rPr>
          <w:rFonts w:ascii="方正楷体_GBK" w:hAnsi="方正楷体_GBK" w:eastAsia="方正楷体_GBK" w:cs="方正楷体_GBK"/>
          <w:sz w:val="19"/>
          <w:szCs w:val="19"/>
        </w:rPr>
        <w:sectPr>
          <w:pgSz w:w="16840" w:h="11906"/>
          <w:pgMar w:top="1012" w:right="1072" w:bottom="0" w:left="1068" w:header="0" w:footer="0" w:gutter="0"/>
          <w:cols w:space="720" w:num="1"/>
        </w:sectPr>
      </w:pPr>
    </w:p>
    <w:p w14:paraId="6910B913">
      <w:pPr>
        <w:spacing w:before="16"/>
      </w:pPr>
    </w:p>
    <w:p w14:paraId="54B6A46F">
      <w:pPr>
        <w:spacing w:before="16"/>
      </w:pPr>
    </w:p>
    <w:tbl>
      <w:tblPr>
        <w:tblStyle w:val="5"/>
        <w:tblW w:w="13992" w:type="dxa"/>
        <w:tblInd w:w="36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0556"/>
        <w:gridCol w:w="3436"/>
      </w:tblGrid>
      <w:tr w14:paraId="38E76CD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37" w:hRule="atLeast"/>
        </w:trPr>
        <w:tc>
          <w:tcPr>
            <w:tcW w:w="10556" w:type="dxa"/>
            <w:vAlign w:val="top"/>
          </w:tcPr>
          <w:p w14:paraId="471DCD40">
            <w:pPr>
              <w:spacing w:line="235" w:lineRule="auto"/>
              <w:ind w:left="5924"/>
              <w:rPr>
                <w:rFonts w:ascii="方正黑体_GBK" w:hAnsi="方正黑体_GBK" w:eastAsia="方正黑体_GBK" w:cs="方正黑体_GBK"/>
                <w:sz w:val="42"/>
                <w:szCs w:val="42"/>
              </w:rPr>
            </w:pPr>
            <w:r>
              <w:rPr>
                <w:rFonts w:ascii="方正黑体_GBK" w:hAnsi="方正黑体_GBK" w:eastAsia="方正黑体_GBK" w:cs="方正黑体_GBK"/>
                <w:spacing w:val="11"/>
                <w:sz w:val="42"/>
                <w:szCs w:val="42"/>
              </w:rPr>
              <w:t>收入决算表</w:t>
            </w:r>
          </w:p>
        </w:tc>
        <w:tc>
          <w:tcPr>
            <w:tcW w:w="3436" w:type="dxa"/>
            <w:vAlign w:val="top"/>
          </w:tcPr>
          <w:p w14:paraId="65DD72E7">
            <w:pPr>
              <w:rPr>
                <w:rFonts w:ascii="Arial"/>
                <w:sz w:val="21"/>
              </w:rPr>
            </w:pPr>
          </w:p>
        </w:tc>
      </w:tr>
      <w:tr w14:paraId="7A9E48B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6" w:hRule="atLeast"/>
        </w:trPr>
        <w:tc>
          <w:tcPr>
            <w:tcW w:w="10556" w:type="dxa"/>
            <w:vAlign w:val="top"/>
          </w:tcPr>
          <w:p w14:paraId="7ACE8FF3">
            <w:pPr>
              <w:rPr>
                <w:rFonts w:ascii="Arial"/>
                <w:sz w:val="21"/>
              </w:rPr>
            </w:pPr>
          </w:p>
        </w:tc>
        <w:tc>
          <w:tcPr>
            <w:tcW w:w="3436" w:type="dxa"/>
            <w:vAlign w:val="top"/>
          </w:tcPr>
          <w:p w14:paraId="04509387">
            <w:pPr>
              <w:spacing w:before="153" w:line="226" w:lineRule="auto"/>
              <w:ind w:right="11"/>
              <w:jc w:val="right"/>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02</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p>
        </w:tc>
      </w:tr>
      <w:tr w14:paraId="1815C3A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2" w:hRule="atLeast"/>
        </w:trPr>
        <w:tc>
          <w:tcPr>
            <w:tcW w:w="10556" w:type="dxa"/>
            <w:vAlign w:val="top"/>
          </w:tcPr>
          <w:p w14:paraId="558A62E2">
            <w:pPr>
              <w:spacing w:before="47" w:line="183" w:lineRule="auto"/>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tc>
        <w:tc>
          <w:tcPr>
            <w:tcW w:w="3436" w:type="dxa"/>
            <w:vAlign w:val="top"/>
          </w:tcPr>
          <w:p w14:paraId="27673B6C">
            <w:pPr>
              <w:spacing w:before="47" w:line="183" w:lineRule="auto"/>
              <w:jc w:val="right"/>
              <w:rPr>
                <w:rFonts w:ascii="方正楷体_GBK" w:hAnsi="方正楷体_GBK" w:eastAsia="方正楷体_GBK" w:cs="方正楷体_GBK"/>
                <w:sz w:val="19"/>
                <w:szCs w:val="19"/>
              </w:rPr>
            </w:pPr>
            <w:r>
              <w:rPr>
                <w:rFonts w:ascii="方正楷体_GBK" w:hAnsi="方正楷体_GBK" w:eastAsia="方正楷体_GBK" w:cs="方正楷体_GBK"/>
                <w:spacing w:val="2"/>
                <w:sz w:val="19"/>
                <w:szCs w:val="19"/>
              </w:rPr>
              <w:t>单位：万元</w:t>
            </w:r>
          </w:p>
        </w:tc>
      </w:tr>
    </w:tbl>
    <w:p w14:paraId="35420167">
      <w:pPr>
        <w:spacing w:line="136"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2"/>
        <w:gridCol w:w="4863"/>
        <w:gridCol w:w="1184"/>
        <w:gridCol w:w="1184"/>
        <w:gridCol w:w="1011"/>
        <w:gridCol w:w="1012"/>
        <w:gridCol w:w="1012"/>
        <w:gridCol w:w="1012"/>
        <w:gridCol w:w="1115"/>
        <w:gridCol w:w="858"/>
      </w:tblGrid>
      <w:tr w14:paraId="3C0E2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6305" w:type="dxa"/>
            <w:gridSpan w:val="2"/>
            <w:vAlign w:val="top"/>
          </w:tcPr>
          <w:p w14:paraId="1E0881F3">
            <w:pPr>
              <w:spacing w:before="154" w:line="281" w:lineRule="exact"/>
              <w:ind w:left="295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184" w:type="dxa"/>
            <w:vMerge w:val="restart"/>
            <w:tcBorders>
              <w:bottom w:val="nil"/>
            </w:tcBorders>
            <w:vAlign w:val="top"/>
          </w:tcPr>
          <w:p w14:paraId="79B11126">
            <w:pPr>
              <w:spacing w:line="248" w:lineRule="auto"/>
              <w:rPr>
                <w:rFonts w:ascii="Arial"/>
                <w:sz w:val="21"/>
              </w:rPr>
            </w:pPr>
          </w:p>
          <w:p w14:paraId="2D3DC94B">
            <w:pPr>
              <w:spacing w:before="70" w:line="251" w:lineRule="auto"/>
              <w:ind w:left="395" w:right="183" w:hanging="219"/>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本年收入</w:t>
            </w:r>
            <w:r>
              <w:rPr>
                <w:rFonts w:ascii="方正黑体_GBK" w:hAnsi="方正黑体_GBK" w:eastAsia="方正黑体_GBK" w:cs="方正黑体_GBK"/>
                <w:spacing w:val="2"/>
                <w:sz w:val="19"/>
                <w:szCs w:val="19"/>
              </w:rPr>
              <w:t xml:space="preserve"> </w:t>
            </w:r>
            <w:r>
              <w:rPr>
                <w:rFonts w:ascii="方正黑体_GBK" w:hAnsi="方正黑体_GBK" w:eastAsia="方正黑体_GBK" w:cs="方正黑体_GBK"/>
                <w:spacing w:val="7"/>
                <w:sz w:val="19"/>
                <w:szCs w:val="19"/>
              </w:rPr>
              <w:t>合计</w:t>
            </w:r>
          </w:p>
        </w:tc>
        <w:tc>
          <w:tcPr>
            <w:tcW w:w="1184" w:type="dxa"/>
            <w:vMerge w:val="restart"/>
            <w:tcBorders>
              <w:bottom w:val="nil"/>
            </w:tcBorders>
            <w:vAlign w:val="top"/>
          </w:tcPr>
          <w:p w14:paraId="770CCF90">
            <w:pPr>
              <w:spacing w:line="247" w:lineRule="auto"/>
              <w:rPr>
                <w:rFonts w:ascii="Arial"/>
                <w:sz w:val="21"/>
              </w:rPr>
            </w:pPr>
          </w:p>
          <w:p w14:paraId="536AC699">
            <w:pPr>
              <w:spacing w:before="69" w:line="253" w:lineRule="auto"/>
              <w:ind w:left="396" w:right="177" w:hanging="208"/>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财政拨款</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7"/>
                <w:sz w:val="19"/>
                <w:szCs w:val="19"/>
              </w:rPr>
              <w:t>收入</w:t>
            </w:r>
          </w:p>
        </w:tc>
        <w:tc>
          <w:tcPr>
            <w:tcW w:w="1011" w:type="dxa"/>
            <w:vMerge w:val="restart"/>
            <w:tcBorders>
              <w:bottom w:val="nil"/>
            </w:tcBorders>
            <w:vAlign w:val="top"/>
          </w:tcPr>
          <w:p w14:paraId="2A2B4AD4">
            <w:pPr>
              <w:spacing w:line="247" w:lineRule="auto"/>
              <w:rPr>
                <w:rFonts w:ascii="Arial"/>
                <w:sz w:val="21"/>
              </w:rPr>
            </w:pPr>
          </w:p>
          <w:p w14:paraId="1153D1EA">
            <w:pPr>
              <w:spacing w:before="69" w:line="253" w:lineRule="auto"/>
              <w:ind w:left="310" w:right="96" w:hanging="207"/>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上级补助</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7"/>
                <w:sz w:val="19"/>
                <w:szCs w:val="19"/>
              </w:rPr>
              <w:t>收入</w:t>
            </w:r>
          </w:p>
        </w:tc>
        <w:tc>
          <w:tcPr>
            <w:tcW w:w="2024" w:type="dxa"/>
            <w:gridSpan w:val="2"/>
            <w:vAlign w:val="top"/>
          </w:tcPr>
          <w:p w14:paraId="229EC9DA">
            <w:pPr>
              <w:spacing w:before="154"/>
              <w:ind w:left="614"/>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事业收入</w:t>
            </w:r>
          </w:p>
        </w:tc>
        <w:tc>
          <w:tcPr>
            <w:tcW w:w="1012" w:type="dxa"/>
            <w:vMerge w:val="restart"/>
            <w:tcBorders>
              <w:bottom w:val="nil"/>
            </w:tcBorders>
            <w:vAlign w:val="top"/>
          </w:tcPr>
          <w:p w14:paraId="0B51A194">
            <w:pPr>
              <w:spacing w:line="247" w:lineRule="auto"/>
              <w:rPr>
                <w:rFonts w:ascii="Arial"/>
                <w:sz w:val="21"/>
              </w:rPr>
            </w:pPr>
          </w:p>
          <w:p w14:paraId="42ACDD2F">
            <w:pPr>
              <w:spacing w:before="69" w:line="253" w:lineRule="auto"/>
              <w:ind w:left="313" w:right="298"/>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经营</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7"/>
                <w:sz w:val="19"/>
                <w:szCs w:val="19"/>
              </w:rPr>
              <w:t>收入</w:t>
            </w:r>
          </w:p>
        </w:tc>
        <w:tc>
          <w:tcPr>
            <w:tcW w:w="1115" w:type="dxa"/>
            <w:vMerge w:val="restart"/>
            <w:tcBorders>
              <w:bottom w:val="nil"/>
            </w:tcBorders>
            <w:vAlign w:val="top"/>
          </w:tcPr>
          <w:p w14:paraId="6E4D20DF">
            <w:pPr>
              <w:spacing w:line="247" w:lineRule="auto"/>
              <w:rPr>
                <w:rFonts w:ascii="Arial"/>
                <w:sz w:val="21"/>
              </w:rPr>
            </w:pPr>
          </w:p>
          <w:p w14:paraId="08F5084D">
            <w:pPr>
              <w:spacing w:before="69" w:line="253" w:lineRule="auto"/>
              <w:ind w:left="160" w:right="136" w:firstLine="22"/>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附属单位</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1"/>
                <w:sz w:val="19"/>
                <w:szCs w:val="19"/>
              </w:rPr>
              <w:t>上缴收入</w:t>
            </w:r>
          </w:p>
        </w:tc>
        <w:tc>
          <w:tcPr>
            <w:tcW w:w="858" w:type="dxa"/>
            <w:vMerge w:val="restart"/>
            <w:tcBorders>
              <w:bottom w:val="nil"/>
            </w:tcBorders>
            <w:vAlign w:val="top"/>
          </w:tcPr>
          <w:p w14:paraId="04D45464">
            <w:pPr>
              <w:spacing w:line="247" w:lineRule="auto"/>
              <w:rPr>
                <w:rFonts w:ascii="Arial"/>
                <w:sz w:val="21"/>
              </w:rPr>
            </w:pPr>
          </w:p>
          <w:p w14:paraId="38FF2894">
            <w:pPr>
              <w:spacing w:before="69" w:line="253" w:lineRule="auto"/>
              <w:ind w:left="233" w:right="221" w:firstLine="10"/>
              <w:rPr>
                <w:rFonts w:ascii="方正黑体_GBK" w:hAnsi="方正黑体_GBK" w:eastAsia="方正黑体_GBK" w:cs="方正黑体_GBK"/>
                <w:sz w:val="19"/>
                <w:szCs w:val="19"/>
              </w:rPr>
            </w:pPr>
            <w:r>
              <w:rPr>
                <w:rFonts w:ascii="方正黑体_GBK" w:hAnsi="方正黑体_GBK" w:eastAsia="方正黑体_GBK" w:cs="方正黑体_GBK"/>
                <w:spacing w:val="3"/>
                <w:sz w:val="19"/>
                <w:szCs w:val="19"/>
              </w:rPr>
              <w:t>其他</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7"/>
                <w:sz w:val="19"/>
                <w:szCs w:val="19"/>
              </w:rPr>
              <w:t>收入</w:t>
            </w:r>
          </w:p>
        </w:tc>
      </w:tr>
      <w:tr w14:paraId="4CF91D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442" w:type="dxa"/>
            <w:vAlign w:val="top"/>
          </w:tcPr>
          <w:p w14:paraId="506A1857">
            <w:pPr>
              <w:spacing w:before="70" w:line="238" w:lineRule="auto"/>
              <w:ind w:left="315" w:right="309"/>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功能分类</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3"/>
                <w:sz w:val="19"/>
                <w:szCs w:val="19"/>
              </w:rPr>
              <w:t>科目编码</w:t>
            </w:r>
          </w:p>
        </w:tc>
        <w:tc>
          <w:tcPr>
            <w:tcW w:w="4863" w:type="dxa"/>
            <w:vAlign w:val="top"/>
          </w:tcPr>
          <w:p w14:paraId="48F33B3A">
            <w:pPr>
              <w:spacing w:before="72" w:line="281" w:lineRule="exact"/>
              <w:ind w:left="2232"/>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p w14:paraId="2DB314CB">
            <w:pPr>
              <w:spacing w:before="11" w:line="222" w:lineRule="auto"/>
              <w:ind w:left="1048"/>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 按“</w:t>
            </w:r>
            <w:r>
              <w:rPr>
                <w:rFonts w:ascii="方正黑体_GBK" w:hAnsi="方正黑体_GBK" w:eastAsia="方正黑体_GBK" w:cs="方正黑体_GBK"/>
                <w:spacing w:val="-36"/>
                <w:sz w:val="19"/>
                <w:szCs w:val="19"/>
              </w:rPr>
              <w:t xml:space="preserve"> </w:t>
            </w:r>
            <w:r>
              <w:rPr>
                <w:rFonts w:ascii="方正黑体_GBK" w:hAnsi="方正黑体_GBK" w:eastAsia="方正黑体_GBK" w:cs="方正黑体_GBK"/>
                <w:spacing w:val="11"/>
                <w:sz w:val="19"/>
                <w:szCs w:val="19"/>
              </w:rPr>
              <w:t>项</w:t>
            </w:r>
            <w:r>
              <w:rPr>
                <w:rFonts w:ascii="方正黑体_GBK" w:hAnsi="方正黑体_GBK" w:eastAsia="方正黑体_GBK" w:cs="方正黑体_GBK"/>
                <w:spacing w:val="-33"/>
                <w:sz w:val="19"/>
                <w:szCs w:val="19"/>
              </w:rPr>
              <w:t xml:space="preserve"> </w:t>
            </w:r>
            <w:r>
              <w:rPr>
                <w:rFonts w:ascii="方正黑体_GBK" w:hAnsi="方正黑体_GBK" w:eastAsia="方正黑体_GBK" w:cs="方正黑体_GBK"/>
                <w:spacing w:val="11"/>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1"/>
                <w:sz w:val="19"/>
                <w:szCs w:val="19"/>
              </w:rPr>
              <w:t>）</w:t>
            </w:r>
          </w:p>
        </w:tc>
        <w:tc>
          <w:tcPr>
            <w:tcW w:w="1184" w:type="dxa"/>
            <w:vMerge w:val="continue"/>
            <w:tcBorders>
              <w:top w:val="nil"/>
            </w:tcBorders>
            <w:vAlign w:val="top"/>
          </w:tcPr>
          <w:p w14:paraId="172114F1">
            <w:pPr>
              <w:rPr>
                <w:rFonts w:ascii="Arial"/>
                <w:sz w:val="21"/>
              </w:rPr>
            </w:pPr>
          </w:p>
        </w:tc>
        <w:tc>
          <w:tcPr>
            <w:tcW w:w="1184" w:type="dxa"/>
            <w:vMerge w:val="continue"/>
            <w:tcBorders>
              <w:top w:val="nil"/>
            </w:tcBorders>
            <w:vAlign w:val="top"/>
          </w:tcPr>
          <w:p w14:paraId="7BE1F109">
            <w:pPr>
              <w:rPr>
                <w:rFonts w:ascii="Arial"/>
                <w:sz w:val="21"/>
              </w:rPr>
            </w:pPr>
          </w:p>
        </w:tc>
        <w:tc>
          <w:tcPr>
            <w:tcW w:w="1011" w:type="dxa"/>
            <w:vMerge w:val="continue"/>
            <w:tcBorders>
              <w:top w:val="nil"/>
            </w:tcBorders>
            <w:vAlign w:val="top"/>
          </w:tcPr>
          <w:p w14:paraId="53C3A026">
            <w:pPr>
              <w:rPr>
                <w:rFonts w:ascii="Arial"/>
                <w:sz w:val="21"/>
              </w:rPr>
            </w:pPr>
          </w:p>
        </w:tc>
        <w:tc>
          <w:tcPr>
            <w:tcW w:w="1012" w:type="dxa"/>
            <w:vAlign w:val="top"/>
          </w:tcPr>
          <w:p w14:paraId="157D8C6B">
            <w:pPr>
              <w:spacing w:before="233" w:line="282" w:lineRule="exact"/>
              <w:ind w:left="310"/>
              <w:rPr>
                <w:rFonts w:ascii="方正黑体_GBK" w:hAnsi="方正黑体_GBK" w:eastAsia="方正黑体_GBK" w:cs="方正黑体_GBK"/>
                <w:sz w:val="19"/>
                <w:szCs w:val="19"/>
              </w:rPr>
            </w:pPr>
            <w:r>
              <w:rPr>
                <w:rFonts w:ascii="方正黑体_GBK" w:hAnsi="方正黑体_GBK" w:eastAsia="方正黑体_GBK" w:cs="方正黑体_GBK"/>
                <w:spacing w:val="8"/>
                <w:position w:val="2"/>
                <w:sz w:val="19"/>
                <w:szCs w:val="19"/>
              </w:rPr>
              <w:t>小计</w:t>
            </w:r>
          </w:p>
        </w:tc>
        <w:tc>
          <w:tcPr>
            <w:tcW w:w="1012" w:type="dxa"/>
            <w:vAlign w:val="top"/>
          </w:tcPr>
          <w:p w14:paraId="43EB519B">
            <w:pPr>
              <w:spacing w:before="72" w:line="241" w:lineRule="auto"/>
              <w:ind w:left="219"/>
              <w:rPr>
                <w:rFonts w:ascii="方正黑体_GBK" w:hAnsi="方正黑体_GBK" w:eastAsia="方正黑体_GBK" w:cs="方正黑体_GBK"/>
                <w:sz w:val="19"/>
                <w:szCs w:val="19"/>
              </w:rPr>
            </w:pPr>
            <w:r>
              <w:rPr>
                <w:rFonts w:ascii="方正黑体_GBK" w:hAnsi="方正黑体_GBK" w:eastAsia="方正黑体_GBK" w:cs="方正黑体_GBK"/>
                <w:spacing w:val="2"/>
                <w:sz w:val="19"/>
                <w:szCs w:val="19"/>
              </w:rPr>
              <w:t>其中：</w:t>
            </w:r>
          </w:p>
          <w:p w14:paraId="640825F6">
            <w:pPr>
              <w:spacing w:before="12" w:line="222" w:lineRule="auto"/>
              <w:ind w:left="95"/>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教育收费</w:t>
            </w:r>
          </w:p>
        </w:tc>
        <w:tc>
          <w:tcPr>
            <w:tcW w:w="1012" w:type="dxa"/>
            <w:vMerge w:val="continue"/>
            <w:tcBorders>
              <w:top w:val="nil"/>
            </w:tcBorders>
            <w:vAlign w:val="top"/>
          </w:tcPr>
          <w:p w14:paraId="24BD686A">
            <w:pPr>
              <w:rPr>
                <w:rFonts w:ascii="Arial"/>
                <w:sz w:val="21"/>
              </w:rPr>
            </w:pPr>
          </w:p>
        </w:tc>
        <w:tc>
          <w:tcPr>
            <w:tcW w:w="1115" w:type="dxa"/>
            <w:vMerge w:val="continue"/>
            <w:tcBorders>
              <w:top w:val="nil"/>
            </w:tcBorders>
            <w:vAlign w:val="top"/>
          </w:tcPr>
          <w:p w14:paraId="25B38B6F">
            <w:pPr>
              <w:rPr>
                <w:rFonts w:ascii="Arial"/>
                <w:sz w:val="21"/>
              </w:rPr>
            </w:pPr>
          </w:p>
        </w:tc>
        <w:tc>
          <w:tcPr>
            <w:tcW w:w="858" w:type="dxa"/>
            <w:vMerge w:val="continue"/>
            <w:tcBorders>
              <w:top w:val="nil"/>
            </w:tcBorders>
            <w:vAlign w:val="top"/>
          </w:tcPr>
          <w:p w14:paraId="3BB1FE8C">
            <w:pPr>
              <w:rPr>
                <w:rFonts w:ascii="Arial"/>
                <w:sz w:val="21"/>
              </w:rPr>
            </w:pPr>
          </w:p>
        </w:tc>
      </w:tr>
      <w:tr w14:paraId="58C6BF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6305" w:type="dxa"/>
            <w:gridSpan w:val="2"/>
            <w:vAlign w:val="top"/>
          </w:tcPr>
          <w:p w14:paraId="4E1B02E3">
            <w:pPr>
              <w:spacing w:before="144" w:line="242" w:lineRule="auto"/>
              <w:ind w:left="2963"/>
              <w:rPr>
                <w:rFonts w:ascii="方正仿宋_GBK" w:hAnsi="方正仿宋_GBK" w:eastAsia="方正仿宋_GBK" w:cs="方正仿宋_GBK"/>
                <w:sz w:val="19"/>
                <w:szCs w:val="19"/>
              </w:rPr>
            </w:pPr>
            <w:r>
              <w:rPr>
                <w:rFonts w:ascii="方正仿宋_GBK" w:hAnsi="方正仿宋_GBK" w:eastAsia="方正仿宋_GBK" w:cs="方正仿宋_GBK"/>
                <w:b/>
                <w:bCs/>
                <w:spacing w:val="2"/>
                <w:sz w:val="19"/>
                <w:szCs w:val="19"/>
              </w:rPr>
              <w:t>合计</w:t>
            </w:r>
          </w:p>
        </w:tc>
        <w:tc>
          <w:tcPr>
            <w:tcW w:w="1184" w:type="dxa"/>
            <w:vAlign w:val="top"/>
          </w:tcPr>
          <w:p w14:paraId="6A09F34A">
            <w:pPr>
              <w:spacing w:before="173" w:line="195" w:lineRule="auto"/>
              <w:ind w:left="508"/>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440.27</w:t>
            </w:r>
          </w:p>
        </w:tc>
        <w:tc>
          <w:tcPr>
            <w:tcW w:w="1184" w:type="dxa"/>
            <w:vAlign w:val="top"/>
          </w:tcPr>
          <w:p w14:paraId="530AD711">
            <w:pPr>
              <w:spacing w:before="173" w:line="195" w:lineRule="auto"/>
              <w:ind w:left="507"/>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440.27</w:t>
            </w:r>
          </w:p>
        </w:tc>
        <w:tc>
          <w:tcPr>
            <w:tcW w:w="1011" w:type="dxa"/>
            <w:vAlign w:val="top"/>
          </w:tcPr>
          <w:p w14:paraId="0D309019">
            <w:pPr>
              <w:spacing w:before="173"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4BB49B10">
            <w:pPr>
              <w:spacing w:before="173"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3F75DE04">
            <w:pPr>
              <w:spacing w:before="173"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16C15A11">
            <w:pPr>
              <w:spacing w:before="173"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5CF50965">
            <w:pPr>
              <w:spacing w:before="173"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71CEDA0B">
            <w:pPr>
              <w:spacing w:before="173"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2D3DE2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0564EDF4">
            <w:pPr>
              <w:spacing w:before="176"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207</w:t>
            </w:r>
          </w:p>
        </w:tc>
        <w:tc>
          <w:tcPr>
            <w:tcW w:w="4863" w:type="dxa"/>
            <w:vAlign w:val="top"/>
          </w:tcPr>
          <w:p w14:paraId="5B9BADF6">
            <w:pPr>
              <w:spacing w:before="147" w:line="239" w:lineRule="auto"/>
              <w:ind w:left="139"/>
              <w:rPr>
                <w:rFonts w:ascii="方正仿宋_GBK" w:hAnsi="方正仿宋_GBK" w:eastAsia="方正仿宋_GBK" w:cs="方正仿宋_GBK"/>
                <w:sz w:val="19"/>
                <w:szCs w:val="19"/>
              </w:rPr>
            </w:pPr>
            <w:r>
              <w:rPr>
                <w:rFonts w:ascii="方正仿宋_GBK" w:hAnsi="方正仿宋_GBK" w:eastAsia="方正仿宋_GBK" w:cs="方正仿宋_GBK"/>
                <w:b/>
                <w:bCs/>
                <w:spacing w:val="12"/>
                <w:sz w:val="19"/>
                <w:szCs w:val="19"/>
              </w:rPr>
              <w:t>文化旅游体育与传媒支出</w:t>
            </w:r>
          </w:p>
        </w:tc>
        <w:tc>
          <w:tcPr>
            <w:tcW w:w="1184" w:type="dxa"/>
            <w:vAlign w:val="top"/>
          </w:tcPr>
          <w:p w14:paraId="77DC47F8">
            <w:pPr>
              <w:spacing w:before="176" w:line="195" w:lineRule="auto"/>
              <w:ind w:left="504"/>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1184" w:type="dxa"/>
            <w:vAlign w:val="top"/>
          </w:tcPr>
          <w:p w14:paraId="3DDC4AF5">
            <w:pPr>
              <w:spacing w:before="176" w:line="195" w:lineRule="auto"/>
              <w:ind w:left="505"/>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1011" w:type="dxa"/>
            <w:vAlign w:val="top"/>
          </w:tcPr>
          <w:p w14:paraId="6923C428">
            <w:pPr>
              <w:spacing w:before="176"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4A95BB89">
            <w:pPr>
              <w:spacing w:before="176"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236E2AA7">
            <w:pPr>
              <w:spacing w:before="176"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79A87452">
            <w:pPr>
              <w:spacing w:before="176"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54C21962">
            <w:pPr>
              <w:spacing w:before="176"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323458E6">
            <w:pPr>
              <w:spacing w:before="176"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69C58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49FDA12D">
            <w:pPr>
              <w:spacing w:before="176"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20701</w:t>
            </w:r>
          </w:p>
        </w:tc>
        <w:tc>
          <w:tcPr>
            <w:tcW w:w="4863" w:type="dxa"/>
            <w:vAlign w:val="top"/>
          </w:tcPr>
          <w:p w14:paraId="216ACB29">
            <w:pPr>
              <w:spacing w:before="146" w:line="242" w:lineRule="auto"/>
              <w:ind w:left="139"/>
              <w:rPr>
                <w:rFonts w:ascii="方正仿宋_GBK" w:hAnsi="方正仿宋_GBK" w:eastAsia="方正仿宋_GBK" w:cs="方正仿宋_GBK"/>
                <w:sz w:val="19"/>
                <w:szCs w:val="19"/>
              </w:rPr>
            </w:pPr>
            <w:r>
              <w:rPr>
                <w:rFonts w:ascii="方正仿宋_GBK" w:hAnsi="方正仿宋_GBK" w:eastAsia="方正仿宋_GBK" w:cs="方正仿宋_GBK"/>
                <w:b/>
                <w:bCs/>
                <w:spacing w:val="7"/>
                <w:sz w:val="19"/>
                <w:szCs w:val="19"/>
              </w:rPr>
              <w:t>文化和旅游</w:t>
            </w:r>
          </w:p>
        </w:tc>
        <w:tc>
          <w:tcPr>
            <w:tcW w:w="1184" w:type="dxa"/>
            <w:vAlign w:val="top"/>
          </w:tcPr>
          <w:p w14:paraId="1B992BA7">
            <w:pPr>
              <w:spacing w:before="176" w:line="195" w:lineRule="auto"/>
              <w:ind w:left="504"/>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1184" w:type="dxa"/>
            <w:vAlign w:val="top"/>
          </w:tcPr>
          <w:p w14:paraId="6684DE6B">
            <w:pPr>
              <w:spacing w:before="176" w:line="195" w:lineRule="auto"/>
              <w:ind w:left="505"/>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1011" w:type="dxa"/>
            <w:vAlign w:val="top"/>
          </w:tcPr>
          <w:p w14:paraId="3A35E7E1">
            <w:pPr>
              <w:spacing w:before="176"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06413CE8">
            <w:pPr>
              <w:spacing w:before="176"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7642B463">
            <w:pPr>
              <w:spacing w:before="176"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1565D6FF">
            <w:pPr>
              <w:spacing w:before="176"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38F7BC79">
            <w:pPr>
              <w:spacing w:before="176"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5F0B9F1E">
            <w:pPr>
              <w:spacing w:before="176"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5A7885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7DB3AB2A">
            <w:pPr>
              <w:spacing w:before="178"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2070104</w:t>
            </w:r>
          </w:p>
        </w:tc>
        <w:tc>
          <w:tcPr>
            <w:tcW w:w="4863" w:type="dxa"/>
            <w:vAlign w:val="top"/>
          </w:tcPr>
          <w:p w14:paraId="32EE8044">
            <w:pPr>
              <w:spacing w:before="149" w:line="239" w:lineRule="auto"/>
              <w:ind w:left="385"/>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图书馆</w:t>
            </w:r>
          </w:p>
        </w:tc>
        <w:tc>
          <w:tcPr>
            <w:tcW w:w="1184" w:type="dxa"/>
            <w:vAlign w:val="top"/>
          </w:tcPr>
          <w:p w14:paraId="6EB11475">
            <w:pPr>
              <w:spacing w:before="178" w:line="195" w:lineRule="auto"/>
              <w:ind w:left="513"/>
              <w:rPr>
                <w:rFonts w:ascii="Times New Roman" w:hAnsi="Times New Roman" w:eastAsia="Times New Roman" w:cs="Times New Roman"/>
                <w:sz w:val="19"/>
                <w:szCs w:val="19"/>
              </w:rPr>
            </w:pPr>
            <w:r>
              <w:rPr>
                <w:rFonts w:ascii="Times New Roman" w:hAnsi="Times New Roman" w:eastAsia="Times New Roman" w:cs="Times New Roman"/>
                <w:sz w:val="19"/>
                <w:szCs w:val="19"/>
              </w:rPr>
              <w:t>376.</w:t>
            </w:r>
            <w:r>
              <w:rPr>
                <w:rFonts w:ascii="Times New Roman" w:hAnsi="Times New Roman" w:eastAsia="Times New Roman" w:cs="Times New Roman"/>
                <w:spacing w:val="-17"/>
                <w:sz w:val="19"/>
                <w:szCs w:val="19"/>
              </w:rPr>
              <w:t xml:space="preserve"> </w:t>
            </w:r>
            <w:r>
              <w:rPr>
                <w:rFonts w:ascii="Times New Roman" w:hAnsi="Times New Roman" w:eastAsia="Times New Roman" w:cs="Times New Roman"/>
                <w:sz w:val="19"/>
                <w:szCs w:val="19"/>
              </w:rPr>
              <w:t>19</w:t>
            </w:r>
          </w:p>
        </w:tc>
        <w:tc>
          <w:tcPr>
            <w:tcW w:w="1184" w:type="dxa"/>
            <w:vAlign w:val="top"/>
          </w:tcPr>
          <w:p w14:paraId="341130DB">
            <w:pPr>
              <w:spacing w:before="178" w:line="195" w:lineRule="auto"/>
              <w:ind w:left="515"/>
              <w:rPr>
                <w:rFonts w:ascii="Times New Roman" w:hAnsi="Times New Roman" w:eastAsia="Times New Roman" w:cs="Times New Roman"/>
                <w:sz w:val="19"/>
                <w:szCs w:val="19"/>
              </w:rPr>
            </w:pPr>
            <w:r>
              <w:rPr>
                <w:rFonts w:ascii="Times New Roman" w:hAnsi="Times New Roman" w:eastAsia="Times New Roman" w:cs="Times New Roman"/>
                <w:sz w:val="19"/>
                <w:szCs w:val="19"/>
              </w:rPr>
              <w:t>376.</w:t>
            </w:r>
            <w:r>
              <w:rPr>
                <w:rFonts w:ascii="Times New Roman" w:hAnsi="Times New Roman" w:eastAsia="Times New Roman" w:cs="Times New Roman"/>
                <w:spacing w:val="-17"/>
                <w:sz w:val="19"/>
                <w:szCs w:val="19"/>
              </w:rPr>
              <w:t xml:space="preserve"> </w:t>
            </w:r>
            <w:r>
              <w:rPr>
                <w:rFonts w:ascii="Times New Roman" w:hAnsi="Times New Roman" w:eastAsia="Times New Roman" w:cs="Times New Roman"/>
                <w:sz w:val="19"/>
                <w:szCs w:val="19"/>
              </w:rPr>
              <w:t>19</w:t>
            </w:r>
          </w:p>
        </w:tc>
        <w:tc>
          <w:tcPr>
            <w:tcW w:w="1011" w:type="dxa"/>
            <w:vAlign w:val="top"/>
          </w:tcPr>
          <w:p w14:paraId="5A847110">
            <w:pPr>
              <w:spacing w:before="178"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7130D93B">
            <w:pPr>
              <w:spacing w:before="178"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E27CE47">
            <w:pPr>
              <w:spacing w:before="178"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179EAEDD">
            <w:pPr>
              <w:spacing w:before="178"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665E47DE">
            <w:pPr>
              <w:spacing w:before="178"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189BABE9">
            <w:pPr>
              <w:spacing w:before="178"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F69C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52D939ED">
            <w:pPr>
              <w:spacing w:before="178"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2070199</w:t>
            </w:r>
          </w:p>
        </w:tc>
        <w:tc>
          <w:tcPr>
            <w:tcW w:w="4863" w:type="dxa"/>
            <w:vAlign w:val="top"/>
          </w:tcPr>
          <w:p w14:paraId="4D70CE69">
            <w:pPr>
              <w:spacing w:before="149" w:line="242" w:lineRule="auto"/>
              <w:ind w:left="326"/>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其他文化和旅游支出</w:t>
            </w:r>
          </w:p>
        </w:tc>
        <w:tc>
          <w:tcPr>
            <w:tcW w:w="1184" w:type="dxa"/>
            <w:vAlign w:val="top"/>
          </w:tcPr>
          <w:p w14:paraId="4D0F285E">
            <w:pPr>
              <w:spacing w:before="178" w:line="195" w:lineRule="auto"/>
              <w:ind w:left="72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0.43</w:t>
            </w:r>
          </w:p>
        </w:tc>
        <w:tc>
          <w:tcPr>
            <w:tcW w:w="1184" w:type="dxa"/>
            <w:vAlign w:val="top"/>
          </w:tcPr>
          <w:p w14:paraId="5590360E">
            <w:pPr>
              <w:spacing w:before="178" w:line="195" w:lineRule="auto"/>
              <w:ind w:left="72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0.43</w:t>
            </w:r>
          </w:p>
        </w:tc>
        <w:tc>
          <w:tcPr>
            <w:tcW w:w="1011" w:type="dxa"/>
            <w:vAlign w:val="top"/>
          </w:tcPr>
          <w:p w14:paraId="5BB6A295">
            <w:pPr>
              <w:spacing w:before="178"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3476899C">
            <w:pPr>
              <w:spacing w:before="178"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664C41AC">
            <w:pPr>
              <w:spacing w:before="178"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B63628E">
            <w:pPr>
              <w:spacing w:before="178"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7642E5F5">
            <w:pPr>
              <w:spacing w:before="178"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4B795A76">
            <w:pPr>
              <w:spacing w:before="178"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83716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6FC679F1">
            <w:pPr>
              <w:spacing w:before="178"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208</w:t>
            </w:r>
          </w:p>
        </w:tc>
        <w:tc>
          <w:tcPr>
            <w:tcW w:w="4863" w:type="dxa"/>
            <w:vAlign w:val="top"/>
          </w:tcPr>
          <w:p w14:paraId="1F3729D3">
            <w:pPr>
              <w:spacing w:before="151" w:line="242" w:lineRule="auto"/>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3"/>
                <w:sz w:val="19"/>
                <w:szCs w:val="19"/>
              </w:rPr>
              <w:t>社会保障和就业支出</w:t>
            </w:r>
          </w:p>
        </w:tc>
        <w:tc>
          <w:tcPr>
            <w:tcW w:w="1184" w:type="dxa"/>
            <w:vAlign w:val="top"/>
          </w:tcPr>
          <w:p w14:paraId="0080F6D3">
            <w:pPr>
              <w:spacing w:before="178" w:line="195" w:lineRule="auto"/>
              <w:ind w:left="611"/>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184" w:type="dxa"/>
            <w:vAlign w:val="top"/>
          </w:tcPr>
          <w:p w14:paraId="66B6751E">
            <w:pPr>
              <w:spacing w:before="178" w:line="195" w:lineRule="auto"/>
              <w:ind w:left="615"/>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011" w:type="dxa"/>
            <w:vAlign w:val="top"/>
          </w:tcPr>
          <w:p w14:paraId="139FC98C">
            <w:pPr>
              <w:spacing w:before="178"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5F4B3B75">
            <w:pPr>
              <w:spacing w:before="178"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558CF4F7">
            <w:pPr>
              <w:spacing w:before="178"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6589574A">
            <w:pPr>
              <w:spacing w:before="178"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4EEE3C24">
            <w:pPr>
              <w:spacing w:before="178"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73C0D0DF">
            <w:pPr>
              <w:spacing w:before="178"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5DBF6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7B425FA6">
            <w:pPr>
              <w:spacing w:before="180"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20805</w:t>
            </w:r>
          </w:p>
        </w:tc>
        <w:tc>
          <w:tcPr>
            <w:tcW w:w="4863" w:type="dxa"/>
            <w:vAlign w:val="top"/>
          </w:tcPr>
          <w:p w14:paraId="2FA8DFF7">
            <w:pPr>
              <w:spacing w:before="151"/>
              <w:ind w:left="124"/>
              <w:rPr>
                <w:rFonts w:ascii="方正仿宋_GBK" w:hAnsi="方正仿宋_GBK" w:eastAsia="方正仿宋_GBK" w:cs="方正仿宋_GBK"/>
                <w:sz w:val="19"/>
                <w:szCs w:val="19"/>
              </w:rPr>
            </w:pPr>
            <w:r>
              <w:rPr>
                <w:rFonts w:ascii="方正仿宋_GBK" w:hAnsi="方正仿宋_GBK" w:eastAsia="方正仿宋_GBK" w:cs="方正仿宋_GBK"/>
                <w:b/>
                <w:bCs/>
                <w:spacing w:val="13"/>
                <w:sz w:val="19"/>
                <w:szCs w:val="19"/>
              </w:rPr>
              <w:t>行政事业单位养老支出</w:t>
            </w:r>
          </w:p>
        </w:tc>
        <w:tc>
          <w:tcPr>
            <w:tcW w:w="1184" w:type="dxa"/>
            <w:vAlign w:val="top"/>
          </w:tcPr>
          <w:p w14:paraId="0C2C79CF">
            <w:pPr>
              <w:spacing w:before="180" w:line="195" w:lineRule="auto"/>
              <w:ind w:left="611"/>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184" w:type="dxa"/>
            <w:vAlign w:val="top"/>
          </w:tcPr>
          <w:p w14:paraId="0C5FCB25">
            <w:pPr>
              <w:spacing w:before="180" w:line="195" w:lineRule="auto"/>
              <w:ind w:left="615"/>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011" w:type="dxa"/>
            <w:vAlign w:val="top"/>
          </w:tcPr>
          <w:p w14:paraId="58821ED1">
            <w:pPr>
              <w:spacing w:before="180"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7322EF24">
            <w:pPr>
              <w:spacing w:before="180"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63209BD0">
            <w:pPr>
              <w:spacing w:before="180"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3F6A7C5B">
            <w:pPr>
              <w:spacing w:before="180"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04941F84">
            <w:pPr>
              <w:spacing w:before="180"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4C88E155">
            <w:pPr>
              <w:spacing w:before="180"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5BBED7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6C805232">
            <w:pPr>
              <w:spacing w:before="180"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2080505</w:t>
            </w:r>
          </w:p>
        </w:tc>
        <w:tc>
          <w:tcPr>
            <w:tcW w:w="4863" w:type="dxa"/>
            <w:vAlign w:val="top"/>
          </w:tcPr>
          <w:p w14:paraId="2FD621E1">
            <w:pPr>
              <w:spacing w:before="151"/>
              <w:ind w:left="329"/>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机关事业单位基本养老保险缴费支出</w:t>
            </w:r>
          </w:p>
        </w:tc>
        <w:tc>
          <w:tcPr>
            <w:tcW w:w="1184" w:type="dxa"/>
            <w:vAlign w:val="top"/>
          </w:tcPr>
          <w:p w14:paraId="26BFEE2C">
            <w:pPr>
              <w:spacing w:before="180" w:line="195" w:lineRule="auto"/>
              <w:ind w:left="649"/>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14.23</w:t>
            </w:r>
          </w:p>
        </w:tc>
        <w:tc>
          <w:tcPr>
            <w:tcW w:w="1184" w:type="dxa"/>
            <w:vAlign w:val="top"/>
          </w:tcPr>
          <w:p w14:paraId="13E9541E">
            <w:pPr>
              <w:spacing w:before="180" w:line="195" w:lineRule="auto"/>
              <w:ind w:left="65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14.23</w:t>
            </w:r>
          </w:p>
        </w:tc>
        <w:tc>
          <w:tcPr>
            <w:tcW w:w="1011" w:type="dxa"/>
            <w:vAlign w:val="top"/>
          </w:tcPr>
          <w:p w14:paraId="31224635">
            <w:pPr>
              <w:spacing w:before="180"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232B985A">
            <w:pPr>
              <w:spacing w:before="180"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79F2806B">
            <w:pPr>
              <w:spacing w:before="180"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7B5D3B93">
            <w:pPr>
              <w:spacing w:before="180"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29CE224D">
            <w:pPr>
              <w:spacing w:before="180"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3B5EA816">
            <w:pPr>
              <w:spacing w:before="180"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D63AC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3928E5B7">
            <w:pPr>
              <w:spacing w:before="183"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2080506</w:t>
            </w:r>
          </w:p>
        </w:tc>
        <w:tc>
          <w:tcPr>
            <w:tcW w:w="4863" w:type="dxa"/>
            <w:vAlign w:val="top"/>
          </w:tcPr>
          <w:p w14:paraId="59A88057">
            <w:pPr>
              <w:spacing w:before="154"/>
              <w:ind w:left="329"/>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机关事业单位职业年金缴费支出</w:t>
            </w:r>
          </w:p>
        </w:tc>
        <w:tc>
          <w:tcPr>
            <w:tcW w:w="1184" w:type="dxa"/>
            <w:vAlign w:val="top"/>
          </w:tcPr>
          <w:p w14:paraId="37825C00">
            <w:pPr>
              <w:spacing w:before="183" w:line="195" w:lineRule="auto"/>
              <w:ind w:left="721"/>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1184" w:type="dxa"/>
            <w:vAlign w:val="top"/>
          </w:tcPr>
          <w:p w14:paraId="0B4109DF">
            <w:pPr>
              <w:spacing w:before="183" w:line="195" w:lineRule="auto"/>
              <w:ind w:left="723"/>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1011" w:type="dxa"/>
            <w:vAlign w:val="top"/>
          </w:tcPr>
          <w:p w14:paraId="61093843">
            <w:pPr>
              <w:spacing w:before="183"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1601E7AB">
            <w:pPr>
              <w:spacing w:before="183"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3E844915">
            <w:pPr>
              <w:spacing w:before="183"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D35FEF5">
            <w:pPr>
              <w:spacing w:before="183"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53C4FBF1">
            <w:pPr>
              <w:spacing w:before="183"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31547BE6">
            <w:pPr>
              <w:spacing w:before="183"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ED41A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247E704B">
            <w:pPr>
              <w:spacing w:before="183"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2080599</w:t>
            </w:r>
          </w:p>
        </w:tc>
        <w:tc>
          <w:tcPr>
            <w:tcW w:w="4863" w:type="dxa"/>
            <w:vAlign w:val="top"/>
          </w:tcPr>
          <w:p w14:paraId="245CB886">
            <w:pPr>
              <w:spacing w:before="153"/>
              <w:ind w:left="3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其他行政事业单位养老支出</w:t>
            </w:r>
          </w:p>
        </w:tc>
        <w:tc>
          <w:tcPr>
            <w:tcW w:w="1184" w:type="dxa"/>
            <w:vAlign w:val="top"/>
          </w:tcPr>
          <w:p w14:paraId="229D828A">
            <w:pPr>
              <w:spacing w:before="183" w:line="195" w:lineRule="auto"/>
              <w:ind w:left="60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1184" w:type="dxa"/>
            <w:vAlign w:val="top"/>
          </w:tcPr>
          <w:p w14:paraId="0D8211CE">
            <w:pPr>
              <w:spacing w:before="183" w:line="195" w:lineRule="auto"/>
              <w:ind w:left="612"/>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1011" w:type="dxa"/>
            <w:vAlign w:val="top"/>
          </w:tcPr>
          <w:p w14:paraId="6737A7D6">
            <w:pPr>
              <w:spacing w:before="183"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62EB5C03">
            <w:pPr>
              <w:spacing w:before="183"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7B211E73">
            <w:pPr>
              <w:spacing w:before="183"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2515BFA">
            <w:pPr>
              <w:spacing w:before="183"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645C9499">
            <w:pPr>
              <w:spacing w:before="183"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76F5210B">
            <w:pPr>
              <w:spacing w:before="183"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71B4D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0548B4B4">
            <w:pPr>
              <w:spacing w:before="185"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210</w:t>
            </w:r>
          </w:p>
        </w:tc>
        <w:tc>
          <w:tcPr>
            <w:tcW w:w="4863" w:type="dxa"/>
            <w:vAlign w:val="top"/>
          </w:tcPr>
          <w:p w14:paraId="36DA60FD">
            <w:pPr>
              <w:spacing w:before="144" w:line="228" w:lineRule="auto"/>
              <w:ind w:left="135"/>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卫生健康支出</w:t>
            </w:r>
          </w:p>
        </w:tc>
        <w:tc>
          <w:tcPr>
            <w:tcW w:w="1184" w:type="dxa"/>
            <w:vAlign w:val="top"/>
          </w:tcPr>
          <w:p w14:paraId="77F3CCC1">
            <w:pPr>
              <w:spacing w:before="185" w:line="195" w:lineRule="auto"/>
              <w:ind w:left="62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1184" w:type="dxa"/>
            <w:vAlign w:val="top"/>
          </w:tcPr>
          <w:p w14:paraId="2378C6F6">
            <w:pPr>
              <w:spacing w:before="185" w:line="195" w:lineRule="auto"/>
              <w:ind w:left="630"/>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10.06</w:t>
            </w:r>
          </w:p>
        </w:tc>
        <w:tc>
          <w:tcPr>
            <w:tcW w:w="1011" w:type="dxa"/>
            <w:vAlign w:val="top"/>
          </w:tcPr>
          <w:p w14:paraId="73D567D8">
            <w:pPr>
              <w:spacing w:before="185"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399EFDCA">
            <w:pPr>
              <w:spacing w:before="185"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02959883">
            <w:pPr>
              <w:spacing w:before="185"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1C653749">
            <w:pPr>
              <w:spacing w:before="185"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43597B00">
            <w:pPr>
              <w:spacing w:before="185"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42A426A3">
            <w:pPr>
              <w:spacing w:before="185"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001BF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6FD2FBB7">
            <w:pPr>
              <w:spacing w:before="185"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21011</w:t>
            </w:r>
          </w:p>
        </w:tc>
        <w:tc>
          <w:tcPr>
            <w:tcW w:w="4863" w:type="dxa"/>
            <w:vAlign w:val="top"/>
          </w:tcPr>
          <w:p w14:paraId="5A70BF68">
            <w:pPr>
              <w:spacing w:before="156"/>
              <w:ind w:left="124"/>
              <w:rPr>
                <w:rFonts w:ascii="方正仿宋_GBK" w:hAnsi="方正仿宋_GBK" w:eastAsia="方正仿宋_GBK" w:cs="方正仿宋_GBK"/>
                <w:sz w:val="19"/>
                <w:szCs w:val="19"/>
              </w:rPr>
            </w:pPr>
            <w:r>
              <w:rPr>
                <w:rFonts w:ascii="方正仿宋_GBK" w:hAnsi="方正仿宋_GBK" w:eastAsia="方正仿宋_GBK" w:cs="方正仿宋_GBK"/>
                <w:b/>
                <w:bCs/>
                <w:spacing w:val="12"/>
                <w:sz w:val="19"/>
                <w:szCs w:val="19"/>
              </w:rPr>
              <w:t>行政事业单位医疗</w:t>
            </w:r>
          </w:p>
        </w:tc>
        <w:tc>
          <w:tcPr>
            <w:tcW w:w="1184" w:type="dxa"/>
            <w:vAlign w:val="top"/>
          </w:tcPr>
          <w:p w14:paraId="1F50AA87">
            <w:pPr>
              <w:spacing w:before="185" w:line="195" w:lineRule="auto"/>
              <w:ind w:left="62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1184" w:type="dxa"/>
            <w:vAlign w:val="top"/>
          </w:tcPr>
          <w:p w14:paraId="3AF26E5C">
            <w:pPr>
              <w:spacing w:before="185" w:line="195" w:lineRule="auto"/>
              <w:ind w:left="630"/>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10.06</w:t>
            </w:r>
          </w:p>
        </w:tc>
        <w:tc>
          <w:tcPr>
            <w:tcW w:w="1011" w:type="dxa"/>
            <w:vAlign w:val="top"/>
          </w:tcPr>
          <w:p w14:paraId="15D4CE21">
            <w:pPr>
              <w:spacing w:before="185"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1A96919C">
            <w:pPr>
              <w:spacing w:before="185"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51B8A244">
            <w:pPr>
              <w:spacing w:before="185"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628494FE">
            <w:pPr>
              <w:spacing w:before="185"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78A0F4F2">
            <w:pPr>
              <w:spacing w:before="185"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16653B35">
            <w:pPr>
              <w:spacing w:before="185"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76809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442" w:type="dxa"/>
            <w:vAlign w:val="top"/>
          </w:tcPr>
          <w:p w14:paraId="1B6F48CC">
            <w:pPr>
              <w:spacing w:before="185"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2101102</w:t>
            </w:r>
          </w:p>
        </w:tc>
        <w:tc>
          <w:tcPr>
            <w:tcW w:w="4863" w:type="dxa"/>
            <w:vAlign w:val="top"/>
          </w:tcPr>
          <w:p w14:paraId="7334D03D">
            <w:pPr>
              <w:spacing w:before="156"/>
              <w:ind w:left="339"/>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事业单位医疗</w:t>
            </w:r>
          </w:p>
        </w:tc>
        <w:tc>
          <w:tcPr>
            <w:tcW w:w="1184" w:type="dxa"/>
            <w:vAlign w:val="top"/>
          </w:tcPr>
          <w:p w14:paraId="0222EE23">
            <w:pPr>
              <w:spacing w:before="185" w:line="195" w:lineRule="auto"/>
              <w:ind w:left="72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7.15</w:t>
            </w:r>
          </w:p>
        </w:tc>
        <w:tc>
          <w:tcPr>
            <w:tcW w:w="1184" w:type="dxa"/>
            <w:vAlign w:val="top"/>
          </w:tcPr>
          <w:p w14:paraId="5505FE7B">
            <w:pPr>
              <w:spacing w:before="185" w:line="195" w:lineRule="auto"/>
              <w:ind w:left="72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7.15</w:t>
            </w:r>
          </w:p>
        </w:tc>
        <w:tc>
          <w:tcPr>
            <w:tcW w:w="1011" w:type="dxa"/>
            <w:vAlign w:val="top"/>
          </w:tcPr>
          <w:p w14:paraId="34D25C8B">
            <w:pPr>
              <w:spacing w:before="185"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3AD38F61">
            <w:pPr>
              <w:spacing w:before="185"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611226E4">
            <w:pPr>
              <w:spacing w:before="185"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2A0EE63">
            <w:pPr>
              <w:spacing w:before="185"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36A4B85B">
            <w:pPr>
              <w:spacing w:before="185"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7AEA9DD6">
            <w:pPr>
              <w:spacing w:before="185"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26568C55">
      <w:pPr>
        <w:rPr>
          <w:rFonts w:ascii="Arial"/>
          <w:sz w:val="21"/>
        </w:rPr>
      </w:pPr>
    </w:p>
    <w:p w14:paraId="54D30D4B">
      <w:pPr>
        <w:rPr>
          <w:rFonts w:ascii="Arial" w:hAnsi="Arial" w:eastAsia="Arial" w:cs="Arial"/>
          <w:sz w:val="21"/>
          <w:szCs w:val="21"/>
        </w:rPr>
        <w:sectPr>
          <w:pgSz w:w="16840" w:h="11906"/>
          <w:pgMar w:top="1012" w:right="1072" w:bottom="0" w:left="1068" w:header="0" w:footer="0" w:gutter="0"/>
          <w:cols w:space="720" w:num="1"/>
        </w:sectPr>
      </w:pPr>
    </w:p>
    <w:p w14:paraId="31A09B3D">
      <w:pPr>
        <w:spacing w:line="233"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2"/>
        <w:gridCol w:w="4863"/>
        <w:gridCol w:w="1184"/>
        <w:gridCol w:w="1184"/>
        <w:gridCol w:w="1011"/>
        <w:gridCol w:w="1012"/>
        <w:gridCol w:w="1012"/>
        <w:gridCol w:w="1012"/>
        <w:gridCol w:w="1115"/>
        <w:gridCol w:w="858"/>
      </w:tblGrid>
      <w:tr w14:paraId="453582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6305" w:type="dxa"/>
            <w:gridSpan w:val="2"/>
            <w:vAlign w:val="top"/>
          </w:tcPr>
          <w:p w14:paraId="1F0146AA">
            <w:pPr>
              <w:spacing w:before="155" w:line="281" w:lineRule="exact"/>
              <w:ind w:left="295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184" w:type="dxa"/>
            <w:vMerge w:val="restart"/>
            <w:tcBorders>
              <w:bottom w:val="nil"/>
            </w:tcBorders>
            <w:vAlign w:val="top"/>
          </w:tcPr>
          <w:p w14:paraId="4D201AFB">
            <w:pPr>
              <w:spacing w:line="247" w:lineRule="auto"/>
              <w:rPr>
                <w:rFonts w:ascii="Arial"/>
                <w:sz w:val="21"/>
              </w:rPr>
            </w:pPr>
          </w:p>
          <w:p w14:paraId="61E9C602">
            <w:pPr>
              <w:spacing w:before="69" w:line="251" w:lineRule="auto"/>
              <w:ind w:left="395" w:right="183" w:hanging="219"/>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本年收入</w:t>
            </w:r>
            <w:r>
              <w:rPr>
                <w:rFonts w:ascii="方正黑体_GBK" w:hAnsi="方正黑体_GBK" w:eastAsia="方正黑体_GBK" w:cs="方正黑体_GBK"/>
                <w:spacing w:val="2"/>
                <w:sz w:val="19"/>
                <w:szCs w:val="19"/>
              </w:rPr>
              <w:t xml:space="preserve"> </w:t>
            </w:r>
            <w:r>
              <w:rPr>
                <w:rFonts w:ascii="方正黑体_GBK" w:hAnsi="方正黑体_GBK" w:eastAsia="方正黑体_GBK" w:cs="方正黑体_GBK"/>
                <w:spacing w:val="7"/>
                <w:sz w:val="19"/>
                <w:szCs w:val="19"/>
              </w:rPr>
              <w:t>合计</w:t>
            </w:r>
          </w:p>
        </w:tc>
        <w:tc>
          <w:tcPr>
            <w:tcW w:w="1184" w:type="dxa"/>
            <w:vMerge w:val="restart"/>
            <w:tcBorders>
              <w:bottom w:val="nil"/>
            </w:tcBorders>
            <w:vAlign w:val="top"/>
          </w:tcPr>
          <w:p w14:paraId="1F9CF168">
            <w:pPr>
              <w:spacing w:line="246" w:lineRule="auto"/>
              <w:rPr>
                <w:rFonts w:ascii="Arial"/>
                <w:sz w:val="21"/>
              </w:rPr>
            </w:pPr>
          </w:p>
          <w:p w14:paraId="676AE8B7">
            <w:pPr>
              <w:spacing w:before="69" w:line="253" w:lineRule="auto"/>
              <w:ind w:left="396" w:right="177" w:hanging="208"/>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财政拨款</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7"/>
                <w:sz w:val="19"/>
                <w:szCs w:val="19"/>
              </w:rPr>
              <w:t>收入</w:t>
            </w:r>
          </w:p>
        </w:tc>
        <w:tc>
          <w:tcPr>
            <w:tcW w:w="1011" w:type="dxa"/>
            <w:vMerge w:val="restart"/>
            <w:tcBorders>
              <w:bottom w:val="nil"/>
            </w:tcBorders>
            <w:vAlign w:val="top"/>
          </w:tcPr>
          <w:p w14:paraId="707E7A54">
            <w:pPr>
              <w:spacing w:line="246" w:lineRule="auto"/>
              <w:rPr>
                <w:rFonts w:ascii="Arial"/>
                <w:sz w:val="21"/>
              </w:rPr>
            </w:pPr>
          </w:p>
          <w:p w14:paraId="25A73338">
            <w:pPr>
              <w:spacing w:before="69" w:line="253" w:lineRule="auto"/>
              <w:ind w:left="310" w:right="96" w:hanging="207"/>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上级补助</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7"/>
                <w:sz w:val="19"/>
                <w:szCs w:val="19"/>
              </w:rPr>
              <w:t>收入</w:t>
            </w:r>
          </w:p>
        </w:tc>
        <w:tc>
          <w:tcPr>
            <w:tcW w:w="2024" w:type="dxa"/>
            <w:gridSpan w:val="2"/>
            <w:vAlign w:val="top"/>
          </w:tcPr>
          <w:p w14:paraId="0DD9C9FD">
            <w:pPr>
              <w:spacing w:before="155"/>
              <w:ind w:left="614"/>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事业收入</w:t>
            </w:r>
          </w:p>
        </w:tc>
        <w:tc>
          <w:tcPr>
            <w:tcW w:w="1012" w:type="dxa"/>
            <w:vMerge w:val="restart"/>
            <w:tcBorders>
              <w:bottom w:val="nil"/>
            </w:tcBorders>
            <w:vAlign w:val="top"/>
          </w:tcPr>
          <w:p w14:paraId="084DE29E">
            <w:pPr>
              <w:spacing w:line="246" w:lineRule="auto"/>
              <w:rPr>
                <w:rFonts w:ascii="Arial"/>
                <w:sz w:val="21"/>
              </w:rPr>
            </w:pPr>
          </w:p>
          <w:p w14:paraId="38040D27">
            <w:pPr>
              <w:spacing w:before="69" w:line="253" w:lineRule="auto"/>
              <w:ind w:left="313" w:right="298"/>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经营</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7"/>
                <w:sz w:val="19"/>
                <w:szCs w:val="19"/>
              </w:rPr>
              <w:t>收入</w:t>
            </w:r>
          </w:p>
        </w:tc>
        <w:tc>
          <w:tcPr>
            <w:tcW w:w="1115" w:type="dxa"/>
            <w:vMerge w:val="restart"/>
            <w:tcBorders>
              <w:bottom w:val="nil"/>
            </w:tcBorders>
            <w:vAlign w:val="top"/>
          </w:tcPr>
          <w:p w14:paraId="0AB994A4">
            <w:pPr>
              <w:spacing w:line="246" w:lineRule="auto"/>
              <w:rPr>
                <w:rFonts w:ascii="Arial"/>
                <w:sz w:val="21"/>
              </w:rPr>
            </w:pPr>
          </w:p>
          <w:p w14:paraId="2DC9681A">
            <w:pPr>
              <w:spacing w:before="69" w:line="253" w:lineRule="auto"/>
              <w:ind w:left="160" w:right="136" w:firstLine="22"/>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附属单位</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1"/>
                <w:sz w:val="19"/>
                <w:szCs w:val="19"/>
              </w:rPr>
              <w:t>上缴收入</w:t>
            </w:r>
          </w:p>
        </w:tc>
        <w:tc>
          <w:tcPr>
            <w:tcW w:w="858" w:type="dxa"/>
            <w:vMerge w:val="restart"/>
            <w:tcBorders>
              <w:bottom w:val="nil"/>
            </w:tcBorders>
            <w:vAlign w:val="top"/>
          </w:tcPr>
          <w:p w14:paraId="6C009457">
            <w:pPr>
              <w:spacing w:line="246" w:lineRule="auto"/>
              <w:rPr>
                <w:rFonts w:ascii="Arial"/>
                <w:sz w:val="21"/>
              </w:rPr>
            </w:pPr>
          </w:p>
          <w:p w14:paraId="5D2521F8">
            <w:pPr>
              <w:spacing w:before="69" w:line="253" w:lineRule="auto"/>
              <w:ind w:left="233" w:right="221" w:firstLine="10"/>
              <w:rPr>
                <w:rFonts w:ascii="方正黑体_GBK" w:hAnsi="方正黑体_GBK" w:eastAsia="方正黑体_GBK" w:cs="方正黑体_GBK"/>
                <w:sz w:val="19"/>
                <w:szCs w:val="19"/>
              </w:rPr>
            </w:pPr>
            <w:r>
              <w:rPr>
                <w:rFonts w:ascii="方正黑体_GBK" w:hAnsi="方正黑体_GBK" w:eastAsia="方正黑体_GBK" w:cs="方正黑体_GBK"/>
                <w:spacing w:val="3"/>
                <w:sz w:val="19"/>
                <w:szCs w:val="19"/>
              </w:rPr>
              <w:t>其他</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7"/>
                <w:sz w:val="19"/>
                <w:szCs w:val="19"/>
              </w:rPr>
              <w:t>收入</w:t>
            </w:r>
          </w:p>
        </w:tc>
      </w:tr>
      <w:tr w14:paraId="2CCC03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1442" w:type="dxa"/>
            <w:vAlign w:val="top"/>
          </w:tcPr>
          <w:p w14:paraId="4DF32E71">
            <w:pPr>
              <w:spacing w:before="69" w:line="238" w:lineRule="auto"/>
              <w:ind w:left="315" w:right="309"/>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功能分类</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3"/>
                <w:sz w:val="19"/>
                <w:szCs w:val="19"/>
              </w:rPr>
              <w:t>科目编码</w:t>
            </w:r>
          </w:p>
        </w:tc>
        <w:tc>
          <w:tcPr>
            <w:tcW w:w="4863" w:type="dxa"/>
            <w:vAlign w:val="top"/>
          </w:tcPr>
          <w:p w14:paraId="033E23E4">
            <w:pPr>
              <w:spacing w:before="72" w:line="281" w:lineRule="exact"/>
              <w:ind w:left="2232"/>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p w14:paraId="352EA160">
            <w:pPr>
              <w:spacing w:before="9" w:line="223" w:lineRule="auto"/>
              <w:ind w:left="1048"/>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 按“</w:t>
            </w:r>
            <w:r>
              <w:rPr>
                <w:rFonts w:ascii="方正黑体_GBK" w:hAnsi="方正黑体_GBK" w:eastAsia="方正黑体_GBK" w:cs="方正黑体_GBK"/>
                <w:spacing w:val="-36"/>
                <w:sz w:val="19"/>
                <w:szCs w:val="19"/>
              </w:rPr>
              <w:t xml:space="preserve"> </w:t>
            </w:r>
            <w:r>
              <w:rPr>
                <w:rFonts w:ascii="方正黑体_GBK" w:hAnsi="方正黑体_GBK" w:eastAsia="方正黑体_GBK" w:cs="方正黑体_GBK"/>
                <w:spacing w:val="11"/>
                <w:sz w:val="19"/>
                <w:szCs w:val="19"/>
              </w:rPr>
              <w:t>项</w:t>
            </w:r>
            <w:r>
              <w:rPr>
                <w:rFonts w:ascii="方正黑体_GBK" w:hAnsi="方正黑体_GBK" w:eastAsia="方正黑体_GBK" w:cs="方正黑体_GBK"/>
                <w:spacing w:val="-33"/>
                <w:sz w:val="19"/>
                <w:szCs w:val="19"/>
              </w:rPr>
              <w:t xml:space="preserve"> </w:t>
            </w:r>
            <w:r>
              <w:rPr>
                <w:rFonts w:ascii="方正黑体_GBK" w:hAnsi="方正黑体_GBK" w:eastAsia="方正黑体_GBK" w:cs="方正黑体_GBK"/>
                <w:spacing w:val="11"/>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1"/>
                <w:sz w:val="19"/>
                <w:szCs w:val="19"/>
              </w:rPr>
              <w:t>）</w:t>
            </w:r>
          </w:p>
        </w:tc>
        <w:tc>
          <w:tcPr>
            <w:tcW w:w="1184" w:type="dxa"/>
            <w:vMerge w:val="continue"/>
            <w:tcBorders>
              <w:top w:val="nil"/>
            </w:tcBorders>
            <w:vAlign w:val="top"/>
          </w:tcPr>
          <w:p w14:paraId="2917BDA3">
            <w:pPr>
              <w:rPr>
                <w:rFonts w:ascii="Arial"/>
                <w:sz w:val="21"/>
              </w:rPr>
            </w:pPr>
          </w:p>
        </w:tc>
        <w:tc>
          <w:tcPr>
            <w:tcW w:w="1184" w:type="dxa"/>
            <w:vMerge w:val="continue"/>
            <w:tcBorders>
              <w:top w:val="nil"/>
            </w:tcBorders>
            <w:vAlign w:val="top"/>
          </w:tcPr>
          <w:p w14:paraId="34C9F6CE">
            <w:pPr>
              <w:rPr>
                <w:rFonts w:ascii="Arial"/>
                <w:sz w:val="21"/>
              </w:rPr>
            </w:pPr>
          </w:p>
        </w:tc>
        <w:tc>
          <w:tcPr>
            <w:tcW w:w="1011" w:type="dxa"/>
            <w:vMerge w:val="continue"/>
            <w:tcBorders>
              <w:top w:val="nil"/>
            </w:tcBorders>
            <w:vAlign w:val="top"/>
          </w:tcPr>
          <w:p w14:paraId="30C96640">
            <w:pPr>
              <w:rPr>
                <w:rFonts w:ascii="Arial"/>
                <w:sz w:val="21"/>
              </w:rPr>
            </w:pPr>
          </w:p>
        </w:tc>
        <w:tc>
          <w:tcPr>
            <w:tcW w:w="1012" w:type="dxa"/>
            <w:vAlign w:val="top"/>
          </w:tcPr>
          <w:p w14:paraId="19B25377">
            <w:pPr>
              <w:spacing w:before="233" w:line="281" w:lineRule="exact"/>
              <w:ind w:left="310"/>
              <w:rPr>
                <w:rFonts w:ascii="方正黑体_GBK" w:hAnsi="方正黑体_GBK" w:eastAsia="方正黑体_GBK" w:cs="方正黑体_GBK"/>
                <w:sz w:val="19"/>
                <w:szCs w:val="19"/>
              </w:rPr>
            </w:pPr>
            <w:r>
              <w:rPr>
                <w:rFonts w:ascii="方正黑体_GBK" w:hAnsi="方正黑体_GBK" w:eastAsia="方正黑体_GBK" w:cs="方正黑体_GBK"/>
                <w:spacing w:val="8"/>
                <w:position w:val="2"/>
                <w:sz w:val="19"/>
                <w:szCs w:val="19"/>
              </w:rPr>
              <w:t>小计</w:t>
            </w:r>
          </w:p>
        </w:tc>
        <w:tc>
          <w:tcPr>
            <w:tcW w:w="1012" w:type="dxa"/>
            <w:vAlign w:val="top"/>
          </w:tcPr>
          <w:p w14:paraId="7EA34753">
            <w:pPr>
              <w:spacing w:before="72" w:line="241" w:lineRule="auto"/>
              <w:ind w:left="219"/>
              <w:rPr>
                <w:rFonts w:ascii="方正黑体_GBK" w:hAnsi="方正黑体_GBK" w:eastAsia="方正黑体_GBK" w:cs="方正黑体_GBK"/>
                <w:sz w:val="19"/>
                <w:szCs w:val="19"/>
              </w:rPr>
            </w:pPr>
            <w:r>
              <w:rPr>
                <w:rFonts w:ascii="方正黑体_GBK" w:hAnsi="方正黑体_GBK" w:eastAsia="方正黑体_GBK" w:cs="方正黑体_GBK"/>
                <w:spacing w:val="2"/>
                <w:sz w:val="19"/>
                <w:szCs w:val="19"/>
              </w:rPr>
              <w:t>其中：</w:t>
            </w:r>
          </w:p>
          <w:p w14:paraId="1AC0D868">
            <w:pPr>
              <w:spacing w:before="11" w:line="223" w:lineRule="auto"/>
              <w:ind w:left="95"/>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教育收费</w:t>
            </w:r>
          </w:p>
        </w:tc>
        <w:tc>
          <w:tcPr>
            <w:tcW w:w="1012" w:type="dxa"/>
            <w:vMerge w:val="continue"/>
            <w:tcBorders>
              <w:top w:val="nil"/>
            </w:tcBorders>
            <w:vAlign w:val="top"/>
          </w:tcPr>
          <w:p w14:paraId="281DDAE8">
            <w:pPr>
              <w:rPr>
                <w:rFonts w:ascii="Arial"/>
                <w:sz w:val="21"/>
              </w:rPr>
            </w:pPr>
          </w:p>
        </w:tc>
        <w:tc>
          <w:tcPr>
            <w:tcW w:w="1115" w:type="dxa"/>
            <w:vMerge w:val="continue"/>
            <w:tcBorders>
              <w:top w:val="nil"/>
            </w:tcBorders>
            <w:vAlign w:val="top"/>
          </w:tcPr>
          <w:p w14:paraId="3108275B">
            <w:pPr>
              <w:rPr>
                <w:rFonts w:ascii="Arial"/>
                <w:sz w:val="21"/>
              </w:rPr>
            </w:pPr>
          </w:p>
        </w:tc>
        <w:tc>
          <w:tcPr>
            <w:tcW w:w="858" w:type="dxa"/>
            <w:vMerge w:val="continue"/>
            <w:tcBorders>
              <w:top w:val="nil"/>
            </w:tcBorders>
            <w:vAlign w:val="top"/>
          </w:tcPr>
          <w:p w14:paraId="56E9DB6E">
            <w:pPr>
              <w:rPr>
                <w:rFonts w:ascii="Arial"/>
                <w:sz w:val="21"/>
              </w:rPr>
            </w:pPr>
          </w:p>
        </w:tc>
      </w:tr>
      <w:tr w14:paraId="5478A0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42" w:type="dxa"/>
            <w:vAlign w:val="top"/>
          </w:tcPr>
          <w:p w14:paraId="54731C0C">
            <w:pPr>
              <w:spacing w:before="176"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2101199</w:t>
            </w:r>
          </w:p>
        </w:tc>
        <w:tc>
          <w:tcPr>
            <w:tcW w:w="4863" w:type="dxa"/>
            <w:vAlign w:val="top"/>
          </w:tcPr>
          <w:p w14:paraId="5ACDADE9">
            <w:pPr>
              <w:spacing w:before="147"/>
              <w:ind w:left="3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其他行政事业单位医疗支出</w:t>
            </w:r>
          </w:p>
        </w:tc>
        <w:tc>
          <w:tcPr>
            <w:tcW w:w="1184" w:type="dxa"/>
            <w:vAlign w:val="top"/>
          </w:tcPr>
          <w:p w14:paraId="3AA845DC">
            <w:pPr>
              <w:spacing w:before="176" w:line="195" w:lineRule="auto"/>
              <w:ind w:left="71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2.91</w:t>
            </w:r>
          </w:p>
        </w:tc>
        <w:tc>
          <w:tcPr>
            <w:tcW w:w="1184" w:type="dxa"/>
            <w:vAlign w:val="top"/>
          </w:tcPr>
          <w:p w14:paraId="01B59AC9">
            <w:pPr>
              <w:spacing w:before="176" w:line="195" w:lineRule="auto"/>
              <w:ind w:left="715"/>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2.91</w:t>
            </w:r>
          </w:p>
        </w:tc>
        <w:tc>
          <w:tcPr>
            <w:tcW w:w="1011" w:type="dxa"/>
            <w:vAlign w:val="top"/>
          </w:tcPr>
          <w:p w14:paraId="145E0430">
            <w:pPr>
              <w:spacing w:before="176"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51E7AD95">
            <w:pPr>
              <w:spacing w:before="176"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68A2C2AB">
            <w:pPr>
              <w:spacing w:before="176"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D2B01A9">
            <w:pPr>
              <w:spacing w:before="176"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0007C4FA">
            <w:pPr>
              <w:spacing w:before="176"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048BA559">
            <w:pPr>
              <w:spacing w:before="176"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79374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42" w:type="dxa"/>
            <w:vAlign w:val="top"/>
          </w:tcPr>
          <w:p w14:paraId="766083CC">
            <w:pPr>
              <w:spacing w:before="177"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221</w:t>
            </w:r>
          </w:p>
        </w:tc>
        <w:tc>
          <w:tcPr>
            <w:tcW w:w="4863" w:type="dxa"/>
            <w:vAlign w:val="top"/>
          </w:tcPr>
          <w:p w14:paraId="30DB9CE2">
            <w:pPr>
              <w:spacing w:before="148"/>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住房保障支出</w:t>
            </w:r>
          </w:p>
        </w:tc>
        <w:tc>
          <w:tcPr>
            <w:tcW w:w="1184" w:type="dxa"/>
            <w:vAlign w:val="top"/>
          </w:tcPr>
          <w:p w14:paraId="54AF9CBD">
            <w:pPr>
              <w:spacing w:before="177" w:line="195" w:lineRule="auto"/>
              <w:ind w:left="62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1184" w:type="dxa"/>
            <w:vAlign w:val="top"/>
          </w:tcPr>
          <w:p w14:paraId="4C48A477">
            <w:pPr>
              <w:spacing w:before="177" w:line="195" w:lineRule="auto"/>
              <w:ind w:left="630"/>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12.24</w:t>
            </w:r>
          </w:p>
        </w:tc>
        <w:tc>
          <w:tcPr>
            <w:tcW w:w="1011" w:type="dxa"/>
            <w:vAlign w:val="top"/>
          </w:tcPr>
          <w:p w14:paraId="60F9F3CC">
            <w:pPr>
              <w:spacing w:before="177"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3FABC24B">
            <w:pPr>
              <w:spacing w:before="177"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28D70107">
            <w:pPr>
              <w:spacing w:before="177"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698E1956">
            <w:pPr>
              <w:spacing w:before="177"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36762305">
            <w:pPr>
              <w:spacing w:before="177"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7748F31D">
            <w:pPr>
              <w:spacing w:before="177"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164B1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442" w:type="dxa"/>
            <w:vAlign w:val="top"/>
          </w:tcPr>
          <w:p w14:paraId="1316F266">
            <w:pPr>
              <w:spacing w:before="181"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22102</w:t>
            </w:r>
          </w:p>
        </w:tc>
        <w:tc>
          <w:tcPr>
            <w:tcW w:w="4863" w:type="dxa"/>
            <w:vAlign w:val="top"/>
          </w:tcPr>
          <w:p w14:paraId="5E8349CB">
            <w:pPr>
              <w:spacing w:before="152"/>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住房改革支出</w:t>
            </w:r>
          </w:p>
        </w:tc>
        <w:tc>
          <w:tcPr>
            <w:tcW w:w="1184" w:type="dxa"/>
            <w:vAlign w:val="top"/>
          </w:tcPr>
          <w:p w14:paraId="164F224C">
            <w:pPr>
              <w:spacing w:before="181" w:line="195" w:lineRule="auto"/>
              <w:ind w:left="62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1184" w:type="dxa"/>
            <w:vAlign w:val="top"/>
          </w:tcPr>
          <w:p w14:paraId="7EEA2A9B">
            <w:pPr>
              <w:spacing w:before="181" w:line="195" w:lineRule="auto"/>
              <w:ind w:left="630"/>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12.24</w:t>
            </w:r>
          </w:p>
        </w:tc>
        <w:tc>
          <w:tcPr>
            <w:tcW w:w="1011" w:type="dxa"/>
            <w:vAlign w:val="top"/>
          </w:tcPr>
          <w:p w14:paraId="2D606C61">
            <w:pPr>
              <w:spacing w:before="181" w:line="195" w:lineRule="auto"/>
              <w:ind w:left="54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3348F20D">
            <w:pPr>
              <w:spacing w:before="181" w:line="195" w:lineRule="auto"/>
              <w:ind w:left="553"/>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38E166D2">
            <w:pPr>
              <w:spacing w:before="181" w:line="195" w:lineRule="auto"/>
              <w:ind w:left="55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012" w:type="dxa"/>
            <w:vAlign w:val="top"/>
          </w:tcPr>
          <w:p w14:paraId="4ACA210B">
            <w:pPr>
              <w:spacing w:before="181" w:line="195" w:lineRule="auto"/>
              <w:ind w:left="55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115" w:type="dxa"/>
            <w:vAlign w:val="top"/>
          </w:tcPr>
          <w:p w14:paraId="662DC5A5">
            <w:pPr>
              <w:spacing w:before="181" w:line="195" w:lineRule="auto"/>
              <w:ind w:left="659"/>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858" w:type="dxa"/>
            <w:vAlign w:val="top"/>
          </w:tcPr>
          <w:p w14:paraId="0F79E030">
            <w:pPr>
              <w:spacing w:before="181" w:line="195" w:lineRule="auto"/>
              <w:ind w:left="39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0F5215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42" w:type="dxa"/>
            <w:vAlign w:val="top"/>
          </w:tcPr>
          <w:p w14:paraId="742D76CC">
            <w:pPr>
              <w:spacing w:before="183"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2210201</w:t>
            </w:r>
          </w:p>
        </w:tc>
        <w:tc>
          <w:tcPr>
            <w:tcW w:w="4863" w:type="dxa"/>
            <w:vAlign w:val="top"/>
          </w:tcPr>
          <w:p w14:paraId="24DFE506">
            <w:pPr>
              <w:spacing w:before="154"/>
              <w:ind w:left="334"/>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住房公积金</w:t>
            </w:r>
          </w:p>
        </w:tc>
        <w:tc>
          <w:tcPr>
            <w:tcW w:w="1184" w:type="dxa"/>
            <w:vAlign w:val="top"/>
          </w:tcPr>
          <w:p w14:paraId="04CDD810">
            <w:pPr>
              <w:spacing w:before="183" w:line="195" w:lineRule="auto"/>
              <w:ind w:left="649"/>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10.67</w:t>
            </w:r>
          </w:p>
        </w:tc>
        <w:tc>
          <w:tcPr>
            <w:tcW w:w="1184" w:type="dxa"/>
            <w:vAlign w:val="top"/>
          </w:tcPr>
          <w:p w14:paraId="3E9680D1">
            <w:pPr>
              <w:spacing w:before="183" w:line="195" w:lineRule="auto"/>
              <w:ind w:left="65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10.67</w:t>
            </w:r>
          </w:p>
        </w:tc>
        <w:tc>
          <w:tcPr>
            <w:tcW w:w="1011" w:type="dxa"/>
            <w:vAlign w:val="top"/>
          </w:tcPr>
          <w:p w14:paraId="0AC0CFDF">
            <w:pPr>
              <w:spacing w:before="183"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15617F13">
            <w:pPr>
              <w:spacing w:before="183"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FE71AC9">
            <w:pPr>
              <w:spacing w:before="183"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3C954E84">
            <w:pPr>
              <w:spacing w:before="183"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0AB53500">
            <w:pPr>
              <w:spacing w:before="183"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435B6CC5">
            <w:pPr>
              <w:spacing w:before="183"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C237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442" w:type="dxa"/>
            <w:vAlign w:val="top"/>
          </w:tcPr>
          <w:p w14:paraId="6F3A4845">
            <w:pPr>
              <w:spacing w:before="186"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2210203</w:t>
            </w:r>
          </w:p>
        </w:tc>
        <w:tc>
          <w:tcPr>
            <w:tcW w:w="4863" w:type="dxa"/>
            <w:vAlign w:val="top"/>
          </w:tcPr>
          <w:p w14:paraId="125F483E">
            <w:pPr>
              <w:spacing w:before="157"/>
              <w:ind w:left="335"/>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购房补贴</w:t>
            </w:r>
          </w:p>
        </w:tc>
        <w:tc>
          <w:tcPr>
            <w:tcW w:w="1184" w:type="dxa"/>
            <w:vAlign w:val="top"/>
          </w:tcPr>
          <w:p w14:paraId="7314BCD5">
            <w:pPr>
              <w:spacing w:before="186" w:line="195" w:lineRule="auto"/>
              <w:ind w:left="7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1.57</w:t>
            </w:r>
          </w:p>
        </w:tc>
        <w:tc>
          <w:tcPr>
            <w:tcW w:w="1184" w:type="dxa"/>
            <w:vAlign w:val="top"/>
          </w:tcPr>
          <w:p w14:paraId="2488D77A">
            <w:pPr>
              <w:spacing w:before="186"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1.57</w:t>
            </w:r>
          </w:p>
        </w:tc>
        <w:tc>
          <w:tcPr>
            <w:tcW w:w="1011" w:type="dxa"/>
            <w:vAlign w:val="top"/>
          </w:tcPr>
          <w:p w14:paraId="3A5B4B2D">
            <w:pPr>
              <w:spacing w:before="186" w:line="195" w:lineRule="auto"/>
              <w:ind w:left="54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0504FCE8">
            <w:pPr>
              <w:spacing w:before="186" w:line="195" w:lineRule="auto"/>
              <w:ind w:left="5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0B0F97F2">
            <w:pPr>
              <w:spacing w:before="186" w:line="195" w:lineRule="auto"/>
              <w:ind w:left="55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12" w:type="dxa"/>
            <w:vAlign w:val="top"/>
          </w:tcPr>
          <w:p w14:paraId="429E96C8">
            <w:pPr>
              <w:spacing w:before="186" w:line="195" w:lineRule="auto"/>
              <w:ind w:left="55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15" w:type="dxa"/>
            <w:vAlign w:val="top"/>
          </w:tcPr>
          <w:p w14:paraId="642B7EE4">
            <w:pPr>
              <w:spacing w:before="186" w:line="195" w:lineRule="auto"/>
              <w:ind w:left="6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858" w:type="dxa"/>
            <w:vAlign w:val="top"/>
          </w:tcPr>
          <w:p w14:paraId="7C6CEA88">
            <w:pPr>
              <w:spacing w:before="186" w:line="195" w:lineRule="auto"/>
              <w:ind w:left="39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7DDC9E86">
      <w:pPr>
        <w:spacing w:before="254" w:line="230" w:lineRule="auto"/>
        <w:ind w:left="776"/>
        <w:outlineLvl w:val="1"/>
        <w:rPr>
          <w:rFonts w:ascii="方正楷体_GBK" w:hAnsi="方正楷体_GBK" w:eastAsia="方正楷体_GBK" w:cs="方正楷体_GBK"/>
          <w:sz w:val="19"/>
          <w:szCs w:val="19"/>
        </w:rPr>
      </w:pPr>
      <w:r>
        <w:rPr>
          <w:rFonts w:ascii="方正楷体_GBK" w:hAnsi="方正楷体_GBK" w:eastAsia="方正楷体_GBK" w:cs="方正楷体_GBK"/>
          <w:spacing w:val="15"/>
          <w:sz w:val="19"/>
          <w:szCs w:val="19"/>
        </w:rPr>
        <w:t>备注：</w:t>
      </w:r>
      <w:r>
        <w:rPr>
          <w:rFonts w:ascii="方正楷体_GBK" w:hAnsi="方正楷体_GBK" w:eastAsia="方正楷体_GBK" w:cs="方正楷体_GBK"/>
          <w:spacing w:val="2"/>
          <w:sz w:val="19"/>
          <w:szCs w:val="19"/>
        </w:rPr>
        <w:t xml:space="preserve"> </w:t>
      </w:r>
      <w:r>
        <w:rPr>
          <w:rFonts w:ascii="方正楷体_GBK" w:hAnsi="方正楷体_GBK" w:eastAsia="方正楷体_GBK" w:cs="方正楷体_GBK"/>
          <w:spacing w:val="15"/>
          <w:sz w:val="19"/>
          <w:szCs w:val="19"/>
        </w:rPr>
        <w:t>本表反映部门本年度取得的各项收入情况。</w:t>
      </w:r>
    </w:p>
    <w:p w14:paraId="2FDDBB8D">
      <w:pPr>
        <w:spacing w:line="230" w:lineRule="auto"/>
        <w:rPr>
          <w:rFonts w:ascii="方正楷体_GBK" w:hAnsi="方正楷体_GBK" w:eastAsia="方正楷体_GBK" w:cs="方正楷体_GBK"/>
          <w:sz w:val="19"/>
          <w:szCs w:val="19"/>
        </w:rPr>
        <w:sectPr>
          <w:pgSz w:w="16840" w:h="11906"/>
          <w:pgMar w:top="1012" w:right="1072" w:bottom="0" w:left="1068" w:header="0" w:footer="0" w:gutter="0"/>
          <w:cols w:space="720" w:num="1"/>
        </w:sectPr>
      </w:pPr>
    </w:p>
    <w:p w14:paraId="53FE40CF">
      <w:pPr>
        <w:spacing w:before="16"/>
      </w:pPr>
    </w:p>
    <w:p w14:paraId="231FF400">
      <w:pPr>
        <w:spacing w:before="16"/>
      </w:pPr>
    </w:p>
    <w:tbl>
      <w:tblPr>
        <w:tblStyle w:val="5"/>
        <w:tblW w:w="13992" w:type="dxa"/>
        <w:tblInd w:w="36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0556"/>
        <w:gridCol w:w="3436"/>
      </w:tblGrid>
      <w:tr w14:paraId="538564D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37" w:hRule="atLeast"/>
        </w:trPr>
        <w:tc>
          <w:tcPr>
            <w:tcW w:w="10556" w:type="dxa"/>
            <w:vAlign w:val="top"/>
          </w:tcPr>
          <w:p w14:paraId="2C901D22">
            <w:pPr>
              <w:spacing w:line="235" w:lineRule="auto"/>
              <w:ind w:left="5924"/>
              <w:rPr>
                <w:rFonts w:ascii="方正黑体_GBK" w:hAnsi="方正黑体_GBK" w:eastAsia="方正黑体_GBK" w:cs="方正黑体_GBK"/>
                <w:sz w:val="42"/>
                <w:szCs w:val="42"/>
              </w:rPr>
            </w:pPr>
            <w:r>
              <w:rPr>
                <w:rFonts w:ascii="方正黑体_GBK" w:hAnsi="方正黑体_GBK" w:eastAsia="方正黑体_GBK" w:cs="方正黑体_GBK"/>
                <w:spacing w:val="11"/>
                <w:sz w:val="42"/>
                <w:szCs w:val="42"/>
              </w:rPr>
              <w:t>支出决算表</w:t>
            </w:r>
          </w:p>
        </w:tc>
        <w:tc>
          <w:tcPr>
            <w:tcW w:w="3436" w:type="dxa"/>
            <w:vAlign w:val="top"/>
          </w:tcPr>
          <w:p w14:paraId="7C495B94">
            <w:pPr>
              <w:rPr>
                <w:rFonts w:ascii="Arial"/>
                <w:sz w:val="21"/>
              </w:rPr>
            </w:pPr>
          </w:p>
        </w:tc>
      </w:tr>
      <w:tr w14:paraId="7B132B7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6" w:hRule="atLeast"/>
        </w:trPr>
        <w:tc>
          <w:tcPr>
            <w:tcW w:w="10556" w:type="dxa"/>
            <w:vAlign w:val="top"/>
          </w:tcPr>
          <w:p w14:paraId="5A9BF7C4">
            <w:pPr>
              <w:rPr>
                <w:rFonts w:ascii="Arial"/>
                <w:sz w:val="21"/>
              </w:rPr>
            </w:pPr>
          </w:p>
        </w:tc>
        <w:tc>
          <w:tcPr>
            <w:tcW w:w="3436" w:type="dxa"/>
            <w:vAlign w:val="top"/>
          </w:tcPr>
          <w:p w14:paraId="7D3E0BC7">
            <w:pPr>
              <w:spacing w:before="153" w:line="226" w:lineRule="auto"/>
              <w:ind w:right="11"/>
              <w:jc w:val="right"/>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03</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p>
        </w:tc>
      </w:tr>
      <w:tr w14:paraId="230D2F3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2" w:hRule="atLeast"/>
        </w:trPr>
        <w:tc>
          <w:tcPr>
            <w:tcW w:w="10556" w:type="dxa"/>
            <w:vAlign w:val="top"/>
          </w:tcPr>
          <w:p w14:paraId="4730DE35">
            <w:pPr>
              <w:spacing w:before="47" w:line="183" w:lineRule="auto"/>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tc>
        <w:tc>
          <w:tcPr>
            <w:tcW w:w="3436" w:type="dxa"/>
            <w:vAlign w:val="top"/>
          </w:tcPr>
          <w:p w14:paraId="0F345B5A">
            <w:pPr>
              <w:spacing w:before="47" w:line="183" w:lineRule="auto"/>
              <w:jc w:val="right"/>
              <w:rPr>
                <w:rFonts w:ascii="方正楷体_GBK" w:hAnsi="方正楷体_GBK" w:eastAsia="方正楷体_GBK" w:cs="方正楷体_GBK"/>
                <w:sz w:val="19"/>
                <w:szCs w:val="19"/>
              </w:rPr>
            </w:pPr>
            <w:r>
              <w:rPr>
                <w:rFonts w:ascii="方正楷体_GBK" w:hAnsi="方正楷体_GBK" w:eastAsia="方正楷体_GBK" w:cs="方正楷体_GBK"/>
                <w:spacing w:val="2"/>
                <w:sz w:val="19"/>
                <w:szCs w:val="19"/>
              </w:rPr>
              <w:t>单位：万元</w:t>
            </w:r>
          </w:p>
        </w:tc>
      </w:tr>
    </w:tbl>
    <w:p w14:paraId="7033F56D">
      <w:pPr>
        <w:spacing w:line="136"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2"/>
        <w:gridCol w:w="4863"/>
        <w:gridCol w:w="1396"/>
        <w:gridCol w:w="1396"/>
        <w:gridCol w:w="1396"/>
        <w:gridCol w:w="1396"/>
        <w:gridCol w:w="1396"/>
        <w:gridCol w:w="1408"/>
      </w:tblGrid>
      <w:tr w14:paraId="04299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6305" w:type="dxa"/>
            <w:gridSpan w:val="2"/>
            <w:vAlign w:val="top"/>
          </w:tcPr>
          <w:p w14:paraId="15817E79">
            <w:pPr>
              <w:spacing w:before="154" w:line="281" w:lineRule="exact"/>
              <w:ind w:left="295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396" w:type="dxa"/>
            <w:vMerge w:val="restart"/>
            <w:tcBorders>
              <w:bottom w:val="nil"/>
            </w:tcBorders>
            <w:vAlign w:val="top"/>
          </w:tcPr>
          <w:p w14:paraId="0B7B5AF1">
            <w:pPr>
              <w:spacing w:line="248" w:lineRule="auto"/>
              <w:rPr>
                <w:rFonts w:ascii="Arial"/>
                <w:sz w:val="21"/>
              </w:rPr>
            </w:pPr>
          </w:p>
          <w:p w14:paraId="55AB73E1">
            <w:pPr>
              <w:spacing w:before="70" w:line="251" w:lineRule="auto"/>
              <w:ind w:left="500" w:right="290" w:hanging="219"/>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本年支出</w:t>
            </w:r>
            <w:r>
              <w:rPr>
                <w:rFonts w:ascii="方正黑体_GBK" w:hAnsi="方正黑体_GBK" w:eastAsia="方正黑体_GBK" w:cs="方正黑体_GBK"/>
                <w:spacing w:val="2"/>
                <w:sz w:val="19"/>
                <w:szCs w:val="19"/>
              </w:rPr>
              <w:t xml:space="preserve"> </w:t>
            </w:r>
            <w:r>
              <w:rPr>
                <w:rFonts w:ascii="方正黑体_GBK" w:hAnsi="方正黑体_GBK" w:eastAsia="方正黑体_GBK" w:cs="方正黑体_GBK"/>
                <w:spacing w:val="7"/>
                <w:sz w:val="19"/>
                <w:szCs w:val="19"/>
              </w:rPr>
              <w:t>合计</w:t>
            </w:r>
          </w:p>
        </w:tc>
        <w:tc>
          <w:tcPr>
            <w:tcW w:w="1396" w:type="dxa"/>
            <w:vMerge w:val="restart"/>
            <w:tcBorders>
              <w:bottom w:val="nil"/>
            </w:tcBorders>
            <w:vAlign w:val="top"/>
          </w:tcPr>
          <w:p w14:paraId="537BFAB4">
            <w:pPr>
              <w:spacing w:line="401" w:lineRule="auto"/>
              <w:rPr>
                <w:rFonts w:ascii="Arial"/>
                <w:sz w:val="21"/>
              </w:rPr>
            </w:pPr>
          </w:p>
          <w:p w14:paraId="759BC70D">
            <w:pPr>
              <w:spacing w:before="70" w:line="241" w:lineRule="auto"/>
              <w:ind w:left="289"/>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基本支出</w:t>
            </w:r>
          </w:p>
        </w:tc>
        <w:tc>
          <w:tcPr>
            <w:tcW w:w="1396" w:type="dxa"/>
            <w:vMerge w:val="restart"/>
            <w:tcBorders>
              <w:bottom w:val="nil"/>
            </w:tcBorders>
            <w:vAlign w:val="top"/>
          </w:tcPr>
          <w:p w14:paraId="3057913C">
            <w:pPr>
              <w:spacing w:line="401" w:lineRule="auto"/>
              <w:rPr>
                <w:rFonts w:ascii="Arial"/>
                <w:sz w:val="21"/>
              </w:rPr>
            </w:pPr>
          </w:p>
          <w:p w14:paraId="00F7AA31">
            <w:pPr>
              <w:spacing w:before="70" w:line="241" w:lineRule="auto"/>
              <w:ind w:left="294"/>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项目支出</w:t>
            </w:r>
          </w:p>
        </w:tc>
        <w:tc>
          <w:tcPr>
            <w:tcW w:w="1396" w:type="dxa"/>
            <w:vMerge w:val="restart"/>
            <w:tcBorders>
              <w:bottom w:val="nil"/>
            </w:tcBorders>
            <w:vAlign w:val="top"/>
          </w:tcPr>
          <w:p w14:paraId="4CA96F4F">
            <w:pPr>
              <w:spacing w:line="248" w:lineRule="auto"/>
              <w:rPr>
                <w:rFonts w:ascii="Arial"/>
                <w:sz w:val="21"/>
              </w:rPr>
            </w:pPr>
          </w:p>
          <w:p w14:paraId="2242E217">
            <w:pPr>
              <w:spacing w:before="70" w:line="251" w:lineRule="auto"/>
              <w:ind w:left="503" w:right="287" w:hanging="207"/>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上缴上级</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7"/>
                <w:sz w:val="19"/>
                <w:szCs w:val="19"/>
              </w:rPr>
              <w:t>支出</w:t>
            </w:r>
          </w:p>
        </w:tc>
        <w:tc>
          <w:tcPr>
            <w:tcW w:w="1396" w:type="dxa"/>
            <w:vMerge w:val="restart"/>
            <w:tcBorders>
              <w:bottom w:val="nil"/>
            </w:tcBorders>
            <w:vAlign w:val="top"/>
          </w:tcPr>
          <w:p w14:paraId="4397F6DF">
            <w:pPr>
              <w:spacing w:line="401" w:lineRule="auto"/>
              <w:rPr>
                <w:rFonts w:ascii="Arial"/>
                <w:sz w:val="21"/>
              </w:rPr>
            </w:pPr>
          </w:p>
          <w:p w14:paraId="172CEC06">
            <w:pPr>
              <w:spacing w:before="69" w:line="241" w:lineRule="auto"/>
              <w:ind w:left="296"/>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经营支出</w:t>
            </w:r>
          </w:p>
        </w:tc>
        <w:tc>
          <w:tcPr>
            <w:tcW w:w="1408" w:type="dxa"/>
            <w:vMerge w:val="restart"/>
            <w:tcBorders>
              <w:bottom w:val="nil"/>
            </w:tcBorders>
            <w:vAlign w:val="top"/>
          </w:tcPr>
          <w:p w14:paraId="351905D2">
            <w:pPr>
              <w:spacing w:line="248" w:lineRule="auto"/>
              <w:rPr>
                <w:rFonts w:ascii="Arial"/>
                <w:sz w:val="21"/>
              </w:rPr>
            </w:pPr>
          </w:p>
          <w:p w14:paraId="08715C54">
            <w:pPr>
              <w:spacing w:before="70" w:line="251" w:lineRule="auto"/>
              <w:ind w:left="304" w:right="190" w:hanging="119"/>
              <w:rPr>
                <w:rFonts w:ascii="方正黑体_GBK" w:hAnsi="方正黑体_GBK" w:eastAsia="方正黑体_GBK" w:cs="方正黑体_GBK"/>
                <w:sz w:val="19"/>
                <w:szCs w:val="19"/>
              </w:rPr>
            </w:pPr>
            <w:r>
              <w:rPr>
                <w:rFonts w:ascii="方正黑体_GBK" w:hAnsi="方正黑体_GBK" w:eastAsia="方正黑体_GBK" w:cs="方正黑体_GBK"/>
                <w:spacing w:val="15"/>
                <w:sz w:val="19"/>
                <w:szCs w:val="19"/>
              </w:rPr>
              <w:t>对附属单位</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1"/>
                <w:sz w:val="19"/>
                <w:szCs w:val="19"/>
              </w:rPr>
              <w:t>补助支出</w:t>
            </w:r>
          </w:p>
        </w:tc>
      </w:tr>
      <w:tr w14:paraId="54294A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442" w:type="dxa"/>
            <w:vAlign w:val="top"/>
          </w:tcPr>
          <w:p w14:paraId="65D9EEC6">
            <w:pPr>
              <w:spacing w:before="70" w:line="238" w:lineRule="auto"/>
              <w:ind w:left="315" w:right="309"/>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功能分类</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3"/>
                <w:sz w:val="19"/>
                <w:szCs w:val="19"/>
              </w:rPr>
              <w:t>科目编码</w:t>
            </w:r>
          </w:p>
        </w:tc>
        <w:tc>
          <w:tcPr>
            <w:tcW w:w="4863" w:type="dxa"/>
            <w:vAlign w:val="top"/>
          </w:tcPr>
          <w:p w14:paraId="1F3B055C">
            <w:pPr>
              <w:spacing w:before="72" w:line="281" w:lineRule="exact"/>
              <w:ind w:left="2232"/>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p w14:paraId="03077D09">
            <w:pPr>
              <w:spacing w:before="11" w:line="222" w:lineRule="auto"/>
              <w:ind w:left="1048"/>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 按“</w:t>
            </w:r>
            <w:r>
              <w:rPr>
                <w:rFonts w:ascii="方正黑体_GBK" w:hAnsi="方正黑体_GBK" w:eastAsia="方正黑体_GBK" w:cs="方正黑体_GBK"/>
                <w:spacing w:val="-36"/>
                <w:sz w:val="19"/>
                <w:szCs w:val="19"/>
              </w:rPr>
              <w:t xml:space="preserve"> </w:t>
            </w:r>
            <w:r>
              <w:rPr>
                <w:rFonts w:ascii="方正黑体_GBK" w:hAnsi="方正黑体_GBK" w:eastAsia="方正黑体_GBK" w:cs="方正黑体_GBK"/>
                <w:spacing w:val="11"/>
                <w:sz w:val="19"/>
                <w:szCs w:val="19"/>
              </w:rPr>
              <w:t>项</w:t>
            </w:r>
            <w:r>
              <w:rPr>
                <w:rFonts w:ascii="方正黑体_GBK" w:hAnsi="方正黑体_GBK" w:eastAsia="方正黑体_GBK" w:cs="方正黑体_GBK"/>
                <w:spacing w:val="-33"/>
                <w:sz w:val="19"/>
                <w:szCs w:val="19"/>
              </w:rPr>
              <w:t xml:space="preserve"> </w:t>
            </w:r>
            <w:r>
              <w:rPr>
                <w:rFonts w:ascii="方正黑体_GBK" w:hAnsi="方正黑体_GBK" w:eastAsia="方正黑体_GBK" w:cs="方正黑体_GBK"/>
                <w:spacing w:val="11"/>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1"/>
                <w:sz w:val="19"/>
                <w:szCs w:val="19"/>
              </w:rPr>
              <w:t>）</w:t>
            </w:r>
          </w:p>
        </w:tc>
        <w:tc>
          <w:tcPr>
            <w:tcW w:w="1396" w:type="dxa"/>
            <w:vMerge w:val="continue"/>
            <w:tcBorders>
              <w:top w:val="nil"/>
            </w:tcBorders>
            <w:vAlign w:val="top"/>
          </w:tcPr>
          <w:p w14:paraId="7915BB20">
            <w:pPr>
              <w:rPr>
                <w:rFonts w:ascii="Arial"/>
                <w:sz w:val="21"/>
              </w:rPr>
            </w:pPr>
          </w:p>
        </w:tc>
        <w:tc>
          <w:tcPr>
            <w:tcW w:w="1396" w:type="dxa"/>
            <w:vMerge w:val="continue"/>
            <w:tcBorders>
              <w:top w:val="nil"/>
            </w:tcBorders>
            <w:vAlign w:val="top"/>
          </w:tcPr>
          <w:p w14:paraId="08780783">
            <w:pPr>
              <w:rPr>
                <w:rFonts w:ascii="Arial"/>
                <w:sz w:val="21"/>
              </w:rPr>
            </w:pPr>
          </w:p>
        </w:tc>
        <w:tc>
          <w:tcPr>
            <w:tcW w:w="1396" w:type="dxa"/>
            <w:vMerge w:val="continue"/>
            <w:tcBorders>
              <w:top w:val="nil"/>
            </w:tcBorders>
            <w:vAlign w:val="top"/>
          </w:tcPr>
          <w:p w14:paraId="088A0A05">
            <w:pPr>
              <w:rPr>
                <w:rFonts w:ascii="Arial"/>
                <w:sz w:val="21"/>
              </w:rPr>
            </w:pPr>
          </w:p>
        </w:tc>
        <w:tc>
          <w:tcPr>
            <w:tcW w:w="1396" w:type="dxa"/>
            <w:vMerge w:val="continue"/>
            <w:tcBorders>
              <w:top w:val="nil"/>
            </w:tcBorders>
            <w:vAlign w:val="top"/>
          </w:tcPr>
          <w:p w14:paraId="67582711">
            <w:pPr>
              <w:rPr>
                <w:rFonts w:ascii="Arial"/>
                <w:sz w:val="21"/>
              </w:rPr>
            </w:pPr>
          </w:p>
        </w:tc>
        <w:tc>
          <w:tcPr>
            <w:tcW w:w="1396" w:type="dxa"/>
            <w:vMerge w:val="continue"/>
            <w:tcBorders>
              <w:top w:val="nil"/>
            </w:tcBorders>
            <w:vAlign w:val="top"/>
          </w:tcPr>
          <w:p w14:paraId="731FA4C6">
            <w:pPr>
              <w:rPr>
                <w:rFonts w:ascii="Arial"/>
                <w:sz w:val="21"/>
              </w:rPr>
            </w:pPr>
          </w:p>
        </w:tc>
        <w:tc>
          <w:tcPr>
            <w:tcW w:w="1408" w:type="dxa"/>
            <w:vMerge w:val="continue"/>
            <w:tcBorders>
              <w:top w:val="nil"/>
            </w:tcBorders>
            <w:vAlign w:val="top"/>
          </w:tcPr>
          <w:p w14:paraId="680AD097">
            <w:pPr>
              <w:rPr>
                <w:rFonts w:ascii="Arial"/>
                <w:sz w:val="21"/>
              </w:rPr>
            </w:pPr>
          </w:p>
        </w:tc>
      </w:tr>
      <w:tr w14:paraId="0F72A1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6305" w:type="dxa"/>
            <w:gridSpan w:val="2"/>
            <w:vAlign w:val="top"/>
          </w:tcPr>
          <w:p w14:paraId="48F49EB7">
            <w:pPr>
              <w:spacing w:before="144" w:line="242" w:lineRule="auto"/>
              <w:ind w:left="2963"/>
              <w:rPr>
                <w:rFonts w:ascii="方正仿宋_GBK" w:hAnsi="方正仿宋_GBK" w:eastAsia="方正仿宋_GBK" w:cs="方正仿宋_GBK"/>
                <w:sz w:val="19"/>
                <w:szCs w:val="19"/>
              </w:rPr>
            </w:pPr>
            <w:r>
              <w:rPr>
                <w:rFonts w:ascii="方正仿宋_GBK" w:hAnsi="方正仿宋_GBK" w:eastAsia="方正仿宋_GBK" w:cs="方正仿宋_GBK"/>
                <w:b/>
                <w:bCs/>
                <w:spacing w:val="2"/>
                <w:sz w:val="19"/>
                <w:szCs w:val="19"/>
              </w:rPr>
              <w:t>合计</w:t>
            </w:r>
          </w:p>
        </w:tc>
        <w:tc>
          <w:tcPr>
            <w:tcW w:w="1396" w:type="dxa"/>
            <w:vAlign w:val="top"/>
          </w:tcPr>
          <w:p w14:paraId="055BBA16">
            <w:pPr>
              <w:spacing w:before="173" w:line="195" w:lineRule="auto"/>
              <w:ind w:left="719"/>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440.27</w:t>
            </w:r>
          </w:p>
        </w:tc>
        <w:tc>
          <w:tcPr>
            <w:tcW w:w="1396" w:type="dxa"/>
            <w:vAlign w:val="top"/>
          </w:tcPr>
          <w:p w14:paraId="7410E7CD">
            <w:pPr>
              <w:spacing w:before="173" w:line="195" w:lineRule="auto"/>
              <w:ind w:left="720"/>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255.63</w:t>
            </w:r>
          </w:p>
        </w:tc>
        <w:tc>
          <w:tcPr>
            <w:tcW w:w="1396" w:type="dxa"/>
            <w:vAlign w:val="top"/>
          </w:tcPr>
          <w:p w14:paraId="1E57AB3D">
            <w:pPr>
              <w:spacing w:before="173" w:line="195" w:lineRule="auto"/>
              <w:ind w:left="7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184.63</w:t>
            </w:r>
          </w:p>
        </w:tc>
        <w:tc>
          <w:tcPr>
            <w:tcW w:w="1396" w:type="dxa"/>
            <w:vAlign w:val="top"/>
          </w:tcPr>
          <w:p w14:paraId="185B0ED6">
            <w:pPr>
              <w:spacing w:before="173"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37456E05">
            <w:pPr>
              <w:spacing w:before="173"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3E0A96E0">
            <w:pPr>
              <w:spacing w:before="173"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411F40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5B8AC4FD">
            <w:pPr>
              <w:spacing w:before="176"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207</w:t>
            </w:r>
          </w:p>
        </w:tc>
        <w:tc>
          <w:tcPr>
            <w:tcW w:w="4863" w:type="dxa"/>
            <w:vAlign w:val="top"/>
          </w:tcPr>
          <w:p w14:paraId="130EEFE6">
            <w:pPr>
              <w:spacing w:before="147" w:line="239" w:lineRule="auto"/>
              <w:ind w:left="139"/>
              <w:rPr>
                <w:rFonts w:ascii="方正仿宋_GBK" w:hAnsi="方正仿宋_GBK" w:eastAsia="方正仿宋_GBK" w:cs="方正仿宋_GBK"/>
                <w:sz w:val="19"/>
                <w:szCs w:val="19"/>
              </w:rPr>
            </w:pPr>
            <w:r>
              <w:rPr>
                <w:rFonts w:ascii="方正仿宋_GBK" w:hAnsi="方正仿宋_GBK" w:eastAsia="方正仿宋_GBK" w:cs="方正仿宋_GBK"/>
                <w:b/>
                <w:bCs/>
                <w:spacing w:val="12"/>
                <w:sz w:val="19"/>
                <w:szCs w:val="19"/>
              </w:rPr>
              <w:t>文化旅游体育与传媒支出</w:t>
            </w:r>
          </w:p>
        </w:tc>
        <w:tc>
          <w:tcPr>
            <w:tcW w:w="1396" w:type="dxa"/>
            <w:vAlign w:val="top"/>
          </w:tcPr>
          <w:p w14:paraId="01F106D6">
            <w:pPr>
              <w:spacing w:before="176" w:line="195" w:lineRule="auto"/>
              <w:ind w:left="715"/>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1396" w:type="dxa"/>
            <w:vAlign w:val="top"/>
          </w:tcPr>
          <w:p w14:paraId="2C7DE22C">
            <w:pPr>
              <w:spacing w:before="176" w:line="195" w:lineRule="auto"/>
              <w:ind w:left="73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191.99</w:t>
            </w:r>
          </w:p>
        </w:tc>
        <w:tc>
          <w:tcPr>
            <w:tcW w:w="1396" w:type="dxa"/>
            <w:vAlign w:val="top"/>
          </w:tcPr>
          <w:p w14:paraId="10EE2635">
            <w:pPr>
              <w:spacing w:before="176" w:line="195" w:lineRule="auto"/>
              <w:ind w:left="7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184.63</w:t>
            </w:r>
          </w:p>
        </w:tc>
        <w:tc>
          <w:tcPr>
            <w:tcW w:w="1396" w:type="dxa"/>
            <w:vAlign w:val="top"/>
          </w:tcPr>
          <w:p w14:paraId="0B5BD9DE">
            <w:pPr>
              <w:spacing w:before="176"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59F8A676">
            <w:pPr>
              <w:spacing w:before="176"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3BFAC6A0">
            <w:pPr>
              <w:spacing w:before="176"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25C8C1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7FD64CDC">
            <w:pPr>
              <w:spacing w:before="176"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20701</w:t>
            </w:r>
          </w:p>
        </w:tc>
        <w:tc>
          <w:tcPr>
            <w:tcW w:w="4863" w:type="dxa"/>
            <w:vAlign w:val="top"/>
          </w:tcPr>
          <w:p w14:paraId="0B13CB94">
            <w:pPr>
              <w:spacing w:before="146" w:line="242" w:lineRule="auto"/>
              <w:ind w:left="139"/>
              <w:rPr>
                <w:rFonts w:ascii="方正仿宋_GBK" w:hAnsi="方正仿宋_GBK" w:eastAsia="方正仿宋_GBK" w:cs="方正仿宋_GBK"/>
                <w:sz w:val="19"/>
                <w:szCs w:val="19"/>
              </w:rPr>
            </w:pPr>
            <w:r>
              <w:rPr>
                <w:rFonts w:ascii="方正仿宋_GBK" w:hAnsi="方正仿宋_GBK" w:eastAsia="方正仿宋_GBK" w:cs="方正仿宋_GBK"/>
                <w:b/>
                <w:bCs/>
                <w:spacing w:val="7"/>
                <w:sz w:val="19"/>
                <w:szCs w:val="19"/>
              </w:rPr>
              <w:t>文化和旅游</w:t>
            </w:r>
          </w:p>
        </w:tc>
        <w:tc>
          <w:tcPr>
            <w:tcW w:w="1396" w:type="dxa"/>
            <w:vAlign w:val="top"/>
          </w:tcPr>
          <w:p w14:paraId="700D93F6">
            <w:pPr>
              <w:spacing w:before="176" w:line="195" w:lineRule="auto"/>
              <w:ind w:left="715"/>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1396" w:type="dxa"/>
            <w:vAlign w:val="top"/>
          </w:tcPr>
          <w:p w14:paraId="0DCB2D61">
            <w:pPr>
              <w:spacing w:before="176" w:line="195" w:lineRule="auto"/>
              <w:ind w:left="73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191.99</w:t>
            </w:r>
          </w:p>
        </w:tc>
        <w:tc>
          <w:tcPr>
            <w:tcW w:w="1396" w:type="dxa"/>
            <w:vAlign w:val="top"/>
          </w:tcPr>
          <w:p w14:paraId="1469D72B">
            <w:pPr>
              <w:spacing w:before="176" w:line="195" w:lineRule="auto"/>
              <w:ind w:left="7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184.63</w:t>
            </w:r>
          </w:p>
        </w:tc>
        <w:tc>
          <w:tcPr>
            <w:tcW w:w="1396" w:type="dxa"/>
            <w:vAlign w:val="top"/>
          </w:tcPr>
          <w:p w14:paraId="6035C498">
            <w:pPr>
              <w:spacing w:before="176"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7CD49C11">
            <w:pPr>
              <w:spacing w:before="176"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6E5D954E">
            <w:pPr>
              <w:spacing w:before="176"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5C8102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6CCEC4B5">
            <w:pPr>
              <w:spacing w:before="178"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2070104</w:t>
            </w:r>
          </w:p>
        </w:tc>
        <w:tc>
          <w:tcPr>
            <w:tcW w:w="4863" w:type="dxa"/>
            <w:vAlign w:val="top"/>
          </w:tcPr>
          <w:p w14:paraId="51443CEF">
            <w:pPr>
              <w:spacing w:before="149" w:line="239" w:lineRule="auto"/>
              <w:ind w:left="385"/>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图书馆</w:t>
            </w:r>
          </w:p>
        </w:tc>
        <w:tc>
          <w:tcPr>
            <w:tcW w:w="1396" w:type="dxa"/>
            <w:vAlign w:val="top"/>
          </w:tcPr>
          <w:p w14:paraId="734C8420">
            <w:pPr>
              <w:spacing w:before="178" w:line="195" w:lineRule="auto"/>
              <w:ind w:left="725"/>
              <w:rPr>
                <w:rFonts w:ascii="Times New Roman" w:hAnsi="Times New Roman" w:eastAsia="Times New Roman" w:cs="Times New Roman"/>
                <w:sz w:val="19"/>
                <w:szCs w:val="19"/>
              </w:rPr>
            </w:pPr>
            <w:r>
              <w:rPr>
                <w:rFonts w:ascii="Times New Roman" w:hAnsi="Times New Roman" w:eastAsia="Times New Roman" w:cs="Times New Roman"/>
                <w:sz w:val="19"/>
                <w:szCs w:val="19"/>
              </w:rPr>
              <w:t>376.</w:t>
            </w:r>
            <w:r>
              <w:rPr>
                <w:rFonts w:ascii="Times New Roman" w:hAnsi="Times New Roman" w:eastAsia="Times New Roman" w:cs="Times New Roman"/>
                <w:spacing w:val="-17"/>
                <w:sz w:val="19"/>
                <w:szCs w:val="19"/>
              </w:rPr>
              <w:t xml:space="preserve"> </w:t>
            </w:r>
            <w:r>
              <w:rPr>
                <w:rFonts w:ascii="Times New Roman" w:hAnsi="Times New Roman" w:eastAsia="Times New Roman" w:cs="Times New Roman"/>
                <w:sz w:val="19"/>
                <w:szCs w:val="19"/>
              </w:rPr>
              <w:t>19</w:t>
            </w:r>
          </w:p>
        </w:tc>
        <w:tc>
          <w:tcPr>
            <w:tcW w:w="1396" w:type="dxa"/>
            <w:vAlign w:val="top"/>
          </w:tcPr>
          <w:p w14:paraId="6F33FE4C">
            <w:pPr>
              <w:spacing w:before="178" w:line="195" w:lineRule="auto"/>
              <w:ind w:left="757"/>
              <w:rPr>
                <w:rFonts w:ascii="Times New Roman" w:hAnsi="Times New Roman" w:eastAsia="Times New Roman" w:cs="Times New Roman"/>
                <w:sz w:val="19"/>
                <w:szCs w:val="19"/>
              </w:rPr>
            </w:pPr>
            <w:r>
              <w:rPr>
                <w:rFonts w:ascii="Times New Roman" w:hAnsi="Times New Roman" w:eastAsia="Times New Roman" w:cs="Times New Roman"/>
                <w:sz w:val="19"/>
                <w:szCs w:val="19"/>
              </w:rPr>
              <w:t>191.99</w:t>
            </w:r>
          </w:p>
        </w:tc>
        <w:tc>
          <w:tcPr>
            <w:tcW w:w="1396" w:type="dxa"/>
            <w:vAlign w:val="top"/>
          </w:tcPr>
          <w:p w14:paraId="60C7CEAF">
            <w:pPr>
              <w:spacing w:before="178" w:line="195" w:lineRule="auto"/>
              <w:ind w:left="758"/>
              <w:rPr>
                <w:rFonts w:ascii="Times New Roman" w:hAnsi="Times New Roman" w:eastAsia="Times New Roman" w:cs="Times New Roman"/>
                <w:sz w:val="19"/>
                <w:szCs w:val="19"/>
              </w:rPr>
            </w:pPr>
            <w:r>
              <w:rPr>
                <w:rFonts w:ascii="Times New Roman" w:hAnsi="Times New Roman" w:eastAsia="Times New Roman" w:cs="Times New Roman"/>
                <w:sz w:val="19"/>
                <w:szCs w:val="19"/>
              </w:rPr>
              <w:t>184.20</w:t>
            </w:r>
          </w:p>
        </w:tc>
        <w:tc>
          <w:tcPr>
            <w:tcW w:w="1396" w:type="dxa"/>
            <w:vAlign w:val="top"/>
          </w:tcPr>
          <w:p w14:paraId="07B307A3">
            <w:pPr>
              <w:spacing w:before="178"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1C685BCF">
            <w:pPr>
              <w:spacing w:before="178"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65357105">
            <w:pPr>
              <w:spacing w:before="178"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10F03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6DB5CCC4">
            <w:pPr>
              <w:spacing w:before="178"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2070199</w:t>
            </w:r>
          </w:p>
        </w:tc>
        <w:tc>
          <w:tcPr>
            <w:tcW w:w="4863" w:type="dxa"/>
            <w:vAlign w:val="top"/>
          </w:tcPr>
          <w:p w14:paraId="02427902">
            <w:pPr>
              <w:spacing w:before="149" w:line="242" w:lineRule="auto"/>
              <w:ind w:left="326"/>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其他文化和旅游支出</w:t>
            </w:r>
          </w:p>
        </w:tc>
        <w:tc>
          <w:tcPr>
            <w:tcW w:w="1396" w:type="dxa"/>
            <w:vAlign w:val="top"/>
          </w:tcPr>
          <w:p w14:paraId="5405071C">
            <w:pPr>
              <w:spacing w:before="178" w:line="195" w:lineRule="auto"/>
              <w:ind w:left="93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0.43</w:t>
            </w:r>
          </w:p>
        </w:tc>
        <w:tc>
          <w:tcPr>
            <w:tcW w:w="1396" w:type="dxa"/>
            <w:vAlign w:val="top"/>
          </w:tcPr>
          <w:p w14:paraId="0B547E05">
            <w:pPr>
              <w:spacing w:before="178" w:line="195" w:lineRule="auto"/>
              <w:ind w:left="93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52C9147A">
            <w:pPr>
              <w:spacing w:before="178"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0.43</w:t>
            </w:r>
          </w:p>
        </w:tc>
        <w:tc>
          <w:tcPr>
            <w:tcW w:w="1396" w:type="dxa"/>
            <w:vAlign w:val="top"/>
          </w:tcPr>
          <w:p w14:paraId="2D6E8C48">
            <w:pPr>
              <w:spacing w:before="178"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7E75A805">
            <w:pPr>
              <w:spacing w:before="178"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3B905330">
            <w:pPr>
              <w:spacing w:before="178"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8BBD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15A24FCF">
            <w:pPr>
              <w:spacing w:before="178"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208</w:t>
            </w:r>
          </w:p>
        </w:tc>
        <w:tc>
          <w:tcPr>
            <w:tcW w:w="4863" w:type="dxa"/>
            <w:vAlign w:val="top"/>
          </w:tcPr>
          <w:p w14:paraId="55C92A05">
            <w:pPr>
              <w:spacing w:before="151" w:line="242" w:lineRule="auto"/>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3"/>
                <w:sz w:val="19"/>
                <w:szCs w:val="19"/>
              </w:rPr>
              <w:t>社会保障和就业支出</w:t>
            </w:r>
          </w:p>
        </w:tc>
        <w:tc>
          <w:tcPr>
            <w:tcW w:w="1396" w:type="dxa"/>
            <w:vAlign w:val="top"/>
          </w:tcPr>
          <w:p w14:paraId="2EA0E662">
            <w:pPr>
              <w:spacing w:before="178" w:line="195" w:lineRule="auto"/>
              <w:ind w:left="822"/>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396" w:type="dxa"/>
            <w:vAlign w:val="top"/>
          </w:tcPr>
          <w:p w14:paraId="618E3D3F">
            <w:pPr>
              <w:spacing w:before="178" w:line="195" w:lineRule="auto"/>
              <w:ind w:left="823"/>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396" w:type="dxa"/>
            <w:vAlign w:val="top"/>
          </w:tcPr>
          <w:p w14:paraId="33DF4380">
            <w:pPr>
              <w:spacing w:before="178" w:line="195" w:lineRule="auto"/>
              <w:ind w:left="9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6ADF9DC7">
            <w:pPr>
              <w:spacing w:before="178"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1C72F4F9">
            <w:pPr>
              <w:spacing w:before="178"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57B88F38">
            <w:pPr>
              <w:spacing w:before="178"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111D1E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08DE9396">
            <w:pPr>
              <w:spacing w:before="180"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20805</w:t>
            </w:r>
          </w:p>
        </w:tc>
        <w:tc>
          <w:tcPr>
            <w:tcW w:w="4863" w:type="dxa"/>
            <w:vAlign w:val="top"/>
          </w:tcPr>
          <w:p w14:paraId="5C60188B">
            <w:pPr>
              <w:spacing w:before="151"/>
              <w:ind w:left="124"/>
              <w:rPr>
                <w:rFonts w:ascii="方正仿宋_GBK" w:hAnsi="方正仿宋_GBK" w:eastAsia="方正仿宋_GBK" w:cs="方正仿宋_GBK"/>
                <w:sz w:val="19"/>
                <w:szCs w:val="19"/>
              </w:rPr>
            </w:pPr>
            <w:r>
              <w:rPr>
                <w:rFonts w:ascii="方正仿宋_GBK" w:hAnsi="方正仿宋_GBK" w:eastAsia="方正仿宋_GBK" w:cs="方正仿宋_GBK"/>
                <w:b/>
                <w:bCs/>
                <w:spacing w:val="13"/>
                <w:sz w:val="19"/>
                <w:szCs w:val="19"/>
              </w:rPr>
              <w:t>行政事业单位养老支出</w:t>
            </w:r>
          </w:p>
        </w:tc>
        <w:tc>
          <w:tcPr>
            <w:tcW w:w="1396" w:type="dxa"/>
            <w:vAlign w:val="top"/>
          </w:tcPr>
          <w:p w14:paraId="48AB58AA">
            <w:pPr>
              <w:spacing w:before="180" w:line="195" w:lineRule="auto"/>
              <w:ind w:left="822"/>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396" w:type="dxa"/>
            <w:vAlign w:val="top"/>
          </w:tcPr>
          <w:p w14:paraId="7311CA96">
            <w:pPr>
              <w:spacing w:before="180" w:line="195" w:lineRule="auto"/>
              <w:ind w:left="823"/>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1396" w:type="dxa"/>
            <w:vAlign w:val="top"/>
          </w:tcPr>
          <w:p w14:paraId="71500AE2">
            <w:pPr>
              <w:spacing w:before="180" w:line="195" w:lineRule="auto"/>
              <w:ind w:left="9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3BE6C49B">
            <w:pPr>
              <w:spacing w:before="180"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5F4E07A9">
            <w:pPr>
              <w:spacing w:before="180"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768B0511">
            <w:pPr>
              <w:spacing w:before="180"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39CCBC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1C4530D6">
            <w:pPr>
              <w:spacing w:before="180"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2080505</w:t>
            </w:r>
          </w:p>
        </w:tc>
        <w:tc>
          <w:tcPr>
            <w:tcW w:w="4863" w:type="dxa"/>
            <w:vAlign w:val="top"/>
          </w:tcPr>
          <w:p w14:paraId="10600973">
            <w:pPr>
              <w:spacing w:before="151"/>
              <w:ind w:left="329"/>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机关事业单位基本养老保险缴费支出</w:t>
            </w:r>
          </w:p>
        </w:tc>
        <w:tc>
          <w:tcPr>
            <w:tcW w:w="1396" w:type="dxa"/>
            <w:vAlign w:val="top"/>
          </w:tcPr>
          <w:p w14:paraId="1C06903D">
            <w:pPr>
              <w:spacing w:before="180" w:line="195" w:lineRule="auto"/>
              <w:ind w:left="857"/>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14.23</w:t>
            </w:r>
          </w:p>
        </w:tc>
        <w:tc>
          <w:tcPr>
            <w:tcW w:w="1396" w:type="dxa"/>
            <w:vAlign w:val="top"/>
          </w:tcPr>
          <w:p w14:paraId="05DFA651">
            <w:pPr>
              <w:spacing w:before="180" w:line="195" w:lineRule="auto"/>
              <w:ind w:left="86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14.23</w:t>
            </w:r>
          </w:p>
        </w:tc>
        <w:tc>
          <w:tcPr>
            <w:tcW w:w="1396" w:type="dxa"/>
            <w:vAlign w:val="top"/>
          </w:tcPr>
          <w:p w14:paraId="511030D7">
            <w:pPr>
              <w:spacing w:before="180"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6C0072F3">
            <w:pPr>
              <w:spacing w:before="180"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310358C6">
            <w:pPr>
              <w:spacing w:before="180"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4146D52E">
            <w:pPr>
              <w:spacing w:before="180"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50838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2CA8F28B">
            <w:pPr>
              <w:spacing w:before="183"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2080506</w:t>
            </w:r>
          </w:p>
        </w:tc>
        <w:tc>
          <w:tcPr>
            <w:tcW w:w="4863" w:type="dxa"/>
            <w:vAlign w:val="top"/>
          </w:tcPr>
          <w:p w14:paraId="64AE9A19">
            <w:pPr>
              <w:spacing w:before="154"/>
              <w:ind w:left="329"/>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机关事业单位职业年金缴费支出</w:t>
            </w:r>
          </w:p>
        </w:tc>
        <w:tc>
          <w:tcPr>
            <w:tcW w:w="1396" w:type="dxa"/>
            <w:vAlign w:val="top"/>
          </w:tcPr>
          <w:p w14:paraId="70A00062">
            <w:pPr>
              <w:spacing w:before="183" w:line="195" w:lineRule="auto"/>
              <w:ind w:left="933"/>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1396" w:type="dxa"/>
            <w:vAlign w:val="top"/>
          </w:tcPr>
          <w:p w14:paraId="2D84383D">
            <w:pPr>
              <w:spacing w:before="183" w:line="195" w:lineRule="auto"/>
              <w:ind w:left="933"/>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1396" w:type="dxa"/>
            <w:vAlign w:val="top"/>
          </w:tcPr>
          <w:p w14:paraId="7DADE599">
            <w:pPr>
              <w:spacing w:before="183"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3D8CA671">
            <w:pPr>
              <w:spacing w:before="183"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5E6B0EFF">
            <w:pPr>
              <w:spacing w:before="183"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2FD5DF7F">
            <w:pPr>
              <w:spacing w:before="183"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C7CB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31EFB307">
            <w:pPr>
              <w:spacing w:before="183"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2080599</w:t>
            </w:r>
          </w:p>
        </w:tc>
        <w:tc>
          <w:tcPr>
            <w:tcW w:w="4863" w:type="dxa"/>
            <w:vAlign w:val="top"/>
          </w:tcPr>
          <w:p w14:paraId="77DB0846">
            <w:pPr>
              <w:spacing w:before="153"/>
              <w:ind w:left="3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其他行政事业单位养老支出</w:t>
            </w:r>
          </w:p>
        </w:tc>
        <w:tc>
          <w:tcPr>
            <w:tcW w:w="1396" w:type="dxa"/>
            <w:vAlign w:val="top"/>
          </w:tcPr>
          <w:p w14:paraId="51E987C2">
            <w:pPr>
              <w:spacing w:before="183" w:line="195" w:lineRule="auto"/>
              <w:ind w:left="819"/>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1396" w:type="dxa"/>
            <w:vAlign w:val="top"/>
          </w:tcPr>
          <w:p w14:paraId="7A145852">
            <w:pPr>
              <w:spacing w:before="183" w:line="195" w:lineRule="auto"/>
              <w:ind w:left="822"/>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1396" w:type="dxa"/>
            <w:vAlign w:val="top"/>
          </w:tcPr>
          <w:p w14:paraId="7DF648D8">
            <w:pPr>
              <w:spacing w:before="183"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653FB74C">
            <w:pPr>
              <w:spacing w:before="183"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3D122683">
            <w:pPr>
              <w:spacing w:before="183"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73311DFB">
            <w:pPr>
              <w:spacing w:before="183"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0C19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38FFB298">
            <w:pPr>
              <w:spacing w:before="185"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210</w:t>
            </w:r>
          </w:p>
        </w:tc>
        <w:tc>
          <w:tcPr>
            <w:tcW w:w="4863" w:type="dxa"/>
            <w:vAlign w:val="top"/>
          </w:tcPr>
          <w:p w14:paraId="38B5A547">
            <w:pPr>
              <w:spacing w:before="144" w:line="228" w:lineRule="auto"/>
              <w:ind w:left="135"/>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卫生健康支出</w:t>
            </w:r>
          </w:p>
        </w:tc>
        <w:tc>
          <w:tcPr>
            <w:tcW w:w="1396" w:type="dxa"/>
            <w:vAlign w:val="top"/>
          </w:tcPr>
          <w:p w14:paraId="7BE2F905">
            <w:pPr>
              <w:spacing w:before="185" w:line="195" w:lineRule="auto"/>
              <w:ind w:left="8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1396" w:type="dxa"/>
            <w:vAlign w:val="top"/>
          </w:tcPr>
          <w:p w14:paraId="1EA37119">
            <w:pPr>
              <w:spacing w:before="185" w:line="195" w:lineRule="auto"/>
              <w:ind w:left="841"/>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10.06</w:t>
            </w:r>
          </w:p>
        </w:tc>
        <w:tc>
          <w:tcPr>
            <w:tcW w:w="1396" w:type="dxa"/>
            <w:vAlign w:val="top"/>
          </w:tcPr>
          <w:p w14:paraId="54A292C9">
            <w:pPr>
              <w:spacing w:before="185" w:line="195" w:lineRule="auto"/>
              <w:ind w:left="9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6EEF09C1">
            <w:pPr>
              <w:spacing w:before="185"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29B6A824">
            <w:pPr>
              <w:spacing w:before="185"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516DE118">
            <w:pPr>
              <w:spacing w:before="185"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2B5F38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2" w:type="dxa"/>
            <w:vAlign w:val="top"/>
          </w:tcPr>
          <w:p w14:paraId="2F2F6C1D">
            <w:pPr>
              <w:spacing w:before="185"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21011</w:t>
            </w:r>
          </w:p>
        </w:tc>
        <w:tc>
          <w:tcPr>
            <w:tcW w:w="4863" w:type="dxa"/>
            <w:vAlign w:val="top"/>
          </w:tcPr>
          <w:p w14:paraId="73183EDB">
            <w:pPr>
              <w:spacing w:before="156"/>
              <w:ind w:left="124"/>
              <w:rPr>
                <w:rFonts w:ascii="方正仿宋_GBK" w:hAnsi="方正仿宋_GBK" w:eastAsia="方正仿宋_GBK" w:cs="方正仿宋_GBK"/>
                <w:sz w:val="19"/>
                <w:szCs w:val="19"/>
              </w:rPr>
            </w:pPr>
            <w:r>
              <w:rPr>
                <w:rFonts w:ascii="方正仿宋_GBK" w:hAnsi="方正仿宋_GBK" w:eastAsia="方正仿宋_GBK" w:cs="方正仿宋_GBK"/>
                <w:b/>
                <w:bCs/>
                <w:spacing w:val="12"/>
                <w:sz w:val="19"/>
                <w:szCs w:val="19"/>
              </w:rPr>
              <w:t>行政事业单位医疗</w:t>
            </w:r>
          </w:p>
        </w:tc>
        <w:tc>
          <w:tcPr>
            <w:tcW w:w="1396" w:type="dxa"/>
            <w:vAlign w:val="top"/>
          </w:tcPr>
          <w:p w14:paraId="04DC3648">
            <w:pPr>
              <w:spacing w:before="185" w:line="195" w:lineRule="auto"/>
              <w:ind w:left="8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1396" w:type="dxa"/>
            <w:vAlign w:val="top"/>
          </w:tcPr>
          <w:p w14:paraId="56C0ACE5">
            <w:pPr>
              <w:spacing w:before="185" w:line="195" w:lineRule="auto"/>
              <w:ind w:left="841"/>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10.06</w:t>
            </w:r>
          </w:p>
        </w:tc>
        <w:tc>
          <w:tcPr>
            <w:tcW w:w="1396" w:type="dxa"/>
            <w:vAlign w:val="top"/>
          </w:tcPr>
          <w:p w14:paraId="51B610A6">
            <w:pPr>
              <w:spacing w:before="185" w:line="195" w:lineRule="auto"/>
              <w:ind w:left="9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47A41548">
            <w:pPr>
              <w:spacing w:before="185"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6B25732D">
            <w:pPr>
              <w:spacing w:before="185"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66E246FF">
            <w:pPr>
              <w:spacing w:before="185"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73EDC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442" w:type="dxa"/>
            <w:vAlign w:val="top"/>
          </w:tcPr>
          <w:p w14:paraId="0F20F784">
            <w:pPr>
              <w:spacing w:before="185"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2101102</w:t>
            </w:r>
          </w:p>
        </w:tc>
        <w:tc>
          <w:tcPr>
            <w:tcW w:w="4863" w:type="dxa"/>
            <w:vAlign w:val="top"/>
          </w:tcPr>
          <w:p w14:paraId="15A3C693">
            <w:pPr>
              <w:spacing w:before="156"/>
              <w:ind w:left="339"/>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事业单位医疗</w:t>
            </w:r>
          </w:p>
        </w:tc>
        <w:tc>
          <w:tcPr>
            <w:tcW w:w="1396" w:type="dxa"/>
            <w:vAlign w:val="top"/>
          </w:tcPr>
          <w:p w14:paraId="2514DAD5">
            <w:pPr>
              <w:spacing w:before="185" w:line="195" w:lineRule="auto"/>
              <w:ind w:left="93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7.15</w:t>
            </w:r>
          </w:p>
        </w:tc>
        <w:tc>
          <w:tcPr>
            <w:tcW w:w="1396" w:type="dxa"/>
            <w:vAlign w:val="top"/>
          </w:tcPr>
          <w:p w14:paraId="11226572">
            <w:pPr>
              <w:spacing w:before="185" w:line="195" w:lineRule="auto"/>
              <w:ind w:left="93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7.</w:t>
            </w:r>
            <w:r>
              <w:rPr>
                <w:rFonts w:ascii="Times New Roman" w:hAnsi="Times New Roman" w:eastAsia="Times New Roman" w:cs="Times New Roman"/>
                <w:spacing w:val="-19"/>
                <w:sz w:val="19"/>
                <w:szCs w:val="19"/>
              </w:rPr>
              <w:t xml:space="preserve"> </w:t>
            </w:r>
            <w:r>
              <w:rPr>
                <w:rFonts w:ascii="Times New Roman" w:hAnsi="Times New Roman" w:eastAsia="Times New Roman" w:cs="Times New Roman"/>
                <w:spacing w:val="-4"/>
                <w:sz w:val="19"/>
                <w:szCs w:val="19"/>
              </w:rPr>
              <w:t>15</w:t>
            </w:r>
          </w:p>
        </w:tc>
        <w:tc>
          <w:tcPr>
            <w:tcW w:w="1396" w:type="dxa"/>
            <w:vAlign w:val="top"/>
          </w:tcPr>
          <w:p w14:paraId="15E8E2FF">
            <w:pPr>
              <w:spacing w:before="185"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1827B221">
            <w:pPr>
              <w:spacing w:before="185"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7B95CAA1">
            <w:pPr>
              <w:spacing w:before="185"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248CB217">
            <w:pPr>
              <w:spacing w:before="185"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61B7A654">
      <w:pPr>
        <w:rPr>
          <w:rFonts w:ascii="Arial"/>
          <w:sz w:val="21"/>
        </w:rPr>
      </w:pPr>
    </w:p>
    <w:p w14:paraId="22DFF367">
      <w:pPr>
        <w:rPr>
          <w:rFonts w:ascii="Arial" w:hAnsi="Arial" w:eastAsia="Arial" w:cs="Arial"/>
          <w:sz w:val="21"/>
          <w:szCs w:val="21"/>
        </w:rPr>
        <w:sectPr>
          <w:pgSz w:w="16840" w:h="11906"/>
          <w:pgMar w:top="1012" w:right="1072" w:bottom="0" w:left="1068" w:header="0" w:footer="0" w:gutter="0"/>
          <w:cols w:space="720" w:num="1"/>
        </w:sectPr>
      </w:pPr>
    </w:p>
    <w:p w14:paraId="70F2A4AF">
      <w:pPr>
        <w:spacing w:line="233"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2"/>
        <w:gridCol w:w="4863"/>
        <w:gridCol w:w="1396"/>
        <w:gridCol w:w="1396"/>
        <w:gridCol w:w="1396"/>
        <w:gridCol w:w="1396"/>
        <w:gridCol w:w="1396"/>
        <w:gridCol w:w="1408"/>
      </w:tblGrid>
      <w:tr w14:paraId="71E6BD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6305" w:type="dxa"/>
            <w:gridSpan w:val="2"/>
            <w:vAlign w:val="top"/>
          </w:tcPr>
          <w:p w14:paraId="64DEA11D">
            <w:pPr>
              <w:spacing w:before="155" w:line="281" w:lineRule="exact"/>
              <w:ind w:left="295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396" w:type="dxa"/>
            <w:vMerge w:val="restart"/>
            <w:tcBorders>
              <w:bottom w:val="nil"/>
            </w:tcBorders>
            <w:vAlign w:val="top"/>
          </w:tcPr>
          <w:p w14:paraId="534AF121">
            <w:pPr>
              <w:spacing w:line="247" w:lineRule="auto"/>
              <w:rPr>
                <w:rFonts w:ascii="Arial"/>
                <w:sz w:val="21"/>
              </w:rPr>
            </w:pPr>
          </w:p>
          <w:p w14:paraId="5F16FAA9">
            <w:pPr>
              <w:spacing w:before="69" w:line="251" w:lineRule="auto"/>
              <w:ind w:left="500" w:right="290" w:hanging="219"/>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本年支出</w:t>
            </w:r>
            <w:r>
              <w:rPr>
                <w:rFonts w:ascii="方正黑体_GBK" w:hAnsi="方正黑体_GBK" w:eastAsia="方正黑体_GBK" w:cs="方正黑体_GBK"/>
                <w:spacing w:val="2"/>
                <w:sz w:val="19"/>
                <w:szCs w:val="19"/>
              </w:rPr>
              <w:t xml:space="preserve"> </w:t>
            </w:r>
            <w:r>
              <w:rPr>
                <w:rFonts w:ascii="方正黑体_GBK" w:hAnsi="方正黑体_GBK" w:eastAsia="方正黑体_GBK" w:cs="方正黑体_GBK"/>
                <w:spacing w:val="7"/>
                <w:sz w:val="19"/>
                <w:szCs w:val="19"/>
              </w:rPr>
              <w:t>合计</w:t>
            </w:r>
          </w:p>
        </w:tc>
        <w:tc>
          <w:tcPr>
            <w:tcW w:w="1396" w:type="dxa"/>
            <w:vMerge w:val="restart"/>
            <w:tcBorders>
              <w:bottom w:val="nil"/>
            </w:tcBorders>
            <w:vAlign w:val="top"/>
          </w:tcPr>
          <w:p w14:paraId="743FDCD0">
            <w:pPr>
              <w:spacing w:line="400" w:lineRule="auto"/>
              <w:rPr>
                <w:rFonts w:ascii="Arial"/>
                <w:sz w:val="21"/>
              </w:rPr>
            </w:pPr>
          </w:p>
          <w:p w14:paraId="17B76270">
            <w:pPr>
              <w:spacing w:before="70" w:line="241" w:lineRule="auto"/>
              <w:ind w:left="289"/>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基本支出</w:t>
            </w:r>
          </w:p>
        </w:tc>
        <w:tc>
          <w:tcPr>
            <w:tcW w:w="1396" w:type="dxa"/>
            <w:vMerge w:val="restart"/>
            <w:tcBorders>
              <w:bottom w:val="nil"/>
            </w:tcBorders>
            <w:vAlign w:val="top"/>
          </w:tcPr>
          <w:p w14:paraId="7FEAAF33">
            <w:pPr>
              <w:spacing w:line="400" w:lineRule="auto"/>
              <w:rPr>
                <w:rFonts w:ascii="Arial"/>
                <w:sz w:val="21"/>
              </w:rPr>
            </w:pPr>
          </w:p>
          <w:p w14:paraId="3B4A350D">
            <w:pPr>
              <w:spacing w:before="70" w:line="241" w:lineRule="auto"/>
              <w:ind w:left="294"/>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项目支出</w:t>
            </w:r>
          </w:p>
        </w:tc>
        <w:tc>
          <w:tcPr>
            <w:tcW w:w="1396" w:type="dxa"/>
            <w:vMerge w:val="restart"/>
            <w:tcBorders>
              <w:bottom w:val="nil"/>
            </w:tcBorders>
            <w:vAlign w:val="top"/>
          </w:tcPr>
          <w:p w14:paraId="46FE3459">
            <w:pPr>
              <w:spacing w:line="247" w:lineRule="auto"/>
              <w:rPr>
                <w:rFonts w:ascii="Arial"/>
                <w:sz w:val="21"/>
              </w:rPr>
            </w:pPr>
          </w:p>
          <w:p w14:paraId="1F9F2FAD">
            <w:pPr>
              <w:spacing w:before="69" w:line="251" w:lineRule="auto"/>
              <w:ind w:left="503" w:right="287" w:hanging="207"/>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上缴上级</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7"/>
                <w:sz w:val="19"/>
                <w:szCs w:val="19"/>
              </w:rPr>
              <w:t>支出</w:t>
            </w:r>
          </w:p>
        </w:tc>
        <w:tc>
          <w:tcPr>
            <w:tcW w:w="1396" w:type="dxa"/>
            <w:vMerge w:val="restart"/>
            <w:tcBorders>
              <w:bottom w:val="nil"/>
            </w:tcBorders>
            <w:vAlign w:val="top"/>
          </w:tcPr>
          <w:p w14:paraId="18F45F04">
            <w:pPr>
              <w:spacing w:line="399" w:lineRule="auto"/>
              <w:rPr>
                <w:rFonts w:ascii="Arial"/>
                <w:sz w:val="21"/>
              </w:rPr>
            </w:pPr>
          </w:p>
          <w:p w14:paraId="4ABB6879">
            <w:pPr>
              <w:spacing w:before="70" w:line="241" w:lineRule="auto"/>
              <w:ind w:left="296"/>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经营支出</w:t>
            </w:r>
          </w:p>
        </w:tc>
        <w:tc>
          <w:tcPr>
            <w:tcW w:w="1408" w:type="dxa"/>
            <w:vMerge w:val="restart"/>
            <w:tcBorders>
              <w:bottom w:val="nil"/>
            </w:tcBorders>
            <w:vAlign w:val="top"/>
          </w:tcPr>
          <w:p w14:paraId="4A6A173F">
            <w:pPr>
              <w:spacing w:line="247" w:lineRule="auto"/>
              <w:rPr>
                <w:rFonts w:ascii="Arial"/>
                <w:sz w:val="21"/>
              </w:rPr>
            </w:pPr>
          </w:p>
          <w:p w14:paraId="6651669F">
            <w:pPr>
              <w:spacing w:before="69" w:line="251" w:lineRule="auto"/>
              <w:ind w:left="304" w:right="190" w:hanging="119"/>
              <w:rPr>
                <w:rFonts w:ascii="方正黑体_GBK" w:hAnsi="方正黑体_GBK" w:eastAsia="方正黑体_GBK" w:cs="方正黑体_GBK"/>
                <w:sz w:val="19"/>
                <w:szCs w:val="19"/>
              </w:rPr>
            </w:pPr>
            <w:r>
              <w:rPr>
                <w:rFonts w:ascii="方正黑体_GBK" w:hAnsi="方正黑体_GBK" w:eastAsia="方正黑体_GBK" w:cs="方正黑体_GBK"/>
                <w:spacing w:val="15"/>
                <w:sz w:val="19"/>
                <w:szCs w:val="19"/>
              </w:rPr>
              <w:t>对附属单位</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1"/>
                <w:sz w:val="19"/>
                <w:szCs w:val="19"/>
              </w:rPr>
              <w:t>补助支出</w:t>
            </w:r>
          </w:p>
        </w:tc>
      </w:tr>
      <w:tr w14:paraId="0F37B9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1442" w:type="dxa"/>
            <w:vAlign w:val="top"/>
          </w:tcPr>
          <w:p w14:paraId="1E99A3F8">
            <w:pPr>
              <w:spacing w:before="69" w:line="238" w:lineRule="auto"/>
              <w:ind w:left="315" w:right="309"/>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功能分类</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3"/>
                <w:sz w:val="19"/>
                <w:szCs w:val="19"/>
              </w:rPr>
              <w:t>科目编码</w:t>
            </w:r>
          </w:p>
        </w:tc>
        <w:tc>
          <w:tcPr>
            <w:tcW w:w="4863" w:type="dxa"/>
            <w:vAlign w:val="top"/>
          </w:tcPr>
          <w:p w14:paraId="17F23A6B">
            <w:pPr>
              <w:spacing w:before="72" w:line="281" w:lineRule="exact"/>
              <w:ind w:left="2232"/>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p w14:paraId="2F392534">
            <w:pPr>
              <w:spacing w:before="9" w:line="223" w:lineRule="auto"/>
              <w:ind w:left="1048"/>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 按“</w:t>
            </w:r>
            <w:r>
              <w:rPr>
                <w:rFonts w:ascii="方正黑体_GBK" w:hAnsi="方正黑体_GBK" w:eastAsia="方正黑体_GBK" w:cs="方正黑体_GBK"/>
                <w:spacing w:val="-36"/>
                <w:sz w:val="19"/>
                <w:szCs w:val="19"/>
              </w:rPr>
              <w:t xml:space="preserve"> </w:t>
            </w:r>
            <w:r>
              <w:rPr>
                <w:rFonts w:ascii="方正黑体_GBK" w:hAnsi="方正黑体_GBK" w:eastAsia="方正黑体_GBK" w:cs="方正黑体_GBK"/>
                <w:spacing w:val="11"/>
                <w:sz w:val="19"/>
                <w:szCs w:val="19"/>
              </w:rPr>
              <w:t>项</w:t>
            </w:r>
            <w:r>
              <w:rPr>
                <w:rFonts w:ascii="方正黑体_GBK" w:hAnsi="方正黑体_GBK" w:eastAsia="方正黑体_GBK" w:cs="方正黑体_GBK"/>
                <w:spacing w:val="-33"/>
                <w:sz w:val="19"/>
                <w:szCs w:val="19"/>
              </w:rPr>
              <w:t xml:space="preserve"> </w:t>
            </w:r>
            <w:r>
              <w:rPr>
                <w:rFonts w:ascii="方正黑体_GBK" w:hAnsi="方正黑体_GBK" w:eastAsia="方正黑体_GBK" w:cs="方正黑体_GBK"/>
                <w:spacing w:val="11"/>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1"/>
                <w:sz w:val="19"/>
                <w:szCs w:val="19"/>
              </w:rPr>
              <w:t>）</w:t>
            </w:r>
          </w:p>
        </w:tc>
        <w:tc>
          <w:tcPr>
            <w:tcW w:w="1396" w:type="dxa"/>
            <w:vMerge w:val="continue"/>
            <w:tcBorders>
              <w:top w:val="nil"/>
            </w:tcBorders>
            <w:vAlign w:val="top"/>
          </w:tcPr>
          <w:p w14:paraId="4B8C5388">
            <w:pPr>
              <w:rPr>
                <w:rFonts w:ascii="Arial"/>
                <w:sz w:val="21"/>
              </w:rPr>
            </w:pPr>
          </w:p>
        </w:tc>
        <w:tc>
          <w:tcPr>
            <w:tcW w:w="1396" w:type="dxa"/>
            <w:vMerge w:val="continue"/>
            <w:tcBorders>
              <w:top w:val="nil"/>
            </w:tcBorders>
            <w:vAlign w:val="top"/>
          </w:tcPr>
          <w:p w14:paraId="16C73E74">
            <w:pPr>
              <w:rPr>
                <w:rFonts w:ascii="Arial"/>
                <w:sz w:val="21"/>
              </w:rPr>
            </w:pPr>
          </w:p>
        </w:tc>
        <w:tc>
          <w:tcPr>
            <w:tcW w:w="1396" w:type="dxa"/>
            <w:vMerge w:val="continue"/>
            <w:tcBorders>
              <w:top w:val="nil"/>
            </w:tcBorders>
            <w:vAlign w:val="top"/>
          </w:tcPr>
          <w:p w14:paraId="25E28DFB">
            <w:pPr>
              <w:rPr>
                <w:rFonts w:ascii="Arial"/>
                <w:sz w:val="21"/>
              </w:rPr>
            </w:pPr>
          </w:p>
        </w:tc>
        <w:tc>
          <w:tcPr>
            <w:tcW w:w="1396" w:type="dxa"/>
            <w:vMerge w:val="continue"/>
            <w:tcBorders>
              <w:top w:val="nil"/>
            </w:tcBorders>
            <w:vAlign w:val="top"/>
          </w:tcPr>
          <w:p w14:paraId="5C4BD712">
            <w:pPr>
              <w:rPr>
                <w:rFonts w:ascii="Arial"/>
                <w:sz w:val="21"/>
              </w:rPr>
            </w:pPr>
          </w:p>
        </w:tc>
        <w:tc>
          <w:tcPr>
            <w:tcW w:w="1396" w:type="dxa"/>
            <w:vMerge w:val="continue"/>
            <w:tcBorders>
              <w:top w:val="nil"/>
            </w:tcBorders>
            <w:vAlign w:val="top"/>
          </w:tcPr>
          <w:p w14:paraId="58E37CEA">
            <w:pPr>
              <w:rPr>
                <w:rFonts w:ascii="Arial"/>
                <w:sz w:val="21"/>
              </w:rPr>
            </w:pPr>
          </w:p>
        </w:tc>
        <w:tc>
          <w:tcPr>
            <w:tcW w:w="1408" w:type="dxa"/>
            <w:vMerge w:val="continue"/>
            <w:tcBorders>
              <w:top w:val="nil"/>
            </w:tcBorders>
            <w:vAlign w:val="top"/>
          </w:tcPr>
          <w:p w14:paraId="56AEA0C7">
            <w:pPr>
              <w:rPr>
                <w:rFonts w:ascii="Arial"/>
                <w:sz w:val="21"/>
              </w:rPr>
            </w:pPr>
          </w:p>
        </w:tc>
      </w:tr>
      <w:tr w14:paraId="77504A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42" w:type="dxa"/>
            <w:vAlign w:val="top"/>
          </w:tcPr>
          <w:p w14:paraId="60D990A4">
            <w:pPr>
              <w:spacing w:before="176"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2101199</w:t>
            </w:r>
          </w:p>
        </w:tc>
        <w:tc>
          <w:tcPr>
            <w:tcW w:w="4863" w:type="dxa"/>
            <w:vAlign w:val="top"/>
          </w:tcPr>
          <w:p w14:paraId="47819FCB">
            <w:pPr>
              <w:spacing w:before="147"/>
              <w:ind w:left="3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其他行政事业单位医疗支出</w:t>
            </w:r>
          </w:p>
        </w:tc>
        <w:tc>
          <w:tcPr>
            <w:tcW w:w="1396" w:type="dxa"/>
            <w:vAlign w:val="top"/>
          </w:tcPr>
          <w:p w14:paraId="28C92937">
            <w:pPr>
              <w:spacing w:before="176" w:line="195" w:lineRule="auto"/>
              <w:ind w:left="925"/>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2.91</w:t>
            </w:r>
          </w:p>
        </w:tc>
        <w:tc>
          <w:tcPr>
            <w:tcW w:w="1396" w:type="dxa"/>
            <w:vAlign w:val="top"/>
          </w:tcPr>
          <w:p w14:paraId="79F74892">
            <w:pPr>
              <w:spacing w:before="176" w:line="195" w:lineRule="auto"/>
              <w:ind w:left="928"/>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2.91</w:t>
            </w:r>
          </w:p>
        </w:tc>
        <w:tc>
          <w:tcPr>
            <w:tcW w:w="1396" w:type="dxa"/>
            <w:vAlign w:val="top"/>
          </w:tcPr>
          <w:p w14:paraId="4F630544">
            <w:pPr>
              <w:spacing w:before="176"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6A51D84A">
            <w:pPr>
              <w:spacing w:before="176"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13BB87C8">
            <w:pPr>
              <w:spacing w:before="176"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321ED8AD">
            <w:pPr>
              <w:spacing w:before="176"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C168B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42" w:type="dxa"/>
            <w:vAlign w:val="top"/>
          </w:tcPr>
          <w:p w14:paraId="5F1DC4A1">
            <w:pPr>
              <w:spacing w:before="177"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221</w:t>
            </w:r>
          </w:p>
        </w:tc>
        <w:tc>
          <w:tcPr>
            <w:tcW w:w="4863" w:type="dxa"/>
            <w:vAlign w:val="top"/>
          </w:tcPr>
          <w:p w14:paraId="60B1CCE9">
            <w:pPr>
              <w:spacing w:before="148"/>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住房保障支出</w:t>
            </w:r>
          </w:p>
        </w:tc>
        <w:tc>
          <w:tcPr>
            <w:tcW w:w="1396" w:type="dxa"/>
            <w:vAlign w:val="top"/>
          </w:tcPr>
          <w:p w14:paraId="21B1046F">
            <w:pPr>
              <w:spacing w:before="177" w:line="195" w:lineRule="auto"/>
              <w:ind w:left="8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1396" w:type="dxa"/>
            <w:vAlign w:val="top"/>
          </w:tcPr>
          <w:p w14:paraId="64F25E09">
            <w:pPr>
              <w:spacing w:before="177" w:line="195" w:lineRule="auto"/>
              <w:ind w:left="841"/>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12.24</w:t>
            </w:r>
          </w:p>
        </w:tc>
        <w:tc>
          <w:tcPr>
            <w:tcW w:w="1396" w:type="dxa"/>
            <w:vAlign w:val="top"/>
          </w:tcPr>
          <w:p w14:paraId="21410AEA">
            <w:pPr>
              <w:spacing w:before="177" w:line="195" w:lineRule="auto"/>
              <w:ind w:left="9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298CE5CC">
            <w:pPr>
              <w:spacing w:before="177"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707DF1FC">
            <w:pPr>
              <w:spacing w:before="177"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37ABFC6E">
            <w:pPr>
              <w:spacing w:before="177"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15A40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442" w:type="dxa"/>
            <w:vAlign w:val="top"/>
          </w:tcPr>
          <w:p w14:paraId="7E0F7FD9">
            <w:pPr>
              <w:spacing w:before="181"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22102</w:t>
            </w:r>
          </w:p>
        </w:tc>
        <w:tc>
          <w:tcPr>
            <w:tcW w:w="4863" w:type="dxa"/>
            <w:vAlign w:val="top"/>
          </w:tcPr>
          <w:p w14:paraId="3E494DC0">
            <w:pPr>
              <w:spacing w:before="152"/>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住房改革支出</w:t>
            </w:r>
          </w:p>
        </w:tc>
        <w:tc>
          <w:tcPr>
            <w:tcW w:w="1396" w:type="dxa"/>
            <w:vAlign w:val="top"/>
          </w:tcPr>
          <w:p w14:paraId="737891CE">
            <w:pPr>
              <w:spacing w:before="181" w:line="195" w:lineRule="auto"/>
              <w:ind w:left="8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1396" w:type="dxa"/>
            <w:vAlign w:val="top"/>
          </w:tcPr>
          <w:p w14:paraId="2667575A">
            <w:pPr>
              <w:spacing w:before="181" w:line="195" w:lineRule="auto"/>
              <w:ind w:left="841"/>
              <w:rPr>
                <w:rFonts w:ascii="Times New Roman" w:hAnsi="Times New Roman" w:eastAsia="Times New Roman" w:cs="Times New Roman"/>
                <w:sz w:val="19"/>
                <w:szCs w:val="19"/>
              </w:rPr>
            </w:pPr>
            <w:r>
              <w:rPr>
                <w:rFonts w:ascii="Times New Roman" w:hAnsi="Times New Roman" w:eastAsia="Times New Roman" w:cs="Times New Roman"/>
                <w:b/>
                <w:bCs/>
                <w:spacing w:val="2"/>
                <w:sz w:val="19"/>
                <w:szCs w:val="19"/>
              </w:rPr>
              <w:t>12.24</w:t>
            </w:r>
          </w:p>
        </w:tc>
        <w:tc>
          <w:tcPr>
            <w:tcW w:w="1396" w:type="dxa"/>
            <w:vAlign w:val="top"/>
          </w:tcPr>
          <w:p w14:paraId="5AD4B319">
            <w:pPr>
              <w:spacing w:before="181" w:line="195" w:lineRule="auto"/>
              <w:ind w:left="93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262C7269">
            <w:pPr>
              <w:spacing w:before="181" w:line="195" w:lineRule="auto"/>
              <w:ind w:left="93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396" w:type="dxa"/>
            <w:vAlign w:val="top"/>
          </w:tcPr>
          <w:p w14:paraId="6018F495">
            <w:pPr>
              <w:spacing w:before="181" w:line="195" w:lineRule="auto"/>
              <w:ind w:left="938"/>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c>
          <w:tcPr>
            <w:tcW w:w="1408" w:type="dxa"/>
            <w:vAlign w:val="top"/>
          </w:tcPr>
          <w:p w14:paraId="47377181">
            <w:pPr>
              <w:spacing w:before="181" w:line="195" w:lineRule="auto"/>
              <w:ind w:left="941"/>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04D33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442" w:type="dxa"/>
            <w:vAlign w:val="top"/>
          </w:tcPr>
          <w:p w14:paraId="01193FB9">
            <w:pPr>
              <w:spacing w:before="183"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2210201</w:t>
            </w:r>
          </w:p>
        </w:tc>
        <w:tc>
          <w:tcPr>
            <w:tcW w:w="4863" w:type="dxa"/>
            <w:vAlign w:val="top"/>
          </w:tcPr>
          <w:p w14:paraId="2D1D87D0">
            <w:pPr>
              <w:spacing w:before="154"/>
              <w:ind w:left="334"/>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住房公积金</w:t>
            </w:r>
          </w:p>
        </w:tc>
        <w:tc>
          <w:tcPr>
            <w:tcW w:w="1396" w:type="dxa"/>
            <w:vAlign w:val="top"/>
          </w:tcPr>
          <w:p w14:paraId="09647439">
            <w:pPr>
              <w:spacing w:before="183" w:line="195" w:lineRule="auto"/>
              <w:ind w:left="857"/>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10.67</w:t>
            </w:r>
          </w:p>
        </w:tc>
        <w:tc>
          <w:tcPr>
            <w:tcW w:w="1396" w:type="dxa"/>
            <w:vAlign w:val="top"/>
          </w:tcPr>
          <w:p w14:paraId="41AA3557">
            <w:pPr>
              <w:spacing w:before="183" w:line="195" w:lineRule="auto"/>
              <w:ind w:left="86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10.67</w:t>
            </w:r>
          </w:p>
        </w:tc>
        <w:tc>
          <w:tcPr>
            <w:tcW w:w="1396" w:type="dxa"/>
            <w:vAlign w:val="top"/>
          </w:tcPr>
          <w:p w14:paraId="7F90A065">
            <w:pPr>
              <w:spacing w:before="183"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35830CA3">
            <w:pPr>
              <w:spacing w:before="183"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13692CCA">
            <w:pPr>
              <w:spacing w:before="183"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781580F0">
            <w:pPr>
              <w:spacing w:before="183"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8441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442" w:type="dxa"/>
            <w:vAlign w:val="top"/>
          </w:tcPr>
          <w:p w14:paraId="385EB9AA">
            <w:pPr>
              <w:spacing w:before="186"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2210203</w:t>
            </w:r>
          </w:p>
        </w:tc>
        <w:tc>
          <w:tcPr>
            <w:tcW w:w="4863" w:type="dxa"/>
            <w:vAlign w:val="top"/>
          </w:tcPr>
          <w:p w14:paraId="5A820AF0">
            <w:pPr>
              <w:spacing w:before="157"/>
              <w:ind w:left="335"/>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购房补贴</w:t>
            </w:r>
          </w:p>
        </w:tc>
        <w:tc>
          <w:tcPr>
            <w:tcW w:w="1396" w:type="dxa"/>
            <w:vAlign w:val="top"/>
          </w:tcPr>
          <w:p w14:paraId="5F55EBDB">
            <w:pPr>
              <w:spacing w:before="186" w:line="195" w:lineRule="auto"/>
              <w:ind w:left="96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1.57</w:t>
            </w:r>
          </w:p>
        </w:tc>
        <w:tc>
          <w:tcPr>
            <w:tcW w:w="1396" w:type="dxa"/>
            <w:vAlign w:val="top"/>
          </w:tcPr>
          <w:p w14:paraId="4E9B0E7A">
            <w:pPr>
              <w:spacing w:before="186" w:line="195" w:lineRule="auto"/>
              <w:ind w:left="969"/>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1.57</w:t>
            </w:r>
          </w:p>
        </w:tc>
        <w:tc>
          <w:tcPr>
            <w:tcW w:w="1396" w:type="dxa"/>
            <w:vAlign w:val="top"/>
          </w:tcPr>
          <w:p w14:paraId="3932A516">
            <w:pPr>
              <w:spacing w:before="186"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29D9E9E4">
            <w:pPr>
              <w:spacing w:before="186" w:line="195" w:lineRule="auto"/>
              <w:ind w:left="9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396" w:type="dxa"/>
            <w:vAlign w:val="top"/>
          </w:tcPr>
          <w:p w14:paraId="7F9A5E24">
            <w:pPr>
              <w:spacing w:before="186" w:line="195" w:lineRule="auto"/>
              <w:ind w:left="93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8" w:type="dxa"/>
            <w:vAlign w:val="top"/>
          </w:tcPr>
          <w:p w14:paraId="19E6F7FC">
            <w:pPr>
              <w:spacing w:before="186" w:line="195" w:lineRule="auto"/>
              <w:ind w:left="941"/>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292B2C6A">
      <w:pPr>
        <w:spacing w:before="254" w:line="230" w:lineRule="auto"/>
        <w:ind w:left="776"/>
        <w:outlineLvl w:val="1"/>
        <w:rPr>
          <w:rFonts w:ascii="方正楷体_GBK" w:hAnsi="方正楷体_GBK" w:eastAsia="方正楷体_GBK" w:cs="方正楷体_GBK"/>
          <w:sz w:val="19"/>
          <w:szCs w:val="19"/>
        </w:rPr>
      </w:pPr>
      <w:r>
        <w:rPr>
          <w:rFonts w:ascii="方正楷体_GBK" w:hAnsi="方正楷体_GBK" w:eastAsia="方正楷体_GBK" w:cs="方正楷体_GBK"/>
          <w:spacing w:val="15"/>
          <w:sz w:val="19"/>
          <w:szCs w:val="19"/>
        </w:rPr>
        <w:t>备注：</w:t>
      </w:r>
      <w:r>
        <w:rPr>
          <w:rFonts w:ascii="方正楷体_GBK" w:hAnsi="方正楷体_GBK" w:eastAsia="方正楷体_GBK" w:cs="方正楷体_GBK"/>
          <w:spacing w:val="-12"/>
          <w:sz w:val="19"/>
          <w:szCs w:val="19"/>
        </w:rPr>
        <w:t xml:space="preserve"> </w:t>
      </w:r>
      <w:r>
        <w:rPr>
          <w:rFonts w:ascii="方正楷体_GBK" w:hAnsi="方正楷体_GBK" w:eastAsia="方正楷体_GBK" w:cs="方正楷体_GBK"/>
          <w:spacing w:val="15"/>
          <w:sz w:val="19"/>
          <w:szCs w:val="19"/>
        </w:rPr>
        <w:t>本表反映部门本年度各项支出情况。</w:t>
      </w:r>
    </w:p>
    <w:p w14:paraId="67CEB6EB">
      <w:pPr>
        <w:spacing w:line="230" w:lineRule="auto"/>
        <w:rPr>
          <w:rFonts w:ascii="方正楷体_GBK" w:hAnsi="方正楷体_GBK" w:eastAsia="方正楷体_GBK" w:cs="方正楷体_GBK"/>
          <w:sz w:val="19"/>
          <w:szCs w:val="19"/>
        </w:rPr>
        <w:sectPr>
          <w:pgSz w:w="16840" w:h="11906"/>
          <w:pgMar w:top="1012" w:right="1072" w:bottom="0" w:left="1068" w:header="0" w:footer="0" w:gutter="0"/>
          <w:cols w:space="720" w:num="1"/>
        </w:sectPr>
      </w:pPr>
    </w:p>
    <w:p w14:paraId="13E44028">
      <w:pPr>
        <w:spacing w:before="16"/>
      </w:pPr>
    </w:p>
    <w:p w14:paraId="36B90525">
      <w:pPr>
        <w:spacing w:before="16"/>
      </w:pPr>
    </w:p>
    <w:tbl>
      <w:tblPr>
        <w:tblStyle w:val="5"/>
        <w:tblW w:w="13992" w:type="dxa"/>
        <w:tblInd w:w="36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1321"/>
        <w:gridCol w:w="2671"/>
      </w:tblGrid>
      <w:tr w14:paraId="3DA662C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37" w:hRule="atLeast"/>
        </w:trPr>
        <w:tc>
          <w:tcPr>
            <w:tcW w:w="11321" w:type="dxa"/>
            <w:vAlign w:val="top"/>
          </w:tcPr>
          <w:p w14:paraId="715D16E6">
            <w:pPr>
              <w:spacing w:line="235" w:lineRule="auto"/>
              <w:ind w:left="4383"/>
              <w:rPr>
                <w:rFonts w:ascii="方正黑体_GBK" w:hAnsi="方正黑体_GBK" w:eastAsia="方正黑体_GBK" w:cs="方正黑体_GBK"/>
                <w:sz w:val="42"/>
                <w:szCs w:val="42"/>
              </w:rPr>
            </w:pPr>
            <w:r>
              <w:rPr>
                <w:rFonts w:ascii="方正黑体_GBK" w:hAnsi="方正黑体_GBK" w:eastAsia="方正黑体_GBK" w:cs="方正黑体_GBK"/>
                <w:spacing w:val="15"/>
                <w:sz w:val="42"/>
                <w:szCs w:val="42"/>
              </w:rPr>
              <w:t>财政拨款收入支出决算总表</w:t>
            </w:r>
          </w:p>
        </w:tc>
        <w:tc>
          <w:tcPr>
            <w:tcW w:w="2671" w:type="dxa"/>
            <w:vAlign w:val="top"/>
          </w:tcPr>
          <w:p w14:paraId="2896A1D7">
            <w:pPr>
              <w:rPr>
                <w:rFonts w:ascii="Arial"/>
                <w:sz w:val="21"/>
              </w:rPr>
            </w:pPr>
          </w:p>
        </w:tc>
      </w:tr>
      <w:tr w14:paraId="1AC4163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6" w:hRule="atLeast"/>
        </w:trPr>
        <w:tc>
          <w:tcPr>
            <w:tcW w:w="11321" w:type="dxa"/>
            <w:vAlign w:val="top"/>
          </w:tcPr>
          <w:p w14:paraId="7FF18D75">
            <w:pPr>
              <w:rPr>
                <w:rFonts w:ascii="Arial"/>
                <w:sz w:val="21"/>
              </w:rPr>
            </w:pPr>
          </w:p>
        </w:tc>
        <w:tc>
          <w:tcPr>
            <w:tcW w:w="2671" w:type="dxa"/>
            <w:vAlign w:val="top"/>
          </w:tcPr>
          <w:p w14:paraId="00F7EDDA">
            <w:pPr>
              <w:spacing w:before="153" w:line="226" w:lineRule="auto"/>
              <w:ind w:right="11"/>
              <w:jc w:val="right"/>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04</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p>
        </w:tc>
      </w:tr>
      <w:tr w14:paraId="287870C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2" w:hRule="atLeast"/>
        </w:trPr>
        <w:tc>
          <w:tcPr>
            <w:tcW w:w="11321" w:type="dxa"/>
            <w:vAlign w:val="top"/>
          </w:tcPr>
          <w:p w14:paraId="63CDDBA5">
            <w:pPr>
              <w:spacing w:before="47" w:line="183" w:lineRule="auto"/>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tc>
        <w:tc>
          <w:tcPr>
            <w:tcW w:w="2671" w:type="dxa"/>
            <w:vAlign w:val="top"/>
          </w:tcPr>
          <w:p w14:paraId="014A17F5">
            <w:pPr>
              <w:spacing w:before="47" w:line="183" w:lineRule="auto"/>
              <w:jc w:val="right"/>
              <w:rPr>
                <w:rFonts w:ascii="方正楷体_GBK" w:hAnsi="方正楷体_GBK" w:eastAsia="方正楷体_GBK" w:cs="方正楷体_GBK"/>
                <w:sz w:val="19"/>
                <w:szCs w:val="19"/>
              </w:rPr>
            </w:pPr>
            <w:r>
              <w:rPr>
                <w:rFonts w:ascii="方正楷体_GBK" w:hAnsi="方正楷体_GBK" w:eastAsia="方正楷体_GBK" w:cs="方正楷体_GBK"/>
                <w:spacing w:val="2"/>
                <w:sz w:val="19"/>
                <w:szCs w:val="19"/>
              </w:rPr>
              <w:t>单位：万元</w:t>
            </w:r>
          </w:p>
        </w:tc>
      </w:tr>
    </w:tbl>
    <w:p w14:paraId="5DB42779">
      <w:pPr>
        <w:spacing w:line="136"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51"/>
        <w:gridCol w:w="1227"/>
        <w:gridCol w:w="4464"/>
        <w:gridCol w:w="1184"/>
        <w:gridCol w:w="1185"/>
        <w:gridCol w:w="1185"/>
        <w:gridCol w:w="1197"/>
      </w:tblGrid>
      <w:tr w14:paraId="6F5555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5478" w:type="dxa"/>
            <w:gridSpan w:val="2"/>
            <w:vAlign w:val="top"/>
          </w:tcPr>
          <w:p w14:paraId="53F50D0F">
            <w:pPr>
              <w:spacing w:before="125" w:line="242" w:lineRule="auto"/>
              <w:ind w:left="2544"/>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收入</w:t>
            </w:r>
          </w:p>
        </w:tc>
        <w:tc>
          <w:tcPr>
            <w:tcW w:w="9215" w:type="dxa"/>
            <w:gridSpan w:val="5"/>
            <w:vAlign w:val="top"/>
          </w:tcPr>
          <w:p w14:paraId="651428E6">
            <w:pPr>
              <w:spacing w:before="125" w:line="241" w:lineRule="auto"/>
              <w:ind w:left="4407"/>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支出</w:t>
            </w:r>
          </w:p>
        </w:tc>
      </w:tr>
      <w:tr w14:paraId="0B892F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Merge w:val="restart"/>
            <w:tcBorders>
              <w:bottom w:val="nil"/>
            </w:tcBorders>
            <w:vAlign w:val="top"/>
          </w:tcPr>
          <w:p w14:paraId="72F7A595">
            <w:pPr>
              <w:spacing w:line="258" w:lineRule="auto"/>
              <w:rPr>
                <w:rFonts w:ascii="Arial"/>
                <w:sz w:val="21"/>
              </w:rPr>
            </w:pPr>
          </w:p>
          <w:p w14:paraId="4167388E">
            <w:pPr>
              <w:spacing w:line="259" w:lineRule="auto"/>
              <w:rPr>
                <w:rFonts w:ascii="Arial"/>
                <w:sz w:val="21"/>
              </w:rPr>
            </w:pPr>
          </w:p>
          <w:p w14:paraId="27718A7A">
            <w:pPr>
              <w:spacing w:before="70" w:line="281" w:lineRule="exact"/>
              <w:ind w:left="1929"/>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227" w:type="dxa"/>
            <w:vMerge w:val="restart"/>
            <w:tcBorders>
              <w:bottom w:val="nil"/>
            </w:tcBorders>
            <w:vAlign w:val="top"/>
          </w:tcPr>
          <w:p w14:paraId="3A7BDC43">
            <w:pPr>
              <w:spacing w:line="259" w:lineRule="auto"/>
              <w:rPr>
                <w:rFonts w:ascii="Arial"/>
                <w:sz w:val="21"/>
              </w:rPr>
            </w:pPr>
          </w:p>
          <w:p w14:paraId="33AACA4B">
            <w:pPr>
              <w:spacing w:line="259" w:lineRule="auto"/>
              <w:rPr>
                <w:rFonts w:ascii="Arial"/>
                <w:sz w:val="21"/>
              </w:rPr>
            </w:pPr>
          </w:p>
          <w:p w14:paraId="07A376BB">
            <w:pPr>
              <w:spacing w:before="69" w:line="239" w:lineRule="auto"/>
              <w:ind w:left="314"/>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c>
          <w:tcPr>
            <w:tcW w:w="4464" w:type="dxa"/>
            <w:vMerge w:val="restart"/>
            <w:tcBorders>
              <w:bottom w:val="nil"/>
            </w:tcBorders>
            <w:vAlign w:val="top"/>
          </w:tcPr>
          <w:p w14:paraId="74D97369">
            <w:pPr>
              <w:spacing w:line="258" w:lineRule="auto"/>
              <w:rPr>
                <w:rFonts w:ascii="Arial"/>
                <w:sz w:val="21"/>
              </w:rPr>
            </w:pPr>
          </w:p>
          <w:p w14:paraId="3F350AD9">
            <w:pPr>
              <w:spacing w:line="259" w:lineRule="auto"/>
              <w:rPr>
                <w:rFonts w:ascii="Arial"/>
                <w:sz w:val="21"/>
              </w:rPr>
            </w:pPr>
          </w:p>
          <w:p w14:paraId="67E91B0E">
            <w:pPr>
              <w:spacing w:before="69" w:line="241" w:lineRule="auto"/>
              <w:ind w:left="161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功能分类科目</w:t>
            </w:r>
          </w:p>
        </w:tc>
        <w:tc>
          <w:tcPr>
            <w:tcW w:w="4751" w:type="dxa"/>
            <w:gridSpan w:val="4"/>
            <w:vAlign w:val="top"/>
          </w:tcPr>
          <w:p w14:paraId="0AA66F86">
            <w:pPr>
              <w:spacing w:before="115" w:line="239" w:lineRule="auto"/>
              <w:ind w:left="2078"/>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r>
      <w:tr w14:paraId="35F623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4251" w:type="dxa"/>
            <w:vMerge w:val="continue"/>
            <w:tcBorders>
              <w:top w:val="nil"/>
            </w:tcBorders>
            <w:vAlign w:val="top"/>
          </w:tcPr>
          <w:p w14:paraId="72ED8C89">
            <w:pPr>
              <w:rPr>
                <w:rFonts w:ascii="Arial"/>
                <w:sz w:val="21"/>
              </w:rPr>
            </w:pPr>
          </w:p>
        </w:tc>
        <w:tc>
          <w:tcPr>
            <w:tcW w:w="1227" w:type="dxa"/>
            <w:vMerge w:val="continue"/>
            <w:tcBorders>
              <w:top w:val="nil"/>
            </w:tcBorders>
            <w:vAlign w:val="top"/>
          </w:tcPr>
          <w:p w14:paraId="0B94596A">
            <w:pPr>
              <w:rPr>
                <w:rFonts w:ascii="Arial"/>
                <w:sz w:val="21"/>
              </w:rPr>
            </w:pPr>
          </w:p>
        </w:tc>
        <w:tc>
          <w:tcPr>
            <w:tcW w:w="4464" w:type="dxa"/>
            <w:vMerge w:val="continue"/>
            <w:tcBorders>
              <w:top w:val="nil"/>
            </w:tcBorders>
            <w:vAlign w:val="top"/>
          </w:tcPr>
          <w:p w14:paraId="524E38A3">
            <w:pPr>
              <w:rPr>
                <w:rFonts w:ascii="Arial"/>
                <w:sz w:val="21"/>
              </w:rPr>
            </w:pPr>
          </w:p>
        </w:tc>
        <w:tc>
          <w:tcPr>
            <w:tcW w:w="1184" w:type="dxa"/>
            <w:vAlign w:val="top"/>
          </w:tcPr>
          <w:p w14:paraId="166AE57F">
            <w:pPr>
              <w:spacing w:line="316" w:lineRule="auto"/>
              <w:rPr>
                <w:rFonts w:ascii="Arial"/>
                <w:sz w:val="21"/>
              </w:rPr>
            </w:pPr>
          </w:p>
          <w:p w14:paraId="125D1AFD">
            <w:pPr>
              <w:spacing w:before="70" w:line="281" w:lineRule="exact"/>
              <w:ind w:left="395"/>
              <w:rPr>
                <w:rFonts w:ascii="方正黑体_GBK" w:hAnsi="方正黑体_GBK" w:eastAsia="方正黑体_GBK" w:cs="方正黑体_GBK"/>
                <w:sz w:val="19"/>
                <w:szCs w:val="19"/>
              </w:rPr>
            </w:pPr>
            <w:r>
              <w:rPr>
                <w:rFonts w:ascii="方正黑体_GBK" w:hAnsi="方正黑体_GBK" w:eastAsia="方正黑体_GBK" w:cs="方正黑体_GBK"/>
                <w:spacing w:val="8"/>
                <w:position w:val="2"/>
                <w:sz w:val="19"/>
                <w:szCs w:val="19"/>
              </w:rPr>
              <w:t>小计</w:t>
            </w:r>
          </w:p>
        </w:tc>
        <w:tc>
          <w:tcPr>
            <w:tcW w:w="1185" w:type="dxa"/>
            <w:vAlign w:val="top"/>
          </w:tcPr>
          <w:p w14:paraId="06FFC98B">
            <w:pPr>
              <w:spacing w:before="76" w:line="281" w:lineRule="exact"/>
              <w:ind w:left="202"/>
              <w:rPr>
                <w:rFonts w:ascii="方正黑体_GBK" w:hAnsi="方正黑体_GBK" w:eastAsia="方正黑体_GBK" w:cs="方正黑体_GBK"/>
                <w:sz w:val="19"/>
                <w:szCs w:val="19"/>
              </w:rPr>
            </w:pPr>
            <w:r>
              <w:rPr>
                <w:rFonts w:ascii="方正黑体_GBK" w:hAnsi="方正黑体_GBK" w:eastAsia="方正黑体_GBK" w:cs="方正黑体_GBK"/>
                <w:spacing w:val="10"/>
                <w:position w:val="2"/>
                <w:sz w:val="19"/>
                <w:szCs w:val="19"/>
              </w:rPr>
              <w:t>一般公共</w:t>
            </w:r>
          </w:p>
          <w:p w14:paraId="38D38336">
            <w:pPr>
              <w:spacing w:before="28" w:line="239" w:lineRule="auto"/>
              <w:ind w:left="191"/>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预算财政</w:t>
            </w:r>
          </w:p>
          <w:p w14:paraId="68F6A3C9">
            <w:pPr>
              <w:spacing w:before="12" w:line="223" w:lineRule="auto"/>
              <w:ind w:left="402"/>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拨款</w:t>
            </w:r>
          </w:p>
        </w:tc>
        <w:tc>
          <w:tcPr>
            <w:tcW w:w="1185" w:type="dxa"/>
            <w:vAlign w:val="top"/>
          </w:tcPr>
          <w:p w14:paraId="3C4E8288">
            <w:pPr>
              <w:spacing w:before="72" w:line="248" w:lineRule="auto"/>
              <w:ind w:left="189" w:right="174" w:firstLine="106"/>
              <w:jc w:val="both"/>
              <w:rPr>
                <w:rFonts w:ascii="方正黑体_GBK" w:hAnsi="方正黑体_GBK" w:eastAsia="方正黑体_GBK" w:cs="方正黑体_GBK"/>
                <w:sz w:val="19"/>
                <w:szCs w:val="19"/>
              </w:rPr>
            </w:pPr>
            <w:r>
              <w:rPr>
                <w:rFonts w:ascii="方正黑体_GBK" w:hAnsi="方正黑体_GBK" w:eastAsia="方正黑体_GBK" w:cs="方正黑体_GBK"/>
                <w:spacing w:val="1"/>
                <w:sz w:val="19"/>
                <w:szCs w:val="19"/>
              </w:rPr>
              <w:t>政</w:t>
            </w:r>
            <w:r>
              <w:rPr>
                <w:rFonts w:ascii="方正黑体_GBK" w:hAnsi="方正黑体_GBK" w:eastAsia="方正黑体_GBK" w:cs="方正黑体_GBK"/>
                <w:spacing w:val="16"/>
                <w:sz w:val="19"/>
                <w:szCs w:val="19"/>
              </w:rPr>
              <w:t xml:space="preserve"> </w:t>
            </w:r>
            <w:r>
              <w:rPr>
                <w:rFonts w:ascii="方正黑体_GBK" w:hAnsi="方正黑体_GBK" w:eastAsia="方正黑体_GBK" w:cs="方正黑体_GBK"/>
                <w:spacing w:val="1"/>
                <w:sz w:val="19"/>
                <w:szCs w:val="19"/>
              </w:rPr>
              <w:t>府</w:t>
            </w:r>
            <w:r>
              <w:rPr>
                <w:rFonts w:ascii="方正黑体_GBK" w:hAnsi="方正黑体_GBK" w:eastAsia="方正黑体_GBK" w:cs="方正黑体_GBK"/>
                <w:spacing w:val="15"/>
                <w:sz w:val="19"/>
                <w:szCs w:val="19"/>
              </w:rPr>
              <w:t xml:space="preserve"> </w:t>
            </w:r>
            <w:r>
              <w:rPr>
                <w:rFonts w:ascii="方正黑体_GBK" w:hAnsi="方正黑体_GBK" w:eastAsia="方正黑体_GBK" w:cs="方正黑体_GBK"/>
                <w:spacing w:val="1"/>
                <w:sz w:val="19"/>
                <w:szCs w:val="19"/>
              </w:rPr>
              <w:t>性</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4"/>
                <w:sz w:val="19"/>
                <w:szCs w:val="19"/>
              </w:rPr>
              <w:t>基金预算</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财政拨款</w:t>
            </w:r>
          </w:p>
        </w:tc>
        <w:tc>
          <w:tcPr>
            <w:tcW w:w="1197" w:type="dxa"/>
            <w:vAlign w:val="top"/>
          </w:tcPr>
          <w:p w14:paraId="405086D9">
            <w:pPr>
              <w:spacing w:before="72" w:line="248" w:lineRule="auto"/>
              <w:ind w:left="193" w:right="180" w:firstLine="23"/>
              <w:jc w:val="both"/>
              <w:rPr>
                <w:rFonts w:ascii="方正黑体_GBK" w:hAnsi="方正黑体_GBK" w:eastAsia="方正黑体_GBK" w:cs="方正黑体_GBK"/>
                <w:sz w:val="19"/>
                <w:szCs w:val="19"/>
              </w:rPr>
            </w:pPr>
            <w:r>
              <w:rPr>
                <w:rFonts w:ascii="方正黑体_GBK" w:hAnsi="方正黑体_GBK" w:eastAsia="方正黑体_GBK" w:cs="方正黑体_GBK"/>
                <w:spacing w:val="8"/>
                <w:sz w:val="19"/>
                <w:szCs w:val="19"/>
              </w:rPr>
              <w:t>国有资本</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经营预算</w:t>
            </w:r>
            <w:r>
              <w:rPr>
                <w:rFonts w:ascii="方正黑体_GBK" w:hAnsi="方正黑体_GBK" w:eastAsia="方正黑体_GBK" w:cs="方正黑体_GBK"/>
                <w:spacing w:val="2"/>
                <w:sz w:val="19"/>
                <w:szCs w:val="19"/>
              </w:rPr>
              <w:t xml:space="preserve"> </w:t>
            </w:r>
            <w:r>
              <w:rPr>
                <w:rFonts w:ascii="方正黑体_GBK" w:hAnsi="方正黑体_GBK" w:eastAsia="方正黑体_GBK" w:cs="方正黑体_GBK"/>
                <w:spacing w:val="13"/>
                <w:sz w:val="19"/>
                <w:szCs w:val="19"/>
              </w:rPr>
              <w:t>财政拨款</w:t>
            </w:r>
          </w:p>
        </w:tc>
      </w:tr>
      <w:tr w14:paraId="52779C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07259810">
            <w:pPr>
              <w:spacing w:before="116"/>
              <w:ind w:left="154"/>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一、</w:t>
            </w:r>
            <w:r>
              <w:rPr>
                <w:rFonts w:ascii="方正仿宋_GBK" w:hAnsi="方正仿宋_GBK" w:eastAsia="方正仿宋_GBK" w:cs="方正仿宋_GBK"/>
                <w:spacing w:val="-44"/>
                <w:sz w:val="19"/>
                <w:szCs w:val="19"/>
              </w:rPr>
              <w:t xml:space="preserve"> </w:t>
            </w:r>
            <w:r>
              <w:rPr>
                <w:rFonts w:ascii="方正仿宋_GBK" w:hAnsi="方正仿宋_GBK" w:eastAsia="方正仿宋_GBK" w:cs="方正仿宋_GBK"/>
                <w:spacing w:val="11"/>
                <w:sz w:val="19"/>
                <w:szCs w:val="19"/>
              </w:rPr>
              <w:t>一般公共预算财政拨款</w:t>
            </w:r>
          </w:p>
        </w:tc>
        <w:tc>
          <w:tcPr>
            <w:tcW w:w="1227" w:type="dxa"/>
            <w:vAlign w:val="top"/>
          </w:tcPr>
          <w:p w14:paraId="3D71F8DF">
            <w:pPr>
              <w:spacing w:before="14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4464" w:type="dxa"/>
            <w:vAlign w:val="top"/>
          </w:tcPr>
          <w:p w14:paraId="66543EB5">
            <w:pPr>
              <w:spacing w:before="119" w:line="239" w:lineRule="auto"/>
              <w:ind w:left="150"/>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一、</w:t>
            </w:r>
            <w:r>
              <w:rPr>
                <w:rFonts w:ascii="方正仿宋_GBK" w:hAnsi="方正仿宋_GBK" w:eastAsia="方正仿宋_GBK" w:cs="方正仿宋_GBK"/>
                <w:spacing w:val="-47"/>
                <w:sz w:val="19"/>
                <w:szCs w:val="19"/>
              </w:rPr>
              <w:t xml:space="preserve"> </w:t>
            </w:r>
            <w:r>
              <w:rPr>
                <w:rFonts w:ascii="方正仿宋_GBK" w:hAnsi="方正仿宋_GBK" w:eastAsia="方正仿宋_GBK" w:cs="方正仿宋_GBK"/>
                <w:spacing w:val="10"/>
                <w:sz w:val="19"/>
                <w:szCs w:val="19"/>
              </w:rPr>
              <w:t>一般公共服务支出</w:t>
            </w:r>
          </w:p>
        </w:tc>
        <w:tc>
          <w:tcPr>
            <w:tcW w:w="1184" w:type="dxa"/>
            <w:vAlign w:val="top"/>
          </w:tcPr>
          <w:p w14:paraId="53717EFE">
            <w:pPr>
              <w:spacing w:before="146"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C94DF72">
            <w:pPr>
              <w:spacing w:before="146"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46D7F925">
            <w:pPr>
              <w:spacing w:before="146"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4C701E05">
            <w:pPr>
              <w:spacing w:before="146"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44F4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37A60C0C">
            <w:pPr>
              <w:spacing w:before="118"/>
              <w:ind w:left="148"/>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二、政府性基金预算财政拨款</w:t>
            </w:r>
          </w:p>
        </w:tc>
        <w:tc>
          <w:tcPr>
            <w:tcW w:w="1227" w:type="dxa"/>
            <w:vAlign w:val="top"/>
          </w:tcPr>
          <w:p w14:paraId="746344D5">
            <w:pPr>
              <w:spacing w:before="147" w:line="195" w:lineRule="auto"/>
              <w:ind w:left="7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4464" w:type="dxa"/>
            <w:vAlign w:val="top"/>
          </w:tcPr>
          <w:p w14:paraId="2095A47A">
            <w:pPr>
              <w:spacing w:before="118"/>
              <w:ind w:left="145"/>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二、外交支出</w:t>
            </w:r>
          </w:p>
        </w:tc>
        <w:tc>
          <w:tcPr>
            <w:tcW w:w="1184" w:type="dxa"/>
            <w:vAlign w:val="top"/>
          </w:tcPr>
          <w:p w14:paraId="1F0F39FB">
            <w:pPr>
              <w:spacing w:before="147"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AB8D049">
            <w:pPr>
              <w:spacing w:before="147"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4B1A2AAC">
            <w:pPr>
              <w:spacing w:before="14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368EA2C8">
            <w:pPr>
              <w:spacing w:before="14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36C33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48FC6FD0">
            <w:pPr>
              <w:spacing w:before="120" w:line="238" w:lineRule="auto"/>
              <w:ind w:left="154"/>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三、 国有资本经营预算财政拨款</w:t>
            </w:r>
          </w:p>
        </w:tc>
        <w:tc>
          <w:tcPr>
            <w:tcW w:w="1227" w:type="dxa"/>
            <w:vAlign w:val="top"/>
          </w:tcPr>
          <w:p w14:paraId="1AFA94F5">
            <w:pPr>
              <w:spacing w:before="149" w:line="195" w:lineRule="auto"/>
              <w:ind w:left="7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4464" w:type="dxa"/>
            <w:vAlign w:val="top"/>
          </w:tcPr>
          <w:p w14:paraId="7A93DD9D">
            <w:pPr>
              <w:spacing w:before="129" w:line="230" w:lineRule="auto"/>
              <w:ind w:left="150"/>
              <w:rPr>
                <w:rFonts w:ascii="方正仿宋_GBK" w:hAnsi="方正仿宋_GBK" w:eastAsia="方正仿宋_GBK" w:cs="方正仿宋_GBK"/>
                <w:sz w:val="19"/>
                <w:szCs w:val="19"/>
              </w:rPr>
            </w:pPr>
            <w:r>
              <w:rPr>
                <w:rFonts w:ascii="方正仿宋_GBK" w:hAnsi="方正仿宋_GBK" w:eastAsia="方正仿宋_GBK" w:cs="方正仿宋_GBK"/>
                <w:spacing w:val="-2"/>
                <w:sz w:val="19"/>
                <w:szCs w:val="19"/>
              </w:rPr>
              <w:t>三、 国防支出</w:t>
            </w:r>
          </w:p>
        </w:tc>
        <w:tc>
          <w:tcPr>
            <w:tcW w:w="1184" w:type="dxa"/>
            <w:vAlign w:val="top"/>
          </w:tcPr>
          <w:p w14:paraId="4479B2CD">
            <w:pPr>
              <w:spacing w:before="149"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532FCC57">
            <w:pPr>
              <w:spacing w:before="149"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A07F657">
            <w:pPr>
              <w:spacing w:before="149"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05917B72">
            <w:pPr>
              <w:spacing w:before="149"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320D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3F35A3C0">
            <w:pPr>
              <w:rPr>
                <w:rFonts w:ascii="Arial"/>
                <w:sz w:val="21"/>
              </w:rPr>
            </w:pPr>
          </w:p>
        </w:tc>
        <w:tc>
          <w:tcPr>
            <w:tcW w:w="1227" w:type="dxa"/>
            <w:vAlign w:val="top"/>
          </w:tcPr>
          <w:p w14:paraId="5FB91337">
            <w:pPr>
              <w:rPr>
                <w:rFonts w:ascii="Arial"/>
                <w:sz w:val="21"/>
              </w:rPr>
            </w:pPr>
          </w:p>
        </w:tc>
        <w:tc>
          <w:tcPr>
            <w:tcW w:w="4464" w:type="dxa"/>
            <w:vAlign w:val="top"/>
          </w:tcPr>
          <w:p w14:paraId="7A6D029D">
            <w:pPr>
              <w:spacing w:before="119" w:line="239" w:lineRule="auto"/>
              <w:ind w:left="182"/>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四、公共安全支出</w:t>
            </w:r>
          </w:p>
        </w:tc>
        <w:tc>
          <w:tcPr>
            <w:tcW w:w="1184" w:type="dxa"/>
            <w:vAlign w:val="top"/>
          </w:tcPr>
          <w:p w14:paraId="687FE995">
            <w:pPr>
              <w:spacing w:before="149"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8503318">
            <w:pPr>
              <w:spacing w:before="149"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F8B0DC3">
            <w:pPr>
              <w:spacing w:before="149"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5B0E70B">
            <w:pPr>
              <w:spacing w:before="149"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4273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1B243E04">
            <w:pPr>
              <w:rPr>
                <w:rFonts w:ascii="Arial"/>
                <w:sz w:val="21"/>
              </w:rPr>
            </w:pPr>
          </w:p>
        </w:tc>
        <w:tc>
          <w:tcPr>
            <w:tcW w:w="1227" w:type="dxa"/>
            <w:vAlign w:val="top"/>
          </w:tcPr>
          <w:p w14:paraId="2D28B486">
            <w:pPr>
              <w:rPr>
                <w:rFonts w:ascii="Arial"/>
                <w:sz w:val="21"/>
              </w:rPr>
            </w:pPr>
          </w:p>
        </w:tc>
        <w:tc>
          <w:tcPr>
            <w:tcW w:w="4464" w:type="dxa"/>
            <w:vAlign w:val="top"/>
          </w:tcPr>
          <w:p w14:paraId="50DB2735">
            <w:pPr>
              <w:spacing w:before="121" w:line="237" w:lineRule="auto"/>
              <w:ind w:left="140"/>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五、教育支出</w:t>
            </w:r>
          </w:p>
        </w:tc>
        <w:tc>
          <w:tcPr>
            <w:tcW w:w="1184" w:type="dxa"/>
            <w:vAlign w:val="top"/>
          </w:tcPr>
          <w:p w14:paraId="1A8CC904">
            <w:pPr>
              <w:spacing w:before="150"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378C1970">
            <w:pPr>
              <w:spacing w:before="150"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025D0B9">
            <w:pPr>
              <w:spacing w:before="150"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76CBF9FF">
            <w:pPr>
              <w:spacing w:before="150"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9C361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50266CAA">
            <w:pPr>
              <w:rPr>
                <w:rFonts w:ascii="Arial"/>
                <w:sz w:val="21"/>
              </w:rPr>
            </w:pPr>
          </w:p>
        </w:tc>
        <w:tc>
          <w:tcPr>
            <w:tcW w:w="1227" w:type="dxa"/>
            <w:vAlign w:val="top"/>
          </w:tcPr>
          <w:p w14:paraId="3A749412">
            <w:pPr>
              <w:rPr>
                <w:rFonts w:ascii="Arial"/>
                <w:sz w:val="21"/>
              </w:rPr>
            </w:pPr>
          </w:p>
        </w:tc>
        <w:tc>
          <w:tcPr>
            <w:tcW w:w="4464" w:type="dxa"/>
            <w:vAlign w:val="top"/>
          </w:tcPr>
          <w:p w14:paraId="6DA67117">
            <w:pPr>
              <w:spacing w:before="122" w:line="236" w:lineRule="auto"/>
              <w:ind w:left="149"/>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六、科学技术支出</w:t>
            </w:r>
          </w:p>
        </w:tc>
        <w:tc>
          <w:tcPr>
            <w:tcW w:w="1184" w:type="dxa"/>
            <w:vAlign w:val="top"/>
          </w:tcPr>
          <w:p w14:paraId="1A01B3E3">
            <w:pPr>
              <w:spacing w:before="152"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7B32F07">
            <w:pPr>
              <w:spacing w:before="152"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624CDEE">
            <w:pPr>
              <w:spacing w:before="152"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903C679">
            <w:pPr>
              <w:spacing w:before="152"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C3F5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557F6BA7">
            <w:pPr>
              <w:rPr>
                <w:rFonts w:ascii="Arial"/>
                <w:sz w:val="21"/>
              </w:rPr>
            </w:pPr>
          </w:p>
        </w:tc>
        <w:tc>
          <w:tcPr>
            <w:tcW w:w="1227" w:type="dxa"/>
            <w:vAlign w:val="top"/>
          </w:tcPr>
          <w:p w14:paraId="47F99022">
            <w:pPr>
              <w:rPr>
                <w:rFonts w:ascii="Arial"/>
                <w:sz w:val="21"/>
              </w:rPr>
            </w:pPr>
          </w:p>
        </w:tc>
        <w:tc>
          <w:tcPr>
            <w:tcW w:w="4464" w:type="dxa"/>
            <w:vAlign w:val="top"/>
          </w:tcPr>
          <w:p w14:paraId="51B3C482">
            <w:pPr>
              <w:spacing w:before="122" w:line="236"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七、文化旅游体育与传媒支出</w:t>
            </w:r>
          </w:p>
        </w:tc>
        <w:tc>
          <w:tcPr>
            <w:tcW w:w="1184" w:type="dxa"/>
            <w:vAlign w:val="top"/>
          </w:tcPr>
          <w:p w14:paraId="64208250">
            <w:pPr>
              <w:spacing w:before="152" w:line="195" w:lineRule="auto"/>
              <w:ind w:left="517"/>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376.62</w:t>
            </w:r>
          </w:p>
        </w:tc>
        <w:tc>
          <w:tcPr>
            <w:tcW w:w="1185" w:type="dxa"/>
            <w:vAlign w:val="top"/>
          </w:tcPr>
          <w:p w14:paraId="1DBA79EA">
            <w:pPr>
              <w:spacing w:before="152" w:line="195" w:lineRule="auto"/>
              <w:ind w:left="519"/>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376.62</w:t>
            </w:r>
          </w:p>
        </w:tc>
        <w:tc>
          <w:tcPr>
            <w:tcW w:w="1185" w:type="dxa"/>
            <w:vAlign w:val="top"/>
          </w:tcPr>
          <w:p w14:paraId="6D3ECAE6">
            <w:pPr>
              <w:spacing w:before="152"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3446CEF">
            <w:pPr>
              <w:spacing w:before="152"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68273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2291535F">
            <w:pPr>
              <w:rPr>
                <w:rFonts w:ascii="Arial"/>
                <w:sz w:val="21"/>
              </w:rPr>
            </w:pPr>
          </w:p>
        </w:tc>
        <w:tc>
          <w:tcPr>
            <w:tcW w:w="1227" w:type="dxa"/>
            <w:vAlign w:val="top"/>
          </w:tcPr>
          <w:p w14:paraId="6E0445C6">
            <w:pPr>
              <w:rPr>
                <w:rFonts w:ascii="Arial"/>
                <w:sz w:val="21"/>
              </w:rPr>
            </w:pPr>
          </w:p>
        </w:tc>
        <w:tc>
          <w:tcPr>
            <w:tcW w:w="4464" w:type="dxa"/>
            <w:vAlign w:val="top"/>
          </w:tcPr>
          <w:p w14:paraId="3DD6ED02">
            <w:pPr>
              <w:spacing w:before="123" w:line="235" w:lineRule="auto"/>
              <w:ind w:left="1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八、社会保障和就业支出</w:t>
            </w:r>
          </w:p>
        </w:tc>
        <w:tc>
          <w:tcPr>
            <w:tcW w:w="1184" w:type="dxa"/>
            <w:vAlign w:val="top"/>
          </w:tcPr>
          <w:p w14:paraId="096712FD">
            <w:pPr>
              <w:spacing w:before="153" w:line="195" w:lineRule="auto"/>
              <w:ind w:left="611"/>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41.35</w:t>
            </w:r>
          </w:p>
        </w:tc>
        <w:tc>
          <w:tcPr>
            <w:tcW w:w="1185" w:type="dxa"/>
            <w:vAlign w:val="top"/>
          </w:tcPr>
          <w:p w14:paraId="7D069121">
            <w:pPr>
              <w:spacing w:before="153" w:line="195" w:lineRule="auto"/>
              <w:ind w:left="615"/>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41.35</w:t>
            </w:r>
          </w:p>
        </w:tc>
        <w:tc>
          <w:tcPr>
            <w:tcW w:w="1185" w:type="dxa"/>
            <w:vAlign w:val="top"/>
          </w:tcPr>
          <w:p w14:paraId="6F0A2972">
            <w:pPr>
              <w:spacing w:before="153"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70C15D2B">
            <w:pPr>
              <w:spacing w:before="153"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96E74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0060C175">
            <w:pPr>
              <w:rPr>
                <w:rFonts w:ascii="Arial"/>
                <w:sz w:val="21"/>
              </w:rPr>
            </w:pPr>
          </w:p>
        </w:tc>
        <w:tc>
          <w:tcPr>
            <w:tcW w:w="1227" w:type="dxa"/>
            <w:vAlign w:val="top"/>
          </w:tcPr>
          <w:p w14:paraId="33655160">
            <w:pPr>
              <w:rPr>
                <w:rFonts w:ascii="Arial"/>
                <w:sz w:val="21"/>
              </w:rPr>
            </w:pPr>
          </w:p>
        </w:tc>
        <w:tc>
          <w:tcPr>
            <w:tcW w:w="4464" w:type="dxa"/>
            <w:vAlign w:val="top"/>
          </w:tcPr>
          <w:p w14:paraId="08083733">
            <w:pPr>
              <w:spacing w:before="114" w:line="228" w:lineRule="auto"/>
              <w:ind w:left="136"/>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九、卫生健康支出</w:t>
            </w:r>
          </w:p>
        </w:tc>
        <w:tc>
          <w:tcPr>
            <w:tcW w:w="1184" w:type="dxa"/>
            <w:vAlign w:val="top"/>
          </w:tcPr>
          <w:p w14:paraId="69036F3B">
            <w:pPr>
              <w:spacing w:before="155" w:line="195" w:lineRule="auto"/>
              <w:ind w:left="652"/>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10.05</w:t>
            </w:r>
          </w:p>
        </w:tc>
        <w:tc>
          <w:tcPr>
            <w:tcW w:w="1185" w:type="dxa"/>
            <w:vAlign w:val="top"/>
          </w:tcPr>
          <w:p w14:paraId="16D8C7F5">
            <w:pPr>
              <w:spacing w:before="155" w:line="195" w:lineRule="auto"/>
              <w:ind w:left="656"/>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10.05</w:t>
            </w:r>
          </w:p>
        </w:tc>
        <w:tc>
          <w:tcPr>
            <w:tcW w:w="1185" w:type="dxa"/>
            <w:vAlign w:val="top"/>
          </w:tcPr>
          <w:p w14:paraId="43E218F2">
            <w:pPr>
              <w:spacing w:before="155"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18926D0A">
            <w:pPr>
              <w:spacing w:before="155"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A9CA7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415B3997">
            <w:pPr>
              <w:rPr>
                <w:rFonts w:ascii="Arial"/>
                <w:sz w:val="21"/>
              </w:rPr>
            </w:pPr>
          </w:p>
        </w:tc>
        <w:tc>
          <w:tcPr>
            <w:tcW w:w="1227" w:type="dxa"/>
            <w:vAlign w:val="top"/>
          </w:tcPr>
          <w:p w14:paraId="1D0E1560">
            <w:pPr>
              <w:rPr>
                <w:rFonts w:ascii="Arial"/>
                <w:sz w:val="21"/>
              </w:rPr>
            </w:pPr>
          </w:p>
        </w:tc>
        <w:tc>
          <w:tcPr>
            <w:tcW w:w="4464" w:type="dxa"/>
            <w:vAlign w:val="top"/>
          </w:tcPr>
          <w:p w14:paraId="386B5F70">
            <w:pPr>
              <w:spacing w:before="126" w:line="233"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十、节能环保支出</w:t>
            </w:r>
          </w:p>
        </w:tc>
        <w:tc>
          <w:tcPr>
            <w:tcW w:w="1184" w:type="dxa"/>
            <w:vAlign w:val="top"/>
          </w:tcPr>
          <w:p w14:paraId="2C653EE5">
            <w:pPr>
              <w:spacing w:before="155"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348B8C69">
            <w:pPr>
              <w:spacing w:before="155"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2A0F5D6">
            <w:pPr>
              <w:spacing w:before="155"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04FC8237">
            <w:pPr>
              <w:spacing w:before="155"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0D18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4251" w:type="dxa"/>
            <w:vAlign w:val="top"/>
          </w:tcPr>
          <w:p w14:paraId="580FC33D">
            <w:pPr>
              <w:rPr>
                <w:rFonts w:ascii="Arial"/>
                <w:sz w:val="21"/>
              </w:rPr>
            </w:pPr>
          </w:p>
        </w:tc>
        <w:tc>
          <w:tcPr>
            <w:tcW w:w="1227" w:type="dxa"/>
            <w:vAlign w:val="top"/>
          </w:tcPr>
          <w:p w14:paraId="0FFD394A">
            <w:pPr>
              <w:rPr>
                <w:rFonts w:ascii="Arial"/>
                <w:sz w:val="21"/>
              </w:rPr>
            </w:pPr>
          </w:p>
        </w:tc>
        <w:tc>
          <w:tcPr>
            <w:tcW w:w="4464" w:type="dxa"/>
            <w:vAlign w:val="top"/>
          </w:tcPr>
          <w:p w14:paraId="6AD37D8D">
            <w:pPr>
              <w:spacing w:before="127" w:line="233"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十一、城乡社区支出</w:t>
            </w:r>
          </w:p>
        </w:tc>
        <w:tc>
          <w:tcPr>
            <w:tcW w:w="1184" w:type="dxa"/>
            <w:vAlign w:val="top"/>
          </w:tcPr>
          <w:p w14:paraId="66F0470C">
            <w:pPr>
              <w:spacing w:before="156"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7BD8E2DB">
            <w:pPr>
              <w:spacing w:before="156"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5111057C">
            <w:pPr>
              <w:spacing w:before="156"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1AC74EA6">
            <w:pPr>
              <w:spacing w:before="156"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CFF1E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4FF770D8">
            <w:pPr>
              <w:rPr>
                <w:rFonts w:ascii="Arial"/>
                <w:sz w:val="21"/>
              </w:rPr>
            </w:pPr>
          </w:p>
        </w:tc>
        <w:tc>
          <w:tcPr>
            <w:tcW w:w="1227" w:type="dxa"/>
            <w:vAlign w:val="top"/>
          </w:tcPr>
          <w:p w14:paraId="08A17B51">
            <w:pPr>
              <w:rPr>
                <w:rFonts w:ascii="Arial"/>
                <w:sz w:val="21"/>
              </w:rPr>
            </w:pPr>
          </w:p>
        </w:tc>
        <w:tc>
          <w:tcPr>
            <w:tcW w:w="4464" w:type="dxa"/>
            <w:vAlign w:val="top"/>
          </w:tcPr>
          <w:p w14:paraId="3B400160">
            <w:pPr>
              <w:spacing w:before="128" w:line="231"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十二、农林水支出</w:t>
            </w:r>
          </w:p>
        </w:tc>
        <w:tc>
          <w:tcPr>
            <w:tcW w:w="1184" w:type="dxa"/>
            <w:vAlign w:val="top"/>
          </w:tcPr>
          <w:p w14:paraId="7D7F78AE">
            <w:pPr>
              <w:spacing w:before="157"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7E0D4CC8">
            <w:pPr>
              <w:spacing w:before="157"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644F013">
            <w:pPr>
              <w:spacing w:before="15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3705AB3A">
            <w:pPr>
              <w:spacing w:before="15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C43D6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4251" w:type="dxa"/>
            <w:vAlign w:val="top"/>
          </w:tcPr>
          <w:p w14:paraId="1ACB77FB">
            <w:pPr>
              <w:rPr>
                <w:rFonts w:ascii="Arial"/>
                <w:sz w:val="21"/>
              </w:rPr>
            </w:pPr>
          </w:p>
        </w:tc>
        <w:tc>
          <w:tcPr>
            <w:tcW w:w="1227" w:type="dxa"/>
            <w:vAlign w:val="top"/>
          </w:tcPr>
          <w:p w14:paraId="539D02A7">
            <w:pPr>
              <w:rPr>
                <w:rFonts w:ascii="Arial"/>
                <w:sz w:val="21"/>
              </w:rPr>
            </w:pPr>
          </w:p>
        </w:tc>
        <w:tc>
          <w:tcPr>
            <w:tcW w:w="4464" w:type="dxa"/>
            <w:vAlign w:val="top"/>
          </w:tcPr>
          <w:p w14:paraId="45227F17">
            <w:pPr>
              <w:spacing w:before="135" w:line="226"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十三、</w:t>
            </w:r>
            <w:r>
              <w:rPr>
                <w:rFonts w:ascii="方正仿宋_GBK" w:hAnsi="方正仿宋_GBK" w:eastAsia="方正仿宋_GBK" w:cs="方正仿宋_GBK"/>
                <w:spacing w:val="-49"/>
                <w:sz w:val="19"/>
                <w:szCs w:val="19"/>
              </w:rPr>
              <w:t xml:space="preserve"> </w:t>
            </w:r>
            <w:r>
              <w:rPr>
                <w:rFonts w:ascii="方正仿宋_GBK" w:hAnsi="方正仿宋_GBK" w:eastAsia="方正仿宋_GBK" w:cs="方正仿宋_GBK"/>
                <w:spacing w:val="10"/>
                <w:sz w:val="19"/>
                <w:szCs w:val="19"/>
              </w:rPr>
              <w:t>交通运输支出</w:t>
            </w:r>
          </w:p>
        </w:tc>
        <w:tc>
          <w:tcPr>
            <w:tcW w:w="1184" w:type="dxa"/>
            <w:vAlign w:val="top"/>
          </w:tcPr>
          <w:p w14:paraId="463D5389">
            <w:pPr>
              <w:spacing w:before="157"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2F898DF7">
            <w:pPr>
              <w:spacing w:before="157"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C134F48">
            <w:pPr>
              <w:spacing w:before="15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D2E2EB6">
            <w:pPr>
              <w:spacing w:before="15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6100B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4251" w:type="dxa"/>
            <w:vAlign w:val="top"/>
          </w:tcPr>
          <w:p w14:paraId="4D6A2210">
            <w:pPr>
              <w:rPr>
                <w:rFonts w:ascii="Arial"/>
                <w:sz w:val="21"/>
              </w:rPr>
            </w:pPr>
          </w:p>
        </w:tc>
        <w:tc>
          <w:tcPr>
            <w:tcW w:w="1227" w:type="dxa"/>
            <w:vAlign w:val="top"/>
          </w:tcPr>
          <w:p w14:paraId="14DCE5EA">
            <w:pPr>
              <w:rPr>
                <w:rFonts w:ascii="Arial"/>
                <w:sz w:val="21"/>
              </w:rPr>
            </w:pPr>
          </w:p>
        </w:tc>
        <w:tc>
          <w:tcPr>
            <w:tcW w:w="4464" w:type="dxa"/>
            <w:vAlign w:val="top"/>
          </w:tcPr>
          <w:p w14:paraId="3830702B">
            <w:pPr>
              <w:spacing w:before="130" w:line="238"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十 四、资源勘探工业信息等支出</w:t>
            </w:r>
          </w:p>
        </w:tc>
        <w:tc>
          <w:tcPr>
            <w:tcW w:w="1184" w:type="dxa"/>
            <w:vAlign w:val="top"/>
          </w:tcPr>
          <w:p w14:paraId="08105EE8">
            <w:pPr>
              <w:spacing w:before="157"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E59B145">
            <w:pPr>
              <w:spacing w:before="157"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5BF3172D">
            <w:pPr>
              <w:spacing w:before="15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58931D2F">
            <w:pPr>
              <w:spacing w:before="15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395F3D7E">
      <w:pPr>
        <w:rPr>
          <w:rFonts w:ascii="Arial"/>
          <w:sz w:val="21"/>
        </w:rPr>
      </w:pPr>
    </w:p>
    <w:p w14:paraId="5F443587">
      <w:pPr>
        <w:rPr>
          <w:rFonts w:ascii="Arial" w:hAnsi="Arial" w:eastAsia="Arial" w:cs="Arial"/>
          <w:sz w:val="21"/>
          <w:szCs w:val="21"/>
        </w:rPr>
        <w:sectPr>
          <w:pgSz w:w="16840" w:h="11906"/>
          <w:pgMar w:top="1012" w:right="1072" w:bottom="0" w:left="1068" w:header="0" w:footer="0" w:gutter="0"/>
          <w:cols w:space="720" w:num="1"/>
        </w:sectPr>
      </w:pPr>
    </w:p>
    <w:p w14:paraId="6492902F">
      <w:pPr>
        <w:spacing w:line="233"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51"/>
        <w:gridCol w:w="1227"/>
        <w:gridCol w:w="4464"/>
        <w:gridCol w:w="1184"/>
        <w:gridCol w:w="1185"/>
        <w:gridCol w:w="1185"/>
        <w:gridCol w:w="1197"/>
      </w:tblGrid>
      <w:tr w14:paraId="3C816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5478" w:type="dxa"/>
            <w:gridSpan w:val="2"/>
            <w:vAlign w:val="top"/>
          </w:tcPr>
          <w:p w14:paraId="5C18D023">
            <w:pPr>
              <w:spacing w:before="124" w:line="242" w:lineRule="auto"/>
              <w:ind w:left="2544"/>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收入</w:t>
            </w:r>
          </w:p>
        </w:tc>
        <w:tc>
          <w:tcPr>
            <w:tcW w:w="9215" w:type="dxa"/>
            <w:gridSpan w:val="5"/>
            <w:vAlign w:val="top"/>
          </w:tcPr>
          <w:p w14:paraId="5C896908">
            <w:pPr>
              <w:spacing w:before="124" w:line="241" w:lineRule="auto"/>
              <w:ind w:left="4407"/>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支出</w:t>
            </w:r>
          </w:p>
        </w:tc>
      </w:tr>
      <w:tr w14:paraId="35CCD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Merge w:val="restart"/>
            <w:tcBorders>
              <w:bottom w:val="nil"/>
            </w:tcBorders>
            <w:vAlign w:val="top"/>
          </w:tcPr>
          <w:p w14:paraId="01D157D3">
            <w:pPr>
              <w:spacing w:line="258" w:lineRule="auto"/>
              <w:rPr>
                <w:rFonts w:ascii="Arial"/>
                <w:sz w:val="21"/>
              </w:rPr>
            </w:pPr>
          </w:p>
          <w:p w14:paraId="55879DE1">
            <w:pPr>
              <w:spacing w:line="258" w:lineRule="auto"/>
              <w:rPr>
                <w:rFonts w:ascii="Arial"/>
                <w:sz w:val="21"/>
              </w:rPr>
            </w:pPr>
          </w:p>
          <w:p w14:paraId="150DB614">
            <w:pPr>
              <w:spacing w:before="69" w:line="281" w:lineRule="exact"/>
              <w:ind w:left="1929"/>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227" w:type="dxa"/>
            <w:vMerge w:val="restart"/>
            <w:tcBorders>
              <w:bottom w:val="nil"/>
            </w:tcBorders>
            <w:vAlign w:val="top"/>
          </w:tcPr>
          <w:p w14:paraId="0267971D">
            <w:pPr>
              <w:spacing w:line="258" w:lineRule="auto"/>
              <w:rPr>
                <w:rFonts w:ascii="Arial"/>
                <w:sz w:val="21"/>
              </w:rPr>
            </w:pPr>
          </w:p>
          <w:p w14:paraId="2E10EA9F">
            <w:pPr>
              <w:spacing w:line="258" w:lineRule="auto"/>
              <w:rPr>
                <w:rFonts w:ascii="Arial"/>
                <w:sz w:val="21"/>
              </w:rPr>
            </w:pPr>
          </w:p>
          <w:p w14:paraId="3308ED00">
            <w:pPr>
              <w:spacing w:before="70" w:line="239" w:lineRule="auto"/>
              <w:ind w:left="314"/>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c>
          <w:tcPr>
            <w:tcW w:w="4464" w:type="dxa"/>
            <w:vMerge w:val="restart"/>
            <w:tcBorders>
              <w:bottom w:val="nil"/>
            </w:tcBorders>
            <w:vAlign w:val="top"/>
          </w:tcPr>
          <w:p w14:paraId="1AA867DE">
            <w:pPr>
              <w:spacing w:line="258" w:lineRule="auto"/>
              <w:rPr>
                <w:rFonts w:ascii="Arial"/>
                <w:sz w:val="21"/>
              </w:rPr>
            </w:pPr>
          </w:p>
          <w:p w14:paraId="2194778A">
            <w:pPr>
              <w:spacing w:line="258" w:lineRule="auto"/>
              <w:rPr>
                <w:rFonts w:ascii="Arial"/>
                <w:sz w:val="21"/>
              </w:rPr>
            </w:pPr>
          </w:p>
          <w:p w14:paraId="740475EA">
            <w:pPr>
              <w:spacing w:before="69" w:line="241" w:lineRule="auto"/>
              <w:ind w:left="161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功能分类科目</w:t>
            </w:r>
          </w:p>
        </w:tc>
        <w:tc>
          <w:tcPr>
            <w:tcW w:w="4751" w:type="dxa"/>
            <w:gridSpan w:val="4"/>
            <w:vAlign w:val="top"/>
          </w:tcPr>
          <w:p w14:paraId="3DD84078">
            <w:pPr>
              <w:spacing w:before="114" w:line="239" w:lineRule="auto"/>
              <w:ind w:left="2078"/>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r>
      <w:tr w14:paraId="29BE0A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4251" w:type="dxa"/>
            <w:vMerge w:val="continue"/>
            <w:tcBorders>
              <w:top w:val="nil"/>
            </w:tcBorders>
            <w:vAlign w:val="top"/>
          </w:tcPr>
          <w:p w14:paraId="6015F148">
            <w:pPr>
              <w:rPr>
                <w:rFonts w:ascii="Arial"/>
                <w:sz w:val="21"/>
              </w:rPr>
            </w:pPr>
          </w:p>
        </w:tc>
        <w:tc>
          <w:tcPr>
            <w:tcW w:w="1227" w:type="dxa"/>
            <w:vMerge w:val="continue"/>
            <w:tcBorders>
              <w:top w:val="nil"/>
            </w:tcBorders>
            <w:vAlign w:val="top"/>
          </w:tcPr>
          <w:p w14:paraId="46AD9D88">
            <w:pPr>
              <w:rPr>
                <w:rFonts w:ascii="Arial"/>
                <w:sz w:val="21"/>
              </w:rPr>
            </w:pPr>
          </w:p>
        </w:tc>
        <w:tc>
          <w:tcPr>
            <w:tcW w:w="4464" w:type="dxa"/>
            <w:vMerge w:val="continue"/>
            <w:tcBorders>
              <w:top w:val="nil"/>
            </w:tcBorders>
            <w:vAlign w:val="top"/>
          </w:tcPr>
          <w:p w14:paraId="662A9544">
            <w:pPr>
              <w:rPr>
                <w:rFonts w:ascii="Arial"/>
                <w:sz w:val="21"/>
              </w:rPr>
            </w:pPr>
          </w:p>
        </w:tc>
        <w:tc>
          <w:tcPr>
            <w:tcW w:w="1184" w:type="dxa"/>
            <w:vAlign w:val="top"/>
          </w:tcPr>
          <w:p w14:paraId="6E8CF616">
            <w:pPr>
              <w:spacing w:line="315" w:lineRule="auto"/>
              <w:rPr>
                <w:rFonts w:ascii="Arial"/>
                <w:sz w:val="21"/>
              </w:rPr>
            </w:pPr>
          </w:p>
          <w:p w14:paraId="68E46DA9">
            <w:pPr>
              <w:spacing w:before="69" w:line="282" w:lineRule="exact"/>
              <w:ind w:left="395"/>
              <w:rPr>
                <w:rFonts w:ascii="方正黑体_GBK" w:hAnsi="方正黑体_GBK" w:eastAsia="方正黑体_GBK" w:cs="方正黑体_GBK"/>
                <w:sz w:val="19"/>
                <w:szCs w:val="19"/>
              </w:rPr>
            </w:pPr>
            <w:r>
              <w:rPr>
                <w:rFonts w:ascii="方正黑体_GBK" w:hAnsi="方正黑体_GBK" w:eastAsia="方正黑体_GBK" w:cs="方正黑体_GBK"/>
                <w:spacing w:val="8"/>
                <w:position w:val="2"/>
                <w:sz w:val="19"/>
                <w:szCs w:val="19"/>
              </w:rPr>
              <w:t>小计</w:t>
            </w:r>
          </w:p>
        </w:tc>
        <w:tc>
          <w:tcPr>
            <w:tcW w:w="1185" w:type="dxa"/>
            <w:vAlign w:val="top"/>
          </w:tcPr>
          <w:p w14:paraId="17882813">
            <w:pPr>
              <w:spacing w:before="77" w:line="282" w:lineRule="exact"/>
              <w:ind w:left="202"/>
              <w:rPr>
                <w:rFonts w:ascii="方正黑体_GBK" w:hAnsi="方正黑体_GBK" w:eastAsia="方正黑体_GBK" w:cs="方正黑体_GBK"/>
                <w:sz w:val="19"/>
                <w:szCs w:val="19"/>
              </w:rPr>
            </w:pPr>
            <w:r>
              <w:rPr>
                <w:rFonts w:ascii="方正黑体_GBK" w:hAnsi="方正黑体_GBK" w:eastAsia="方正黑体_GBK" w:cs="方正黑体_GBK"/>
                <w:spacing w:val="10"/>
                <w:position w:val="2"/>
                <w:sz w:val="19"/>
                <w:szCs w:val="19"/>
              </w:rPr>
              <w:t>一般公共</w:t>
            </w:r>
          </w:p>
          <w:p w14:paraId="1F84C8FE">
            <w:pPr>
              <w:spacing w:before="26" w:line="239" w:lineRule="auto"/>
              <w:ind w:left="191"/>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预算财政</w:t>
            </w:r>
          </w:p>
          <w:p w14:paraId="715BDD04">
            <w:pPr>
              <w:spacing w:before="15" w:line="222" w:lineRule="auto"/>
              <w:ind w:left="402"/>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拨款</w:t>
            </w:r>
          </w:p>
        </w:tc>
        <w:tc>
          <w:tcPr>
            <w:tcW w:w="1185" w:type="dxa"/>
            <w:vAlign w:val="top"/>
          </w:tcPr>
          <w:p w14:paraId="1E605F49">
            <w:pPr>
              <w:spacing w:before="72" w:line="248" w:lineRule="auto"/>
              <w:ind w:left="189" w:right="174" w:firstLine="106"/>
              <w:jc w:val="both"/>
              <w:rPr>
                <w:rFonts w:ascii="方正黑体_GBK" w:hAnsi="方正黑体_GBK" w:eastAsia="方正黑体_GBK" w:cs="方正黑体_GBK"/>
                <w:sz w:val="19"/>
                <w:szCs w:val="19"/>
              </w:rPr>
            </w:pPr>
            <w:r>
              <w:rPr>
                <w:rFonts w:ascii="方正黑体_GBK" w:hAnsi="方正黑体_GBK" w:eastAsia="方正黑体_GBK" w:cs="方正黑体_GBK"/>
                <w:spacing w:val="1"/>
                <w:sz w:val="19"/>
                <w:szCs w:val="19"/>
              </w:rPr>
              <w:t>政</w:t>
            </w:r>
            <w:r>
              <w:rPr>
                <w:rFonts w:ascii="方正黑体_GBK" w:hAnsi="方正黑体_GBK" w:eastAsia="方正黑体_GBK" w:cs="方正黑体_GBK"/>
                <w:spacing w:val="16"/>
                <w:sz w:val="19"/>
                <w:szCs w:val="19"/>
              </w:rPr>
              <w:t xml:space="preserve"> </w:t>
            </w:r>
            <w:r>
              <w:rPr>
                <w:rFonts w:ascii="方正黑体_GBK" w:hAnsi="方正黑体_GBK" w:eastAsia="方正黑体_GBK" w:cs="方正黑体_GBK"/>
                <w:spacing w:val="1"/>
                <w:sz w:val="19"/>
                <w:szCs w:val="19"/>
              </w:rPr>
              <w:t>府</w:t>
            </w:r>
            <w:r>
              <w:rPr>
                <w:rFonts w:ascii="方正黑体_GBK" w:hAnsi="方正黑体_GBK" w:eastAsia="方正黑体_GBK" w:cs="方正黑体_GBK"/>
                <w:spacing w:val="15"/>
                <w:sz w:val="19"/>
                <w:szCs w:val="19"/>
              </w:rPr>
              <w:t xml:space="preserve"> </w:t>
            </w:r>
            <w:r>
              <w:rPr>
                <w:rFonts w:ascii="方正黑体_GBK" w:hAnsi="方正黑体_GBK" w:eastAsia="方正黑体_GBK" w:cs="方正黑体_GBK"/>
                <w:spacing w:val="1"/>
                <w:sz w:val="19"/>
                <w:szCs w:val="19"/>
              </w:rPr>
              <w:t>性</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4"/>
                <w:sz w:val="19"/>
                <w:szCs w:val="19"/>
              </w:rPr>
              <w:t>基金预算</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财政拨款</w:t>
            </w:r>
          </w:p>
        </w:tc>
        <w:tc>
          <w:tcPr>
            <w:tcW w:w="1197" w:type="dxa"/>
            <w:vAlign w:val="top"/>
          </w:tcPr>
          <w:p w14:paraId="41BD6801">
            <w:pPr>
              <w:spacing w:before="72" w:line="248" w:lineRule="auto"/>
              <w:ind w:left="193" w:right="180" w:firstLine="23"/>
              <w:jc w:val="both"/>
              <w:rPr>
                <w:rFonts w:ascii="方正黑体_GBK" w:hAnsi="方正黑体_GBK" w:eastAsia="方正黑体_GBK" w:cs="方正黑体_GBK"/>
                <w:sz w:val="19"/>
                <w:szCs w:val="19"/>
              </w:rPr>
            </w:pPr>
            <w:r>
              <w:rPr>
                <w:rFonts w:ascii="方正黑体_GBK" w:hAnsi="方正黑体_GBK" w:eastAsia="方正黑体_GBK" w:cs="方正黑体_GBK"/>
                <w:spacing w:val="8"/>
                <w:sz w:val="19"/>
                <w:szCs w:val="19"/>
              </w:rPr>
              <w:t>国有资本</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经营预算</w:t>
            </w:r>
            <w:r>
              <w:rPr>
                <w:rFonts w:ascii="方正黑体_GBK" w:hAnsi="方正黑体_GBK" w:eastAsia="方正黑体_GBK" w:cs="方正黑体_GBK"/>
                <w:spacing w:val="2"/>
                <w:sz w:val="19"/>
                <w:szCs w:val="19"/>
              </w:rPr>
              <w:t xml:space="preserve"> </w:t>
            </w:r>
            <w:r>
              <w:rPr>
                <w:rFonts w:ascii="方正黑体_GBK" w:hAnsi="方正黑体_GBK" w:eastAsia="方正黑体_GBK" w:cs="方正黑体_GBK"/>
                <w:spacing w:val="13"/>
                <w:sz w:val="19"/>
                <w:szCs w:val="19"/>
              </w:rPr>
              <w:t>财政拨款</w:t>
            </w:r>
          </w:p>
        </w:tc>
      </w:tr>
      <w:tr w14:paraId="56DE2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57C8DE08">
            <w:pPr>
              <w:rPr>
                <w:rFonts w:ascii="Arial"/>
                <w:sz w:val="21"/>
              </w:rPr>
            </w:pPr>
          </w:p>
        </w:tc>
        <w:tc>
          <w:tcPr>
            <w:tcW w:w="1227" w:type="dxa"/>
            <w:vAlign w:val="top"/>
          </w:tcPr>
          <w:p w14:paraId="3D84F4CB">
            <w:pPr>
              <w:rPr>
                <w:rFonts w:ascii="Arial"/>
                <w:sz w:val="21"/>
              </w:rPr>
            </w:pPr>
          </w:p>
        </w:tc>
        <w:tc>
          <w:tcPr>
            <w:tcW w:w="4464" w:type="dxa"/>
            <w:vAlign w:val="top"/>
          </w:tcPr>
          <w:p w14:paraId="7A4EA20B">
            <w:pPr>
              <w:spacing w:before="120" w:line="238"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十五、</w:t>
            </w:r>
            <w:r>
              <w:rPr>
                <w:rFonts w:ascii="方正仿宋_GBK" w:hAnsi="方正仿宋_GBK" w:eastAsia="方正仿宋_GBK" w:cs="方正仿宋_GBK"/>
                <w:spacing w:val="-46"/>
                <w:sz w:val="19"/>
                <w:szCs w:val="19"/>
              </w:rPr>
              <w:t xml:space="preserve"> </w:t>
            </w:r>
            <w:r>
              <w:rPr>
                <w:rFonts w:ascii="方正仿宋_GBK" w:hAnsi="方正仿宋_GBK" w:eastAsia="方正仿宋_GBK" w:cs="方正仿宋_GBK"/>
                <w:spacing w:val="12"/>
                <w:sz w:val="19"/>
                <w:szCs w:val="19"/>
              </w:rPr>
              <w:t>商业服务业等支出</w:t>
            </w:r>
          </w:p>
        </w:tc>
        <w:tc>
          <w:tcPr>
            <w:tcW w:w="1184" w:type="dxa"/>
            <w:vAlign w:val="top"/>
          </w:tcPr>
          <w:p w14:paraId="5BB21E64">
            <w:pPr>
              <w:spacing w:before="147"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3D0F48A">
            <w:pPr>
              <w:spacing w:before="147"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43F5C286">
            <w:pPr>
              <w:spacing w:before="14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69DF83A">
            <w:pPr>
              <w:spacing w:before="14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E0656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2E581C17">
            <w:pPr>
              <w:rPr>
                <w:rFonts w:ascii="Arial"/>
                <w:sz w:val="21"/>
              </w:rPr>
            </w:pPr>
          </w:p>
        </w:tc>
        <w:tc>
          <w:tcPr>
            <w:tcW w:w="1227" w:type="dxa"/>
            <w:vAlign w:val="top"/>
          </w:tcPr>
          <w:p w14:paraId="084299C3">
            <w:pPr>
              <w:rPr>
                <w:rFonts w:ascii="Arial"/>
                <w:sz w:val="21"/>
              </w:rPr>
            </w:pPr>
          </w:p>
        </w:tc>
        <w:tc>
          <w:tcPr>
            <w:tcW w:w="4464" w:type="dxa"/>
            <w:vAlign w:val="top"/>
          </w:tcPr>
          <w:p w14:paraId="142F869B">
            <w:pPr>
              <w:spacing w:before="123" w:line="235"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十六、金融支出</w:t>
            </w:r>
          </w:p>
        </w:tc>
        <w:tc>
          <w:tcPr>
            <w:tcW w:w="1184" w:type="dxa"/>
            <w:vAlign w:val="top"/>
          </w:tcPr>
          <w:p w14:paraId="5959AA5A">
            <w:pPr>
              <w:spacing w:before="146"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468B957D">
            <w:pPr>
              <w:spacing w:before="146"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3769C348">
            <w:pPr>
              <w:spacing w:before="146"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5CC9C76D">
            <w:pPr>
              <w:spacing w:before="146"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5E5A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0469C16B">
            <w:pPr>
              <w:rPr>
                <w:rFonts w:ascii="Arial"/>
                <w:sz w:val="21"/>
              </w:rPr>
            </w:pPr>
          </w:p>
        </w:tc>
        <w:tc>
          <w:tcPr>
            <w:tcW w:w="1227" w:type="dxa"/>
            <w:vAlign w:val="top"/>
          </w:tcPr>
          <w:p w14:paraId="03054844">
            <w:pPr>
              <w:rPr>
                <w:rFonts w:ascii="Arial"/>
                <w:sz w:val="21"/>
              </w:rPr>
            </w:pPr>
          </w:p>
        </w:tc>
        <w:tc>
          <w:tcPr>
            <w:tcW w:w="4464" w:type="dxa"/>
            <w:vAlign w:val="top"/>
          </w:tcPr>
          <w:p w14:paraId="1135F3A8">
            <w:pPr>
              <w:spacing w:before="119" w:line="239"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十七、援助其他地区支出</w:t>
            </w:r>
          </w:p>
        </w:tc>
        <w:tc>
          <w:tcPr>
            <w:tcW w:w="1184" w:type="dxa"/>
            <w:vAlign w:val="top"/>
          </w:tcPr>
          <w:p w14:paraId="75C5E54B">
            <w:pPr>
              <w:spacing w:before="148"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5DA46305">
            <w:pPr>
              <w:spacing w:before="148"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87FCF5A">
            <w:pPr>
              <w:spacing w:before="148"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36844057">
            <w:pPr>
              <w:spacing w:before="148"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E93D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17AAB9D6">
            <w:pPr>
              <w:rPr>
                <w:rFonts w:ascii="Arial"/>
                <w:sz w:val="21"/>
              </w:rPr>
            </w:pPr>
          </w:p>
        </w:tc>
        <w:tc>
          <w:tcPr>
            <w:tcW w:w="1227" w:type="dxa"/>
            <w:vAlign w:val="top"/>
          </w:tcPr>
          <w:p w14:paraId="1074A7E1">
            <w:pPr>
              <w:rPr>
                <w:rFonts w:ascii="Arial"/>
                <w:sz w:val="21"/>
              </w:rPr>
            </w:pPr>
          </w:p>
        </w:tc>
        <w:tc>
          <w:tcPr>
            <w:tcW w:w="4464" w:type="dxa"/>
            <w:vAlign w:val="top"/>
          </w:tcPr>
          <w:p w14:paraId="502A24F8">
            <w:pPr>
              <w:spacing w:before="118" w:line="237"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十八、</w:t>
            </w:r>
            <w:r>
              <w:rPr>
                <w:rFonts w:ascii="方正仿宋_GBK" w:hAnsi="方正仿宋_GBK" w:eastAsia="方正仿宋_GBK" w:cs="方正仿宋_GBK"/>
                <w:spacing w:val="65"/>
                <w:sz w:val="19"/>
                <w:szCs w:val="19"/>
              </w:rPr>
              <w:t xml:space="preserve"> </w:t>
            </w:r>
            <w:r>
              <w:rPr>
                <w:rFonts w:ascii="方正仿宋_GBK" w:hAnsi="方正仿宋_GBK" w:eastAsia="方正仿宋_GBK" w:cs="方正仿宋_GBK"/>
                <w:spacing w:val="6"/>
                <w:sz w:val="19"/>
                <w:szCs w:val="19"/>
              </w:rPr>
              <w:t>自然资源海洋气象等支出</w:t>
            </w:r>
          </w:p>
        </w:tc>
        <w:tc>
          <w:tcPr>
            <w:tcW w:w="1184" w:type="dxa"/>
            <w:vAlign w:val="top"/>
          </w:tcPr>
          <w:p w14:paraId="3D2528FD">
            <w:pPr>
              <w:spacing w:before="150"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01BF9627">
            <w:pPr>
              <w:spacing w:before="150"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B5D694A">
            <w:pPr>
              <w:spacing w:before="150"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350709C6">
            <w:pPr>
              <w:spacing w:before="150"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76F5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44B431BE">
            <w:pPr>
              <w:rPr>
                <w:rFonts w:ascii="Arial"/>
                <w:sz w:val="21"/>
              </w:rPr>
            </w:pPr>
          </w:p>
        </w:tc>
        <w:tc>
          <w:tcPr>
            <w:tcW w:w="1227" w:type="dxa"/>
            <w:vAlign w:val="top"/>
          </w:tcPr>
          <w:p w14:paraId="4271B638">
            <w:pPr>
              <w:rPr>
                <w:rFonts w:ascii="Arial"/>
                <w:sz w:val="21"/>
              </w:rPr>
            </w:pPr>
          </w:p>
        </w:tc>
        <w:tc>
          <w:tcPr>
            <w:tcW w:w="4464" w:type="dxa"/>
            <w:vAlign w:val="top"/>
          </w:tcPr>
          <w:p w14:paraId="021225E5">
            <w:pPr>
              <w:spacing w:before="120" w:line="238" w:lineRule="auto"/>
              <w:ind w:left="141"/>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十九、住房保障支出</w:t>
            </w:r>
          </w:p>
        </w:tc>
        <w:tc>
          <w:tcPr>
            <w:tcW w:w="1184" w:type="dxa"/>
            <w:vAlign w:val="top"/>
          </w:tcPr>
          <w:p w14:paraId="1E33C681">
            <w:pPr>
              <w:spacing w:before="149" w:line="195" w:lineRule="auto"/>
              <w:ind w:left="652"/>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12.24</w:t>
            </w:r>
          </w:p>
        </w:tc>
        <w:tc>
          <w:tcPr>
            <w:tcW w:w="1185" w:type="dxa"/>
            <w:vAlign w:val="top"/>
          </w:tcPr>
          <w:p w14:paraId="49147861">
            <w:pPr>
              <w:spacing w:before="149" w:line="195" w:lineRule="auto"/>
              <w:ind w:left="656"/>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12.24</w:t>
            </w:r>
          </w:p>
        </w:tc>
        <w:tc>
          <w:tcPr>
            <w:tcW w:w="1185" w:type="dxa"/>
            <w:vAlign w:val="top"/>
          </w:tcPr>
          <w:p w14:paraId="378C4E55">
            <w:pPr>
              <w:spacing w:before="149"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4DB0EDB6">
            <w:pPr>
              <w:spacing w:before="149"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7C75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3B3F08E8">
            <w:pPr>
              <w:rPr>
                <w:rFonts w:ascii="Arial"/>
                <w:sz w:val="21"/>
              </w:rPr>
            </w:pPr>
          </w:p>
        </w:tc>
        <w:tc>
          <w:tcPr>
            <w:tcW w:w="1227" w:type="dxa"/>
            <w:vAlign w:val="top"/>
          </w:tcPr>
          <w:p w14:paraId="03F32E06">
            <w:pPr>
              <w:rPr>
                <w:rFonts w:ascii="Arial"/>
                <w:sz w:val="21"/>
              </w:rPr>
            </w:pPr>
          </w:p>
        </w:tc>
        <w:tc>
          <w:tcPr>
            <w:tcW w:w="4464" w:type="dxa"/>
            <w:vAlign w:val="top"/>
          </w:tcPr>
          <w:p w14:paraId="1CBF5833">
            <w:pPr>
              <w:spacing w:before="121" w:line="237"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二十、粮油物资储备支出</w:t>
            </w:r>
          </w:p>
        </w:tc>
        <w:tc>
          <w:tcPr>
            <w:tcW w:w="1184" w:type="dxa"/>
            <w:vAlign w:val="top"/>
          </w:tcPr>
          <w:p w14:paraId="594F3803">
            <w:pPr>
              <w:spacing w:before="151"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7E53C281">
            <w:pPr>
              <w:spacing w:before="151"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731AEE60">
            <w:pPr>
              <w:spacing w:before="151"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098C3256">
            <w:pPr>
              <w:spacing w:before="151"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AEFF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44AF194E">
            <w:pPr>
              <w:rPr>
                <w:rFonts w:ascii="Arial"/>
                <w:sz w:val="21"/>
              </w:rPr>
            </w:pPr>
          </w:p>
        </w:tc>
        <w:tc>
          <w:tcPr>
            <w:tcW w:w="1227" w:type="dxa"/>
            <w:vAlign w:val="top"/>
          </w:tcPr>
          <w:p w14:paraId="65F23C21">
            <w:pPr>
              <w:rPr>
                <w:rFonts w:ascii="Arial"/>
                <w:sz w:val="21"/>
              </w:rPr>
            </w:pPr>
          </w:p>
        </w:tc>
        <w:tc>
          <w:tcPr>
            <w:tcW w:w="4464" w:type="dxa"/>
            <w:vAlign w:val="top"/>
          </w:tcPr>
          <w:p w14:paraId="70A48D14">
            <w:pPr>
              <w:spacing w:before="126" w:line="233"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二十一、 国有资本经营预算支出</w:t>
            </w:r>
          </w:p>
        </w:tc>
        <w:tc>
          <w:tcPr>
            <w:tcW w:w="1184" w:type="dxa"/>
            <w:vAlign w:val="top"/>
          </w:tcPr>
          <w:p w14:paraId="54BABB07">
            <w:pPr>
              <w:spacing w:before="153"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27677AE2">
            <w:pPr>
              <w:spacing w:before="153"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2CAA4D42">
            <w:pPr>
              <w:spacing w:before="153"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047090ED">
            <w:pPr>
              <w:spacing w:before="153"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111FB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54275B20">
            <w:pPr>
              <w:rPr>
                <w:rFonts w:ascii="Arial"/>
                <w:sz w:val="21"/>
              </w:rPr>
            </w:pPr>
          </w:p>
        </w:tc>
        <w:tc>
          <w:tcPr>
            <w:tcW w:w="1227" w:type="dxa"/>
            <w:vAlign w:val="top"/>
          </w:tcPr>
          <w:p w14:paraId="548FD75A">
            <w:pPr>
              <w:rPr>
                <w:rFonts w:ascii="Arial"/>
                <w:sz w:val="21"/>
              </w:rPr>
            </w:pPr>
          </w:p>
        </w:tc>
        <w:tc>
          <w:tcPr>
            <w:tcW w:w="4464" w:type="dxa"/>
            <w:vAlign w:val="top"/>
          </w:tcPr>
          <w:p w14:paraId="29721600">
            <w:pPr>
              <w:spacing w:before="122" w:line="236"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二十二、</w:t>
            </w:r>
            <w:r>
              <w:rPr>
                <w:rFonts w:ascii="方正仿宋_GBK" w:hAnsi="方正仿宋_GBK" w:eastAsia="方正仿宋_GBK" w:cs="方正仿宋_GBK"/>
                <w:spacing w:val="-40"/>
                <w:sz w:val="19"/>
                <w:szCs w:val="19"/>
              </w:rPr>
              <w:t xml:space="preserve"> </w:t>
            </w:r>
            <w:r>
              <w:rPr>
                <w:rFonts w:ascii="方正仿宋_GBK" w:hAnsi="方正仿宋_GBK" w:eastAsia="方正仿宋_GBK" w:cs="方正仿宋_GBK"/>
                <w:spacing w:val="13"/>
                <w:sz w:val="19"/>
                <w:szCs w:val="19"/>
              </w:rPr>
              <w:t>灾害防治及应急管理支出</w:t>
            </w:r>
          </w:p>
        </w:tc>
        <w:tc>
          <w:tcPr>
            <w:tcW w:w="1184" w:type="dxa"/>
            <w:vAlign w:val="top"/>
          </w:tcPr>
          <w:p w14:paraId="1776D0E8">
            <w:pPr>
              <w:spacing w:before="152"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2393C669">
            <w:pPr>
              <w:spacing w:before="152"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7FCFC779">
            <w:pPr>
              <w:spacing w:before="152"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1574397B">
            <w:pPr>
              <w:spacing w:before="152"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E51C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282A2124">
            <w:pPr>
              <w:rPr>
                <w:rFonts w:ascii="Arial"/>
                <w:sz w:val="21"/>
              </w:rPr>
            </w:pPr>
          </w:p>
        </w:tc>
        <w:tc>
          <w:tcPr>
            <w:tcW w:w="1227" w:type="dxa"/>
            <w:vAlign w:val="top"/>
          </w:tcPr>
          <w:p w14:paraId="3CF0B2AF">
            <w:pPr>
              <w:rPr>
                <w:rFonts w:ascii="Arial"/>
                <w:sz w:val="21"/>
              </w:rPr>
            </w:pPr>
          </w:p>
        </w:tc>
        <w:tc>
          <w:tcPr>
            <w:tcW w:w="4464" w:type="dxa"/>
            <w:vAlign w:val="top"/>
          </w:tcPr>
          <w:p w14:paraId="4C53AAD8">
            <w:pPr>
              <w:spacing w:before="125" w:line="234"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二十三、其他支出</w:t>
            </w:r>
          </w:p>
        </w:tc>
        <w:tc>
          <w:tcPr>
            <w:tcW w:w="1184" w:type="dxa"/>
            <w:vAlign w:val="top"/>
          </w:tcPr>
          <w:p w14:paraId="508EF028">
            <w:pPr>
              <w:spacing w:before="154"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F161FF0">
            <w:pPr>
              <w:spacing w:before="154"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3C3CEA7">
            <w:pPr>
              <w:spacing w:before="154"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71732DD1">
            <w:pPr>
              <w:spacing w:before="154"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0A12B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4251" w:type="dxa"/>
            <w:vAlign w:val="top"/>
          </w:tcPr>
          <w:p w14:paraId="4DF7E0BE">
            <w:pPr>
              <w:spacing w:before="127" w:line="233" w:lineRule="auto"/>
              <w:ind w:left="1512"/>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本年收入合计</w:t>
            </w:r>
          </w:p>
        </w:tc>
        <w:tc>
          <w:tcPr>
            <w:tcW w:w="1227" w:type="dxa"/>
            <w:vAlign w:val="top"/>
          </w:tcPr>
          <w:p w14:paraId="445C7F89">
            <w:pPr>
              <w:spacing w:before="15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4464" w:type="dxa"/>
            <w:vAlign w:val="top"/>
          </w:tcPr>
          <w:p w14:paraId="4C9E8288">
            <w:pPr>
              <w:spacing w:before="127" w:line="233"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二十 四、债务还本支出</w:t>
            </w:r>
          </w:p>
        </w:tc>
        <w:tc>
          <w:tcPr>
            <w:tcW w:w="1184" w:type="dxa"/>
            <w:vAlign w:val="top"/>
          </w:tcPr>
          <w:p w14:paraId="578B9F97">
            <w:pPr>
              <w:spacing w:before="156"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08F83141">
            <w:pPr>
              <w:spacing w:before="156"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01838C30">
            <w:pPr>
              <w:spacing w:before="156"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0AF84859">
            <w:pPr>
              <w:spacing w:before="156"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83A5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4251" w:type="dxa"/>
            <w:vAlign w:val="top"/>
          </w:tcPr>
          <w:p w14:paraId="5C98DC0B">
            <w:pPr>
              <w:spacing w:before="122" w:line="237" w:lineRule="auto"/>
              <w:ind w:left="130"/>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年初财政拨款结转和结余</w:t>
            </w:r>
          </w:p>
        </w:tc>
        <w:tc>
          <w:tcPr>
            <w:tcW w:w="1227" w:type="dxa"/>
            <w:vAlign w:val="top"/>
          </w:tcPr>
          <w:p w14:paraId="7BE2736B">
            <w:pPr>
              <w:spacing w:before="154" w:line="195" w:lineRule="auto"/>
              <w:ind w:left="7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4464" w:type="dxa"/>
            <w:vAlign w:val="top"/>
          </w:tcPr>
          <w:p w14:paraId="423C584D">
            <w:pPr>
              <w:spacing w:before="124" w:line="235"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二十五、债务付息支出</w:t>
            </w:r>
          </w:p>
        </w:tc>
        <w:tc>
          <w:tcPr>
            <w:tcW w:w="1184" w:type="dxa"/>
            <w:vAlign w:val="top"/>
          </w:tcPr>
          <w:p w14:paraId="4FDDE676">
            <w:pPr>
              <w:spacing w:before="154"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C016EED">
            <w:pPr>
              <w:spacing w:before="154"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46875DB">
            <w:pPr>
              <w:spacing w:before="154"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3A5EE0D1">
            <w:pPr>
              <w:spacing w:before="154"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46C1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3C9D9050">
            <w:pPr>
              <w:spacing w:before="126" w:line="233" w:lineRule="auto"/>
              <w:ind w:left="154"/>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一、</w:t>
            </w:r>
            <w:r>
              <w:rPr>
                <w:rFonts w:ascii="方正仿宋_GBK" w:hAnsi="方正仿宋_GBK" w:eastAsia="方正仿宋_GBK" w:cs="方正仿宋_GBK"/>
                <w:spacing w:val="-44"/>
                <w:sz w:val="19"/>
                <w:szCs w:val="19"/>
              </w:rPr>
              <w:t xml:space="preserve"> </w:t>
            </w:r>
            <w:r>
              <w:rPr>
                <w:rFonts w:ascii="方正仿宋_GBK" w:hAnsi="方正仿宋_GBK" w:eastAsia="方正仿宋_GBK" w:cs="方正仿宋_GBK"/>
                <w:spacing w:val="11"/>
                <w:sz w:val="19"/>
                <w:szCs w:val="19"/>
              </w:rPr>
              <w:t>一般公共预算财政拨款</w:t>
            </w:r>
          </w:p>
        </w:tc>
        <w:tc>
          <w:tcPr>
            <w:tcW w:w="1227" w:type="dxa"/>
            <w:vAlign w:val="top"/>
          </w:tcPr>
          <w:p w14:paraId="010BF4E1">
            <w:pPr>
              <w:spacing w:before="155" w:line="195" w:lineRule="auto"/>
              <w:ind w:left="7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4464" w:type="dxa"/>
            <w:vAlign w:val="top"/>
          </w:tcPr>
          <w:p w14:paraId="79FD389C">
            <w:pPr>
              <w:spacing w:before="128" w:line="231"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二十六、抗疫特别国债安排的支出</w:t>
            </w:r>
          </w:p>
        </w:tc>
        <w:tc>
          <w:tcPr>
            <w:tcW w:w="1184" w:type="dxa"/>
            <w:vAlign w:val="top"/>
          </w:tcPr>
          <w:p w14:paraId="1B4894C4">
            <w:pPr>
              <w:spacing w:before="155"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342173CB">
            <w:pPr>
              <w:spacing w:before="155"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65B36850">
            <w:pPr>
              <w:spacing w:before="155"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A53764B">
            <w:pPr>
              <w:spacing w:before="155"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42991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4251" w:type="dxa"/>
            <w:vAlign w:val="top"/>
          </w:tcPr>
          <w:p w14:paraId="72CC3E68">
            <w:pPr>
              <w:spacing w:before="128" w:line="232" w:lineRule="auto"/>
              <w:ind w:left="148"/>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二、政府性基金预算财政拨款</w:t>
            </w:r>
          </w:p>
        </w:tc>
        <w:tc>
          <w:tcPr>
            <w:tcW w:w="1227" w:type="dxa"/>
            <w:vAlign w:val="top"/>
          </w:tcPr>
          <w:p w14:paraId="45302DED">
            <w:pPr>
              <w:spacing w:before="157" w:line="195" w:lineRule="auto"/>
              <w:ind w:left="7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4464" w:type="dxa"/>
            <w:vAlign w:val="top"/>
          </w:tcPr>
          <w:p w14:paraId="4DFFFA9F">
            <w:pPr>
              <w:spacing w:before="128" w:line="232" w:lineRule="auto"/>
              <w:ind w:left="1619"/>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本年支出合计</w:t>
            </w:r>
          </w:p>
        </w:tc>
        <w:tc>
          <w:tcPr>
            <w:tcW w:w="1184" w:type="dxa"/>
            <w:vAlign w:val="top"/>
          </w:tcPr>
          <w:p w14:paraId="04AC9B27">
            <w:pPr>
              <w:spacing w:before="157" w:line="195" w:lineRule="auto"/>
              <w:ind w:left="507"/>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1185" w:type="dxa"/>
            <w:vAlign w:val="top"/>
          </w:tcPr>
          <w:p w14:paraId="3432CB77">
            <w:pPr>
              <w:spacing w:before="157" w:line="195" w:lineRule="auto"/>
              <w:ind w:left="509"/>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1185" w:type="dxa"/>
            <w:vAlign w:val="top"/>
          </w:tcPr>
          <w:p w14:paraId="4E3E515C">
            <w:pPr>
              <w:spacing w:before="15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08CB65C1">
            <w:pPr>
              <w:spacing w:before="15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490A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4251" w:type="dxa"/>
            <w:vAlign w:val="top"/>
          </w:tcPr>
          <w:p w14:paraId="5617FCA8">
            <w:pPr>
              <w:spacing w:before="126" w:line="233" w:lineRule="auto"/>
              <w:ind w:left="154"/>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三、 国有资本经营预算财政拨款</w:t>
            </w:r>
          </w:p>
        </w:tc>
        <w:tc>
          <w:tcPr>
            <w:tcW w:w="1227" w:type="dxa"/>
            <w:vAlign w:val="top"/>
          </w:tcPr>
          <w:p w14:paraId="7D29334E">
            <w:pPr>
              <w:spacing w:before="155" w:line="195" w:lineRule="auto"/>
              <w:ind w:left="75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4464" w:type="dxa"/>
            <w:vAlign w:val="top"/>
          </w:tcPr>
          <w:p w14:paraId="3B083DC7">
            <w:pPr>
              <w:spacing w:before="123" w:line="235" w:lineRule="auto"/>
              <w:ind w:left="12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年末财政拨款结转和结余</w:t>
            </w:r>
          </w:p>
        </w:tc>
        <w:tc>
          <w:tcPr>
            <w:tcW w:w="1184" w:type="dxa"/>
            <w:vAlign w:val="top"/>
          </w:tcPr>
          <w:p w14:paraId="47F40E57">
            <w:pPr>
              <w:spacing w:before="155" w:line="195" w:lineRule="auto"/>
              <w:ind w:left="72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2AABE655">
            <w:pPr>
              <w:spacing w:before="155" w:line="195" w:lineRule="auto"/>
              <w:ind w:left="72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85" w:type="dxa"/>
            <w:vAlign w:val="top"/>
          </w:tcPr>
          <w:p w14:paraId="125BEA4B">
            <w:pPr>
              <w:spacing w:before="155"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547D6E3B">
            <w:pPr>
              <w:spacing w:before="155"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59FF8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4251" w:type="dxa"/>
            <w:vAlign w:val="top"/>
          </w:tcPr>
          <w:p w14:paraId="05FFBAC2">
            <w:pPr>
              <w:spacing w:before="127" w:line="242" w:lineRule="auto"/>
              <w:ind w:left="1967"/>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总计</w:t>
            </w:r>
          </w:p>
        </w:tc>
        <w:tc>
          <w:tcPr>
            <w:tcW w:w="1227" w:type="dxa"/>
            <w:vAlign w:val="top"/>
          </w:tcPr>
          <w:p w14:paraId="276E8751">
            <w:pPr>
              <w:spacing w:before="157"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4464" w:type="dxa"/>
            <w:vAlign w:val="top"/>
          </w:tcPr>
          <w:p w14:paraId="193BB02A">
            <w:pPr>
              <w:spacing w:before="127" w:line="242" w:lineRule="auto"/>
              <w:ind w:left="2074"/>
              <w:outlineLvl w:val="1"/>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总计</w:t>
            </w:r>
          </w:p>
        </w:tc>
        <w:tc>
          <w:tcPr>
            <w:tcW w:w="1184" w:type="dxa"/>
            <w:vAlign w:val="top"/>
          </w:tcPr>
          <w:p w14:paraId="5743D699">
            <w:pPr>
              <w:spacing w:before="157" w:line="195" w:lineRule="auto"/>
              <w:ind w:left="507"/>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1185" w:type="dxa"/>
            <w:vAlign w:val="top"/>
          </w:tcPr>
          <w:p w14:paraId="49F763C8">
            <w:pPr>
              <w:spacing w:before="157" w:line="195" w:lineRule="auto"/>
              <w:ind w:left="509"/>
              <w:rPr>
                <w:rFonts w:ascii="Times New Roman" w:hAnsi="Times New Roman" w:eastAsia="Times New Roman" w:cs="Times New Roman"/>
                <w:sz w:val="19"/>
                <w:szCs w:val="19"/>
              </w:rPr>
            </w:pPr>
            <w:r>
              <w:rPr>
                <w:rFonts w:ascii="Times New Roman" w:hAnsi="Times New Roman" w:eastAsia="Times New Roman" w:cs="Times New Roman"/>
                <w:spacing w:val="6"/>
                <w:sz w:val="19"/>
                <w:szCs w:val="19"/>
              </w:rPr>
              <w:t>440.27</w:t>
            </w:r>
          </w:p>
        </w:tc>
        <w:tc>
          <w:tcPr>
            <w:tcW w:w="1185" w:type="dxa"/>
            <w:vAlign w:val="top"/>
          </w:tcPr>
          <w:p w14:paraId="288F8636">
            <w:pPr>
              <w:spacing w:before="157" w:line="195" w:lineRule="auto"/>
              <w:ind w:left="72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197" w:type="dxa"/>
            <w:vAlign w:val="top"/>
          </w:tcPr>
          <w:p w14:paraId="6A475A85">
            <w:pPr>
              <w:spacing w:before="157" w:line="195" w:lineRule="auto"/>
              <w:ind w:left="730"/>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269C4915">
      <w:pPr>
        <w:spacing w:before="254" w:line="230" w:lineRule="auto"/>
        <w:ind w:left="776"/>
        <w:rPr>
          <w:rFonts w:ascii="方正楷体_GBK" w:hAnsi="方正楷体_GBK" w:eastAsia="方正楷体_GBK" w:cs="方正楷体_GBK"/>
          <w:sz w:val="19"/>
          <w:szCs w:val="19"/>
        </w:rPr>
      </w:pPr>
      <w:r>
        <w:rPr>
          <w:rFonts w:ascii="方正楷体_GBK" w:hAnsi="方正楷体_GBK" w:eastAsia="方正楷体_GBK" w:cs="方正楷体_GBK"/>
          <w:spacing w:val="18"/>
          <w:sz w:val="19"/>
          <w:szCs w:val="19"/>
        </w:rPr>
        <w:t>备注：</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18"/>
          <w:sz w:val="19"/>
          <w:szCs w:val="19"/>
        </w:rPr>
        <w:t>本表反映部门本年度一般公共预算财</w:t>
      </w:r>
      <w:r>
        <w:rPr>
          <w:rFonts w:ascii="方正楷体_GBK" w:hAnsi="方正楷体_GBK" w:eastAsia="方正楷体_GBK" w:cs="方正楷体_GBK"/>
          <w:spacing w:val="17"/>
          <w:sz w:val="19"/>
          <w:szCs w:val="19"/>
        </w:rPr>
        <w:t>政拨款 、政府性基金预算财政拨款及国有资本经营预算财政拨款的总收支和年末结转结余情况。</w:t>
      </w:r>
    </w:p>
    <w:p w14:paraId="283E80F6">
      <w:pPr>
        <w:spacing w:line="230" w:lineRule="auto"/>
        <w:rPr>
          <w:rFonts w:ascii="方正楷体_GBK" w:hAnsi="方正楷体_GBK" w:eastAsia="方正楷体_GBK" w:cs="方正楷体_GBK"/>
          <w:sz w:val="19"/>
          <w:szCs w:val="19"/>
        </w:rPr>
        <w:sectPr>
          <w:pgSz w:w="16840" w:h="11906"/>
          <w:pgMar w:top="1012" w:right="1072" w:bottom="0" w:left="1068" w:header="0" w:footer="0" w:gutter="0"/>
          <w:cols w:space="720" w:num="1"/>
        </w:sectPr>
      </w:pPr>
    </w:p>
    <w:p w14:paraId="64C8159B">
      <w:pPr>
        <w:spacing w:line="360" w:lineRule="auto"/>
        <w:rPr>
          <w:rFonts w:ascii="Arial"/>
          <w:sz w:val="21"/>
        </w:rPr>
      </w:pPr>
    </w:p>
    <w:p w14:paraId="3D83903F">
      <w:pPr>
        <w:spacing w:before="153" w:line="235" w:lineRule="auto"/>
        <w:ind w:left="4104"/>
        <w:rPr>
          <w:rFonts w:ascii="方正黑体_GBK" w:hAnsi="方正黑体_GBK" w:eastAsia="方正黑体_GBK" w:cs="方正黑体_GBK"/>
          <w:sz w:val="42"/>
          <w:szCs w:val="42"/>
        </w:rPr>
      </w:pPr>
      <w:r>
        <w:rPr>
          <w:rFonts w:ascii="方正黑体_GBK" w:hAnsi="方正黑体_GBK" w:eastAsia="方正黑体_GBK" w:cs="方正黑体_GBK"/>
          <w:spacing w:val="15"/>
          <w:sz w:val="42"/>
          <w:szCs w:val="42"/>
        </w:rPr>
        <w:t>一般公共预算财政拨款支出决算表</w:t>
      </w:r>
    </w:p>
    <w:p w14:paraId="2C4F30E5">
      <w:pPr>
        <w:spacing w:line="147" w:lineRule="exact"/>
      </w:pPr>
    </w:p>
    <w:p w14:paraId="150280AE">
      <w:pPr>
        <w:spacing w:line="147" w:lineRule="exact"/>
        <w:sectPr>
          <w:pgSz w:w="16840" w:h="11906"/>
          <w:pgMar w:top="1012" w:right="1072" w:bottom="0" w:left="1068" w:header="0" w:footer="0" w:gutter="0"/>
          <w:cols w:equalWidth="0" w:num="1">
            <w:col w:w="14699"/>
          </w:cols>
        </w:sectPr>
      </w:pPr>
    </w:p>
    <w:p w14:paraId="0219E1DB">
      <w:pPr>
        <w:spacing w:line="288" w:lineRule="auto"/>
        <w:rPr>
          <w:rFonts w:ascii="Arial"/>
          <w:sz w:val="21"/>
        </w:rPr>
      </w:pPr>
    </w:p>
    <w:p w14:paraId="4838D667">
      <w:pPr>
        <w:spacing w:before="68" w:line="193" w:lineRule="auto"/>
        <w:ind w:left="361"/>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p w14:paraId="0B249D58">
      <w:pPr>
        <w:spacing w:line="14" w:lineRule="auto"/>
        <w:rPr>
          <w:rFonts w:ascii="Arial"/>
          <w:sz w:val="2"/>
        </w:rPr>
      </w:pPr>
      <w:r>
        <w:rPr>
          <w:rFonts w:ascii="Arial" w:hAnsi="Arial" w:eastAsia="Arial" w:cs="Arial"/>
          <w:sz w:val="2"/>
          <w:szCs w:val="2"/>
        </w:rPr>
        <w:br w:type="column"/>
      </w:r>
    </w:p>
    <w:p w14:paraId="4F2A0595">
      <w:pPr>
        <w:spacing w:before="42" w:line="237" w:lineRule="auto"/>
        <w:ind w:right="347" w:firstLine="35"/>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05</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r>
        <w:rPr>
          <w:rFonts w:ascii="方正楷体_GBK" w:hAnsi="方正楷体_GBK" w:eastAsia="方正楷体_GBK" w:cs="方正楷体_GBK"/>
          <w:sz w:val="19"/>
          <w:szCs w:val="19"/>
        </w:rPr>
        <w:t xml:space="preserve"> </w:t>
      </w:r>
      <w:r>
        <w:rPr>
          <w:rFonts w:ascii="方正楷体_GBK" w:hAnsi="方正楷体_GBK" w:eastAsia="方正楷体_GBK" w:cs="方正楷体_GBK"/>
          <w:spacing w:val="2"/>
          <w:sz w:val="19"/>
          <w:szCs w:val="19"/>
        </w:rPr>
        <w:t>单位：万元</w:t>
      </w:r>
    </w:p>
    <w:p w14:paraId="317634BB">
      <w:pPr>
        <w:spacing w:line="237" w:lineRule="auto"/>
        <w:rPr>
          <w:rFonts w:ascii="方正楷体_GBK" w:hAnsi="方正楷体_GBK" w:eastAsia="方正楷体_GBK" w:cs="方正楷体_GBK"/>
          <w:sz w:val="19"/>
          <w:szCs w:val="19"/>
        </w:rPr>
        <w:sectPr>
          <w:type w:val="continuous"/>
          <w:pgSz w:w="16840" w:h="11906"/>
          <w:pgMar w:top="1012" w:right="1072" w:bottom="0" w:left="1068" w:header="0" w:footer="0" w:gutter="0"/>
          <w:cols w:equalWidth="0" w:num="2">
            <w:col w:w="13290" w:space="100"/>
            <w:col w:w="1310"/>
          </w:cols>
        </w:sectPr>
      </w:pPr>
    </w:p>
    <w:p w14:paraId="4E505EB3">
      <w:pPr>
        <w:spacing w:line="127"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95"/>
        <w:gridCol w:w="6286"/>
        <w:gridCol w:w="1999"/>
        <w:gridCol w:w="2000"/>
        <w:gridCol w:w="2013"/>
      </w:tblGrid>
      <w:tr w14:paraId="655656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681" w:type="dxa"/>
            <w:gridSpan w:val="2"/>
            <w:vAlign w:val="top"/>
          </w:tcPr>
          <w:p w14:paraId="1237C075">
            <w:pPr>
              <w:spacing w:before="156" w:line="281" w:lineRule="exact"/>
              <w:ind w:left="4147"/>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6012" w:type="dxa"/>
            <w:gridSpan w:val="3"/>
            <w:vAlign w:val="top"/>
          </w:tcPr>
          <w:p w14:paraId="1A38D443">
            <w:pPr>
              <w:spacing w:before="154" w:line="241" w:lineRule="auto"/>
              <w:ind w:left="258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本年支出</w:t>
            </w:r>
          </w:p>
        </w:tc>
      </w:tr>
      <w:tr w14:paraId="484CDF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2395" w:type="dxa"/>
            <w:vAlign w:val="top"/>
          </w:tcPr>
          <w:p w14:paraId="3E2C4421">
            <w:pPr>
              <w:spacing w:before="143" w:line="241" w:lineRule="auto"/>
              <w:ind w:left="373"/>
              <w:rPr>
                <w:rFonts w:ascii="方正黑体_GBK" w:hAnsi="方正黑体_GBK" w:eastAsia="方正黑体_GBK" w:cs="方正黑体_GBK"/>
                <w:sz w:val="19"/>
                <w:szCs w:val="19"/>
              </w:rPr>
            </w:pPr>
            <w:r>
              <w:rPr>
                <w:rFonts w:ascii="方正黑体_GBK" w:hAnsi="方正黑体_GBK" w:eastAsia="方正黑体_GBK" w:cs="方正黑体_GBK"/>
                <w:spacing w:val="15"/>
                <w:sz w:val="19"/>
                <w:szCs w:val="19"/>
              </w:rPr>
              <w:t>功能分类科目编码</w:t>
            </w:r>
          </w:p>
        </w:tc>
        <w:tc>
          <w:tcPr>
            <w:tcW w:w="6286" w:type="dxa"/>
            <w:vAlign w:val="top"/>
          </w:tcPr>
          <w:p w14:paraId="4AF06789">
            <w:pPr>
              <w:spacing w:before="143" w:line="241" w:lineRule="auto"/>
              <w:ind w:left="1579"/>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项目（</w:t>
            </w:r>
            <w:r>
              <w:rPr>
                <w:rFonts w:ascii="方正黑体_GBK" w:hAnsi="方正黑体_GBK" w:eastAsia="方正黑体_GBK" w:cs="方正黑体_GBK"/>
                <w:spacing w:val="-11"/>
                <w:sz w:val="19"/>
                <w:szCs w:val="19"/>
              </w:rPr>
              <w:t xml:space="preserve"> </w:t>
            </w:r>
            <w:r>
              <w:rPr>
                <w:rFonts w:ascii="方正黑体_GBK" w:hAnsi="方正黑体_GBK" w:eastAsia="方正黑体_GBK" w:cs="方正黑体_GBK"/>
                <w:spacing w:val="11"/>
                <w:sz w:val="19"/>
                <w:szCs w:val="19"/>
              </w:rPr>
              <w:t>按“</w:t>
            </w:r>
            <w:r>
              <w:rPr>
                <w:rFonts w:ascii="方正黑体_GBK" w:hAnsi="方正黑体_GBK" w:eastAsia="方正黑体_GBK" w:cs="方正黑体_GBK"/>
                <w:spacing w:val="-35"/>
                <w:sz w:val="19"/>
                <w:szCs w:val="19"/>
              </w:rPr>
              <w:t xml:space="preserve"> </w:t>
            </w:r>
            <w:r>
              <w:rPr>
                <w:rFonts w:ascii="方正黑体_GBK" w:hAnsi="方正黑体_GBK" w:eastAsia="方正黑体_GBK" w:cs="方正黑体_GBK"/>
                <w:spacing w:val="11"/>
                <w:sz w:val="19"/>
                <w:szCs w:val="19"/>
              </w:rPr>
              <w:t>项</w:t>
            </w:r>
            <w:r>
              <w:rPr>
                <w:rFonts w:ascii="方正黑体_GBK" w:hAnsi="方正黑体_GBK" w:eastAsia="方正黑体_GBK" w:cs="方正黑体_GBK"/>
                <w:spacing w:val="-31"/>
                <w:sz w:val="19"/>
                <w:szCs w:val="19"/>
              </w:rPr>
              <w:t xml:space="preserve"> </w:t>
            </w:r>
            <w:r>
              <w:rPr>
                <w:rFonts w:ascii="方正黑体_GBK" w:hAnsi="方正黑体_GBK" w:eastAsia="方正黑体_GBK" w:cs="方正黑体_GBK"/>
                <w:spacing w:val="11"/>
                <w:sz w:val="19"/>
                <w:szCs w:val="19"/>
              </w:rPr>
              <w:t>”级功能分类科目</w:t>
            </w:r>
            <w:r>
              <w:rPr>
                <w:rFonts w:ascii="方正黑体_GBK" w:hAnsi="方正黑体_GBK" w:eastAsia="方正黑体_GBK" w:cs="方正黑体_GBK"/>
                <w:spacing w:val="-27"/>
                <w:sz w:val="19"/>
                <w:szCs w:val="19"/>
              </w:rPr>
              <w:t xml:space="preserve"> </w:t>
            </w:r>
            <w:r>
              <w:rPr>
                <w:rFonts w:ascii="方正黑体_GBK" w:hAnsi="方正黑体_GBK" w:eastAsia="方正黑体_GBK" w:cs="方正黑体_GBK"/>
                <w:spacing w:val="11"/>
                <w:sz w:val="19"/>
                <w:szCs w:val="19"/>
              </w:rPr>
              <w:t>）</w:t>
            </w:r>
          </w:p>
        </w:tc>
        <w:tc>
          <w:tcPr>
            <w:tcW w:w="1999" w:type="dxa"/>
            <w:vAlign w:val="top"/>
          </w:tcPr>
          <w:p w14:paraId="2BC1DAD6">
            <w:pPr>
              <w:spacing w:before="141" w:line="241" w:lineRule="auto"/>
              <w:ind w:left="806"/>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合计</w:t>
            </w:r>
          </w:p>
        </w:tc>
        <w:tc>
          <w:tcPr>
            <w:tcW w:w="2000" w:type="dxa"/>
            <w:vAlign w:val="top"/>
          </w:tcPr>
          <w:p w14:paraId="257A68ED">
            <w:pPr>
              <w:spacing w:before="141" w:line="241" w:lineRule="auto"/>
              <w:ind w:left="593"/>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基本支出</w:t>
            </w:r>
          </w:p>
        </w:tc>
        <w:tc>
          <w:tcPr>
            <w:tcW w:w="2013" w:type="dxa"/>
            <w:vAlign w:val="top"/>
          </w:tcPr>
          <w:p w14:paraId="370261E1">
            <w:pPr>
              <w:spacing w:before="141" w:line="241" w:lineRule="auto"/>
              <w:ind w:left="601"/>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项目支出</w:t>
            </w:r>
          </w:p>
        </w:tc>
      </w:tr>
      <w:tr w14:paraId="15DA2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8681" w:type="dxa"/>
            <w:gridSpan w:val="2"/>
            <w:vAlign w:val="top"/>
          </w:tcPr>
          <w:p w14:paraId="6205D239">
            <w:pPr>
              <w:spacing w:before="145" w:line="242" w:lineRule="auto"/>
              <w:ind w:left="4151"/>
              <w:rPr>
                <w:rFonts w:ascii="方正仿宋_GBK" w:hAnsi="方正仿宋_GBK" w:eastAsia="方正仿宋_GBK" w:cs="方正仿宋_GBK"/>
                <w:sz w:val="19"/>
                <w:szCs w:val="19"/>
              </w:rPr>
            </w:pPr>
            <w:r>
              <w:rPr>
                <w:rFonts w:ascii="方正仿宋_GBK" w:hAnsi="方正仿宋_GBK" w:eastAsia="方正仿宋_GBK" w:cs="方正仿宋_GBK"/>
                <w:b/>
                <w:bCs/>
                <w:spacing w:val="2"/>
                <w:sz w:val="19"/>
                <w:szCs w:val="19"/>
              </w:rPr>
              <w:t>合计</w:t>
            </w:r>
          </w:p>
        </w:tc>
        <w:tc>
          <w:tcPr>
            <w:tcW w:w="1999" w:type="dxa"/>
            <w:vAlign w:val="top"/>
          </w:tcPr>
          <w:p w14:paraId="713446F4">
            <w:pPr>
              <w:spacing w:before="175" w:line="195" w:lineRule="auto"/>
              <w:ind w:left="1324"/>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440.27</w:t>
            </w:r>
          </w:p>
        </w:tc>
        <w:tc>
          <w:tcPr>
            <w:tcW w:w="2000" w:type="dxa"/>
            <w:vAlign w:val="top"/>
          </w:tcPr>
          <w:p w14:paraId="285D0F4D">
            <w:pPr>
              <w:spacing w:before="175" w:line="195" w:lineRule="auto"/>
              <w:ind w:left="1329"/>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255.63</w:t>
            </w:r>
          </w:p>
        </w:tc>
        <w:tc>
          <w:tcPr>
            <w:tcW w:w="2013" w:type="dxa"/>
            <w:vAlign w:val="top"/>
          </w:tcPr>
          <w:p w14:paraId="2C010C4D">
            <w:pPr>
              <w:spacing w:before="175" w:line="195" w:lineRule="auto"/>
              <w:ind w:left="13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184.63</w:t>
            </w:r>
          </w:p>
        </w:tc>
      </w:tr>
      <w:tr w14:paraId="47FC6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6EC06074">
            <w:pPr>
              <w:spacing w:before="176"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207</w:t>
            </w:r>
          </w:p>
        </w:tc>
        <w:tc>
          <w:tcPr>
            <w:tcW w:w="6286" w:type="dxa"/>
            <w:vAlign w:val="top"/>
          </w:tcPr>
          <w:p w14:paraId="631DCC00">
            <w:pPr>
              <w:spacing w:before="147" w:line="239" w:lineRule="auto"/>
              <w:ind w:left="139"/>
              <w:rPr>
                <w:rFonts w:ascii="方正仿宋_GBK" w:hAnsi="方正仿宋_GBK" w:eastAsia="方正仿宋_GBK" w:cs="方正仿宋_GBK"/>
                <w:sz w:val="19"/>
                <w:szCs w:val="19"/>
              </w:rPr>
            </w:pPr>
            <w:r>
              <w:rPr>
                <w:rFonts w:ascii="方正仿宋_GBK" w:hAnsi="方正仿宋_GBK" w:eastAsia="方正仿宋_GBK" w:cs="方正仿宋_GBK"/>
                <w:b/>
                <w:bCs/>
                <w:spacing w:val="12"/>
                <w:sz w:val="19"/>
                <w:szCs w:val="19"/>
              </w:rPr>
              <w:t>文化旅游体育与传媒支出</w:t>
            </w:r>
          </w:p>
        </w:tc>
        <w:tc>
          <w:tcPr>
            <w:tcW w:w="1999" w:type="dxa"/>
            <w:vAlign w:val="top"/>
          </w:tcPr>
          <w:p w14:paraId="4AAAC5A3">
            <w:pPr>
              <w:spacing w:before="175" w:line="195" w:lineRule="auto"/>
              <w:ind w:left="1320"/>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2000" w:type="dxa"/>
            <w:vAlign w:val="top"/>
          </w:tcPr>
          <w:p w14:paraId="431D3EA8">
            <w:pPr>
              <w:spacing w:before="176" w:line="195" w:lineRule="auto"/>
              <w:ind w:left="134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191.99</w:t>
            </w:r>
          </w:p>
        </w:tc>
        <w:tc>
          <w:tcPr>
            <w:tcW w:w="2013" w:type="dxa"/>
            <w:vAlign w:val="top"/>
          </w:tcPr>
          <w:p w14:paraId="4A866EBE">
            <w:pPr>
              <w:spacing w:before="175" w:line="195" w:lineRule="auto"/>
              <w:ind w:left="13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184.63</w:t>
            </w:r>
          </w:p>
        </w:tc>
      </w:tr>
      <w:tr w14:paraId="7BD14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563591C4">
            <w:pPr>
              <w:spacing w:before="175"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20701</w:t>
            </w:r>
          </w:p>
        </w:tc>
        <w:tc>
          <w:tcPr>
            <w:tcW w:w="6286" w:type="dxa"/>
            <w:vAlign w:val="top"/>
          </w:tcPr>
          <w:p w14:paraId="3DCA305B">
            <w:pPr>
              <w:spacing w:before="146" w:line="242" w:lineRule="auto"/>
              <w:ind w:left="139"/>
              <w:rPr>
                <w:rFonts w:ascii="方正仿宋_GBK" w:hAnsi="方正仿宋_GBK" w:eastAsia="方正仿宋_GBK" w:cs="方正仿宋_GBK"/>
                <w:sz w:val="19"/>
                <w:szCs w:val="19"/>
              </w:rPr>
            </w:pPr>
            <w:r>
              <w:rPr>
                <w:rFonts w:ascii="方正仿宋_GBK" w:hAnsi="方正仿宋_GBK" w:eastAsia="方正仿宋_GBK" w:cs="方正仿宋_GBK"/>
                <w:b/>
                <w:bCs/>
                <w:spacing w:val="7"/>
                <w:sz w:val="19"/>
                <w:szCs w:val="19"/>
              </w:rPr>
              <w:t>文化和旅游</w:t>
            </w:r>
          </w:p>
        </w:tc>
        <w:tc>
          <w:tcPr>
            <w:tcW w:w="1999" w:type="dxa"/>
            <w:vAlign w:val="top"/>
          </w:tcPr>
          <w:p w14:paraId="7A3B85E5">
            <w:pPr>
              <w:spacing w:before="175" w:line="195" w:lineRule="auto"/>
              <w:ind w:left="1320"/>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376.62</w:t>
            </w:r>
          </w:p>
        </w:tc>
        <w:tc>
          <w:tcPr>
            <w:tcW w:w="2000" w:type="dxa"/>
            <w:vAlign w:val="top"/>
          </w:tcPr>
          <w:p w14:paraId="737BCD0A">
            <w:pPr>
              <w:spacing w:before="175" w:line="195" w:lineRule="auto"/>
              <w:ind w:left="1344"/>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191.99</w:t>
            </w:r>
          </w:p>
        </w:tc>
        <w:tc>
          <w:tcPr>
            <w:tcW w:w="2013" w:type="dxa"/>
            <w:vAlign w:val="top"/>
          </w:tcPr>
          <w:p w14:paraId="370BA52A">
            <w:pPr>
              <w:spacing w:before="175" w:line="195" w:lineRule="auto"/>
              <w:ind w:left="13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184.63</w:t>
            </w:r>
          </w:p>
        </w:tc>
      </w:tr>
      <w:tr w14:paraId="6D6F75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5E25A421">
            <w:pPr>
              <w:spacing w:before="178"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2070104</w:t>
            </w:r>
          </w:p>
        </w:tc>
        <w:tc>
          <w:tcPr>
            <w:tcW w:w="6286" w:type="dxa"/>
            <w:vAlign w:val="top"/>
          </w:tcPr>
          <w:p w14:paraId="066C767D">
            <w:pPr>
              <w:spacing w:before="149" w:line="239" w:lineRule="auto"/>
              <w:ind w:left="388"/>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图书馆</w:t>
            </w:r>
          </w:p>
        </w:tc>
        <w:tc>
          <w:tcPr>
            <w:tcW w:w="1999" w:type="dxa"/>
            <w:vAlign w:val="top"/>
          </w:tcPr>
          <w:p w14:paraId="23C39F06">
            <w:pPr>
              <w:spacing w:before="178" w:line="195" w:lineRule="auto"/>
              <w:ind w:left="1329"/>
              <w:rPr>
                <w:rFonts w:ascii="Times New Roman" w:hAnsi="Times New Roman" w:eastAsia="Times New Roman" w:cs="Times New Roman"/>
                <w:sz w:val="19"/>
                <w:szCs w:val="19"/>
              </w:rPr>
            </w:pPr>
            <w:r>
              <w:rPr>
                <w:rFonts w:ascii="Times New Roman" w:hAnsi="Times New Roman" w:eastAsia="Times New Roman" w:cs="Times New Roman"/>
                <w:sz w:val="19"/>
                <w:szCs w:val="19"/>
              </w:rPr>
              <w:t>376.</w:t>
            </w:r>
            <w:r>
              <w:rPr>
                <w:rFonts w:ascii="Times New Roman" w:hAnsi="Times New Roman" w:eastAsia="Times New Roman" w:cs="Times New Roman"/>
                <w:spacing w:val="-17"/>
                <w:sz w:val="19"/>
                <w:szCs w:val="19"/>
              </w:rPr>
              <w:t xml:space="preserve"> </w:t>
            </w:r>
            <w:r>
              <w:rPr>
                <w:rFonts w:ascii="Times New Roman" w:hAnsi="Times New Roman" w:eastAsia="Times New Roman" w:cs="Times New Roman"/>
                <w:sz w:val="19"/>
                <w:szCs w:val="19"/>
              </w:rPr>
              <w:t>19</w:t>
            </w:r>
          </w:p>
        </w:tc>
        <w:tc>
          <w:tcPr>
            <w:tcW w:w="2000" w:type="dxa"/>
            <w:vAlign w:val="top"/>
          </w:tcPr>
          <w:p w14:paraId="4878CD3D">
            <w:pPr>
              <w:spacing w:before="178" w:line="195" w:lineRule="auto"/>
              <w:ind w:left="1366"/>
              <w:rPr>
                <w:rFonts w:ascii="Times New Roman" w:hAnsi="Times New Roman" w:eastAsia="Times New Roman" w:cs="Times New Roman"/>
                <w:sz w:val="19"/>
                <w:szCs w:val="19"/>
              </w:rPr>
            </w:pPr>
            <w:r>
              <w:rPr>
                <w:rFonts w:ascii="Times New Roman" w:hAnsi="Times New Roman" w:eastAsia="Times New Roman" w:cs="Times New Roman"/>
                <w:sz w:val="19"/>
                <w:szCs w:val="19"/>
              </w:rPr>
              <w:t>191.99</w:t>
            </w:r>
          </w:p>
        </w:tc>
        <w:tc>
          <w:tcPr>
            <w:tcW w:w="2013" w:type="dxa"/>
            <w:vAlign w:val="top"/>
          </w:tcPr>
          <w:p w14:paraId="3ED4755B">
            <w:pPr>
              <w:spacing w:before="178" w:line="195" w:lineRule="auto"/>
              <w:ind w:left="1368"/>
              <w:rPr>
                <w:rFonts w:ascii="Times New Roman" w:hAnsi="Times New Roman" w:eastAsia="Times New Roman" w:cs="Times New Roman"/>
                <w:sz w:val="19"/>
                <w:szCs w:val="19"/>
              </w:rPr>
            </w:pPr>
            <w:r>
              <w:rPr>
                <w:rFonts w:ascii="Times New Roman" w:hAnsi="Times New Roman" w:eastAsia="Times New Roman" w:cs="Times New Roman"/>
                <w:sz w:val="19"/>
                <w:szCs w:val="19"/>
              </w:rPr>
              <w:t>184.20</w:t>
            </w:r>
          </w:p>
        </w:tc>
      </w:tr>
      <w:tr w14:paraId="287148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759B5303">
            <w:pPr>
              <w:spacing w:before="178"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2070199</w:t>
            </w:r>
          </w:p>
        </w:tc>
        <w:tc>
          <w:tcPr>
            <w:tcW w:w="6286" w:type="dxa"/>
            <w:vAlign w:val="top"/>
          </w:tcPr>
          <w:p w14:paraId="3F9E7862">
            <w:pPr>
              <w:spacing w:before="148" w:line="242" w:lineRule="auto"/>
              <w:ind w:left="330"/>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其他文化和旅游支出</w:t>
            </w:r>
          </w:p>
        </w:tc>
        <w:tc>
          <w:tcPr>
            <w:tcW w:w="1999" w:type="dxa"/>
            <w:vAlign w:val="top"/>
          </w:tcPr>
          <w:p w14:paraId="7263F6BA">
            <w:pPr>
              <w:spacing w:before="178" w:line="195" w:lineRule="auto"/>
              <w:ind w:left="153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0.43</w:t>
            </w:r>
          </w:p>
        </w:tc>
        <w:tc>
          <w:tcPr>
            <w:tcW w:w="2000" w:type="dxa"/>
            <w:vAlign w:val="top"/>
          </w:tcPr>
          <w:p w14:paraId="540E13A3">
            <w:pPr>
              <w:spacing w:before="178" w:line="195" w:lineRule="auto"/>
              <w:ind w:left="154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2013" w:type="dxa"/>
            <w:vAlign w:val="top"/>
          </w:tcPr>
          <w:p w14:paraId="711FD727">
            <w:pPr>
              <w:spacing w:before="178"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0.43</w:t>
            </w:r>
          </w:p>
        </w:tc>
      </w:tr>
      <w:tr w14:paraId="2FDC6B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7C724DE3">
            <w:pPr>
              <w:spacing w:before="180"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208</w:t>
            </w:r>
          </w:p>
        </w:tc>
        <w:tc>
          <w:tcPr>
            <w:tcW w:w="6286" w:type="dxa"/>
            <w:vAlign w:val="top"/>
          </w:tcPr>
          <w:p w14:paraId="5AA0AB9B">
            <w:pPr>
              <w:spacing w:before="151" w:line="242" w:lineRule="auto"/>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3"/>
                <w:sz w:val="19"/>
                <w:szCs w:val="19"/>
              </w:rPr>
              <w:t>社会保障和就业支出</w:t>
            </w:r>
          </w:p>
        </w:tc>
        <w:tc>
          <w:tcPr>
            <w:tcW w:w="1999" w:type="dxa"/>
            <w:vAlign w:val="top"/>
          </w:tcPr>
          <w:p w14:paraId="0AC26B56">
            <w:pPr>
              <w:spacing w:before="180" w:line="195" w:lineRule="auto"/>
              <w:ind w:left="1427"/>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2000" w:type="dxa"/>
            <w:vAlign w:val="top"/>
          </w:tcPr>
          <w:p w14:paraId="15F5D9E2">
            <w:pPr>
              <w:spacing w:before="180" w:line="195" w:lineRule="auto"/>
              <w:ind w:left="1432"/>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2013" w:type="dxa"/>
            <w:vAlign w:val="top"/>
          </w:tcPr>
          <w:p w14:paraId="59493081">
            <w:pPr>
              <w:spacing w:before="180" w:line="195" w:lineRule="auto"/>
              <w:ind w:left="15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0A5FB8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5059C8E7">
            <w:pPr>
              <w:spacing w:before="180"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20805</w:t>
            </w:r>
          </w:p>
        </w:tc>
        <w:tc>
          <w:tcPr>
            <w:tcW w:w="6286" w:type="dxa"/>
            <w:vAlign w:val="top"/>
          </w:tcPr>
          <w:p w14:paraId="6188628A">
            <w:pPr>
              <w:spacing w:before="151"/>
              <w:ind w:left="124"/>
              <w:rPr>
                <w:rFonts w:ascii="方正仿宋_GBK" w:hAnsi="方正仿宋_GBK" w:eastAsia="方正仿宋_GBK" w:cs="方正仿宋_GBK"/>
                <w:sz w:val="19"/>
                <w:szCs w:val="19"/>
              </w:rPr>
            </w:pPr>
            <w:r>
              <w:rPr>
                <w:rFonts w:ascii="方正仿宋_GBK" w:hAnsi="方正仿宋_GBK" w:eastAsia="方正仿宋_GBK" w:cs="方正仿宋_GBK"/>
                <w:b/>
                <w:bCs/>
                <w:spacing w:val="13"/>
                <w:sz w:val="19"/>
                <w:szCs w:val="19"/>
              </w:rPr>
              <w:t>行政事业单位养老支出</w:t>
            </w:r>
          </w:p>
        </w:tc>
        <w:tc>
          <w:tcPr>
            <w:tcW w:w="1999" w:type="dxa"/>
            <w:vAlign w:val="top"/>
          </w:tcPr>
          <w:p w14:paraId="3AD6199D">
            <w:pPr>
              <w:spacing w:before="180" w:line="195" w:lineRule="auto"/>
              <w:ind w:left="1427"/>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2000" w:type="dxa"/>
            <w:vAlign w:val="top"/>
          </w:tcPr>
          <w:p w14:paraId="33C42846">
            <w:pPr>
              <w:spacing w:before="180" w:line="195" w:lineRule="auto"/>
              <w:ind w:left="1432"/>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41.35</w:t>
            </w:r>
          </w:p>
        </w:tc>
        <w:tc>
          <w:tcPr>
            <w:tcW w:w="2013" w:type="dxa"/>
            <w:vAlign w:val="top"/>
          </w:tcPr>
          <w:p w14:paraId="3B6A140A">
            <w:pPr>
              <w:spacing w:before="180" w:line="195" w:lineRule="auto"/>
              <w:ind w:left="15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65F7D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70F7F605">
            <w:pPr>
              <w:spacing w:before="180"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2080505</w:t>
            </w:r>
          </w:p>
        </w:tc>
        <w:tc>
          <w:tcPr>
            <w:tcW w:w="6286" w:type="dxa"/>
            <w:vAlign w:val="top"/>
          </w:tcPr>
          <w:p w14:paraId="1B4BCD19">
            <w:pPr>
              <w:spacing w:before="153"/>
              <w:ind w:left="331"/>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机关事业单位基本养老保险缴费支出</w:t>
            </w:r>
          </w:p>
        </w:tc>
        <w:tc>
          <w:tcPr>
            <w:tcW w:w="1999" w:type="dxa"/>
            <w:vAlign w:val="top"/>
          </w:tcPr>
          <w:p w14:paraId="59581C1A">
            <w:pPr>
              <w:spacing w:before="180" w:line="195" w:lineRule="auto"/>
              <w:ind w:left="1467"/>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14.23</w:t>
            </w:r>
          </w:p>
        </w:tc>
        <w:tc>
          <w:tcPr>
            <w:tcW w:w="2000" w:type="dxa"/>
            <w:vAlign w:val="top"/>
          </w:tcPr>
          <w:p w14:paraId="1F73D2A4">
            <w:pPr>
              <w:spacing w:before="180" w:line="195" w:lineRule="auto"/>
              <w:ind w:left="1470"/>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14.23</w:t>
            </w:r>
          </w:p>
        </w:tc>
        <w:tc>
          <w:tcPr>
            <w:tcW w:w="2013" w:type="dxa"/>
            <w:vAlign w:val="top"/>
          </w:tcPr>
          <w:p w14:paraId="6EBAF2A2">
            <w:pPr>
              <w:spacing w:before="180"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5AE85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12B3366F">
            <w:pPr>
              <w:spacing w:before="182"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2080506</w:t>
            </w:r>
          </w:p>
        </w:tc>
        <w:tc>
          <w:tcPr>
            <w:tcW w:w="6286" w:type="dxa"/>
            <w:vAlign w:val="top"/>
          </w:tcPr>
          <w:p w14:paraId="6614BC3E">
            <w:pPr>
              <w:spacing w:before="153"/>
              <w:ind w:left="331"/>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机关事业单位职业年金缴费支出</w:t>
            </w:r>
          </w:p>
        </w:tc>
        <w:tc>
          <w:tcPr>
            <w:tcW w:w="1999" w:type="dxa"/>
            <w:vAlign w:val="top"/>
          </w:tcPr>
          <w:p w14:paraId="69055CE9">
            <w:pPr>
              <w:spacing w:before="182" w:line="195" w:lineRule="auto"/>
              <w:ind w:left="1537"/>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2000" w:type="dxa"/>
            <w:vAlign w:val="top"/>
          </w:tcPr>
          <w:p w14:paraId="07300A01">
            <w:pPr>
              <w:spacing w:before="182" w:line="195" w:lineRule="auto"/>
              <w:ind w:left="1542"/>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2013" w:type="dxa"/>
            <w:vAlign w:val="top"/>
          </w:tcPr>
          <w:p w14:paraId="68E1C433">
            <w:pPr>
              <w:spacing w:before="182"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BFB84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25B29C18">
            <w:pPr>
              <w:spacing w:before="182"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2080599</w:t>
            </w:r>
          </w:p>
        </w:tc>
        <w:tc>
          <w:tcPr>
            <w:tcW w:w="6286" w:type="dxa"/>
            <w:vAlign w:val="top"/>
          </w:tcPr>
          <w:p w14:paraId="3F07CA64">
            <w:pPr>
              <w:spacing w:before="153"/>
              <w:ind w:left="330"/>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其他行政事业单位养老支出</w:t>
            </w:r>
          </w:p>
        </w:tc>
        <w:tc>
          <w:tcPr>
            <w:tcW w:w="1999" w:type="dxa"/>
            <w:vAlign w:val="top"/>
          </w:tcPr>
          <w:p w14:paraId="51ADAC3C">
            <w:pPr>
              <w:spacing w:before="182" w:line="195" w:lineRule="auto"/>
              <w:ind w:left="14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2000" w:type="dxa"/>
            <w:vAlign w:val="top"/>
          </w:tcPr>
          <w:p w14:paraId="69477CB9">
            <w:pPr>
              <w:spacing w:before="182" w:line="195" w:lineRule="auto"/>
              <w:ind w:left="1429"/>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2013" w:type="dxa"/>
            <w:vAlign w:val="top"/>
          </w:tcPr>
          <w:p w14:paraId="40F1119F">
            <w:pPr>
              <w:spacing w:before="182"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22F3A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048816C2">
            <w:pPr>
              <w:spacing w:before="184"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210</w:t>
            </w:r>
          </w:p>
        </w:tc>
        <w:tc>
          <w:tcPr>
            <w:tcW w:w="6286" w:type="dxa"/>
            <w:vAlign w:val="top"/>
          </w:tcPr>
          <w:p w14:paraId="2025ABFB">
            <w:pPr>
              <w:spacing w:before="143" w:line="228" w:lineRule="auto"/>
              <w:ind w:left="135"/>
              <w:rPr>
                <w:rFonts w:ascii="方正仿宋_GBK" w:hAnsi="方正仿宋_GBK" w:eastAsia="方正仿宋_GBK" w:cs="方正仿宋_GBK"/>
                <w:sz w:val="19"/>
                <w:szCs w:val="19"/>
              </w:rPr>
            </w:pPr>
            <w:r>
              <w:rPr>
                <w:rFonts w:ascii="方正仿宋_GBK" w:hAnsi="方正仿宋_GBK" w:eastAsia="方正仿宋_GBK" w:cs="方正仿宋_GBK"/>
                <w:b/>
                <w:bCs/>
                <w:spacing w:val="9"/>
                <w:sz w:val="19"/>
                <w:szCs w:val="19"/>
              </w:rPr>
              <w:t>卫生健康支出</w:t>
            </w:r>
          </w:p>
        </w:tc>
        <w:tc>
          <w:tcPr>
            <w:tcW w:w="1999" w:type="dxa"/>
            <w:vAlign w:val="top"/>
          </w:tcPr>
          <w:p w14:paraId="061C42A6">
            <w:pPr>
              <w:spacing w:before="184" w:line="195" w:lineRule="auto"/>
              <w:ind w:left="144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2000" w:type="dxa"/>
            <w:vAlign w:val="top"/>
          </w:tcPr>
          <w:p w14:paraId="18117215">
            <w:pPr>
              <w:spacing w:before="184" w:line="195" w:lineRule="auto"/>
              <w:ind w:left="144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2013" w:type="dxa"/>
            <w:vAlign w:val="top"/>
          </w:tcPr>
          <w:p w14:paraId="31149F2F">
            <w:pPr>
              <w:spacing w:before="184" w:line="195" w:lineRule="auto"/>
              <w:ind w:left="15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6B3522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0285CB13">
            <w:pPr>
              <w:spacing w:before="184"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21011</w:t>
            </w:r>
          </w:p>
        </w:tc>
        <w:tc>
          <w:tcPr>
            <w:tcW w:w="6286" w:type="dxa"/>
            <w:vAlign w:val="top"/>
          </w:tcPr>
          <w:p w14:paraId="72C97194">
            <w:pPr>
              <w:spacing w:before="155"/>
              <w:ind w:left="124"/>
              <w:rPr>
                <w:rFonts w:ascii="方正仿宋_GBK" w:hAnsi="方正仿宋_GBK" w:eastAsia="方正仿宋_GBK" w:cs="方正仿宋_GBK"/>
                <w:sz w:val="19"/>
                <w:szCs w:val="19"/>
              </w:rPr>
            </w:pPr>
            <w:r>
              <w:rPr>
                <w:rFonts w:ascii="方正仿宋_GBK" w:hAnsi="方正仿宋_GBK" w:eastAsia="方正仿宋_GBK" w:cs="方正仿宋_GBK"/>
                <w:b/>
                <w:bCs/>
                <w:spacing w:val="12"/>
                <w:sz w:val="19"/>
                <w:szCs w:val="19"/>
              </w:rPr>
              <w:t>行政事业单位医疗</w:t>
            </w:r>
          </w:p>
        </w:tc>
        <w:tc>
          <w:tcPr>
            <w:tcW w:w="1999" w:type="dxa"/>
            <w:vAlign w:val="top"/>
          </w:tcPr>
          <w:p w14:paraId="781BFB1E">
            <w:pPr>
              <w:spacing w:before="184" w:line="195" w:lineRule="auto"/>
              <w:ind w:left="144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2000" w:type="dxa"/>
            <w:vAlign w:val="top"/>
          </w:tcPr>
          <w:p w14:paraId="6BD3E53B">
            <w:pPr>
              <w:spacing w:before="184" w:line="195" w:lineRule="auto"/>
              <w:ind w:left="144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10.06</w:t>
            </w:r>
          </w:p>
        </w:tc>
        <w:tc>
          <w:tcPr>
            <w:tcW w:w="2013" w:type="dxa"/>
            <w:vAlign w:val="top"/>
          </w:tcPr>
          <w:p w14:paraId="59BF5128">
            <w:pPr>
              <w:spacing w:before="184" w:line="195" w:lineRule="auto"/>
              <w:ind w:left="15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30C7C0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2395" w:type="dxa"/>
            <w:vAlign w:val="top"/>
          </w:tcPr>
          <w:p w14:paraId="51EFCC01">
            <w:pPr>
              <w:spacing w:before="187"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2101102</w:t>
            </w:r>
          </w:p>
        </w:tc>
        <w:tc>
          <w:tcPr>
            <w:tcW w:w="6286" w:type="dxa"/>
            <w:vAlign w:val="top"/>
          </w:tcPr>
          <w:p w14:paraId="79A1ACE0">
            <w:pPr>
              <w:spacing w:before="157"/>
              <w:ind w:left="341"/>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事业单位医疗</w:t>
            </w:r>
          </w:p>
        </w:tc>
        <w:tc>
          <w:tcPr>
            <w:tcW w:w="1999" w:type="dxa"/>
            <w:vAlign w:val="top"/>
          </w:tcPr>
          <w:p w14:paraId="5A3A5B79">
            <w:pPr>
              <w:spacing w:before="187" w:line="195" w:lineRule="auto"/>
              <w:ind w:left="1537"/>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7.</w:t>
            </w:r>
            <w:r>
              <w:rPr>
                <w:rFonts w:ascii="Times New Roman" w:hAnsi="Times New Roman" w:eastAsia="Times New Roman" w:cs="Times New Roman"/>
                <w:spacing w:val="-19"/>
                <w:sz w:val="19"/>
                <w:szCs w:val="19"/>
              </w:rPr>
              <w:t xml:space="preserve"> </w:t>
            </w:r>
            <w:r>
              <w:rPr>
                <w:rFonts w:ascii="Times New Roman" w:hAnsi="Times New Roman" w:eastAsia="Times New Roman" w:cs="Times New Roman"/>
                <w:spacing w:val="-4"/>
                <w:sz w:val="19"/>
                <w:szCs w:val="19"/>
              </w:rPr>
              <w:t>15</w:t>
            </w:r>
          </w:p>
        </w:tc>
        <w:tc>
          <w:tcPr>
            <w:tcW w:w="2000" w:type="dxa"/>
            <w:vAlign w:val="top"/>
          </w:tcPr>
          <w:p w14:paraId="6C0DAB5E">
            <w:pPr>
              <w:spacing w:before="187" w:line="195" w:lineRule="auto"/>
              <w:ind w:left="154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7.15</w:t>
            </w:r>
          </w:p>
        </w:tc>
        <w:tc>
          <w:tcPr>
            <w:tcW w:w="2013" w:type="dxa"/>
            <w:vAlign w:val="top"/>
          </w:tcPr>
          <w:p w14:paraId="7586848F">
            <w:pPr>
              <w:spacing w:before="187"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5A777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2395" w:type="dxa"/>
            <w:vAlign w:val="top"/>
          </w:tcPr>
          <w:p w14:paraId="4AF82A36">
            <w:pPr>
              <w:spacing w:before="187"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2101199</w:t>
            </w:r>
          </w:p>
        </w:tc>
        <w:tc>
          <w:tcPr>
            <w:tcW w:w="6286" w:type="dxa"/>
            <w:vAlign w:val="top"/>
          </w:tcPr>
          <w:p w14:paraId="2F502F4D">
            <w:pPr>
              <w:spacing w:before="157"/>
              <w:ind w:left="330"/>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其他行政事业单位医疗支出</w:t>
            </w:r>
          </w:p>
        </w:tc>
        <w:tc>
          <w:tcPr>
            <w:tcW w:w="1999" w:type="dxa"/>
            <w:vAlign w:val="top"/>
          </w:tcPr>
          <w:p w14:paraId="78A9451C">
            <w:pPr>
              <w:spacing w:before="187" w:line="195" w:lineRule="auto"/>
              <w:ind w:left="1532"/>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2.91</w:t>
            </w:r>
          </w:p>
        </w:tc>
        <w:tc>
          <w:tcPr>
            <w:tcW w:w="2000" w:type="dxa"/>
            <w:vAlign w:val="top"/>
          </w:tcPr>
          <w:p w14:paraId="31C20F2C">
            <w:pPr>
              <w:spacing w:before="187" w:line="195" w:lineRule="auto"/>
              <w:ind w:left="1534"/>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2.91</w:t>
            </w:r>
          </w:p>
        </w:tc>
        <w:tc>
          <w:tcPr>
            <w:tcW w:w="2013" w:type="dxa"/>
            <w:vAlign w:val="top"/>
          </w:tcPr>
          <w:p w14:paraId="2EEA6108">
            <w:pPr>
              <w:spacing w:before="187"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3C939CF7">
      <w:pPr>
        <w:spacing w:line="14" w:lineRule="auto"/>
        <w:rPr>
          <w:rFonts w:ascii="Arial"/>
          <w:sz w:val="2"/>
        </w:rPr>
      </w:pPr>
    </w:p>
    <w:p w14:paraId="3AB82BE5">
      <w:pPr>
        <w:spacing w:line="14" w:lineRule="auto"/>
        <w:rPr>
          <w:rFonts w:ascii="Arial" w:hAnsi="Arial" w:eastAsia="Arial" w:cs="Arial"/>
          <w:sz w:val="2"/>
          <w:szCs w:val="2"/>
        </w:rPr>
        <w:sectPr>
          <w:type w:val="continuous"/>
          <w:pgSz w:w="16840" w:h="11906"/>
          <w:pgMar w:top="1012" w:right="1072" w:bottom="0" w:left="1068" w:header="0" w:footer="0" w:gutter="0"/>
          <w:cols w:equalWidth="0" w:num="1">
            <w:col w:w="14699"/>
          </w:cols>
        </w:sectPr>
      </w:pPr>
    </w:p>
    <w:p w14:paraId="79B0AB84">
      <w:pPr>
        <w:spacing w:line="233"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95"/>
        <w:gridCol w:w="6286"/>
        <w:gridCol w:w="1999"/>
        <w:gridCol w:w="2000"/>
        <w:gridCol w:w="2013"/>
      </w:tblGrid>
      <w:tr w14:paraId="32D12F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681" w:type="dxa"/>
            <w:gridSpan w:val="2"/>
            <w:vAlign w:val="top"/>
          </w:tcPr>
          <w:p w14:paraId="0A7EC969">
            <w:pPr>
              <w:spacing w:before="155" w:line="281" w:lineRule="exact"/>
              <w:ind w:left="4147"/>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6012" w:type="dxa"/>
            <w:gridSpan w:val="3"/>
            <w:vAlign w:val="top"/>
          </w:tcPr>
          <w:p w14:paraId="24ECD29B">
            <w:pPr>
              <w:spacing w:before="155" w:line="241" w:lineRule="auto"/>
              <w:ind w:left="258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本年支出</w:t>
            </w:r>
          </w:p>
        </w:tc>
      </w:tr>
      <w:tr w14:paraId="7959B0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2395" w:type="dxa"/>
            <w:vAlign w:val="top"/>
          </w:tcPr>
          <w:p w14:paraId="2401FE37">
            <w:pPr>
              <w:spacing w:before="144" w:line="241" w:lineRule="auto"/>
              <w:ind w:left="373"/>
              <w:rPr>
                <w:rFonts w:ascii="方正黑体_GBK" w:hAnsi="方正黑体_GBK" w:eastAsia="方正黑体_GBK" w:cs="方正黑体_GBK"/>
                <w:sz w:val="19"/>
                <w:szCs w:val="19"/>
              </w:rPr>
            </w:pPr>
            <w:r>
              <w:rPr>
                <w:rFonts w:ascii="方正黑体_GBK" w:hAnsi="方正黑体_GBK" w:eastAsia="方正黑体_GBK" w:cs="方正黑体_GBK"/>
                <w:spacing w:val="15"/>
                <w:sz w:val="19"/>
                <w:szCs w:val="19"/>
              </w:rPr>
              <w:t>功能分类科目编码</w:t>
            </w:r>
          </w:p>
        </w:tc>
        <w:tc>
          <w:tcPr>
            <w:tcW w:w="6286" w:type="dxa"/>
            <w:vAlign w:val="top"/>
          </w:tcPr>
          <w:p w14:paraId="44BB067C">
            <w:pPr>
              <w:spacing w:before="144" w:line="241" w:lineRule="auto"/>
              <w:ind w:left="1579"/>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项目（</w:t>
            </w:r>
            <w:r>
              <w:rPr>
                <w:rFonts w:ascii="方正黑体_GBK" w:hAnsi="方正黑体_GBK" w:eastAsia="方正黑体_GBK" w:cs="方正黑体_GBK"/>
                <w:spacing w:val="-11"/>
                <w:sz w:val="19"/>
                <w:szCs w:val="19"/>
              </w:rPr>
              <w:t xml:space="preserve"> </w:t>
            </w:r>
            <w:r>
              <w:rPr>
                <w:rFonts w:ascii="方正黑体_GBK" w:hAnsi="方正黑体_GBK" w:eastAsia="方正黑体_GBK" w:cs="方正黑体_GBK"/>
                <w:spacing w:val="11"/>
                <w:sz w:val="19"/>
                <w:szCs w:val="19"/>
              </w:rPr>
              <w:t>按“</w:t>
            </w:r>
            <w:r>
              <w:rPr>
                <w:rFonts w:ascii="方正黑体_GBK" w:hAnsi="方正黑体_GBK" w:eastAsia="方正黑体_GBK" w:cs="方正黑体_GBK"/>
                <w:spacing w:val="-35"/>
                <w:sz w:val="19"/>
                <w:szCs w:val="19"/>
              </w:rPr>
              <w:t xml:space="preserve"> </w:t>
            </w:r>
            <w:r>
              <w:rPr>
                <w:rFonts w:ascii="方正黑体_GBK" w:hAnsi="方正黑体_GBK" w:eastAsia="方正黑体_GBK" w:cs="方正黑体_GBK"/>
                <w:spacing w:val="11"/>
                <w:sz w:val="19"/>
                <w:szCs w:val="19"/>
              </w:rPr>
              <w:t>项</w:t>
            </w:r>
            <w:r>
              <w:rPr>
                <w:rFonts w:ascii="方正黑体_GBK" w:hAnsi="方正黑体_GBK" w:eastAsia="方正黑体_GBK" w:cs="方正黑体_GBK"/>
                <w:spacing w:val="-31"/>
                <w:sz w:val="19"/>
                <w:szCs w:val="19"/>
              </w:rPr>
              <w:t xml:space="preserve"> </w:t>
            </w:r>
            <w:r>
              <w:rPr>
                <w:rFonts w:ascii="方正黑体_GBK" w:hAnsi="方正黑体_GBK" w:eastAsia="方正黑体_GBK" w:cs="方正黑体_GBK"/>
                <w:spacing w:val="11"/>
                <w:sz w:val="19"/>
                <w:szCs w:val="19"/>
              </w:rPr>
              <w:t>”级功能分类科目</w:t>
            </w:r>
            <w:r>
              <w:rPr>
                <w:rFonts w:ascii="方正黑体_GBK" w:hAnsi="方正黑体_GBK" w:eastAsia="方正黑体_GBK" w:cs="方正黑体_GBK"/>
                <w:spacing w:val="-27"/>
                <w:sz w:val="19"/>
                <w:szCs w:val="19"/>
              </w:rPr>
              <w:t xml:space="preserve"> </w:t>
            </w:r>
            <w:r>
              <w:rPr>
                <w:rFonts w:ascii="方正黑体_GBK" w:hAnsi="方正黑体_GBK" w:eastAsia="方正黑体_GBK" w:cs="方正黑体_GBK"/>
                <w:spacing w:val="11"/>
                <w:sz w:val="19"/>
                <w:szCs w:val="19"/>
              </w:rPr>
              <w:t>）</w:t>
            </w:r>
          </w:p>
        </w:tc>
        <w:tc>
          <w:tcPr>
            <w:tcW w:w="1999" w:type="dxa"/>
            <w:vAlign w:val="top"/>
          </w:tcPr>
          <w:p w14:paraId="52BF170D">
            <w:pPr>
              <w:spacing w:before="144" w:line="241" w:lineRule="auto"/>
              <w:ind w:left="806"/>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合计</w:t>
            </w:r>
          </w:p>
        </w:tc>
        <w:tc>
          <w:tcPr>
            <w:tcW w:w="2000" w:type="dxa"/>
            <w:vAlign w:val="top"/>
          </w:tcPr>
          <w:p w14:paraId="2F448214">
            <w:pPr>
              <w:spacing w:before="144" w:line="241" w:lineRule="auto"/>
              <w:ind w:left="593"/>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基本支出</w:t>
            </w:r>
          </w:p>
        </w:tc>
        <w:tc>
          <w:tcPr>
            <w:tcW w:w="2013" w:type="dxa"/>
            <w:vAlign w:val="top"/>
          </w:tcPr>
          <w:p w14:paraId="43269652">
            <w:pPr>
              <w:spacing w:before="144" w:line="241" w:lineRule="auto"/>
              <w:ind w:left="601"/>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项目支出</w:t>
            </w:r>
          </w:p>
        </w:tc>
      </w:tr>
      <w:tr w14:paraId="415AF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2395" w:type="dxa"/>
            <w:vAlign w:val="top"/>
          </w:tcPr>
          <w:p w14:paraId="427E7A54">
            <w:pPr>
              <w:spacing w:before="176"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4"/>
                <w:sz w:val="19"/>
                <w:szCs w:val="19"/>
              </w:rPr>
              <w:t>221</w:t>
            </w:r>
          </w:p>
        </w:tc>
        <w:tc>
          <w:tcPr>
            <w:tcW w:w="6286" w:type="dxa"/>
            <w:vAlign w:val="top"/>
          </w:tcPr>
          <w:p w14:paraId="391173BE">
            <w:pPr>
              <w:spacing w:before="147"/>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住房保障支出</w:t>
            </w:r>
          </w:p>
        </w:tc>
        <w:tc>
          <w:tcPr>
            <w:tcW w:w="1999" w:type="dxa"/>
            <w:vAlign w:val="top"/>
          </w:tcPr>
          <w:p w14:paraId="26ED6681">
            <w:pPr>
              <w:spacing w:before="176" w:line="195" w:lineRule="auto"/>
              <w:ind w:left="144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2000" w:type="dxa"/>
            <w:vAlign w:val="top"/>
          </w:tcPr>
          <w:p w14:paraId="483C31C2">
            <w:pPr>
              <w:spacing w:before="176" w:line="195" w:lineRule="auto"/>
              <w:ind w:left="144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2013" w:type="dxa"/>
            <w:vAlign w:val="top"/>
          </w:tcPr>
          <w:p w14:paraId="001BF6AB">
            <w:pPr>
              <w:spacing w:before="176" w:line="195" w:lineRule="auto"/>
              <w:ind w:left="15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4E0980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2395" w:type="dxa"/>
            <w:vAlign w:val="top"/>
          </w:tcPr>
          <w:p w14:paraId="5D71E8CB">
            <w:pPr>
              <w:spacing w:before="178" w:line="195" w:lineRule="auto"/>
              <w:ind w:left="119"/>
              <w:rPr>
                <w:rFonts w:ascii="Times New Roman" w:hAnsi="Times New Roman" w:eastAsia="Times New Roman" w:cs="Times New Roman"/>
                <w:sz w:val="19"/>
                <w:szCs w:val="19"/>
              </w:rPr>
            </w:pPr>
            <w:r>
              <w:rPr>
                <w:rFonts w:ascii="Times New Roman" w:hAnsi="Times New Roman" w:eastAsia="Times New Roman" w:cs="Times New Roman"/>
                <w:b/>
                <w:bCs/>
                <w:spacing w:val="6"/>
                <w:sz w:val="19"/>
                <w:szCs w:val="19"/>
              </w:rPr>
              <w:t>22102</w:t>
            </w:r>
          </w:p>
        </w:tc>
        <w:tc>
          <w:tcPr>
            <w:tcW w:w="6286" w:type="dxa"/>
            <w:vAlign w:val="top"/>
          </w:tcPr>
          <w:p w14:paraId="35FB433B">
            <w:pPr>
              <w:spacing w:before="151"/>
              <w:ind w:left="12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住房改革支出</w:t>
            </w:r>
          </w:p>
        </w:tc>
        <w:tc>
          <w:tcPr>
            <w:tcW w:w="1999" w:type="dxa"/>
            <w:vAlign w:val="top"/>
          </w:tcPr>
          <w:p w14:paraId="4AE97F28">
            <w:pPr>
              <w:spacing w:before="178" w:line="195" w:lineRule="auto"/>
              <w:ind w:left="1445"/>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2000" w:type="dxa"/>
            <w:vAlign w:val="top"/>
          </w:tcPr>
          <w:p w14:paraId="3B628AB2">
            <w:pPr>
              <w:spacing w:before="178" w:line="195" w:lineRule="auto"/>
              <w:ind w:left="1447"/>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12.24</w:t>
            </w:r>
          </w:p>
        </w:tc>
        <w:tc>
          <w:tcPr>
            <w:tcW w:w="2013" w:type="dxa"/>
            <w:vAlign w:val="top"/>
          </w:tcPr>
          <w:p w14:paraId="5BAAEC9C">
            <w:pPr>
              <w:spacing w:before="178" w:line="195" w:lineRule="auto"/>
              <w:ind w:left="1546"/>
              <w:rPr>
                <w:rFonts w:ascii="Times New Roman" w:hAnsi="Times New Roman" w:eastAsia="Times New Roman" w:cs="Times New Roman"/>
                <w:sz w:val="19"/>
                <w:szCs w:val="19"/>
              </w:rPr>
            </w:pPr>
            <w:r>
              <w:rPr>
                <w:rFonts w:ascii="Times New Roman" w:hAnsi="Times New Roman" w:eastAsia="Times New Roman" w:cs="Times New Roman"/>
                <w:b/>
                <w:bCs/>
                <w:spacing w:val="3"/>
                <w:sz w:val="19"/>
                <w:szCs w:val="19"/>
              </w:rPr>
              <w:t>0.00</w:t>
            </w:r>
          </w:p>
        </w:tc>
      </w:tr>
      <w:tr w14:paraId="2B87F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2395" w:type="dxa"/>
            <w:vAlign w:val="top"/>
          </w:tcPr>
          <w:p w14:paraId="396DFEA5">
            <w:pPr>
              <w:spacing w:before="182"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2210201</w:t>
            </w:r>
          </w:p>
        </w:tc>
        <w:tc>
          <w:tcPr>
            <w:tcW w:w="6286" w:type="dxa"/>
            <w:vAlign w:val="top"/>
          </w:tcPr>
          <w:p w14:paraId="6973A9EA">
            <w:pPr>
              <w:spacing w:before="153"/>
              <w:ind w:left="336"/>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住房公积金</w:t>
            </w:r>
          </w:p>
        </w:tc>
        <w:tc>
          <w:tcPr>
            <w:tcW w:w="1999" w:type="dxa"/>
            <w:vAlign w:val="top"/>
          </w:tcPr>
          <w:p w14:paraId="66EF441E">
            <w:pPr>
              <w:spacing w:before="182" w:line="195" w:lineRule="auto"/>
              <w:ind w:left="1467"/>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10.67</w:t>
            </w:r>
          </w:p>
        </w:tc>
        <w:tc>
          <w:tcPr>
            <w:tcW w:w="2000" w:type="dxa"/>
            <w:vAlign w:val="top"/>
          </w:tcPr>
          <w:p w14:paraId="6EE6E5C9">
            <w:pPr>
              <w:spacing w:before="182" w:line="195" w:lineRule="auto"/>
              <w:ind w:left="1470"/>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10.67</w:t>
            </w:r>
          </w:p>
        </w:tc>
        <w:tc>
          <w:tcPr>
            <w:tcW w:w="2013" w:type="dxa"/>
            <w:vAlign w:val="top"/>
          </w:tcPr>
          <w:p w14:paraId="1872896A">
            <w:pPr>
              <w:spacing w:before="182"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F9E74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2395" w:type="dxa"/>
            <w:vAlign w:val="top"/>
          </w:tcPr>
          <w:p w14:paraId="60960DDD">
            <w:pPr>
              <w:spacing w:before="184" w:line="195" w:lineRule="auto"/>
              <w:ind w:left="11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2210203</w:t>
            </w:r>
          </w:p>
        </w:tc>
        <w:tc>
          <w:tcPr>
            <w:tcW w:w="6286" w:type="dxa"/>
            <w:vAlign w:val="top"/>
          </w:tcPr>
          <w:p w14:paraId="6B70E938">
            <w:pPr>
              <w:spacing w:before="155"/>
              <w:ind w:left="337"/>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购房补贴</w:t>
            </w:r>
          </w:p>
        </w:tc>
        <w:tc>
          <w:tcPr>
            <w:tcW w:w="1999" w:type="dxa"/>
            <w:vAlign w:val="top"/>
          </w:tcPr>
          <w:p w14:paraId="031E0174">
            <w:pPr>
              <w:spacing w:before="184" w:line="195" w:lineRule="auto"/>
              <w:ind w:left="157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1.57</w:t>
            </w:r>
          </w:p>
        </w:tc>
        <w:tc>
          <w:tcPr>
            <w:tcW w:w="2000" w:type="dxa"/>
            <w:vAlign w:val="top"/>
          </w:tcPr>
          <w:p w14:paraId="7BAE4557">
            <w:pPr>
              <w:spacing w:before="184" w:line="195" w:lineRule="auto"/>
              <w:ind w:left="1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1.57</w:t>
            </w:r>
          </w:p>
        </w:tc>
        <w:tc>
          <w:tcPr>
            <w:tcW w:w="2013" w:type="dxa"/>
            <w:vAlign w:val="top"/>
          </w:tcPr>
          <w:p w14:paraId="21B069AF">
            <w:pPr>
              <w:spacing w:before="184" w:line="195" w:lineRule="auto"/>
              <w:ind w:left="154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25D71D70">
      <w:pPr>
        <w:spacing w:before="255" w:line="230" w:lineRule="auto"/>
        <w:ind w:left="776"/>
        <w:outlineLvl w:val="1"/>
        <w:rPr>
          <w:rFonts w:ascii="方正楷体_GBK" w:hAnsi="方正楷体_GBK" w:eastAsia="方正楷体_GBK" w:cs="方正楷体_GBK"/>
          <w:sz w:val="19"/>
          <w:szCs w:val="19"/>
        </w:rPr>
      </w:pPr>
      <w:r>
        <w:rPr>
          <w:rFonts w:ascii="方正楷体_GBK" w:hAnsi="方正楷体_GBK" w:eastAsia="方正楷体_GBK" w:cs="方正楷体_GBK"/>
          <w:spacing w:val="16"/>
          <w:sz w:val="19"/>
          <w:szCs w:val="19"/>
        </w:rPr>
        <w:t>备注：</w:t>
      </w:r>
      <w:r>
        <w:rPr>
          <w:rFonts w:ascii="方正楷体_GBK" w:hAnsi="方正楷体_GBK" w:eastAsia="方正楷体_GBK" w:cs="方正楷体_GBK"/>
          <w:spacing w:val="-6"/>
          <w:sz w:val="19"/>
          <w:szCs w:val="19"/>
        </w:rPr>
        <w:t xml:space="preserve"> </w:t>
      </w:r>
      <w:r>
        <w:rPr>
          <w:rFonts w:ascii="方正楷体_GBK" w:hAnsi="方正楷体_GBK" w:eastAsia="方正楷体_GBK" w:cs="方正楷体_GBK"/>
          <w:spacing w:val="16"/>
          <w:sz w:val="19"/>
          <w:szCs w:val="19"/>
        </w:rPr>
        <w:t>本表反映部门本年度一般公共预算财政拨款支出情况。</w:t>
      </w:r>
    </w:p>
    <w:p w14:paraId="16AF0DA9">
      <w:pPr>
        <w:spacing w:line="230" w:lineRule="auto"/>
        <w:rPr>
          <w:rFonts w:ascii="方正楷体_GBK" w:hAnsi="方正楷体_GBK" w:eastAsia="方正楷体_GBK" w:cs="方正楷体_GBK"/>
          <w:sz w:val="19"/>
          <w:szCs w:val="19"/>
        </w:rPr>
        <w:sectPr>
          <w:pgSz w:w="16840" w:h="11906"/>
          <w:pgMar w:top="1012" w:right="1072" w:bottom="0" w:left="1068" w:header="0" w:footer="0" w:gutter="0"/>
          <w:cols w:space="720" w:num="1"/>
        </w:sectPr>
      </w:pPr>
    </w:p>
    <w:p w14:paraId="7967D0FF">
      <w:pPr>
        <w:spacing w:line="360" w:lineRule="auto"/>
        <w:rPr>
          <w:rFonts w:ascii="Arial"/>
          <w:sz w:val="21"/>
        </w:rPr>
      </w:pPr>
    </w:p>
    <w:p w14:paraId="21460063">
      <w:pPr>
        <w:spacing w:before="153" w:line="235" w:lineRule="auto"/>
        <w:ind w:left="3661"/>
        <w:rPr>
          <w:rFonts w:ascii="方正黑体_GBK" w:hAnsi="方正黑体_GBK" w:eastAsia="方正黑体_GBK" w:cs="方正黑体_GBK"/>
          <w:sz w:val="42"/>
          <w:szCs w:val="42"/>
        </w:rPr>
      </w:pPr>
      <w:r>
        <w:rPr>
          <w:rFonts w:ascii="方正黑体_GBK" w:hAnsi="方正黑体_GBK" w:eastAsia="方正黑体_GBK" w:cs="方正黑体_GBK"/>
          <w:spacing w:val="15"/>
          <w:sz w:val="42"/>
          <w:szCs w:val="42"/>
        </w:rPr>
        <w:t>一般公共预算财政拨款基本支出决算表</w:t>
      </w:r>
    </w:p>
    <w:p w14:paraId="2459B682">
      <w:pPr>
        <w:spacing w:line="147" w:lineRule="exact"/>
      </w:pPr>
    </w:p>
    <w:p w14:paraId="0516021A">
      <w:pPr>
        <w:spacing w:line="147" w:lineRule="exact"/>
        <w:sectPr>
          <w:pgSz w:w="16840" w:h="11906"/>
          <w:pgMar w:top="1012" w:right="1076" w:bottom="0" w:left="1072" w:header="0" w:footer="0" w:gutter="0"/>
          <w:cols w:equalWidth="0" w:num="1">
            <w:col w:w="14691"/>
          </w:cols>
        </w:sectPr>
      </w:pPr>
    </w:p>
    <w:p w14:paraId="26EFDE16">
      <w:pPr>
        <w:spacing w:line="288" w:lineRule="auto"/>
        <w:rPr>
          <w:rFonts w:ascii="Arial"/>
          <w:sz w:val="21"/>
        </w:rPr>
      </w:pPr>
    </w:p>
    <w:p w14:paraId="24DC30CB">
      <w:pPr>
        <w:spacing w:before="68" w:line="193" w:lineRule="auto"/>
        <w:ind w:left="357"/>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p w14:paraId="38C5C510">
      <w:pPr>
        <w:spacing w:line="14" w:lineRule="auto"/>
        <w:rPr>
          <w:rFonts w:ascii="Arial"/>
          <w:sz w:val="2"/>
        </w:rPr>
      </w:pPr>
      <w:r>
        <w:rPr>
          <w:rFonts w:ascii="Arial" w:hAnsi="Arial" w:eastAsia="Arial" w:cs="Arial"/>
          <w:sz w:val="2"/>
          <w:szCs w:val="2"/>
        </w:rPr>
        <w:br w:type="column"/>
      </w:r>
    </w:p>
    <w:p w14:paraId="6D372229">
      <w:pPr>
        <w:spacing w:before="42" w:line="237" w:lineRule="auto"/>
        <w:ind w:right="343" w:firstLine="35"/>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06</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r>
        <w:rPr>
          <w:rFonts w:ascii="方正楷体_GBK" w:hAnsi="方正楷体_GBK" w:eastAsia="方正楷体_GBK" w:cs="方正楷体_GBK"/>
          <w:sz w:val="19"/>
          <w:szCs w:val="19"/>
        </w:rPr>
        <w:t xml:space="preserve"> </w:t>
      </w:r>
      <w:r>
        <w:rPr>
          <w:rFonts w:ascii="方正楷体_GBK" w:hAnsi="方正楷体_GBK" w:eastAsia="方正楷体_GBK" w:cs="方正楷体_GBK"/>
          <w:spacing w:val="2"/>
          <w:sz w:val="19"/>
          <w:szCs w:val="19"/>
        </w:rPr>
        <w:t>单位：万元</w:t>
      </w:r>
    </w:p>
    <w:p w14:paraId="7E4C3A7A">
      <w:pPr>
        <w:spacing w:line="237" w:lineRule="auto"/>
        <w:rPr>
          <w:rFonts w:ascii="方正楷体_GBK" w:hAnsi="方正楷体_GBK" w:eastAsia="方正楷体_GBK" w:cs="方正楷体_GBK"/>
          <w:sz w:val="19"/>
          <w:szCs w:val="19"/>
        </w:rPr>
        <w:sectPr>
          <w:type w:val="continuous"/>
          <w:pgSz w:w="16840" w:h="11906"/>
          <w:pgMar w:top="1012" w:right="1076" w:bottom="0" w:left="1072" w:header="0" w:footer="0" w:gutter="0"/>
          <w:cols w:equalWidth="0" w:num="2">
            <w:col w:w="13286" w:space="100"/>
            <w:col w:w="1306"/>
          </w:cols>
        </w:sectPr>
      </w:pPr>
    </w:p>
    <w:p w14:paraId="26341855">
      <w:pPr>
        <w:spacing w:line="127" w:lineRule="exact"/>
      </w:pPr>
    </w:p>
    <w:tbl>
      <w:tblPr>
        <w:tblStyle w:val="5"/>
        <w:tblW w:w="146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1"/>
        <w:gridCol w:w="2841"/>
        <w:gridCol w:w="1038"/>
        <w:gridCol w:w="1037"/>
        <w:gridCol w:w="2815"/>
        <w:gridCol w:w="1038"/>
        <w:gridCol w:w="1038"/>
        <w:gridCol w:w="2815"/>
        <w:gridCol w:w="1012"/>
      </w:tblGrid>
      <w:tr w14:paraId="6505CC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930" w:type="dxa"/>
            <w:gridSpan w:val="3"/>
            <w:vAlign w:val="top"/>
          </w:tcPr>
          <w:p w14:paraId="29D2D185">
            <w:pPr>
              <w:spacing w:before="154" w:line="241" w:lineRule="auto"/>
              <w:ind w:left="2061"/>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人员经费</w:t>
            </w:r>
          </w:p>
        </w:tc>
        <w:tc>
          <w:tcPr>
            <w:tcW w:w="9755" w:type="dxa"/>
            <w:gridSpan w:val="6"/>
            <w:vAlign w:val="top"/>
          </w:tcPr>
          <w:p w14:paraId="55E4D00E">
            <w:pPr>
              <w:spacing w:before="154" w:line="241" w:lineRule="auto"/>
              <w:ind w:left="4457"/>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公用经费</w:t>
            </w:r>
          </w:p>
        </w:tc>
      </w:tr>
      <w:tr w14:paraId="04118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1" w:hRule="atLeast"/>
        </w:trPr>
        <w:tc>
          <w:tcPr>
            <w:tcW w:w="1051" w:type="dxa"/>
            <w:vAlign w:val="top"/>
          </w:tcPr>
          <w:p w14:paraId="261FD9BA">
            <w:pPr>
              <w:spacing w:before="221" w:line="256" w:lineRule="auto"/>
              <w:ind w:left="119" w:right="114"/>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41" w:type="dxa"/>
            <w:vAlign w:val="top"/>
          </w:tcPr>
          <w:p w14:paraId="5C876257">
            <w:pPr>
              <w:spacing w:before="223" w:line="241" w:lineRule="auto"/>
              <w:ind w:left="79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7E489EB1">
            <w:pPr>
              <w:spacing w:before="30"/>
              <w:ind w:left="36"/>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38" w:type="dxa"/>
            <w:vAlign w:val="top"/>
          </w:tcPr>
          <w:p w14:paraId="3BD1933B">
            <w:pPr>
              <w:spacing w:line="305" w:lineRule="auto"/>
              <w:rPr>
                <w:rFonts w:ascii="Arial"/>
                <w:sz w:val="21"/>
              </w:rPr>
            </w:pPr>
          </w:p>
          <w:p w14:paraId="610CA678">
            <w:pPr>
              <w:spacing w:before="69" w:line="281" w:lineRule="exact"/>
              <w:ind w:left="318"/>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c>
          <w:tcPr>
            <w:tcW w:w="1037" w:type="dxa"/>
            <w:vAlign w:val="top"/>
          </w:tcPr>
          <w:p w14:paraId="0F827FD9">
            <w:pPr>
              <w:spacing w:before="221" w:line="256" w:lineRule="auto"/>
              <w:ind w:left="109" w:right="110"/>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15" w:type="dxa"/>
            <w:vAlign w:val="top"/>
          </w:tcPr>
          <w:p w14:paraId="79127C4B">
            <w:pPr>
              <w:spacing w:before="223" w:line="241" w:lineRule="auto"/>
              <w:ind w:left="793"/>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7853AE3F">
            <w:pPr>
              <w:spacing w:before="30"/>
              <w:ind w:left="28"/>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38" w:type="dxa"/>
            <w:vAlign w:val="top"/>
          </w:tcPr>
          <w:p w14:paraId="34AF1722">
            <w:pPr>
              <w:spacing w:line="305" w:lineRule="auto"/>
              <w:rPr>
                <w:rFonts w:ascii="Arial"/>
                <w:sz w:val="21"/>
              </w:rPr>
            </w:pPr>
          </w:p>
          <w:p w14:paraId="427FD1F7">
            <w:pPr>
              <w:spacing w:before="69" w:line="281" w:lineRule="exact"/>
              <w:ind w:left="324"/>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c>
          <w:tcPr>
            <w:tcW w:w="1038" w:type="dxa"/>
            <w:vAlign w:val="top"/>
          </w:tcPr>
          <w:p w14:paraId="4B23A8C5">
            <w:pPr>
              <w:spacing w:before="221" w:line="256" w:lineRule="auto"/>
              <w:ind w:left="115" w:right="105"/>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15" w:type="dxa"/>
            <w:vAlign w:val="top"/>
          </w:tcPr>
          <w:p w14:paraId="762C0827">
            <w:pPr>
              <w:spacing w:before="223" w:line="241" w:lineRule="auto"/>
              <w:ind w:left="79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0ED66523">
            <w:pPr>
              <w:spacing w:before="30"/>
              <w:ind w:left="33"/>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12" w:type="dxa"/>
            <w:vAlign w:val="top"/>
          </w:tcPr>
          <w:p w14:paraId="0594D29D">
            <w:pPr>
              <w:spacing w:line="305" w:lineRule="auto"/>
              <w:rPr>
                <w:rFonts w:ascii="Arial"/>
                <w:sz w:val="21"/>
              </w:rPr>
            </w:pPr>
          </w:p>
          <w:p w14:paraId="18BB30EE">
            <w:pPr>
              <w:spacing w:before="69" w:line="281" w:lineRule="exact"/>
              <w:ind w:left="310"/>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r>
      <w:tr w14:paraId="17416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5142210A">
            <w:pPr>
              <w:spacing w:before="174"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301</w:t>
            </w:r>
          </w:p>
        </w:tc>
        <w:tc>
          <w:tcPr>
            <w:tcW w:w="2841" w:type="dxa"/>
            <w:vAlign w:val="top"/>
          </w:tcPr>
          <w:p w14:paraId="0C413B57">
            <w:pPr>
              <w:spacing w:before="142" w:line="236" w:lineRule="auto"/>
              <w:ind w:left="128"/>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工资福利支出</w:t>
            </w:r>
          </w:p>
        </w:tc>
        <w:tc>
          <w:tcPr>
            <w:tcW w:w="1038" w:type="dxa"/>
            <w:vAlign w:val="top"/>
          </w:tcPr>
          <w:p w14:paraId="5724E5E9">
            <w:pPr>
              <w:spacing w:before="174" w:line="195" w:lineRule="auto"/>
              <w:ind w:left="394"/>
              <w:rPr>
                <w:rFonts w:ascii="Times New Roman" w:hAnsi="Times New Roman" w:eastAsia="Times New Roman" w:cs="Times New Roman"/>
                <w:sz w:val="19"/>
                <w:szCs w:val="19"/>
              </w:rPr>
            </w:pPr>
            <w:r>
              <w:rPr>
                <w:rFonts w:ascii="Times New Roman" w:hAnsi="Times New Roman" w:eastAsia="Times New Roman" w:cs="Times New Roman"/>
                <w:sz w:val="19"/>
                <w:szCs w:val="19"/>
              </w:rPr>
              <w:t>187.44</w:t>
            </w:r>
          </w:p>
        </w:tc>
        <w:tc>
          <w:tcPr>
            <w:tcW w:w="1037" w:type="dxa"/>
            <w:vAlign w:val="top"/>
          </w:tcPr>
          <w:p w14:paraId="7F64395C">
            <w:pPr>
              <w:spacing w:before="174"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302</w:t>
            </w:r>
          </w:p>
        </w:tc>
        <w:tc>
          <w:tcPr>
            <w:tcW w:w="2815" w:type="dxa"/>
            <w:vAlign w:val="top"/>
          </w:tcPr>
          <w:p w14:paraId="49AD5A61">
            <w:pPr>
              <w:spacing w:before="146" w:line="241" w:lineRule="auto"/>
              <w:ind w:left="145"/>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商品和服务支出</w:t>
            </w:r>
          </w:p>
        </w:tc>
        <w:tc>
          <w:tcPr>
            <w:tcW w:w="1038" w:type="dxa"/>
            <w:vAlign w:val="top"/>
          </w:tcPr>
          <w:p w14:paraId="08E30521">
            <w:pPr>
              <w:spacing w:before="174" w:line="195" w:lineRule="auto"/>
              <w:ind w:left="463"/>
              <w:rPr>
                <w:rFonts w:ascii="Times New Roman" w:hAnsi="Times New Roman" w:eastAsia="Times New Roman" w:cs="Times New Roman"/>
                <w:sz w:val="19"/>
                <w:szCs w:val="19"/>
              </w:rPr>
            </w:pPr>
            <w:r>
              <w:rPr>
                <w:rFonts w:ascii="Times New Roman" w:hAnsi="Times New Roman" w:eastAsia="Times New Roman" w:cs="Times New Roman"/>
                <w:sz w:val="19"/>
                <w:szCs w:val="19"/>
              </w:rPr>
              <w:t>48.</w:t>
            </w:r>
            <w:r>
              <w:rPr>
                <w:rFonts w:ascii="Times New Roman" w:hAnsi="Times New Roman" w:eastAsia="Times New Roman" w:cs="Times New Roman"/>
                <w:spacing w:val="-18"/>
                <w:sz w:val="19"/>
                <w:szCs w:val="19"/>
              </w:rPr>
              <w:t xml:space="preserve"> </w:t>
            </w:r>
            <w:r>
              <w:rPr>
                <w:rFonts w:ascii="Times New Roman" w:hAnsi="Times New Roman" w:eastAsia="Times New Roman" w:cs="Times New Roman"/>
                <w:sz w:val="19"/>
                <w:szCs w:val="19"/>
              </w:rPr>
              <w:t>19</w:t>
            </w:r>
          </w:p>
        </w:tc>
        <w:tc>
          <w:tcPr>
            <w:tcW w:w="1038" w:type="dxa"/>
            <w:vAlign w:val="top"/>
          </w:tcPr>
          <w:p w14:paraId="02644241">
            <w:pPr>
              <w:spacing w:before="174"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310</w:t>
            </w:r>
          </w:p>
        </w:tc>
        <w:tc>
          <w:tcPr>
            <w:tcW w:w="2815" w:type="dxa"/>
            <w:vAlign w:val="top"/>
          </w:tcPr>
          <w:p w14:paraId="322AB764">
            <w:pPr>
              <w:spacing w:before="146" w:line="241" w:lineRule="auto"/>
              <w:ind w:left="149"/>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资本性支出</w:t>
            </w:r>
          </w:p>
        </w:tc>
        <w:tc>
          <w:tcPr>
            <w:tcW w:w="1012" w:type="dxa"/>
            <w:vAlign w:val="top"/>
          </w:tcPr>
          <w:p w14:paraId="0AF113AF">
            <w:pPr>
              <w:spacing w:before="174"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BC772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51" w:type="dxa"/>
            <w:vAlign w:val="top"/>
          </w:tcPr>
          <w:p w14:paraId="4F0FDB52">
            <w:pPr>
              <w:spacing w:before="173"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30101</w:t>
            </w:r>
          </w:p>
        </w:tc>
        <w:tc>
          <w:tcPr>
            <w:tcW w:w="2841" w:type="dxa"/>
            <w:vAlign w:val="top"/>
          </w:tcPr>
          <w:p w14:paraId="7C6AFDA3">
            <w:pPr>
              <w:spacing w:before="146" w:line="241" w:lineRule="auto"/>
              <w:ind w:left="334"/>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基本工资</w:t>
            </w:r>
          </w:p>
        </w:tc>
        <w:tc>
          <w:tcPr>
            <w:tcW w:w="1038" w:type="dxa"/>
            <w:vAlign w:val="top"/>
          </w:tcPr>
          <w:p w14:paraId="0379FBA3">
            <w:pPr>
              <w:spacing w:before="173" w:line="195" w:lineRule="auto"/>
              <w:ind w:left="469"/>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56.54</w:t>
            </w:r>
          </w:p>
        </w:tc>
        <w:tc>
          <w:tcPr>
            <w:tcW w:w="1037" w:type="dxa"/>
            <w:vAlign w:val="top"/>
          </w:tcPr>
          <w:p w14:paraId="62355E6C">
            <w:pPr>
              <w:spacing w:before="173"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30201</w:t>
            </w:r>
          </w:p>
        </w:tc>
        <w:tc>
          <w:tcPr>
            <w:tcW w:w="2815" w:type="dxa"/>
            <w:vAlign w:val="top"/>
          </w:tcPr>
          <w:p w14:paraId="3BFA5B8C">
            <w:pPr>
              <w:spacing w:before="144" w:line="242" w:lineRule="auto"/>
              <w:ind w:left="359"/>
              <w:rPr>
                <w:rFonts w:ascii="方正仿宋_GBK" w:hAnsi="方正仿宋_GBK" w:eastAsia="方正仿宋_GBK" w:cs="方正仿宋_GBK"/>
                <w:sz w:val="19"/>
                <w:szCs w:val="19"/>
              </w:rPr>
            </w:pPr>
            <w:r>
              <w:rPr>
                <w:rFonts w:ascii="方正仿宋_GBK" w:hAnsi="方正仿宋_GBK" w:eastAsia="方正仿宋_GBK" w:cs="方正仿宋_GBK"/>
                <w:spacing w:val="3"/>
                <w:sz w:val="19"/>
                <w:szCs w:val="19"/>
              </w:rPr>
              <w:t>办公费</w:t>
            </w:r>
          </w:p>
        </w:tc>
        <w:tc>
          <w:tcPr>
            <w:tcW w:w="1038" w:type="dxa"/>
            <w:vAlign w:val="top"/>
          </w:tcPr>
          <w:p w14:paraId="4B375CFE">
            <w:pPr>
              <w:spacing w:before="173" w:line="195" w:lineRule="auto"/>
              <w:ind w:left="505"/>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18.21</w:t>
            </w:r>
          </w:p>
        </w:tc>
        <w:tc>
          <w:tcPr>
            <w:tcW w:w="1038" w:type="dxa"/>
            <w:vAlign w:val="top"/>
          </w:tcPr>
          <w:p w14:paraId="5BEE04D3">
            <w:pPr>
              <w:spacing w:before="173"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31001</w:t>
            </w:r>
          </w:p>
        </w:tc>
        <w:tc>
          <w:tcPr>
            <w:tcW w:w="2815" w:type="dxa"/>
            <w:vAlign w:val="top"/>
          </w:tcPr>
          <w:p w14:paraId="660641D5">
            <w:pPr>
              <w:spacing w:before="144"/>
              <w:ind w:left="350"/>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房屋建筑物购建</w:t>
            </w:r>
          </w:p>
        </w:tc>
        <w:tc>
          <w:tcPr>
            <w:tcW w:w="1012" w:type="dxa"/>
            <w:vAlign w:val="top"/>
          </w:tcPr>
          <w:p w14:paraId="137E512D">
            <w:pPr>
              <w:spacing w:before="173"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933B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51" w:type="dxa"/>
            <w:vAlign w:val="top"/>
          </w:tcPr>
          <w:p w14:paraId="3C1A5C13">
            <w:pPr>
              <w:spacing w:before="177"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30102</w:t>
            </w:r>
          </w:p>
        </w:tc>
        <w:tc>
          <w:tcPr>
            <w:tcW w:w="2841" w:type="dxa"/>
            <w:vAlign w:val="top"/>
          </w:tcPr>
          <w:p w14:paraId="2BCE1C3B">
            <w:pPr>
              <w:spacing w:before="147"/>
              <w:ind w:left="348"/>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津贴补贴</w:t>
            </w:r>
          </w:p>
        </w:tc>
        <w:tc>
          <w:tcPr>
            <w:tcW w:w="1038" w:type="dxa"/>
            <w:vAlign w:val="top"/>
          </w:tcPr>
          <w:p w14:paraId="6CDAC9A5">
            <w:pPr>
              <w:spacing w:before="177" w:line="195" w:lineRule="auto"/>
              <w:ind w:left="57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3.87</w:t>
            </w:r>
          </w:p>
        </w:tc>
        <w:tc>
          <w:tcPr>
            <w:tcW w:w="1037" w:type="dxa"/>
            <w:vAlign w:val="top"/>
          </w:tcPr>
          <w:p w14:paraId="432E05FB">
            <w:pPr>
              <w:spacing w:before="177"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30202</w:t>
            </w:r>
          </w:p>
        </w:tc>
        <w:tc>
          <w:tcPr>
            <w:tcW w:w="2815" w:type="dxa"/>
            <w:vAlign w:val="top"/>
          </w:tcPr>
          <w:p w14:paraId="7ABCB4A0">
            <w:pPr>
              <w:spacing w:before="147" w:line="242" w:lineRule="auto"/>
              <w:ind w:left="382"/>
              <w:rPr>
                <w:rFonts w:ascii="方正仿宋_GBK" w:hAnsi="方正仿宋_GBK" w:eastAsia="方正仿宋_GBK" w:cs="方正仿宋_GBK"/>
                <w:sz w:val="19"/>
                <w:szCs w:val="19"/>
              </w:rPr>
            </w:pPr>
            <w:r>
              <w:rPr>
                <w:rFonts w:ascii="方正仿宋_GBK" w:hAnsi="方正仿宋_GBK" w:eastAsia="方正仿宋_GBK" w:cs="方正仿宋_GBK"/>
                <w:spacing w:val="-3"/>
                <w:sz w:val="19"/>
                <w:szCs w:val="19"/>
              </w:rPr>
              <w:t>印刷费</w:t>
            </w:r>
          </w:p>
        </w:tc>
        <w:tc>
          <w:tcPr>
            <w:tcW w:w="1038" w:type="dxa"/>
            <w:vAlign w:val="top"/>
          </w:tcPr>
          <w:p w14:paraId="36F187C6">
            <w:pPr>
              <w:spacing w:before="177"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044F77E5">
            <w:pPr>
              <w:spacing w:before="177"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31002</w:t>
            </w:r>
          </w:p>
        </w:tc>
        <w:tc>
          <w:tcPr>
            <w:tcW w:w="2815" w:type="dxa"/>
            <w:vAlign w:val="top"/>
          </w:tcPr>
          <w:p w14:paraId="1A538F2B">
            <w:pPr>
              <w:spacing w:before="147" w:line="241" w:lineRule="auto"/>
              <w:ind w:left="364"/>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办公设备购置</w:t>
            </w:r>
          </w:p>
        </w:tc>
        <w:tc>
          <w:tcPr>
            <w:tcW w:w="1012" w:type="dxa"/>
            <w:vAlign w:val="top"/>
          </w:tcPr>
          <w:p w14:paraId="53680ECF">
            <w:pPr>
              <w:spacing w:before="177"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55942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225EDD0F">
            <w:pPr>
              <w:spacing w:before="178"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30103</w:t>
            </w:r>
          </w:p>
        </w:tc>
        <w:tc>
          <w:tcPr>
            <w:tcW w:w="2841" w:type="dxa"/>
            <w:vAlign w:val="top"/>
          </w:tcPr>
          <w:p w14:paraId="03C21EAE">
            <w:pPr>
              <w:spacing w:before="148" w:line="242" w:lineRule="auto"/>
              <w:ind w:left="349"/>
              <w:rPr>
                <w:rFonts w:ascii="方正仿宋_GBK" w:hAnsi="方正仿宋_GBK" w:eastAsia="方正仿宋_GBK" w:cs="方正仿宋_GBK"/>
                <w:sz w:val="19"/>
                <w:szCs w:val="19"/>
              </w:rPr>
            </w:pPr>
            <w:r>
              <w:rPr>
                <w:rFonts w:ascii="方正仿宋_GBK" w:hAnsi="方正仿宋_GBK" w:eastAsia="方正仿宋_GBK" w:cs="方正仿宋_GBK"/>
                <w:spacing w:val="-3"/>
                <w:sz w:val="19"/>
                <w:szCs w:val="19"/>
              </w:rPr>
              <w:t>奖金</w:t>
            </w:r>
          </w:p>
        </w:tc>
        <w:tc>
          <w:tcPr>
            <w:tcW w:w="1038" w:type="dxa"/>
            <w:vAlign w:val="top"/>
          </w:tcPr>
          <w:p w14:paraId="5697DF35">
            <w:pPr>
              <w:spacing w:before="178"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5C7C0108">
            <w:pPr>
              <w:spacing w:before="178"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30203</w:t>
            </w:r>
          </w:p>
        </w:tc>
        <w:tc>
          <w:tcPr>
            <w:tcW w:w="2815" w:type="dxa"/>
            <w:vAlign w:val="top"/>
          </w:tcPr>
          <w:p w14:paraId="7BF22325">
            <w:pPr>
              <w:spacing w:before="148"/>
              <w:ind w:left="364"/>
              <w:rPr>
                <w:rFonts w:ascii="方正仿宋_GBK" w:hAnsi="方正仿宋_GBK" w:eastAsia="方正仿宋_GBK" w:cs="方正仿宋_GBK"/>
                <w:sz w:val="19"/>
                <w:szCs w:val="19"/>
              </w:rPr>
            </w:pPr>
            <w:r>
              <w:rPr>
                <w:rFonts w:ascii="方正仿宋_GBK" w:hAnsi="方正仿宋_GBK" w:eastAsia="方正仿宋_GBK" w:cs="方正仿宋_GBK"/>
                <w:spacing w:val="1"/>
                <w:sz w:val="19"/>
                <w:szCs w:val="19"/>
              </w:rPr>
              <w:t>咨询费</w:t>
            </w:r>
          </w:p>
        </w:tc>
        <w:tc>
          <w:tcPr>
            <w:tcW w:w="1038" w:type="dxa"/>
            <w:vAlign w:val="top"/>
          </w:tcPr>
          <w:p w14:paraId="08D6E478">
            <w:pPr>
              <w:spacing w:before="178"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1162942A">
            <w:pPr>
              <w:spacing w:before="178"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31003</w:t>
            </w:r>
          </w:p>
        </w:tc>
        <w:tc>
          <w:tcPr>
            <w:tcW w:w="2815" w:type="dxa"/>
            <w:vAlign w:val="top"/>
          </w:tcPr>
          <w:p w14:paraId="2CA240BB">
            <w:pPr>
              <w:spacing w:before="148" w:line="241" w:lineRule="auto"/>
              <w:ind w:left="347"/>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专用设备购置</w:t>
            </w:r>
          </w:p>
        </w:tc>
        <w:tc>
          <w:tcPr>
            <w:tcW w:w="1012" w:type="dxa"/>
            <w:vAlign w:val="top"/>
          </w:tcPr>
          <w:p w14:paraId="63093A63">
            <w:pPr>
              <w:spacing w:before="178"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45CFC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1C4C953E">
            <w:pPr>
              <w:spacing w:before="180"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30106</w:t>
            </w:r>
          </w:p>
        </w:tc>
        <w:tc>
          <w:tcPr>
            <w:tcW w:w="2841" w:type="dxa"/>
            <w:vAlign w:val="top"/>
          </w:tcPr>
          <w:p w14:paraId="3A86FED4">
            <w:pPr>
              <w:spacing w:before="150" w:line="241" w:lineRule="auto"/>
              <w:ind w:left="330"/>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伙食补助费</w:t>
            </w:r>
          </w:p>
        </w:tc>
        <w:tc>
          <w:tcPr>
            <w:tcW w:w="1038" w:type="dxa"/>
            <w:vAlign w:val="top"/>
          </w:tcPr>
          <w:p w14:paraId="41A0B588">
            <w:pPr>
              <w:spacing w:before="180"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208B14C6">
            <w:pPr>
              <w:spacing w:before="180"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30204</w:t>
            </w:r>
          </w:p>
        </w:tc>
        <w:tc>
          <w:tcPr>
            <w:tcW w:w="2815" w:type="dxa"/>
            <w:vAlign w:val="top"/>
          </w:tcPr>
          <w:p w14:paraId="2CD7BCD4">
            <w:pPr>
              <w:spacing w:before="151" w:line="242" w:lineRule="auto"/>
              <w:ind w:left="346"/>
              <w:rPr>
                <w:rFonts w:ascii="方正仿宋_GBK" w:hAnsi="方正仿宋_GBK" w:eastAsia="方正仿宋_GBK" w:cs="方正仿宋_GBK"/>
                <w:sz w:val="19"/>
                <w:szCs w:val="19"/>
              </w:rPr>
            </w:pPr>
            <w:r>
              <w:rPr>
                <w:rFonts w:ascii="方正仿宋_GBK" w:hAnsi="方正仿宋_GBK" w:eastAsia="方正仿宋_GBK" w:cs="方正仿宋_GBK"/>
                <w:spacing w:val="7"/>
                <w:sz w:val="19"/>
                <w:szCs w:val="19"/>
              </w:rPr>
              <w:t>手续费</w:t>
            </w:r>
          </w:p>
        </w:tc>
        <w:tc>
          <w:tcPr>
            <w:tcW w:w="1038" w:type="dxa"/>
            <w:vAlign w:val="top"/>
          </w:tcPr>
          <w:p w14:paraId="639043FB">
            <w:pPr>
              <w:spacing w:before="180"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4B51CA08">
            <w:pPr>
              <w:spacing w:before="180"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31005</w:t>
            </w:r>
          </w:p>
        </w:tc>
        <w:tc>
          <w:tcPr>
            <w:tcW w:w="2815" w:type="dxa"/>
            <w:vAlign w:val="top"/>
          </w:tcPr>
          <w:p w14:paraId="28E71412">
            <w:pPr>
              <w:spacing w:before="151" w:line="242" w:lineRule="auto"/>
              <w:ind w:left="346"/>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基础设施建设</w:t>
            </w:r>
          </w:p>
        </w:tc>
        <w:tc>
          <w:tcPr>
            <w:tcW w:w="1012" w:type="dxa"/>
            <w:vAlign w:val="top"/>
          </w:tcPr>
          <w:p w14:paraId="5EACDF32">
            <w:pPr>
              <w:spacing w:before="180"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933D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410D8060">
            <w:pPr>
              <w:spacing w:before="180"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30107</w:t>
            </w:r>
          </w:p>
        </w:tc>
        <w:tc>
          <w:tcPr>
            <w:tcW w:w="2841" w:type="dxa"/>
            <w:vAlign w:val="top"/>
          </w:tcPr>
          <w:p w14:paraId="08F7B7F0">
            <w:pPr>
              <w:spacing w:before="150" w:line="241" w:lineRule="auto"/>
              <w:ind w:left="340"/>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绩效工资</w:t>
            </w:r>
          </w:p>
        </w:tc>
        <w:tc>
          <w:tcPr>
            <w:tcW w:w="1038" w:type="dxa"/>
            <w:vAlign w:val="top"/>
          </w:tcPr>
          <w:p w14:paraId="0B5E2ACD">
            <w:pPr>
              <w:spacing w:before="180" w:line="195" w:lineRule="auto"/>
              <w:ind w:left="47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84.51</w:t>
            </w:r>
          </w:p>
        </w:tc>
        <w:tc>
          <w:tcPr>
            <w:tcW w:w="1037" w:type="dxa"/>
            <w:vAlign w:val="top"/>
          </w:tcPr>
          <w:p w14:paraId="25276E71">
            <w:pPr>
              <w:spacing w:before="180"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30205</w:t>
            </w:r>
          </w:p>
        </w:tc>
        <w:tc>
          <w:tcPr>
            <w:tcW w:w="2815" w:type="dxa"/>
            <w:vAlign w:val="top"/>
          </w:tcPr>
          <w:p w14:paraId="1F833C7D">
            <w:pPr>
              <w:spacing w:before="150" w:line="242" w:lineRule="auto"/>
              <w:ind w:left="341"/>
              <w:rPr>
                <w:rFonts w:ascii="方正仿宋_GBK" w:hAnsi="方正仿宋_GBK" w:eastAsia="方正仿宋_GBK" w:cs="方正仿宋_GBK"/>
                <w:sz w:val="19"/>
                <w:szCs w:val="19"/>
              </w:rPr>
            </w:pPr>
            <w:r>
              <w:rPr>
                <w:rFonts w:ascii="方正仿宋_GBK" w:hAnsi="方正仿宋_GBK" w:eastAsia="方正仿宋_GBK" w:cs="方正仿宋_GBK"/>
                <w:spacing w:val="4"/>
                <w:sz w:val="19"/>
                <w:szCs w:val="19"/>
              </w:rPr>
              <w:t>水费</w:t>
            </w:r>
          </w:p>
        </w:tc>
        <w:tc>
          <w:tcPr>
            <w:tcW w:w="1038" w:type="dxa"/>
            <w:vAlign w:val="top"/>
          </w:tcPr>
          <w:p w14:paraId="2BE906A4">
            <w:pPr>
              <w:spacing w:before="180"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7D6870B7">
            <w:pPr>
              <w:spacing w:before="180"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31006</w:t>
            </w:r>
          </w:p>
        </w:tc>
        <w:tc>
          <w:tcPr>
            <w:tcW w:w="2815" w:type="dxa"/>
            <w:vAlign w:val="top"/>
          </w:tcPr>
          <w:p w14:paraId="2BEB8B24">
            <w:pPr>
              <w:spacing w:before="151" w:line="239" w:lineRule="auto"/>
              <w:ind w:left="356"/>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大型修缮</w:t>
            </w:r>
          </w:p>
        </w:tc>
        <w:tc>
          <w:tcPr>
            <w:tcW w:w="1012" w:type="dxa"/>
            <w:vAlign w:val="top"/>
          </w:tcPr>
          <w:p w14:paraId="303A9B44">
            <w:pPr>
              <w:spacing w:before="180"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89D1D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051" w:type="dxa"/>
            <w:vAlign w:val="top"/>
          </w:tcPr>
          <w:p w14:paraId="4EBEFCC9">
            <w:pPr>
              <w:spacing w:before="266"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30108</w:t>
            </w:r>
          </w:p>
        </w:tc>
        <w:tc>
          <w:tcPr>
            <w:tcW w:w="2841" w:type="dxa"/>
            <w:vAlign w:val="top"/>
          </w:tcPr>
          <w:p w14:paraId="5DF8F743">
            <w:pPr>
              <w:spacing w:before="75" w:line="236" w:lineRule="auto"/>
              <w:ind w:left="364" w:right="138" w:hanging="25"/>
              <w:rPr>
                <w:rFonts w:ascii="方正仿宋_GBK" w:hAnsi="方正仿宋_GBK" w:eastAsia="方正仿宋_GBK" w:cs="方正仿宋_GBK"/>
                <w:sz w:val="19"/>
                <w:szCs w:val="19"/>
              </w:rPr>
            </w:pPr>
            <w:r>
              <w:rPr>
                <w:rFonts w:ascii="方正仿宋_GBK" w:hAnsi="方正仿宋_GBK" w:eastAsia="方正仿宋_GBK" w:cs="方正仿宋_GBK"/>
                <w:spacing w:val="24"/>
                <w:sz w:val="19"/>
                <w:szCs w:val="19"/>
              </w:rPr>
              <w:t>机关事业单位基本养老保</w:t>
            </w:r>
            <w:r>
              <w:rPr>
                <w:rFonts w:ascii="方正仿宋_GBK" w:hAnsi="方正仿宋_GBK" w:eastAsia="方正仿宋_GBK" w:cs="方正仿宋_GBK"/>
                <w:spacing w:val="3"/>
                <w:sz w:val="19"/>
                <w:szCs w:val="19"/>
              </w:rPr>
              <w:t xml:space="preserve"> </w:t>
            </w:r>
            <w:r>
              <w:rPr>
                <w:rFonts w:ascii="方正仿宋_GBK" w:hAnsi="方正仿宋_GBK" w:eastAsia="方正仿宋_GBK" w:cs="方正仿宋_GBK"/>
                <w:spacing w:val="-8"/>
                <w:sz w:val="19"/>
                <w:szCs w:val="19"/>
              </w:rPr>
              <w:t>险费</w:t>
            </w:r>
          </w:p>
        </w:tc>
        <w:tc>
          <w:tcPr>
            <w:tcW w:w="1038" w:type="dxa"/>
            <w:vAlign w:val="top"/>
          </w:tcPr>
          <w:p w14:paraId="332F9436">
            <w:pPr>
              <w:spacing w:before="266" w:line="195" w:lineRule="auto"/>
              <w:ind w:left="499"/>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14.23</w:t>
            </w:r>
          </w:p>
        </w:tc>
        <w:tc>
          <w:tcPr>
            <w:tcW w:w="1037" w:type="dxa"/>
            <w:vAlign w:val="top"/>
          </w:tcPr>
          <w:p w14:paraId="4D7527D7">
            <w:pPr>
              <w:spacing w:before="266"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30206</w:t>
            </w:r>
          </w:p>
        </w:tc>
        <w:tc>
          <w:tcPr>
            <w:tcW w:w="2815" w:type="dxa"/>
            <w:vAlign w:val="top"/>
          </w:tcPr>
          <w:p w14:paraId="6B569284">
            <w:pPr>
              <w:spacing w:before="237" w:line="242" w:lineRule="auto"/>
              <w:ind w:left="384"/>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电费</w:t>
            </w:r>
          </w:p>
        </w:tc>
        <w:tc>
          <w:tcPr>
            <w:tcW w:w="1038" w:type="dxa"/>
            <w:vAlign w:val="top"/>
          </w:tcPr>
          <w:p w14:paraId="642AED6D">
            <w:pPr>
              <w:spacing w:before="266"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6D84DC61">
            <w:pPr>
              <w:spacing w:before="266"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31007</w:t>
            </w:r>
          </w:p>
        </w:tc>
        <w:tc>
          <w:tcPr>
            <w:tcW w:w="2815" w:type="dxa"/>
            <w:vAlign w:val="top"/>
          </w:tcPr>
          <w:p w14:paraId="2A488D16">
            <w:pPr>
              <w:spacing w:before="239" w:line="241" w:lineRule="auto"/>
              <w:ind w:left="346"/>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信息网络及软件购置更新</w:t>
            </w:r>
          </w:p>
        </w:tc>
        <w:tc>
          <w:tcPr>
            <w:tcW w:w="1012" w:type="dxa"/>
            <w:vAlign w:val="top"/>
          </w:tcPr>
          <w:p w14:paraId="7315FF68">
            <w:pPr>
              <w:spacing w:before="26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9F2E5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581E6C0D">
            <w:pPr>
              <w:spacing w:before="183"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30109</w:t>
            </w:r>
          </w:p>
        </w:tc>
        <w:tc>
          <w:tcPr>
            <w:tcW w:w="2841" w:type="dxa"/>
            <w:vAlign w:val="top"/>
          </w:tcPr>
          <w:p w14:paraId="5336784F">
            <w:pPr>
              <w:spacing w:before="154" w:line="241" w:lineRule="auto"/>
              <w:ind w:left="344"/>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职业年金缴费</w:t>
            </w:r>
          </w:p>
        </w:tc>
        <w:tc>
          <w:tcPr>
            <w:tcW w:w="1038" w:type="dxa"/>
            <w:vAlign w:val="top"/>
          </w:tcPr>
          <w:p w14:paraId="76CC54C5">
            <w:pPr>
              <w:spacing w:before="183" w:line="195" w:lineRule="auto"/>
              <w:ind w:left="572"/>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7. 12</w:t>
            </w:r>
          </w:p>
        </w:tc>
        <w:tc>
          <w:tcPr>
            <w:tcW w:w="1037" w:type="dxa"/>
            <w:vAlign w:val="top"/>
          </w:tcPr>
          <w:p w14:paraId="42250C9C">
            <w:pPr>
              <w:spacing w:before="183"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30207</w:t>
            </w:r>
          </w:p>
        </w:tc>
        <w:tc>
          <w:tcPr>
            <w:tcW w:w="2815" w:type="dxa"/>
            <w:vAlign w:val="top"/>
          </w:tcPr>
          <w:p w14:paraId="7C95149D">
            <w:pPr>
              <w:spacing w:before="154"/>
              <w:ind w:left="370"/>
              <w:rPr>
                <w:rFonts w:ascii="方正仿宋_GBK" w:hAnsi="方正仿宋_GBK" w:eastAsia="方正仿宋_GBK" w:cs="方正仿宋_GBK"/>
                <w:sz w:val="19"/>
                <w:szCs w:val="19"/>
              </w:rPr>
            </w:pPr>
            <w:r>
              <w:rPr>
                <w:rFonts w:ascii="方正仿宋_GBK" w:hAnsi="方正仿宋_GBK" w:eastAsia="方正仿宋_GBK" w:cs="方正仿宋_GBK"/>
                <w:sz w:val="19"/>
                <w:szCs w:val="19"/>
              </w:rPr>
              <w:t>邮电费</w:t>
            </w:r>
          </w:p>
        </w:tc>
        <w:tc>
          <w:tcPr>
            <w:tcW w:w="1038" w:type="dxa"/>
            <w:vAlign w:val="top"/>
          </w:tcPr>
          <w:p w14:paraId="7F517F5F">
            <w:pPr>
              <w:spacing w:before="183"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4.34</w:t>
            </w:r>
          </w:p>
        </w:tc>
        <w:tc>
          <w:tcPr>
            <w:tcW w:w="1038" w:type="dxa"/>
            <w:vAlign w:val="top"/>
          </w:tcPr>
          <w:p w14:paraId="744C8105">
            <w:pPr>
              <w:spacing w:before="183"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31008</w:t>
            </w:r>
          </w:p>
        </w:tc>
        <w:tc>
          <w:tcPr>
            <w:tcW w:w="2815" w:type="dxa"/>
            <w:vAlign w:val="top"/>
          </w:tcPr>
          <w:p w14:paraId="71AF2CD3">
            <w:pPr>
              <w:spacing w:before="154"/>
              <w:ind w:left="355"/>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物资储备</w:t>
            </w:r>
          </w:p>
        </w:tc>
        <w:tc>
          <w:tcPr>
            <w:tcW w:w="1012" w:type="dxa"/>
            <w:vAlign w:val="top"/>
          </w:tcPr>
          <w:p w14:paraId="6EAD43FF">
            <w:pPr>
              <w:spacing w:before="183"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D9A8F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600C17D5">
            <w:pPr>
              <w:spacing w:before="183"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30110</w:t>
            </w:r>
          </w:p>
        </w:tc>
        <w:tc>
          <w:tcPr>
            <w:tcW w:w="2841" w:type="dxa"/>
            <w:vAlign w:val="top"/>
          </w:tcPr>
          <w:p w14:paraId="10D2454F">
            <w:pPr>
              <w:spacing w:before="154" w:line="241" w:lineRule="auto"/>
              <w:ind w:left="344"/>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职工基本医疗保险缴费</w:t>
            </w:r>
          </w:p>
        </w:tc>
        <w:tc>
          <w:tcPr>
            <w:tcW w:w="1038" w:type="dxa"/>
            <w:vAlign w:val="top"/>
          </w:tcPr>
          <w:p w14:paraId="522515EE">
            <w:pPr>
              <w:spacing w:before="183" w:line="195" w:lineRule="auto"/>
              <w:ind w:left="582"/>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8.45</w:t>
            </w:r>
          </w:p>
        </w:tc>
        <w:tc>
          <w:tcPr>
            <w:tcW w:w="1037" w:type="dxa"/>
            <w:vAlign w:val="top"/>
          </w:tcPr>
          <w:p w14:paraId="52EE2B5C">
            <w:pPr>
              <w:spacing w:before="183"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30208</w:t>
            </w:r>
          </w:p>
        </w:tc>
        <w:tc>
          <w:tcPr>
            <w:tcW w:w="2815" w:type="dxa"/>
            <w:vAlign w:val="top"/>
          </w:tcPr>
          <w:p w14:paraId="3713CD3F">
            <w:pPr>
              <w:spacing w:before="154" w:line="242" w:lineRule="auto"/>
              <w:ind w:left="336"/>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取暖费</w:t>
            </w:r>
          </w:p>
        </w:tc>
        <w:tc>
          <w:tcPr>
            <w:tcW w:w="1038" w:type="dxa"/>
            <w:vAlign w:val="top"/>
          </w:tcPr>
          <w:p w14:paraId="3C15640D">
            <w:pPr>
              <w:spacing w:before="183"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6B5E6B2B">
            <w:pPr>
              <w:spacing w:before="183"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31009</w:t>
            </w:r>
          </w:p>
        </w:tc>
        <w:tc>
          <w:tcPr>
            <w:tcW w:w="2815" w:type="dxa"/>
            <w:vAlign w:val="top"/>
          </w:tcPr>
          <w:p w14:paraId="404038C9">
            <w:pPr>
              <w:spacing w:before="154" w:line="241" w:lineRule="auto"/>
              <w:ind w:left="342"/>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土地补偿</w:t>
            </w:r>
          </w:p>
        </w:tc>
        <w:tc>
          <w:tcPr>
            <w:tcW w:w="1012" w:type="dxa"/>
            <w:vAlign w:val="top"/>
          </w:tcPr>
          <w:p w14:paraId="2E6F1434">
            <w:pPr>
              <w:spacing w:before="183"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C3E7F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360E299C">
            <w:pPr>
              <w:spacing w:before="186"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30111</w:t>
            </w:r>
          </w:p>
        </w:tc>
        <w:tc>
          <w:tcPr>
            <w:tcW w:w="2841" w:type="dxa"/>
            <w:vAlign w:val="top"/>
          </w:tcPr>
          <w:p w14:paraId="67DD3539">
            <w:pPr>
              <w:spacing w:before="156" w:line="241" w:lineRule="auto"/>
              <w:ind w:left="331"/>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公务员医疗补助缴费</w:t>
            </w:r>
          </w:p>
        </w:tc>
        <w:tc>
          <w:tcPr>
            <w:tcW w:w="1038" w:type="dxa"/>
            <w:vAlign w:val="top"/>
          </w:tcPr>
          <w:p w14:paraId="6F64C86D">
            <w:pPr>
              <w:spacing w:before="186"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72B5168F">
            <w:pPr>
              <w:spacing w:before="186"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30209</w:t>
            </w:r>
          </w:p>
        </w:tc>
        <w:tc>
          <w:tcPr>
            <w:tcW w:w="2815" w:type="dxa"/>
            <w:vAlign w:val="top"/>
          </w:tcPr>
          <w:p w14:paraId="2582FB90">
            <w:pPr>
              <w:spacing w:before="156"/>
              <w:ind w:left="350"/>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物业管理费</w:t>
            </w:r>
          </w:p>
        </w:tc>
        <w:tc>
          <w:tcPr>
            <w:tcW w:w="1038" w:type="dxa"/>
            <w:vAlign w:val="top"/>
          </w:tcPr>
          <w:p w14:paraId="2C9D8B1D">
            <w:pPr>
              <w:spacing w:before="186"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1CA4AD9E">
            <w:pPr>
              <w:spacing w:before="186"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31010</w:t>
            </w:r>
          </w:p>
        </w:tc>
        <w:tc>
          <w:tcPr>
            <w:tcW w:w="2815" w:type="dxa"/>
            <w:vAlign w:val="top"/>
          </w:tcPr>
          <w:p w14:paraId="556BE1E8">
            <w:pPr>
              <w:spacing w:before="156" w:line="241" w:lineRule="auto"/>
              <w:ind w:left="351"/>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安置补助</w:t>
            </w:r>
          </w:p>
        </w:tc>
        <w:tc>
          <w:tcPr>
            <w:tcW w:w="1012" w:type="dxa"/>
            <w:vAlign w:val="top"/>
          </w:tcPr>
          <w:p w14:paraId="46C90D53">
            <w:pPr>
              <w:spacing w:before="18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435F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0F83A286">
            <w:pPr>
              <w:spacing w:before="186"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30112</w:t>
            </w:r>
          </w:p>
        </w:tc>
        <w:tc>
          <w:tcPr>
            <w:tcW w:w="2841" w:type="dxa"/>
            <w:vAlign w:val="top"/>
          </w:tcPr>
          <w:p w14:paraId="69351429">
            <w:pPr>
              <w:spacing w:before="156" w:line="241" w:lineRule="auto"/>
              <w:ind w:left="329"/>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其他社会保障缴费</w:t>
            </w:r>
          </w:p>
        </w:tc>
        <w:tc>
          <w:tcPr>
            <w:tcW w:w="1038" w:type="dxa"/>
            <w:vAlign w:val="top"/>
          </w:tcPr>
          <w:p w14:paraId="1A698E4D">
            <w:pPr>
              <w:spacing w:before="186"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79A0CBD9">
            <w:pPr>
              <w:spacing w:before="186"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30211</w:t>
            </w:r>
          </w:p>
        </w:tc>
        <w:tc>
          <w:tcPr>
            <w:tcW w:w="2815" w:type="dxa"/>
            <w:vAlign w:val="top"/>
          </w:tcPr>
          <w:p w14:paraId="2E557C2E">
            <w:pPr>
              <w:spacing w:before="156" w:line="242" w:lineRule="auto"/>
              <w:ind w:left="346"/>
              <w:rPr>
                <w:rFonts w:ascii="方正仿宋_GBK" w:hAnsi="方正仿宋_GBK" w:eastAsia="方正仿宋_GBK" w:cs="方正仿宋_GBK"/>
                <w:sz w:val="19"/>
                <w:szCs w:val="19"/>
              </w:rPr>
            </w:pPr>
            <w:r>
              <w:rPr>
                <w:rFonts w:ascii="方正仿宋_GBK" w:hAnsi="方正仿宋_GBK" w:eastAsia="方正仿宋_GBK" w:cs="方正仿宋_GBK"/>
                <w:spacing w:val="7"/>
                <w:sz w:val="19"/>
                <w:szCs w:val="19"/>
              </w:rPr>
              <w:t>差旅费</w:t>
            </w:r>
          </w:p>
        </w:tc>
        <w:tc>
          <w:tcPr>
            <w:tcW w:w="1038" w:type="dxa"/>
            <w:vAlign w:val="top"/>
          </w:tcPr>
          <w:p w14:paraId="12D565C1">
            <w:pPr>
              <w:spacing w:before="186"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1FC544FF">
            <w:pPr>
              <w:spacing w:before="186"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31011</w:t>
            </w:r>
          </w:p>
        </w:tc>
        <w:tc>
          <w:tcPr>
            <w:tcW w:w="2815" w:type="dxa"/>
            <w:vAlign w:val="top"/>
          </w:tcPr>
          <w:p w14:paraId="1E7EEFA2">
            <w:pPr>
              <w:spacing w:before="156"/>
              <w:ind w:left="337"/>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地上附着物和青苗补偿</w:t>
            </w:r>
          </w:p>
        </w:tc>
        <w:tc>
          <w:tcPr>
            <w:tcW w:w="1012" w:type="dxa"/>
            <w:vAlign w:val="top"/>
          </w:tcPr>
          <w:p w14:paraId="2514833C">
            <w:pPr>
              <w:spacing w:before="18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3331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051" w:type="dxa"/>
            <w:vAlign w:val="top"/>
          </w:tcPr>
          <w:p w14:paraId="4AF4D1F6">
            <w:pPr>
              <w:spacing w:before="185"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30113</w:t>
            </w:r>
          </w:p>
        </w:tc>
        <w:tc>
          <w:tcPr>
            <w:tcW w:w="2841" w:type="dxa"/>
            <w:vAlign w:val="top"/>
          </w:tcPr>
          <w:p w14:paraId="05B005BB">
            <w:pPr>
              <w:spacing w:before="156"/>
              <w:ind w:left="334"/>
              <w:rPr>
                <w:rFonts w:ascii="方正仿宋_GBK" w:hAnsi="方正仿宋_GBK" w:eastAsia="方正仿宋_GBK" w:cs="方正仿宋_GBK"/>
                <w:sz w:val="19"/>
                <w:szCs w:val="19"/>
              </w:rPr>
            </w:pPr>
            <w:r>
              <w:rPr>
                <w:rFonts w:ascii="方正仿宋_GBK" w:hAnsi="方正仿宋_GBK" w:eastAsia="方正仿宋_GBK" w:cs="方正仿宋_GBK"/>
                <w:spacing w:val="12"/>
                <w:sz w:val="19"/>
                <w:szCs w:val="19"/>
              </w:rPr>
              <w:t>住房公积金</w:t>
            </w:r>
          </w:p>
        </w:tc>
        <w:tc>
          <w:tcPr>
            <w:tcW w:w="1038" w:type="dxa"/>
            <w:vAlign w:val="top"/>
          </w:tcPr>
          <w:p w14:paraId="5455D7E3">
            <w:pPr>
              <w:spacing w:before="186" w:line="195" w:lineRule="auto"/>
              <w:ind w:left="499"/>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10.67</w:t>
            </w:r>
          </w:p>
        </w:tc>
        <w:tc>
          <w:tcPr>
            <w:tcW w:w="1037" w:type="dxa"/>
            <w:vAlign w:val="top"/>
          </w:tcPr>
          <w:p w14:paraId="6B4F25D1">
            <w:pPr>
              <w:spacing w:before="185"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30212</w:t>
            </w:r>
          </w:p>
        </w:tc>
        <w:tc>
          <w:tcPr>
            <w:tcW w:w="2815" w:type="dxa"/>
            <w:vAlign w:val="top"/>
          </w:tcPr>
          <w:p w14:paraId="1C3B19C7">
            <w:pPr>
              <w:spacing w:before="153" w:line="239" w:lineRule="auto"/>
              <w:ind w:left="389"/>
              <w:rPr>
                <w:rFonts w:ascii="方正仿宋_GBK" w:hAnsi="方正仿宋_GBK" w:eastAsia="方正仿宋_GBK" w:cs="方正仿宋_GBK"/>
                <w:sz w:val="19"/>
                <w:szCs w:val="19"/>
              </w:rPr>
            </w:pPr>
            <w:r>
              <w:rPr>
                <w:rFonts w:ascii="方正仿宋_GBK" w:hAnsi="方正仿宋_GBK" w:eastAsia="方正仿宋_GBK" w:cs="方正仿宋_GBK"/>
                <w:spacing w:val="5"/>
                <w:sz w:val="19"/>
                <w:szCs w:val="19"/>
              </w:rPr>
              <w:t>因公出国（境）</w:t>
            </w:r>
            <w:r>
              <w:rPr>
                <w:rFonts w:ascii="方正仿宋_GBK" w:hAnsi="方正仿宋_GBK" w:eastAsia="方正仿宋_GBK" w:cs="方正仿宋_GBK"/>
                <w:spacing w:val="-40"/>
                <w:sz w:val="19"/>
                <w:szCs w:val="19"/>
              </w:rPr>
              <w:t xml:space="preserve"> </w:t>
            </w:r>
            <w:r>
              <w:rPr>
                <w:rFonts w:ascii="方正仿宋_GBK" w:hAnsi="方正仿宋_GBK" w:eastAsia="方正仿宋_GBK" w:cs="方正仿宋_GBK"/>
                <w:spacing w:val="5"/>
                <w:sz w:val="19"/>
                <w:szCs w:val="19"/>
              </w:rPr>
              <w:t>费用</w:t>
            </w:r>
          </w:p>
        </w:tc>
        <w:tc>
          <w:tcPr>
            <w:tcW w:w="1038" w:type="dxa"/>
            <w:vAlign w:val="top"/>
          </w:tcPr>
          <w:p w14:paraId="5BF28FC0">
            <w:pPr>
              <w:spacing w:before="186"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54168CEB">
            <w:pPr>
              <w:spacing w:before="185"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31012</w:t>
            </w:r>
          </w:p>
        </w:tc>
        <w:tc>
          <w:tcPr>
            <w:tcW w:w="2815" w:type="dxa"/>
            <w:vAlign w:val="top"/>
          </w:tcPr>
          <w:p w14:paraId="16967422">
            <w:pPr>
              <w:spacing w:before="156"/>
              <w:ind w:left="345"/>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拆迁补偿</w:t>
            </w:r>
          </w:p>
        </w:tc>
        <w:tc>
          <w:tcPr>
            <w:tcW w:w="1012" w:type="dxa"/>
            <w:vAlign w:val="top"/>
          </w:tcPr>
          <w:p w14:paraId="378A05BE">
            <w:pPr>
              <w:spacing w:before="18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7FF4F753">
      <w:pPr>
        <w:spacing w:line="14" w:lineRule="auto"/>
        <w:rPr>
          <w:rFonts w:ascii="Arial"/>
          <w:sz w:val="2"/>
        </w:rPr>
      </w:pPr>
    </w:p>
    <w:p w14:paraId="79B74137">
      <w:pPr>
        <w:spacing w:line="14" w:lineRule="auto"/>
        <w:rPr>
          <w:rFonts w:ascii="Arial" w:hAnsi="Arial" w:eastAsia="Arial" w:cs="Arial"/>
          <w:sz w:val="2"/>
          <w:szCs w:val="2"/>
        </w:rPr>
        <w:sectPr>
          <w:type w:val="continuous"/>
          <w:pgSz w:w="16840" w:h="11906"/>
          <w:pgMar w:top="1012" w:right="1076" w:bottom="0" w:left="1072" w:header="0" w:footer="0" w:gutter="0"/>
          <w:cols w:equalWidth="0" w:num="1">
            <w:col w:w="14691"/>
          </w:cols>
        </w:sectPr>
      </w:pPr>
    </w:p>
    <w:p w14:paraId="0B10B645">
      <w:pPr>
        <w:spacing w:line="233" w:lineRule="exact"/>
      </w:pPr>
    </w:p>
    <w:tbl>
      <w:tblPr>
        <w:tblStyle w:val="5"/>
        <w:tblW w:w="146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1"/>
        <w:gridCol w:w="2841"/>
        <w:gridCol w:w="1038"/>
        <w:gridCol w:w="1037"/>
        <w:gridCol w:w="2815"/>
        <w:gridCol w:w="1038"/>
        <w:gridCol w:w="1038"/>
        <w:gridCol w:w="2815"/>
        <w:gridCol w:w="1012"/>
      </w:tblGrid>
      <w:tr w14:paraId="67FBB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930" w:type="dxa"/>
            <w:gridSpan w:val="3"/>
            <w:vAlign w:val="top"/>
          </w:tcPr>
          <w:p w14:paraId="190C7F6F">
            <w:pPr>
              <w:spacing w:before="155" w:line="241" w:lineRule="auto"/>
              <w:ind w:left="2061"/>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人员经费</w:t>
            </w:r>
          </w:p>
        </w:tc>
        <w:tc>
          <w:tcPr>
            <w:tcW w:w="9755" w:type="dxa"/>
            <w:gridSpan w:val="6"/>
            <w:vAlign w:val="top"/>
          </w:tcPr>
          <w:p w14:paraId="6F817B47">
            <w:pPr>
              <w:spacing w:before="155" w:line="241" w:lineRule="auto"/>
              <w:ind w:left="4457"/>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公用经费</w:t>
            </w:r>
          </w:p>
        </w:tc>
      </w:tr>
      <w:tr w14:paraId="7E7D9E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1" w:hRule="atLeast"/>
        </w:trPr>
        <w:tc>
          <w:tcPr>
            <w:tcW w:w="1051" w:type="dxa"/>
            <w:vAlign w:val="top"/>
          </w:tcPr>
          <w:p w14:paraId="7753A4F7">
            <w:pPr>
              <w:spacing w:before="221" w:line="256" w:lineRule="auto"/>
              <w:ind w:left="119" w:right="114"/>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41" w:type="dxa"/>
            <w:vAlign w:val="top"/>
          </w:tcPr>
          <w:p w14:paraId="52CD7795">
            <w:pPr>
              <w:spacing w:before="220" w:line="241" w:lineRule="auto"/>
              <w:ind w:left="79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6B591F53">
            <w:pPr>
              <w:spacing w:before="32"/>
              <w:ind w:left="36"/>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38" w:type="dxa"/>
            <w:vAlign w:val="top"/>
          </w:tcPr>
          <w:p w14:paraId="585AC16F">
            <w:pPr>
              <w:spacing w:line="304" w:lineRule="auto"/>
              <w:rPr>
                <w:rFonts w:ascii="Arial"/>
                <w:sz w:val="21"/>
              </w:rPr>
            </w:pPr>
          </w:p>
          <w:p w14:paraId="4AB31FE3">
            <w:pPr>
              <w:spacing w:before="70" w:line="281" w:lineRule="exact"/>
              <w:ind w:left="318"/>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c>
          <w:tcPr>
            <w:tcW w:w="1037" w:type="dxa"/>
            <w:vAlign w:val="top"/>
          </w:tcPr>
          <w:p w14:paraId="3F094DAC">
            <w:pPr>
              <w:spacing w:before="221" w:line="256" w:lineRule="auto"/>
              <w:ind w:left="109" w:right="110"/>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15" w:type="dxa"/>
            <w:vAlign w:val="top"/>
          </w:tcPr>
          <w:p w14:paraId="3E242350">
            <w:pPr>
              <w:spacing w:before="220" w:line="241" w:lineRule="auto"/>
              <w:ind w:left="793"/>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3805203D">
            <w:pPr>
              <w:spacing w:before="32"/>
              <w:ind w:left="28"/>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38" w:type="dxa"/>
            <w:vAlign w:val="top"/>
          </w:tcPr>
          <w:p w14:paraId="0FD90488">
            <w:pPr>
              <w:spacing w:line="304" w:lineRule="auto"/>
              <w:rPr>
                <w:rFonts w:ascii="Arial"/>
                <w:sz w:val="21"/>
              </w:rPr>
            </w:pPr>
          </w:p>
          <w:p w14:paraId="6467354C">
            <w:pPr>
              <w:spacing w:before="70" w:line="281" w:lineRule="exact"/>
              <w:ind w:left="324"/>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c>
          <w:tcPr>
            <w:tcW w:w="1038" w:type="dxa"/>
            <w:vAlign w:val="top"/>
          </w:tcPr>
          <w:p w14:paraId="1E16DD10">
            <w:pPr>
              <w:spacing w:before="221" w:line="256" w:lineRule="auto"/>
              <w:ind w:left="115" w:right="105"/>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15" w:type="dxa"/>
            <w:vAlign w:val="top"/>
          </w:tcPr>
          <w:p w14:paraId="6EEE70B8">
            <w:pPr>
              <w:spacing w:before="220" w:line="241" w:lineRule="auto"/>
              <w:ind w:left="79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15AFCF65">
            <w:pPr>
              <w:spacing w:before="32"/>
              <w:ind w:left="33"/>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12" w:type="dxa"/>
            <w:vAlign w:val="top"/>
          </w:tcPr>
          <w:p w14:paraId="4C2F817D">
            <w:pPr>
              <w:spacing w:line="304" w:lineRule="auto"/>
              <w:rPr>
                <w:rFonts w:ascii="Arial"/>
                <w:sz w:val="21"/>
              </w:rPr>
            </w:pPr>
          </w:p>
          <w:p w14:paraId="7CBA8893">
            <w:pPr>
              <w:spacing w:before="70" w:line="281" w:lineRule="exact"/>
              <w:ind w:left="310"/>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r>
      <w:tr w14:paraId="49B511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1BCD4D66">
            <w:pPr>
              <w:spacing w:before="173"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30114</w:t>
            </w:r>
          </w:p>
        </w:tc>
        <w:tc>
          <w:tcPr>
            <w:tcW w:w="2841" w:type="dxa"/>
            <w:vAlign w:val="top"/>
          </w:tcPr>
          <w:p w14:paraId="20FB8F4A">
            <w:pPr>
              <w:spacing w:before="148" w:line="241" w:lineRule="auto"/>
              <w:ind w:left="376"/>
              <w:rPr>
                <w:rFonts w:ascii="方正仿宋_GBK" w:hAnsi="方正仿宋_GBK" w:eastAsia="方正仿宋_GBK" w:cs="方正仿宋_GBK"/>
                <w:sz w:val="19"/>
                <w:szCs w:val="19"/>
              </w:rPr>
            </w:pPr>
            <w:r>
              <w:rPr>
                <w:rFonts w:ascii="方正仿宋_GBK" w:hAnsi="方正仿宋_GBK" w:eastAsia="方正仿宋_GBK" w:cs="方正仿宋_GBK"/>
                <w:spacing w:val="-3"/>
                <w:sz w:val="19"/>
                <w:szCs w:val="19"/>
              </w:rPr>
              <w:t>医疗费</w:t>
            </w:r>
          </w:p>
        </w:tc>
        <w:tc>
          <w:tcPr>
            <w:tcW w:w="1038" w:type="dxa"/>
            <w:vAlign w:val="top"/>
          </w:tcPr>
          <w:p w14:paraId="1EDA999D">
            <w:pPr>
              <w:spacing w:before="173" w:line="195" w:lineRule="auto"/>
              <w:ind w:left="60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1.60</w:t>
            </w:r>
          </w:p>
        </w:tc>
        <w:tc>
          <w:tcPr>
            <w:tcW w:w="1037" w:type="dxa"/>
            <w:vAlign w:val="top"/>
          </w:tcPr>
          <w:p w14:paraId="5540A2B0">
            <w:pPr>
              <w:spacing w:before="173"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30213</w:t>
            </w:r>
          </w:p>
        </w:tc>
        <w:tc>
          <w:tcPr>
            <w:tcW w:w="2815" w:type="dxa"/>
            <w:vAlign w:val="top"/>
          </w:tcPr>
          <w:p w14:paraId="229F58F4">
            <w:pPr>
              <w:spacing w:before="147" w:line="239" w:lineRule="auto"/>
              <w:ind w:left="349"/>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维修（</w:t>
            </w:r>
            <w:r>
              <w:rPr>
                <w:rFonts w:ascii="方正仿宋_GBK" w:hAnsi="方正仿宋_GBK" w:eastAsia="方正仿宋_GBK" w:cs="方正仿宋_GBK"/>
                <w:spacing w:val="-41"/>
                <w:sz w:val="19"/>
                <w:szCs w:val="19"/>
              </w:rPr>
              <w:t xml:space="preserve"> </w:t>
            </w:r>
            <w:r>
              <w:rPr>
                <w:rFonts w:ascii="方正仿宋_GBK" w:hAnsi="方正仿宋_GBK" w:eastAsia="方正仿宋_GBK" w:cs="方正仿宋_GBK"/>
                <w:spacing w:val="8"/>
                <w:sz w:val="19"/>
                <w:szCs w:val="19"/>
              </w:rPr>
              <w:t>护）费</w:t>
            </w:r>
          </w:p>
        </w:tc>
        <w:tc>
          <w:tcPr>
            <w:tcW w:w="1038" w:type="dxa"/>
            <w:vAlign w:val="top"/>
          </w:tcPr>
          <w:p w14:paraId="291C3EC5">
            <w:pPr>
              <w:spacing w:before="173"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0.48</w:t>
            </w:r>
          </w:p>
        </w:tc>
        <w:tc>
          <w:tcPr>
            <w:tcW w:w="1038" w:type="dxa"/>
            <w:vAlign w:val="top"/>
          </w:tcPr>
          <w:p w14:paraId="3FDDFF5E">
            <w:pPr>
              <w:spacing w:before="173"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31013</w:t>
            </w:r>
          </w:p>
        </w:tc>
        <w:tc>
          <w:tcPr>
            <w:tcW w:w="2815" w:type="dxa"/>
            <w:vAlign w:val="top"/>
          </w:tcPr>
          <w:p w14:paraId="69AD38E8">
            <w:pPr>
              <w:spacing w:before="147" w:line="239" w:lineRule="auto"/>
              <w:ind w:left="345"/>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公务用车购置</w:t>
            </w:r>
          </w:p>
        </w:tc>
        <w:tc>
          <w:tcPr>
            <w:tcW w:w="1012" w:type="dxa"/>
            <w:vAlign w:val="top"/>
          </w:tcPr>
          <w:p w14:paraId="0CADF5A4">
            <w:pPr>
              <w:spacing w:before="173"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9379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67D278BE">
            <w:pPr>
              <w:spacing w:before="175"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30199</w:t>
            </w:r>
          </w:p>
        </w:tc>
        <w:tc>
          <w:tcPr>
            <w:tcW w:w="2841" w:type="dxa"/>
            <w:vAlign w:val="top"/>
          </w:tcPr>
          <w:p w14:paraId="4C2EEA08">
            <w:pPr>
              <w:spacing w:before="144" w:line="236" w:lineRule="auto"/>
              <w:ind w:left="329"/>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其他工资福利支出</w:t>
            </w:r>
          </w:p>
        </w:tc>
        <w:tc>
          <w:tcPr>
            <w:tcW w:w="1038" w:type="dxa"/>
            <w:vAlign w:val="top"/>
          </w:tcPr>
          <w:p w14:paraId="27D50A0D">
            <w:pPr>
              <w:spacing w:before="175"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0.45</w:t>
            </w:r>
          </w:p>
        </w:tc>
        <w:tc>
          <w:tcPr>
            <w:tcW w:w="1037" w:type="dxa"/>
            <w:vAlign w:val="top"/>
          </w:tcPr>
          <w:p w14:paraId="33302057">
            <w:pPr>
              <w:spacing w:before="175"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30214</w:t>
            </w:r>
          </w:p>
        </w:tc>
        <w:tc>
          <w:tcPr>
            <w:tcW w:w="2815" w:type="dxa"/>
            <w:vAlign w:val="top"/>
          </w:tcPr>
          <w:p w14:paraId="3C01F0A3">
            <w:pPr>
              <w:spacing w:before="146" w:line="242" w:lineRule="auto"/>
              <w:ind w:left="342"/>
              <w:rPr>
                <w:rFonts w:ascii="方正仿宋_GBK" w:hAnsi="方正仿宋_GBK" w:eastAsia="方正仿宋_GBK" w:cs="方正仿宋_GBK"/>
                <w:sz w:val="19"/>
                <w:szCs w:val="19"/>
              </w:rPr>
            </w:pPr>
            <w:r>
              <w:rPr>
                <w:rFonts w:ascii="方正仿宋_GBK" w:hAnsi="方正仿宋_GBK" w:eastAsia="方正仿宋_GBK" w:cs="方正仿宋_GBK"/>
                <w:spacing w:val="7"/>
                <w:sz w:val="19"/>
                <w:szCs w:val="19"/>
              </w:rPr>
              <w:t>租赁费</w:t>
            </w:r>
          </w:p>
        </w:tc>
        <w:tc>
          <w:tcPr>
            <w:tcW w:w="1038" w:type="dxa"/>
            <w:vAlign w:val="top"/>
          </w:tcPr>
          <w:p w14:paraId="2FB040C7">
            <w:pPr>
              <w:spacing w:before="175"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3D5311E3">
            <w:pPr>
              <w:spacing w:before="175"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31019</w:t>
            </w:r>
          </w:p>
        </w:tc>
        <w:tc>
          <w:tcPr>
            <w:tcW w:w="2815" w:type="dxa"/>
            <w:vAlign w:val="top"/>
          </w:tcPr>
          <w:p w14:paraId="5C6F80B8">
            <w:pPr>
              <w:spacing w:before="146" w:line="242" w:lineRule="auto"/>
              <w:ind w:left="338"/>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其他交通工具购置</w:t>
            </w:r>
          </w:p>
        </w:tc>
        <w:tc>
          <w:tcPr>
            <w:tcW w:w="1012" w:type="dxa"/>
            <w:vAlign w:val="top"/>
          </w:tcPr>
          <w:p w14:paraId="152ED1F7">
            <w:pPr>
              <w:spacing w:before="175"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C123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1892462F">
            <w:pPr>
              <w:spacing w:before="175"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303</w:t>
            </w:r>
          </w:p>
        </w:tc>
        <w:tc>
          <w:tcPr>
            <w:tcW w:w="2841" w:type="dxa"/>
            <w:vAlign w:val="top"/>
          </w:tcPr>
          <w:p w14:paraId="3D4EE583">
            <w:pPr>
              <w:spacing w:before="148" w:line="241" w:lineRule="auto"/>
              <w:ind w:left="127"/>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对个人和家庭的补助</w:t>
            </w:r>
          </w:p>
        </w:tc>
        <w:tc>
          <w:tcPr>
            <w:tcW w:w="1038" w:type="dxa"/>
            <w:vAlign w:val="top"/>
          </w:tcPr>
          <w:p w14:paraId="232E4321">
            <w:pPr>
              <w:spacing w:before="175" w:line="195" w:lineRule="auto"/>
              <w:ind w:left="45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20.00</w:t>
            </w:r>
          </w:p>
        </w:tc>
        <w:tc>
          <w:tcPr>
            <w:tcW w:w="1037" w:type="dxa"/>
            <w:vAlign w:val="top"/>
          </w:tcPr>
          <w:p w14:paraId="4AB8D76B">
            <w:pPr>
              <w:spacing w:before="175"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30215</w:t>
            </w:r>
          </w:p>
        </w:tc>
        <w:tc>
          <w:tcPr>
            <w:tcW w:w="2815" w:type="dxa"/>
            <w:vAlign w:val="top"/>
          </w:tcPr>
          <w:p w14:paraId="0768B374">
            <w:pPr>
              <w:spacing w:before="146" w:line="242" w:lineRule="auto"/>
              <w:ind w:left="337"/>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会议费</w:t>
            </w:r>
          </w:p>
        </w:tc>
        <w:tc>
          <w:tcPr>
            <w:tcW w:w="1038" w:type="dxa"/>
            <w:vAlign w:val="top"/>
          </w:tcPr>
          <w:p w14:paraId="00E704A0">
            <w:pPr>
              <w:spacing w:before="175"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69F5F821">
            <w:pPr>
              <w:spacing w:before="175"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31021</w:t>
            </w:r>
          </w:p>
        </w:tc>
        <w:tc>
          <w:tcPr>
            <w:tcW w:w="2815" w:type="dxa"/>
            <w:vAlign w:val="top"/>
          </w:tcPr>
          <w:p w14:paraId="10A80A67">
            <w:pPr>
              <w:spacing w:before="146" w:line="281" w:lineRule="exact"/>
              <w:ind w:left="360"/>
              <w:rPr>
                <w:rFonts w:ascii="方正仿宋_GBK" w:hAnsi="方正仿宋_GBK" w:eastAsia="方正仿宋_GBK" w:cs="方正仿宋_GBK"/>
                <w:sz w:val="19"/>
                <w:szCs w:val="19"/>
              </w:rPr>
            </w:pPr>
            <w:r>
              <w:rPr>
                <w:rFonts w:ascii="方正仿宋_GBK" w:hAnsi="方正仿宋_GBK" w:eastAsia="方正仿宋_GBK" w:cs="方正仿宋_GBK"/>
                <w:spacing w:val="13"/>
                <w:position w:val="2"/>
                <w:sz w:val="19"/>
                <w:szCs w:val="19"/>
              </w:rPr>
              <w:t>文物和陈列品购置</w:t>
            </w:r>
          </w:p>
        </w:tc>
        <w:tc>
          <w:tcPr>
            <w:tcW w:w="1012" w:type="dxa"/>
            <w:vAlign w:val="top"/>
          </w:tcPr>
          <w:p w14:paraId="0711892C">
            <w:pPr>
              <w:spacing w:before="175"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9342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5BBA6CC3">
            <w:pPr>
              <w:spacing w:before="178"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30301</w:t>
            </w:r>
          </w:p>
        </w:tc>
        <w:tc>
          <w:tcPr>
            <w:tcW w:w="2841" w:type="dxa"/>
            <w:vAlign w:val="top"/>
          </w:tcPr>
          <w:p w14:paraId="3B70EAFF">
            <w:pPr>
              <w:spacing w:before="149" w:line="239" w:lineRule="auto"/>
              <w:ind w:left="357"/>
              <w:rPr>
                <w:rFonts w:ascii="方正仿宋_GBK" w:hAnsi="方正仿宋_GBK" w:eastAsia="方正仿宋_GBK" w:cs="方正仿宋_GBK"/>
                <w:sz w:val="19"/>
                <w:szCs w:val="19"/>
              </w:rPr>
            </w:pPr>
            <w:r>
              <w:rPr>
                <w:rFonts w:ascii="方正仿宋_GBK" w:hAnsi="方正仿宋_GBK" w:eastAsia="方正仿宋_GBK" w:cs="方正仿宋_GBK"/>
                <w:spacing w:val="2"/>
                <w:sz w:val="19"/>
                <w:szCs w:val="19"/>
              </w:rPr>
              <w:t>离休费</w:t>
            </w:r>
          </w:p>
        </w:tc>
        <w:tc>
          <w:tcPr>
            <w:tcW w:w="1038" w:type="dxa"/>
            <w:vAlign w:val="top"/>
          </w:tcPr>
          <w:p w14:paraId="4459224E">
            <w:pPr>
              <w:spacing w:before="178"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1C4F1681">
            <w:pPr>
              <w:spacing w:before="178"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30216</w:t>
            </w:r>
          </w:p>
        </w:tc>
        <w:tc>
          <w:tcPr>
            <w:tcW w:w="2815" w:type="dxa"/>
            <w:vAlign w:val="top"/>
          </w:tcPr>
          <w:p w14:paraId="5593D68A">
            <w:pPr>
              <w:spacing w:before="148" w:line="242" w:lineRule="auto"/>
              <w:ind w:left="333"/>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培训费</w:t>
            </w:r>
          </w:p>
        </w:tc>
        <w:tc>
          <w:tcPr>
            <w:tcW w:w="1038" w:type="dxa"/>
            <w:vAlign w:val="top"/>
          </w:tcPr>
          <w:p w14:paraId="0E077EA7">
            <w:pPr>
              <w:spacing w:before="178"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51D172AC">
            <w:pPr>
              <w:spacing w:before="178"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31022</w:t>
            </w:r>
          </w:p>
        </w:tc>
        <w:tc>
          <w:tcPr>
            <w:tcW w:w="2815" w:type="dxa"/>
            <w:vAlign w:val="top"/>
          </w:tcPr>
          <w:p w14:paraId="15108F2B">
            <w:pPr>
              <w:spacing w:before="150" w:line="241" w:lineRule="auto"/>
              <w:ind w:left="356"/>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无形资产购置</w:t>
            </w:r>
          </w:p>
        </w:tc>
        <w:tc>
          <w:tcPr>
            <w:tcW w:w="1012" w:type="dxa"/>
            <w:vAlign w:val="top"/>
          </w:tcPr>
          <w:p w14:paraId="0569943E">
            <w:pPr>
              <w:spacing w:before="178"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AA848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51" w:type="dxa"/>
            <w:vAlign w:val="top"/>
          </w:tcPr>
          <w:p w14:paraId="59594BDC">
            <w:pPr>
              <w:spacing w:before="178"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30302</w:t>
            </w:r>
          </w:p>
        </w:tc>
        <w:tc>
          <w:tcPr>
            <w:tcW w:w="2841" w:type="dxa"/>
            <w:vAlign w:val="top"/>
          </w:tcPr>
          <w:p w14:paraId="6684AD47">
            <w:pPr>
              <w:spacing w:before="149" w:line="239" w:lineRule="auto"/>
              <w:ind w:left="335"/>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退休费</w:t>
            </w:r>
          </w:p>
        </w:tc>
        <w:tc>
          <w:tcPr>
            <w:tcW w:w="1038" w:type="dxa"/>
            <w:vAlign w:val="top"/>
          </w:tcPr>
          <w:p w14:paraId="3CF67AF3">
            <w:pPr>
              <w:spacing w:before="178"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59DB8419">
            <w:pPr>
              <w:spacing w:before="178"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30217</w:t>
            </w:r>
          </w:p>
        </w:tc>
        <w:tc>
          <w:tcPr>
            <w:tcW w:w="2815" w:type="dxa"/>
            <w:vAlign w:val="top"/>
          </w:tcPr>
          <w:p w14:paraId="2B4B5032">
            <w:pPr>
              <w:spacing w:before="151" w:line="241" w:lineRule="auto"/>
              <w:ind w:left="340"/>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公务接待费</w:t>
            </w:r>
          </w:p>
        </w:tc>
        <w:tc>
          <w:tcPr>
            <w:tcW w:w="1038" w:type="dxa"/>
            <w:vAlign w:val="top"/>
          </w:tcPr>
          <w:p w14:paraId="0118573F">
            <w:pPr>
              <w:spacing w:before="178"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63FFF8DF">
            <w:pPr>
              <w:spacing w:before="178"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31099</w:t>
            </w:r>
          </w:p>
        </w:tc>
        <w:tc>
          <w:tcPr>
            <w:tcW w:w="2815" w:type="dxa"/>
            <w:vAlign w:val="top"/>
          </w:tcPr>
          <w:p w14:paraId="309FADF0">
            <w:pPr>
              <w:spacing w:before="150" w:line="241" w:lineRule="auto"/>
              <w:ind w:left="338"/>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其他资本性支出</w:t>
            </w:r>
          </w:p>
        </w:tc>
        <w:tc>
          <w:tcPr>
            <w:tcW w:w="1012" w:type="dxa"/>
            <w:vAlign w:val="top"/>
          </w:tcPr>
          <w:p w14:paraId="4D940C53">
            <w:pPr>
              <w:spacing w:before="178"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CA74A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51" w:type="dxa"/>
            <w:vAlign w:val="top"/>
          </w:tcPr>
          <w:p w14:paraId="51679735">
            <w:pPr>
              <w:spacing w:before="179"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30303</w:t>
            </w:r>
          </w:p>
        </w:tc>
        <w:tc>
          <w:tcPr>
            <w:tcW w:w="2841" w:type="dxa"/>
            <w:vAlign w:val="top"/>
          </w:tcPr>
          <w:p w14:paraId="71A5ADDD">
            <w:pPr>
              <w:spacing w:before="149" w:line="241" w:lineRule="auto"/>
              <w:ind w:left="335"/>
              <w:rPr>
                <w:rFonts w:ascii="方正仿宋_GBK" w:hAnsi="方正仿宋_GBK" w:eastAsia="方正仿宋_GBK" w:cs="方正仿宋_GBK"/>
                <w:sz w:val="19"/>
                <w:szCs w:val="19"/>
              </w:rPr>
            </w:pPr>
            <w:r>
              <w:rPr>
                <w:rFonts w:ascii="方正仿宋_GBK" w:hAnsi="方正仿宋_GBK" w:eastAsia="方正仿宋_GBK" w:cs="方正仿宋_GBK"/>
                <w:spacing w:val="4"/>
                <w:sz w:val="19"/>
                <w:szCs w:val="19"/>
              </w:rPr>
              <w:t>退职（</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4"/>
                <w:sz w:val="19"/>
                <w:szCs w:val="19"/>
              </w:rPr>
              <w:t>役）</w:t>
            </w:r>
            <w:r>
              <w:rPr>
                <w:rFonts w:ascii="方正仿宋_GBK" w:hAnsi="方正仿宋_GBK" w:eastAsia="方正仿宋_GBK" w:cs="方正仿宋_GBK"/>
                <w:spacing w:val="-51"/>
                <w:sz w:val="19"/>
                <w:szCs w:val="19"/>
              </w:rPr>
              <w:t xml:space="preserve"> </w:t>
            </w:r>
            <w:r>
              <w:rPr>
                <w:rFonts w:ascii="方正仿宋_GBK" w:hAnsi="方正仿宋_GBK" w:eastAsia="方正仿宋_GBK" w:cs="方正仿宋_GBK"/>
                <w:spacing w:val="4"/>
                <w:sz w:val="19"/>
                <w:szCs w:val="19"/>
              </w:rPr>
              <w:t>费</w:t>
            </w:r>
          </w:p>
        </w:tc>
        <w:tc>
          <w:tcPr>
            <w:tcW w:w="1038" w:type="dxa"/>
            <w:vAlign w:val="top"/>
          </w:tcPr>
          <w:p w14:paraId="006830EA">
            <w:pPr>
              <w:spacing w:before="179"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1C18DD92">
            <w:pPr>
              <w:spacing w:before="179"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30218</w:t>
            </w:r>
          </w:p>
        </w:tc>
        <w:tc>
          <w:tcPr>
            <w:tcW w:w="2815" w:type="dxa"/>
            <w:vAlign w:val="top"/>
          </w:tcPr>
          <w:p w14:paraId="1CC65611">
            <w:pPr>
              <w:spacing w:before="143" w:line="232" w:lineRule="auto"/>
              <w:ind w:left="342"/>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专用材料费</w:t>
            </w:r>
          </w:p>
        </w:tc>
        <w:tc>
          <w:tcPr>
            <w:tcW w:w="1038" w:type="dxa"/>
            <w:vAlign w:val="top"/>
          </w:tcPr>
          <w:p w14:paraId="30A99EAF">
            <w:pPr>
              <w:spacing w:before="179"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7D42298F">
            <w:pPr>
              <w:spacing w:before="179"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312</w:t>
            </w:r>
          </w:p>
        </w:tc>
        <w:tc>
          <w:tcPr>
            <w:tcW w:w="2815" w:type="dxa"/>
            <w:vAlign w:val="top"/>
          </w:tcPr>
          <w:p w14:paraId="18F1FF09">
            <w:pPr>
              <w:spacing w:before="149" w:line="241" w:lineRule="auto"/>
              <w:ind w:left="138"/>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对企业补助</w:t>
            </w:r>
          </w:p>
        </w:tc>
        <w:tc>
          <w:tcPr>
            <w:tcW w:w="1012" w:type="dxa"/>
            <w:vAlign w:val="top"/>
          </w:tcPr>
          <w:p w14:paraId="3BAED7E1">
            <w:pPr>
              <w:spacing w:before="179"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A412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51" w:type="dxa"/>
            <w:vAlign w:val="top"/>
          </w:tcPr>
          <w:p w14:paraId="2BB9FE76">
            <w:pPr>
              <w:spacing w:before="178"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30304</w:t>
            </w:r>
          </w:p>
        </w:tc>
        <w:tc>
          <w:tcPr>
            <w:tcW w:w="2841" w:type="dxa"/>
            <w:vAlign w:val="top"/>
          </w:tcPr>
          <w:p w14:paraId="75114695">
            <w:pPr>
              <w:spacing w:before="149" w:line="241" w:lineRule="auto"/>
              <w:ind w:left="329"/>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抚恤金</w:t>
            </w:r>
          </w:p>
        </w:tc>
        <w:tc>
          <w:tcPr>
            <w:tcW w:w="1038" w:type="dxa"/>
            <w:vAlign w:val="top"/>
          </w:tcPr>
          <w:p w14:paraId="5BB17299">
            <w:pPr>
              <w:spacing w:before="178"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3657CF9F">
            <w:pPr>
              <w:spacing w:before="178"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30224</w:t>
            </w:r>
          </w:p>
        </w:tc>
        <w:tc>
          <w:tcPr>
            <w:tcW w:w="2815" w:type="dxa"/>
            <w:vAlign w:val="top"/>
          </w:tcPr>
          <w:p w14:paraId="05C7D595">
            <w:pPr>
              <w:spacing w:before="148" w:line="241" w:lineRule="auto"/>
              <w:ind w:left="336"/>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被装购置费</w:t>
            </w:r>
          </w:p>
        </w:tc>
        <w:tc>
          <w:tcPr>
            <w:tcW w:w="1038" w:type="dxa"/>
            <w:vAlign w:val="top"/>
          </w:tcPr>
          <w:p w14:paraId="1442DE78">
            <w:pPr>
              <w:spacing w:before="178"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25FCC7C8">
            <w:pPr>
              <w:spacing w:before="178"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31201</w:t>
            </w:r>
          </w:p>
        </w:tc>
        <w:tc>
          <w:tcPr>
            <w:tcW w:w="2815" w:type="dxa"/>
            <w:vAlign w:val="top"/>
          </w:tcPr>
          <w:p w14:paraId="26828D24">
            <w:pPr>
              <w:spacing w:before="148" w:line="241" w:lineRule="auto"/>
              <w:ind w:left="360"/>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资本金注入</w:t>
            </w:r>
          </w:p>
        </w:tc>
        <w:tc>
          <w:tcPr>
            <w:tcW w:w="1012" w:type="dxa"/>
            <w:vAlign w:val="top"/>
          </w:tcPr>
          <w:p w14:paraId="57DA3F5C">
            <w:pPr>
              <w:spacing w:before="178"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9867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13FB0EDE">
            <w:pPr>
              <w:spacing w:before="177"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30305</w:t>
            </w:r>
          </w:p>
        </w:tc>
        <w:tc>
          <w:tcPr>
            <w:tcW w:w="2841" w:type="dxa"/>
            <w:vAlign w:val="top"/>
          </w:tcPr>
          <w:p w14:paraId="332A2134">
            <w:pPr>
              <w:spacing w:before="147" w:line="241" w:lineRule="auto"/>
              <w:ind w:left="354"/>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生活补助</w:t>
            </w:r>
          </w:p>
        </w:tc>
        <w:tc>
          <w:tcPr>
            <w:tcW w:w="1038" w:type="dxa"/>
            <w:vAlign w:val="top"/>
          </w:tcPr>
          <w:p w14:paraId="14258518">
            <w:pPr>
              <w:spacing w:before="177" w:line="195" w:lineRule="auto"/>
              <w:ind w:left="499"/>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18.40</w:t>
            </w:r>
          </w:p>
        </w:tc>
        <w:tc>
          <w:tcPr>
            <w:tcW w:w="1037" w:type="dxa"/>
            <w:vAlign w:val="top"/>
          </w:tcPr>
          <w:p w14:paraId="716E81CE">
            <w:pPr>
              <w:spacing w:before="177"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30225</w:t>
            </w:r>
          </w:p>
        </w:tc>
        <w:tc>
          <w:tcPr>
            <w:tcW w:w="2815" w:type="dxa"/>
            <w:vAlign w:val="top"/>
          </w:tcPr>
          <w:p w14:paraId="3287E3FB">
            <w:pPr>
              <w:spacing w:before="141" w:line="232" w:lineRule="auto"/>
              <w:ind w:left="342"/>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专用燃料费</w:t>
            </w:r>
          </w:p>
        </w:tc>
        <w:tc>
          <w:tcPr>
            <w:tcW w:w="1038" w:type="dxa"/>
            <w:vAlign w:val="top"/>
          </w:tcPr>
          <w:p w14:paraId="27A734B0">
            <w:pPr>
              <w:spacing w:before="177"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73907184">
            <w:pPr>
              <w:spacing w:before="177"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31203</w:t>
            </w:r>
          </w:p>
        </w:tc>
        <w:tc>
          <w:tcPr>
            <w:tcW w:w="2815" w:type="dxa"/>
            <w:vAlign w:val="top"/>
          </w:tcPr>
          <w:p w14:paraId="116D1A05">
            <w:pPr>
              <w:spacing w:before="147" w:line="241" w:lineRule="auto"/>
              <w:ind w:left="345"/>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政府投资基金股权投资</w:t>
            </w:r>
          </w:p>
        </w:tc>
        <w:tc>
          <w:tcPr>
            <w:tcW w:w="1012" w:type="dxa"/>
            <w:vAlign w:val="top"/>
          </w:tcPr>
          <w:p w14:paraId="7CF1CC3C">
            <w:pPr>
              <w:spacing w:before="177"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464A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5288D776">
            <w:pPr>
              <w:spacing w:before="180"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30306</w:t>
            </w:r>
          </w:p>
        </w:tc>
        <w:tc>
          <w:tcPr>
            <w:tcW w:w="2841" w:type="dxa"/>
            <w:vAlign w:val="top"/>
          </w:tcPr>
          <w:p w14:paraId="3B3F62E5">
            <w:pPr>
              <w:spacing w:before="152" w:line="241" w:lineRule="auto"/>
              <w:ind w:left="335"/>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救济费</w:t>
            </w:r>
          </w:p>
        </w:tc>
        <w:tc>
          <w:tcPr>
            <w:tcW w:w="1038" w:type="dxa"/>
            <w:vAlign w:val="top"/>
          </w:tcPr>
          <w:p w14:paraId="7BB18246">
            <w:pPr>
              <w:spacing w:before="180"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47BD9B19">
            <w:pPr>
              <w:spacing w:before="180"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30226</w:t>
            </w:r>
          </w:p>
        </w:tc>
        <w:tc>
          <w:tcPr>
            <w:tcW w:w="2815" w:type="dxa"/>
            <w:vAlign w:val="top"/>
          </w:tcPr>
          <w:p w14:paraId="5599FD3E">
            <w:pPr>
              <w:spacing w:before="150" w:line="242" w:lineRule="auto"/>
              <w:ind w:left="359"/>
              <w:rPr>
                <w:rFonts w:ascii="方正仿宋_GBK" w:hAnsi="方正仿宋_GBK" w:eastAsia="方正仿宋_GBK" w:cs="方正仿宋_GBK"/>
                <w:sz w:val="19"/>
                <w:szCs w:val="19"/>
              </w:rPr>
            </w:pPr>
            <w:r>
              <w:rPr>
                <w:rFonts w:ascii="方正仿宋_GBK" w:hAnsi="方正仿宋_GBK" w:eastAsia="方正仿宋_GBK" w:cs="方正仿宋_GBK"/>
                <w:spacing w:val="3"/>
                <w:sz w:val="19"/>
                <w:szCs w:val="19"/>
              </w:rPr>
              <w:t>劳务费</w:t>
            </w:r>
          </w:p>
        </w:tc>
        <w:tc>
          <w:tcPr>
            <w:tcW w:w="1038" w:type="dxa"/>
            <w:vAlign w:val="top"/>
          </w:tcPr>
          <w:p w14:paraId="7BADF481">
            <w:pPr>
              <w:spacing w:before="180" w:line="195" w:lineRule="auto"/>
              <w:ind w:left="58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8.13</w:t>
            </w:r>
          </w:p>
        </w:tc>
        <w:tc>
          <w:tcPr>
            <w:tcW w:w="1038" w:type="dxa"/>
            <w:vAlign w:val="top"/>
          </w:tcPr>
          <w:p w14:paraId="68EEFFE3">
            <w:pPr>
              <w:spacing w:before="180"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31204</w:t>
            </w:r>
          </w:p>
        </w:tc>
        <w:tc>
          <w:tcPr>
            <w:tcW w:w="2815" w:type="dxa"/>
            <w:vAlign w:val="top"/>
          </w:tcPr>
          <w:p w14:paraId="3BE9C961">
            <w:pPr>
              <w:spacing w:before="152" w:line="241" w:lineRule="auto"/>
              <w:ind w:left="361"/>
              <w:rPr>
                <w:rFonts w:ascii="方正仿宋_GBK" w:hAnsi="方正仿宋_GBK" w:eastAsia="方正仿宋_GBK" w:cs="方正仿宋_GBK"/>
                <w:sz w:val="19"/>
                <w:szCs w:val="19"/>
              </w:rPr>
            </w:pPr>
            <w:r>
              <w:rPr>
                <w:rFonts w:ascii="方正仿宋_GBK" w:hAnsi="方正仿宋_GBK" w:eastAsia="方正仿宋_GBK" w:cs="方正仿宋_GBK"/>
                <w:spacing w:val="7"/>
                <w:sz w:val="19"/>
                <w:szCs w:val="19"/>
              </w:rPr>
              <w:t>费用补贴</w:t>
            </w:r>
          </w:p>
        </w:tc>
        <w:tc>
          <w:tcPr>
            <w:tcW w:w="1012" w:type="dxa"/>
            <w:vAlign w:val="top"/>
          </w:tcPr>
          <w:p w14:paraId="26087C79">
            <w:pPr>
              <w:spacing w:before="180"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75A09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150470BF">
            <w:pPr>
              <w:spacing w:before="180"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30307</w:t>
            </w:r>
          </w:p>
        </w:tc>
        <w:tc>
          <w:tcPr>
            <w:tcW w:w="2841" w:type="dxa"/>
            <w:vAlign w:val="top"/>
          </w:tcPr>
          <w:p w14:paraId="24987169">
            <w:pPr>
              <w:spacing w:before="152" w:line="241" w:lineRule="auto"/>
              <w:ind w:left="376"/>
              <w:rPr>
                <w:rFonts w:ascii="方正仿宋_GBK" w:hAnsi="方正仿宋_GBK" w:eastAsia="方正仿宋_GBK" w:cs="方正仿宋_GBK"/>
                <w:sz w:val="19"/>
                <w:szCs w:val="19"/>
              </w:rPr>
            </w:pPr>
            <w:r>
              <w:rPr>
                <w:rFonts w:ascii="方正仿宋_GBK" w:hAnsi="方正仿宋_GBK" w:eastAsia="方正仿宋_GBK" w:cs="方正仿宋_GBK"/>
                <w:spacing w:val="5"/>
                <w:sz w:val="19"/>
                <w:szCs w:val="19"/>
              </w:rPr>
              <w:t>医疗费补助</w:t>
            </w:r>
          </w:p>
        </w:tc>
        <w:tc>
          <w:tcPr>
            <w:tcW w:w="1038" w:type="dxa"/>
            <w:vAlign w:val="top"/>
          </w:tcPr>
          <w:p w14:paraId="3C74B1C5">
            <w:pPr>
              <w:spacing w:before="180" w:line="195" w:lineRule="auto"/>
              <w:ind w:left="60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1.60</w:t>
            </w:r>
          </w:p>
        </w:tc>
        <w:tc>
          <w:tcPr>
            <w:tcW w:w="1037" w:type="dxa"/>
            <w:vAlign w:val="top"/>
          </w:tcPr>
          <w:p w14:paraId="545E75AD">
            <w:pPr>
              <w:spacing w:before="180"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30227</w:t>
            </w:r>
          </w:p>
        </w:tc>
        <w:tc>
          <w:tcPr>
            <w:tcW w:w="2815" w:type="dxa"/>
            <w:vAlign w:val="top"/>
          </w:tcPr>
          <w:p w14:paraId="3504265E">
            <w:pPr>
              <w:spacing w:before="150" w:line="242" w:lineRule="auto"/>
              <w:ind w:left="355"/>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委托业务费</w:t>
            </w:r>
          </w:p>
        </w:tc>
        <w:tc>
          <w:tcPr>
            <w:tcW w:w="1038" w:type="dxa"/>
            <w:vAlign w:val="top"/>
          </w:tcPr>
          <w:p w14:paraId="31D29D48">
            <w:pPr>
              <w:spacing w:before="180"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00CA3456">
            <w:pPr>
              <w:spacing w:before="180"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31205</w:t>
            </w:r>
          </w:p>
        </w:tc>
        <w:tc>
          <w:tcPr>
            <w:tcW w:w="2815" w:type="dxa"/>
            <w:vAlign w:val="top"/>
          </w:tcPr>
          <w:p w14:paraId="7F192124">
            <w:pPr>
              <w:spacing w:before="148" w:line="236" w:lineRule="auto"/>
              <w:ind w:left="346"/>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利息补贴</w:t>
            </w:r>
          </w:p>
        </w:tc>
        <w:tc>
          <w:tcPr>
            <w:tcW w:w="1012" w:type="dxa"/>
            <w:vAlign w:val="top"/>
          </w:tcPr>
          <w:p w14:paraId="57180025">
            <w:pPr>
              <w:spacing w:before="180"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0F5D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51" w:type="dxa"/>
            <w:vAlign w:val="top"/>
          </w:tcPr>
          <w:p w14:paraId="0FD73B05">
            <w:pPr>
              <w:spacing w:before="182"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30308</w:t>
            </w:r>
          </w:p>
        </w:tc>
        <w:tc>
          <w:tcPr>
            <w:tcW w:w="2841" w:type="dxa"/>
            <w:vAlign w:val="top"/>
          </w:tcPr>
          <w:p w14:paraId="121DFFB4">
            <w:pPr>
              <w:spacing w:before="153" w:line="242" w:lineRule="auto"/>
              <w:ind w:left="330"/>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助学金</w:t>
            </w:r>
          </w:p>
        </w:tc>
        <w:tc>
          <w:tcPr>
            <w:tcW w:w="1038" w:type="dxa"/>
            <w:vAlign w:val="top"/>
          </w:tcPr>
          <w:p w14:paraId="7576CB3A">
            <w:pPr>
              <w:spacing w:before="182"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75AEC199">
            <w:pPr>
              <w:spacing w:before="182"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30228</w:t>
            </w:r>
          </w:p>
        </w:tc>
        <w:tc>
          <w:tcPr>
            <w:tcW w:w="2815" w:type="dxa"/>
            <w:vAlign w:val="top"/>
          </w:tcPr>
          <w:p w14:paraId="39E3DA21">
            <w:pPr>
              <w:spacing w:before="153" w:line="242" w:lineRule="auto"/>
              <w:ind w:left="346"/>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工会经费</w:t>
            </w:r>
          </w:p>
        </w:tc>
        <w:tc>
          <w:tcPr>
            <w:tcW w:w="1038" w:type="dxa"/>
            <w:vAlign w:val="top"/>
          </w:tcPr>
          <w:p w14:paraId="7B741F02">
            <w:pPr>
              <w:spacing w:before="182"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0.70</w:t>
            </w:r>
          </w:p>
        </w:tc>
        <w:tc>
          <w:tcPr>
            <w:tcW w:w="1038" w:type="dxa"/>
            <w:vAlign w:val="top"/>
          </w:tcPr>
          <w:p w14:paraId="26B74234">
            <w:pPr>
              <w:spacing w:before="182"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31299</w:t>
            </w:r>
          </w:p>
        </w:tc>
        <w:tc>
          <w:tcPr>
            <w:tcW w:w="2815" w:type="dxa"/>
            <w:vAlign w:val="top"/>
          </w:tcPr>
          <w:p w14:paraId="318DC973">
            <w:pPr>
              <w:spacing w:before="155" w:line="241" w:lineRule="auto"/>
              <w:ind w:left="338"/>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其他对企业补助</w:t>
            </w:r>
          </w:p>
        </w:tc>
        <w:tc>
          <w:tcPr>
            <w:tcW w:w="1012" w:type="dxa"/>
            <w:vAlign w:val="top"/>
          </w:tcPr>
          <w:p w14:paraId="6A925BF0">
            <w:pPr>
              <w:spacing w:before="182"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09574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3" w:hRule="atLeast"/>
        </w:trPr>
        <w:tc>
          <w:tcPr>
            <w:tcW w:w="1051" w:type="dxa"/>
            <w:vAlign w:val="top"/>
          </w:tcPr>
          <w:p w14:paraId="1E5781B9">
            <w:pPr>
              <w:spacing w:before="181"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30309</w:t>
            </w:r>
          </w:p>
        </w:tc>
        <w:tc>
          <w:tcPr>
            <w:tcW w:w="2841" w:type="dxa"/>
            <w:vAlign w:val="top"/>
          </w:tcPr>
          <w:p w14:paraId="30542160">
            <w:pPr>
              <w:spacing w:before="152" w:line="242" w:lineRule="auto"/>
              <w:ind w:left="349"/>
              <w:rPr>
                <w:rFonts w:ascii="方正仿宋_GBK" w:hAnsi="方正仿宋_GBK" w:eastAsia="方正仿宋_GBK" w:cs="方正仿宋_GBK"/>
                <w:sz w:val="19"/>
                <w:szCs w:val="19"/>
              </w:rPr>
            </w:pPr>
            <w:r>
              <w:rPr>
                <w:rFonts w:ascii="方正仿宋_GBK" w:hAnsi="方正仿宋_GBK" w:eastAsia="方正仿宋_GBK" w:cs="方正仿宋_GBK"/>
                <w:spacing w:val="3"/>
                <w:sz w:val="19"/>
                <w:szCs w:val="19"/>
              </w:rPr>
              <w:t>奖励金</w:t>
            </w:r>
          </w:p>
        </w:tc>
        <w:tc>
          <w:tcPr>
            <w:tcW w:w="1038" w:type="dxa"/>
            <w:vAlign w:val="top"/>
          </w:tcPr>
          <w:p w14:paraId="2396EE27">
            <w:pPr>
              <w:spacing w:before="181"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7D9E9597">
            <w:pPr>
              <w:spacing w:before="181"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30229</w:t>
            </w:r>
          </w:p>
        </w:tc>
        <w:tc>
          <w:tcPr>
            <w:tcW w:w="2815" w:type="dxa"/>
            <w:vAlign w:val="top"/>
          </w:tcPr>
          <w:p w14:paraId="28B3D808">
            <w:pPr>
              <w:spacing w:before="149" w:line="236" w:lineRule="auto"/>
              <w:ind w:left="345"/>
              <w:rPr>
                <w:rFonts w:ascii="方正仿宋_GBK" w:hAnsi="方正仿宋_GBK" w:eastAsia="方正仿宋_GBK" w:cs="方正仿宋_GBK"/>
                <w:sz w:val="19"/>
                <w:szCs w:val="19"/>
              </w:rPr>
            </w:pPr>
            <w:r>
              <w:rPr>
                <w:rFonts w:ascii="方正仿宋_GBK" w:hAnsi="方正仿宋_GBK" w:eastAsia="方正仿宋_GBK" w:cs="方正仿宋_GBK"/>
                <w:spacing w:val="7"/>
                <w:sz w:val="19"/>
                <w:szCs w:val="19"/>
              </w:rPr>
              <w:t>福利费</w:t>
            </w:r>
          </w:p>
        </w:tc>
        <w:tc>
          <w:tcPr>
            <w:tcW w:w="1038" w:type="dxa"/>
            <w:vAlign w:val="top"/>
          </w:tcPr>
          <w:p w14:paraId="0DD6D9DC">
            <w:pPr>
              <w:spacing w:before="181" w:line="195" w:lineRule="auto"/>
              <w:ind w:left="608"/>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1.39</w:t>
            </w:r>
          </w:p>
        </w:tc>
        <w:tc>
          <w:tcPr>
            <w:tcW w:w="1038" w:type="dxa"/>
            <w:vAlign w:val="top"/>
          </w:tcPr>
          <w:p w14:paraId="417D422A">
            <w:pPr>
              <w:spacing w:before="181"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399</w:t>
            </w:r>
          </w:p>
        </w:tc>
        <w:tc>
          <w:tcPr>
            <w:tcW w:w="2815" w:type="dxa"/>
            <w:vAlign w:val="top"/>
          </w:tcPr>
          <w:p w14:paraId="230E84AA">
            <w:pPr>
              <w:spacing w:before="152" w:line="242" w:lineRule="auto"/>
              <w:ind w:left="126"/>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其他支出</w:t>
            </w:r>
          </w:p>
        </w:tc>
        <w:tc>
          <w:tcPr>
            <w:tcW w:w="1012" w:type="dxa"/>
            <w:vAlign w:val="top"/>
          </w:tcPr>
          <w:p w14:paraId="2C72079E">
            <w:pPr>
              <w:spacing w:before="181"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328F5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51" w:type="dxa"/>
            <w:vAlign w:val="top"/>
          </w:tcPr>
          <w:p w14:paraId="081B6E88">
            <w:pPr>
              <w:spacing w:before="181"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30310</w:t>
            </w:r>
          </w:p>
        </w:tc>
        <w:tc>
          <w:tcPr>
            <w:tcW w:w="2841" w:type="dxa"/>
            <w:vAlign w:val="top"/>
          </w:tcPr>
          <w:p w14:paraId="5379951D">
            <w:pPr>
              <w:spacing w:before="156" w:line="241" w:lineRule="auto"/>
              <w:ind w:left="330"/>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个人农业生产补贴</w:t>
            </w:r>
          </w:p>
        </w:tc>
        <w:tc>
          <w:tcPr>
            <w:tcW w:w="1038" w:type="dxa"/>
            <w:vAlign w:val="top"/>
          </w:tcPr>
          <w:p w14:paraId="46CE520B">
            <w:pPr>
              <w:spacing w:before="181"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27C79EB7">
            <w:pPr>
              <w:spacing w:before="181"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30231</w:t>
            </w:r>
          </w:p>
        </w:tc>
        <w:tc>
          <w:tcPr>
            <w:tcW w:w="2815" w:type="dxa"/>
            <w:vAlign w:val="top"/>
          </w:tcPr>
          <w:p w14:paraId="3E3C7F56">
            <w:pPr>
              <w:spacing w:before="155" w:line="239" w:lineRule="auto"/>
              <w:ind w:left="340"/>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公务用车运行维护费</w:t>
            </w:r>
          </w:p>
        </w:tc>
        <w:tc>
          <w:tcPr>
            <w:tcW w:w="1038" w:type="dxa"/>
            <w:vAlign w:val="top"/>
          </w:tcPr>
          <w:p w14:paraId="6C952AA8">
            <w:pPr>
              <w:spacing w:before="181"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0.90</w:t>
            </w:r>
          </w:p>
        </w:tc>
        <w:tc>
          <w:tcPr>
            <w:tcW w:w="1038" w:type="dxa"/>
            <w:vAlign w:val="top"/>
          </w:tcPr>
          <w:p w14:paraId="2ECDED4A">
            <w:pPr>
              <w:spacing w:before="181"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39907</w:t>
            </w:r>
          </w:p>
        </w:tc>
        <w:tc>
          <w:tcPr>
            <w:tcW w:w="2815" w:type="dxa"/>
            <w:vAlign w:val="top"/>
          </w:tcPr>
          <w:p w14:paraId="188A05F4">
            <w:pPr>
              <w:spacing w:before="154" w:line="241" w:lineRule="auto"/>
              <w:ind w:left="388"/>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国家赔偿费用支出</w:t>
            </w:r>
          </w:p>
        </w:tc>
        <w:tc>
          <w:tcPr>
            <w:tcW w:w="1012" w:type="dxa"/>
            <w:vAlign w:val="top"/>
          </w:tcPr>
          <w:p w14:paraId="7A091E1A">
            <w:pPr>
              <w:spacing w:before="181"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216B6A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051" w:type="dxa"/>
            <w:vAlign w:val="top"/>
          </w:tcPr>
          <w:p w14:paraId="2C1E12B6">
            <w:pPr>
              <w:spacing w:before="266"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30311</w:t>
            </w:r>
          </w:p>
        </w:tc>
        <w:tc>
          <w:tcPr>
            <w:tcW w:w="2841" w:type="dxa"/>
            <w:vAlign w:val="top"/>
          </w:tcPr>
          <w:p w14:paraId="03F216ED">
            <w:pPr>
              <w:spacing w:before="239" w:line="241" w:lineRule="auto"/>
              <w:ind w:left="329"/>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代缴社会保险费</w:t>
            </w:r>
          </w:p>
        </w:tc>
        <w:tc>
          <w:tcPr>
            <w:tcW w:w="1038" w:type="dxa"/>
            <w:vAlign w:val="top"/>
          </w:tcPr>
          <w:p w14:paraId="0600E4A0">
            <w:pPr>
              <w:spacing w:before="266"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102091CB">
            <w:pPr>
              <w:spacing w:before="266"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30239</w:t>
            </w:r>
          </w:p>
        </w:tc>
        <w:tc>
          <w:tcPr>
            <w:tcW w:w="2815" w:type="dxa"/>
            <w:vAlign w:val="top"/>
          </w:tcPr>
          <w:p w14:paraId="7C1E8C08">
            <w:pPr>
              <w:spacing w:before="237" w:line="242" w:lineRule="auto"/>
              <w:ind w:left="333"/>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其他交通费用</w:t>
            </w:r>
          </w:p>
        </w:tc>
        <w:tc>
          <w:tcPr>
            <w:tcW w:w="1038" w:type="dxa"/>
            <w:vAlign w:val="top"/>
          </w:tcPr>
          <w:p w14:paraId="632DD82E">
            <w:pPr>
              <w:spacing w:before="266"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0.41</w:t>
            </w:r>
          </w:p>
        </w:tc>
        <w:tc>
          <w:tcPr>
            <w:tcW w:w="1038" w:type="dxa"/>
            <w:vAlign w:val="top"/>
          </w:tcPr>
          <w:p w14:paraId="3BA4D854">
            <w:pPr>
              <w:spacing w:before="266"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39908</w:t>
            </w:r>
          </w:p>
        </w:tc>
        <w:tc>
          <w:tcPr>
            <w:tcW w:w="2815" w:type="dxa"/>
            <w:vAlign w:val="top"/>
          </w:tcPr>
          <w:p w14:paraId="67B11D61">
            <w:pPr>
              <w:spacing w:before="80" w:line="234" w:lineRule="auto"/>
              <w:ind w:left="358" w:right="119" w:hanging="4"/>
              <w:rPr>
                <w:rFonts w:ascii="方正仿宋_GBK" w:hAnsi="方正仿宋_GBK" w:eastAsia="方正仿宋_GBK" w:cs="方正仿宋_GBK"/>
                <w:sz w:val="19"/>
                <w:szCs w:val="19"/>
              </w:rPr>
            </w:pPr>
            <w:r>
              <w:rPr>
                <w:rFonts w:ascii="方正仿宋_GBK" w:hAnsi="方正仿宋_GBK" w:eastAsia="方正仿宋_GBK" w:cs="方正仿宋_GBK"/>
                <w:spacing w:val="22"/>
                <w:sz w:val="19"/>
                <w:szCs w:val="19"/>
              </w:rPr>
              <w:t>对民间非营利组织和群众</w:t>
            </w:r>
            <w:r>
              <w:rPr>
                <w:rFonts w:ascii="方正仿宋_GBK" w:hAnsi="方正仿宋_GBK" w:eastAsia="方正仿宋_GBK" w:cs="方正仿宋_GBK"/>
                <w:spacing w:val="2"/>
                <w:sz w:val="19"/>
                <w:szCs w:val="19"/>
              </w:rPr>
              <w:t xml:space="preserve"> </w:t>
            </w:r>
            <w:r>
              <w:rPr>
                <w:rFonts w:ascii="方正仿宋_GBK" w:hAnsi="方正仿宋_GBK" w:eastAsia="方正仿宋_GBK" w:cs="方正仿宋_GBK"/>
                <w:spacing w:val="4"/>
                <w:sz w:val="19"/>
                <w:szCs w:val="19"/>
              </w:rPr>
              <w:t>性</w:t>
            </w:r>
            <w:r>
              <w:rPr>
                <w:rFonts w:ascii="方正仿宋_GBK" w:hAnsi="方正仿宋_GBK" w:eastAsia="方正仿宋_GBK" w:cs="方正仿宋_GBK"/>
                <w:spacing w:val="-23"/>
                <w:sz w:val="19"/>
                <w:szCs w:val="19"/>
              </w:rPr>
              <w:t xml:space="preserve"> </w:t>
            </w:r>
            <w:r>
              <w:rPr>
                <w:rFonts w:ascii="方正仿宋_GBK" w:hAnsi="方正仿宋_GBK" w:eastAsia="方正仿宋_GBK" w:cs="方正仿宋_GBK"/>
                <w:spacing w:val="4"/>
                <w:sz w:val="19"/>
                <w:szCs w:val="19"/>
              </w:rPr>
              <w:t>自治组织补贴</w:t>
            </w:r>
          </w:p>
        </w:tc>
        <w:tc>
          <w:tcPr>
            <w:tcW w:w="1012" w:type="dxa"/>
            <w:vAlign w:val="top"/>
          </w:tcPr>
          <w:p w14:paraId="3537CB93">
            <w:pPr>
              <w:spacing w:before="26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48C99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051" w:type="dxa"/>
            <w:vAlign w:val="top"/>
          </w:tcPr>
          <w:p w14:paraId="66B85281">
            <w:pPr>
              <w:spacing w:before="270" w:line="195" w:lineRule="auto"/>
              <w:ind w:left="126"/>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30399</w:t>
            </w:r>
          </w:p>
        </w:tc>
        <w:tc>
          <w:tcPr>
            <w:tcW w:w="2841" w:type="dxa"/>
            <w:vAlign w:val="top"/>
          </w:tcPr>
          <w:p w14:paraId="3047CED4">
            <w:pPr>
              <w:spacing w:before="80" w:line="233" w:lineRule="auto"/>
              <w:ind w:left="384" w:right="138" w:hanging="46"/>
              <w:rPr>
                <w:rFonts w:ascii="方正仿宋_GBK" w:hAnsi="方正仿宋_GBK" w:eastAsia="方正仿宋_GBK" w:cs="方正仿宋_GBK"/>
                <w:sz w:val="19"/>
                <w:szCs w:val="19"/>
              </w:rPr>
            </w:pPr>
            <w:r>
              <w:rPr>
                <w:rFonts w:ascii="方正仿宋_GBK" w:hAnsi="方正仿宋_GBK" w:eastAsia="方正仿宋_GBK" w:cs="方正仿宋_GBK"/>
                <w:spacing w:val="24"/>
                <w:sz w:val="19"/>
                <w:szCs w:val="19"/>
              </w:rPr>
              <w:t>其他个人和家庭的补助支</w:t>
            </w:r>
            <w:r>
              <w:rPr>
                <w:rFonts w:ascii="方正仿宋_GBK" w:hAnsi="方正仿宋_GBK" w:eastAsia="方正仿宋_GBK" w:cs="方正仿宋_GBK"/>
                <w:spacing w:val="4"/>
                <w:sz w:val="19"/>
                <w:szCs w:val="19"/>
              </w:rPr>
              <w:t xml:space="preserve"> </w:t>
            </w:r>
            <w:r>
              <w:rPr>
                <w:rFonts w:ascii="方正仿宋_GBK" w:hAnsi="方正仿宋_GBK" w:eastAsia="方正仿宋_GBK" w:cs="方正仿宋_GBK"/>
                <w:sz w:val="19"/>
                <w:szCs w:val="19"/>
              </w:rPr>
              <w:t>出</w:t>
            </w:r>
          </w:p>
        </w:tc>
        <w:tc>
          <w:tcPr>
            <w:tcW w:w="1038" w:type="dxa"/>
            <w:vAlign w:val="top"/>
          </w:tcPr>
          <w:p w14:paraId="18B70602">
            <w:pPr>
              <w:spacing w:before="270" w:line="195" w:lineRule="auto"/>
              <w:ind w:left="569"/>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7" w:type="dxa"/>
            <w:vAlign w:val="top"/>
          </w:tcPr>
          <w:p w14:paraId="6383BF14">
            <w:pPr>
              <w:spacing w:before="270"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30240</w:t>
            </w:r>
          </w:p>
        </w:tc>
        <w:tc>
          <w:tcPr>
            <w:tcW w:w="2815" w:type="dxa"/>
            <w:vAlign w:val="top"/>
          </w:tcPr>
          <w:p w14:paraId="7F80B146">
            <w:pPr>
              <w:spacing w:before="241" w:line="242" w:lineRule="auto"/>
              <w:ind w:left="342"/>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税金及附加费用</w:t>
            </w:r>
          </w:p>
        </w:tc>
        <w:tc>
          <w:tcPr>
            <w:tcW w:w="1038" w:type="dxa"/>
            <w:vAlign w:val="top"/>
          </w:tcPr>
          <w:p w14:paraId="1667BD94">
            <w:pPr>
              <w:spacing w:before="270"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5D778E0B">
            <w:pPr>
              <w:spacing w:before="270"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39909</w:t>
            </w:r>
          </w:p>
        </w:tc>
        <w:tc>
          <w:tcPr>
            <w:tcW w:w="2815" w:type="dxa"/>
            <w:vAlign w:val="top"/>
          </w:tcPr>
          <w:p w14:paraId="7DD017BD">
            <w:pPr>
              <w:spacing w:before="241"/>
              <w:ind w:left="351"/>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经常性赠与</w:t>
            </w:r>
          </w:p>
        </w:tc>
        <w:tc>
          <w:tcPr>
            <w:tcW w:w="1012" w:type="dxa"/>
            <w:vAlign w:val="top"/>
          </w:tcPr>
          <w:p w14:paraId="4FADDB41">
            <w:pPr>
              <w:spacing w:before="270"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BAD15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051" w:type="dxa"/>
            <w:vAlign w:val="top"/>
          </w:tcPr>
          <w:p w14:paraId="2D074C01">
            <w:pPr>
              <w:rPr>
                <w:rFonts w:ascii="Arial"/>
                <w:sz w:val="21"/>
              </w:rPr>
            </w:pPr>
          </w:p>
        </w:tc>
        <w:tc>
          <w:tcPr>
            <w:tcW w:w="2841" w:type="dxa"/>
            <w:vAlign w:val="top"/>
          </w:tcPr>
          <w:p w14:paraId="20BCCED3">
            <w:pPr>
              <w:rPr>
                <w:rFonts w:ascii="Arial"/>
                <w:sz w:val="21"/>
              </w:rPr>
            </w:pPr>
          </w:p>
        </w:tc>
        <w:tc>
          <w:tcPr>
            <w:tcW w:w="1038" w:type="dxa"/>
            <w:vAlign w:val="top"/>
          </w:tcPr>
          <w:p w14:paraId="61BFEC46">
            <w:pPr>
              <w:rPr>
                <w:rFonts w:ascii="Arial"/>
                <w:sz w:val="21"/>
              </w:rPr>
            </w:pPr>
          </w:p>
        </w:tc>
        <w:tc>
          <w:tcPr>
            <w:tcW w:w="1037" w:type="dxa"/>
            <w:vAlign w:val="top"/>
          </w:tcPr>
          <w:p w14:paraId="59B9AC24">
            <w:pPr>
              <w:spacing w:before="185"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30299</w:t>
            </w:r>
          </w:p>
        </w:tc>
        <w:tc>
          <w:tcPr>
            <w:tcW w:w="2815" w:type="dxa"/>
            <w:vAlign w:val="top"/>
          </w:tcPr>
          <w:p w14:paraId="2206E902">
            <w:pPr>
              <w:spacing w:before="155" w:line="241" w:lineRule="auto"/>
              <w:ind w:left="333"/>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其他商品和服务支出</w:t>
            </w:r>
          </w:p>
        </w:tc>
        <w:tc>
          <w:tcPr>
            <w:tcW w:w="1038" w:type="dxa"/>
            <w:vAlign w:val="top"/>
          </w:tcPr>
          <w:p w14:paraId="5A56FB01">
            <w:pPr>
              <w:spacing w:before="185" w:line="195" w:lineRule="auto"/>
              <w:ind w:left="505"/>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13.63</w:t>
            </w:r>
          </w:p>
        </w:tc>
        <w:tc>
          <w:tcPr>
            <w:tcW w:w="1038" w:type="dxa"/>
            <w:vAlign w:val="top"/>
          </w:tcPr>
          <w:p w14:paraId="49090647">
            <w:pPr>
              <w:spacing w:before="185"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39910</w:t>
            </w:r>
          </w:p>
        </w:tc>
        <w:tc>
          <w:tcPr>
            <w:tcW w:w="2815" w:type="dxa"/>
            <w:vAlign w:val="top"/>
          </w:tcPr>
          <w:p w14:paraId="69535312">
            <w:pPr>
              <w:spacing w:before="156"/>
              <w:ind w:left="360"/>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资本性赠与</w:t>
            </w:r>
          </w:p>
        </w:tc>
        <w:tc>
          <w:tcPr>
            <w:tcW w:w="1012" w:type="dxa"/>
            <w:vAlign w:val="top"/>
          </w:tcPr>
          <w:p w14:paraId="39D9B79D">
            <w:pPr>
              <w:spacing w:before="185"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bl>
    <w:p w14:paraId="213C4809">
      <w:pPr>
        <w:rPr>
          <w:rFonts w:ascii="Arial"/>
          <w:sz w:val="21"/>
        </w:rPr>
      </w:pPr>
    </w:p>
    <w:p w14:paraId="381EFF48">
      <w:pPr>
        <w:rPr>
          <w:rFonts w:ascii="Arial" w:hAnsi="Arial" w:eastAsia="Arial" w:cs="Arial"/>
          <w:sz w:val="21"/>
          <w:szCs w:val="21"/>
        </w:rPr>
        <w:sectPr>
          <w:pgSz w:w="16840" w:h="11906"/>
          <w:pgMar w:top="1012" w:right="1076" w:bottom="0" w:left="1072" w:header="0" w:footer="0" w:gutter="0"/>
          <w:cols w:space="720" w:num="1"/>
        </w:sectPr>
      </w:pPr>
    </w:p>
    <w:p w14:paraId="0A50B7C1">
      <w:pPr>
        <w:spacing w:line="233" w:lineRule="exact"/>
      </w:pPr>
    </w:p>
    <w:tbl>
      <w:tblPr>
        <w:tblStyle w:val="5"/>
        <w:tblW w:w="1468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1"/>
        <w:gridCol w:w="2841"/>
        <w:gridCol w:w="1038"/>
        <w:gridCol w:w="1037"/>
        <w:gridCol w:w="2815"/>
        <w:gridCol w:w="1038"/>
        <w:gridCol w:w="1038"/>
        <w:gridCol w:w="2815"/>
        <w:gridCol w:w="1012"/>
      </w:tblGrid>
      <w:tr w14:paraId="2B07B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4930" w:type="dxa"/>
            <w:gridSpan w:val="3"/>
            <w:vAlign w:val="top"/>
          </w:tcPr>
          <w:p w14:paraId="3BC5CA0B">
            <w:pPr>
              <w:spacing w:before="155" w:line="241" w:lineRule="auto"/>
              <w:ind w:left="2061"/>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人员经费</w:t>
            </w:r>
          </w:p>
        </w:tc>
        <w:tc>
          <w:tcPr>
            <w:tcW w:w="9755" w:type="dxa"/>
            <w:gridSpan w:val="6"/>
            <w:vAlign w:val="top"/>
          </w:tcPr>
          <w:p w14:paraId="22F4E4E9">
            <w:pPr>
              <w:spacing w:before="155" w:line="241" w:lineRule="auto"/>
              <w:ind w:left="4457"/>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公用经费</w:t>
            </w:r>
          </w:p>
        </w:tc>
      </w:tr>
      <w:tr w14:paraId="6A771E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1051" w:type="dxa"/>
            <w:vAlign w:val="top"/>
          </w:tcPr>
          <w:p w14:paraId="5F4AA096">
            <w:pPr>
              <w:spacing w:before="222" w:line="256" w:lineRule="auto"/>
              <w:ind w:left="119" w:right="114"/>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41" w:type="dxa"/>
            <w:vAlign w:val="top"/>
          </w:tcPr>
          <w:p w14:paraId="1186D218">
            <w:pPr>
              <w:spacing w:before="221" w:line="241" w:lineRule="auto"/>
              <w:ind w:left="79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4FACC94C">
            <w:pPr>
              <w:spacing w:before="32"/>
              <w:ind w:left="36"/>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38" w:type="dxa"/>
            <w:vAlign w:val="top"/>
          </w:tcPr>
          <w:p w14:paraId="2B9AB76C">
            <w:pPr>
              <w:spacing w:line="305" w:lineRule="auto"/>
              <w:rPr>
                <w:rFonts w:ascii="Arial"/>
                <w:sz w:val="21"/>
              </w:rPr>
            </w:pPr>
          </w:p>
          <w:p w14:paraId="61A8F3C6">
            <w:pPr>
              <w:spacing w:before="70" w:line="281" w:lineRule="exact"/>
              <w:ind w:left="318"/>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c>
          <w:tcPr>
            <w:tcW w:w="1037" w:type="dxa"/>
            <w:vAlign w:val="top"/>
          </w:tcPr>
          <w:p w14:paraId="13E66526">
            <w:pPr>
              <w:spacing w:before="222" w:line="256" w:lineRule="auto"/>
              <w:ind w:left="109" w:right="110"/>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15" w:type="dxa"/>
            <w:vAlign w:val="top"/>
          </w:tcPr>
          <w:p w14:paraId="3CC22623">
            <w:pPr>
              <w:spacing w:before="221" w:line="241" w:lineRule="auto"/>
              <w:ind w:left="793"/>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5487104E">
            <w:pPr>
              <w:spacing w:before="32"/>
              <w:ind w:left="28"/>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38" w:type="dxa"/>
            <w:vAlign w:val="top"/>
          </w:tcPr>
          <w:p w14:paraId="2FA1B21B">
            <w:pPr>
              <w:spacing w:line="305" w:lineRule="auto"/>
              <w:rPr>
                <w:rFonts w:ascii="Arial"/>
                <w:sz w:val="21"/>
              </w:rPr>
            </w:pPr>
          </w:p>
          <w:p w14:paraId="10380B49">
            <w:pPr>
              <w:spacing w:before="70" w:line="281" w:lineRule="exact"/>
              <w:ind w:left="324"/>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c>
          <w:tcPr>
            <w:tcW w:w="1038" w:type="dxa"/>
            <w:vAlign w:val="top"/>
          </w:tcPr>
          <w:p w14:paraId="2E654C8B">
            <w:pPr>
              <w:spacing w:before="222" w:line="256" w:lineRule="auto"/>
              <w:ind w:left="115" w:right="105"/>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经济分类</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3"/>
                <w:sz w:val="19"/>
                <w:szCs w:val="19"/>
              </w:rPr>
              <w:t>科目编码</w:t>
            </w:r>
          </w:p>
        </w:tc>
        <w:tc>
          <w:tcPr>
            <w:tcW w:w="2815" w:type="dxa"/>
            <w:vAlign w:val="top"/>
          </w:tcPr>
          <w:p w14:paraId="49A28ECA">
            <w:pPr>
              <w:spacing w:before="221" w:line="241" w:lineRule="auto"/>
              <w:ind w:left="79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经济分类科目</w:t>
            </w:r>
          </w:p>
          <w:p w14:paraId="0FDC64D0">
            <w:pPr>
              <w:spacing w:before="32"/>
              <w:ind w:left="33"/>
              <w:rPr>
                <w:rFonts w:ascii="方正黑体_GBK" w:hAnsi="方正黑体_GBK" w:eastAsia="方正黑体_GBK" w:cs="方正黑体_GBK"/>
                <w:sz w:val="19"/>
                <w:szCs w:val="19"/>
              </w:rPr>
            </w:pPr>
            <w:r>
              <w:rPr>
                <w:rFonts w:ascii="方正黑体_GBK" w:hAnsi="方正黑体_GBK" w:eastAsia="方正黑体_GBK" w:cs="方正黑体_GBK"/>
                <w:spacing w:val="10"/>
                <w:sz w:val="19"/>
                <w:szCs w:val="19"/>
              </w:rPr>
              <w:t>（ 按“</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10"/>
                <w:sz w:val="19"/>
                <w:szCs w:val="19"/>
              </w:rPr>
              <w:t>款</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”级功能分类科目</w:t>
            </w:r>
            <w:r>
              <w:rPr>
                <w:rFonts w:ascii="方正黑体_GBK" w:hAnsi="方正黑体_GBK" w:eastAsia="方正黑体_GBK" w:cs="方正黑体_GBK"/>
                <w:spacing w:val="-30"/>
                <w:sz w:val="19"/>
                <w:szCs w:val="19"/>
              </w:rPr>
              <w:t xml:space="preserve"> </w:t>
            </w:r>
            <w:r>
              <w:rPr>
                <w:rFonts w:ascii="方正黑体_GBK" w:hAnsi="方正黑体_GBK" w:eastAsia="方正黑体_GBK" w:cs="方正黑体_GBK"/>
                <w:spacing w:val="10"/>
                <w:sz w:val="19"/>
                <w:szCs w:val="19"/>
              </w:rPr>
              <w:t>）</w:t>
            </w:r>
          </w:p>
        </w:tc>
        <w:tc>
          <w:tcPr>
            <w:tcW w:w="1012" w:type="dxa"/>
            <w:vAlign w:val="top"/>
          </w:tcPr>
          <w:p w14:paraId="24460700">
            <w:pPr>
              <w:spacing w:line="305" w:lineRule="auto"/>
              <w:rPr>
                <w:rFonts w:ascii="Arial"/>
                <w:sz w:val="21"/>
              </w:rPr>
            </w:pPr>
          </w:p>
          <w:p w14:paraId="2B38AF96">
            <w:pPr>
              <w:spacing w:before="70" w:line="281" w:lineRule="exact"/>
              <w:ind w:left="310"/>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金额</w:t>
            </w:r>
          </w:p>
        </w:tc>
      </w:tr>
      <w:tr w14:paraId="7020B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749712B9">
            <w:pPr>
              <w:rPr>
                <w:rFonts w:ascii="Arial"/>
                <w:sz w:val="21"/>
              </w:rPr>
            </w:pPr>
          </w:p>
        </w:tc>
        <w:tc>
          <w:tcPr>
            <w:tcW w:w="2841" w:type="dxa"/>
            <w:vAlign w:val="top"/>
          </w:tcPr>
          <w:p w14:paraId="58967EC7">
            <w:pPr>
              <w:rPr>
                <w:rFonts w:ascii="Arial"/>
                <w:sz w:val="21"/>
              </w:rPr>
            </w:pPr>
          </w:p>
        </w:tc>
        <w:tc>
          <w:tcPr>
            <w:tcW w:w="1038" w:type="dxa"/>
            <w:vAlign w:val="top"/>
          </w:tcPr>
          <w:p w14:paraId="1167F349">
            <w:pPr>
              <w:rPr>
                <w:rFonts w:ascii="Arial"/>
                <w:sz w:val="21"/>
              </w:rPr>
            </w:pPr>
          </w:p>
        </w:tc>
        <w:tc>
          <w:tcPr>
            <w:tcW w:w="1037" w:type="dxa"/>
            <w:vAlign w:val="top"/>
          </w:tcPr>
          <w:p w14:paraId="2591F7CA">
            <w:pPr>
              <w:spacing w:before="176"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307</w:t>
            </w:r>
          </w:p>
        </w:tc>
        <w:tc>
          <w:tcPr>
            <w:tcW w:w="2815" w:type="dxa"/>
            <w:vAlign w:val="top"/>
          </w:tcPr>
          <w:p w14:paraId="2085B97E">
            <w:pPr>
              <w:spacing w:before="147" w:line="236" w:lineRule="auto"/>
              <w:ind w:left="121"/>
              <w:rPr>
                <w:rFonts w:ascii="方正仿宋_GBK" w:hAnsi="方正仿宋_GBK" w:eastAsia="方正仿宋_GBK" w:cs="方正仿宋_GBK"/>
                <w:sz w:val="19"/>
                <w:szCs w:val="19"/>
              </w:rPr>
            </w:pPr>
            <w:r>
              <w:rPr>
                <w:rFonts w:ascii="方正仿宋_GBK" w:hAnsi="方正仿宋_GBK" w:eastAsia="方正仿宋_GBK" w:cs="方正仿宋_GBK"/>
                <w:spacing w:val="15"/>
                <w:sz w:val="19"/>
                <w:szCs w:val="19"/>
              </w:rPr>
              <w:t>债务利息及费用支出</w:t>
            </w:r>
          </w:p>
        </w:tc>
        <w:tc>
          <w:tcPr>
            <w:tcW w:w="1038" w:type="dxa"/>
            <w:vAlign w:val="top"/>
          </w:tcPr>
          <w:p w14:paraId="0C9A81E8">
            <w:pPr>
              <w:spacing w:before="176"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4C4377EA">
            <w:pPr>
              <w:spacing w:before="176" w:line="195" w:lineRule="auto"/>
              <w:ind w:left="124"/>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39999</w:t>
            </w:r>
          </w:p>
        </w:tc>
        <w:tc>
          <w:tcPr>
            <w:tcW w:w="2815" w:type="dxa"/>
            <w:vAlign w:val="top"/>
          </w:tcPr>
          <w:p w14:paraId="3EDA5568">
            <w:pPr>
              <w:spacing w:before="149" w:line="242" w:lineRule="auto"/>
              <w:ind w:left="338"/>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其他支出</w:t>
            </w:r>
          </w:p>
        </w:tc>
        <w:tc>
          <w:tcPr>
            <w:tcW w:w="1012" w:type="dxa"/>
            <w:vAlign w:val="top"/>
          </w:tcPr>
          <w:p w14:paraId="66F35745">
            <w:pPr>
              <w:spacing w:before="176" w:line="195" w:lineRule="auto"/>
              <w:ind w:left="544"/>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1FCA4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51" w:type="dxa"/>
            <w:vAlign w:val="top"/>
          </w:tcPr>
          <w:p w14:paraId="3510C671">
            <w:pPr>
              <w:rPr>
                <w:rFonts w:ascii="Arial"/>
                <w:sz w:val="21"/>
              </w:rPr>
            </w:pPr>
          </w:p>
        </w:tc>
        <w:tc>
          <w:tcPr>
            <w:tcW w:w="2841" w:type="dxa"/>
            <w:vAlign w:val="top"/>
          </w:tcPr>
          <w:p w14:paraId="767ABE4A">
            <w:pPr>
              <w:rPr>
                <w:rFonts w:ascii="Arial"/>
                <w:sz w:val="21"/>
              </w:rPr>
            </w:pPr>
          </w:p>
        </w:tc>
        <w:tc>
          <w:tcPr>
            <w:tcW w:w="1038" w:type="dxa"/>
            <w:vAlign w:val="top"/>
          </w:tcPr>
          <w:p w14:paraId="30ECAF21">
            <w:pPr>
              <w:rPr>
                <w:rFonts w:ascii="Arial"/>
                <w:sz w:val="21"/>
              </w:rPr>
            </w:pPr>
          </w:p>
        </w:tc>
        <w:tc>
          <w:tcPr>
            <w:tcW w:w="1037" w:type="dxa"/>
            <w:vAlign w:val="top"/>
          </w:tcPr>
          <w:p w14:paraId="3B8ADF51">
            <w:pPr>
              <w:spacing w:before="178"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30701</w:t>
            </w:r>
          </w:p>
        </w:tc>
        <w:tc>
          <w:tcPr>
            <w:tcW w:w="2815" w:type="dxa"/>
            <w:vAlign w:val="top"/>
          </w:tcPr>
          <w:p w14:paraId="0CE53894">
            <w:pPr>
              <w:spacing w:before="149" w:line="238" w:lineRule="auto"/>
              <w:ind w:left="383"/>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国内债务付息</w:t>
            </w:r>
          </w:p>
        </w:tc>
        <w:tc>
          <w:tcPr>
            <w:tcW w:w="1038" w:type="dxa"/>
            <w:vAlign w:val="top"/>
          </w:tcPr>
          <w:p w14:paraId="51315559">
            <w:pPr>
              <w:spacing w:before="178"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6327CE0A">
            <w:pPr>
              <w:rPr>
                <w:rFonts w:ascii="Arial"/>
                <w:sz w:val="21"/>
              </w:rPr>
            </w:pPr>
          </w:p>
        </w:tc>
        <w:tc>
          <w:tcPr>
            <w:tcW w:w="2815" w:type="dxa"/>
            <w:vAlign w:val="top"/>
          </w:tcPr>
          <w:p w14:paraId="744F94CF">
            <w:pPr>
              <w:rPr>
                <w:rFonts w:ascii="Arial"/>
                <w:sz w:val="21"/>
              </w:rPr>
            </w:pPr>
          </w:p>
        </w:tc>
        <w:tc>
          <w:tcPr>
            <w:tcW w:w="1012" w:type="dxa"/>
            <w:vAlign w:val="top"/>
          </w:tcPr>
          <w:p w14:paraId="5FFB1B0A">
            <w:pPr>
              <w:rPr>
                <w:rFonts w:ascii="Arial"/>
                <w:sz w:val="21"/>
              </w:rPr>
            </w:pPr>
          </w:p>
        </w:tc>
      </w:tr>
      <w:tr w14:paraId="3013A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51" w:type="dxa"/>
            <w:vAlign w:val="top"/>
          </w:tcPr>
          <w:p w14:paraId="7C50EEF4">
            <w:pPr>
              <w:rPr>
                <w:rFonts w:ascii="Arial"/>
                <w:sz w:val="21"/>
              </w:rPr>
            </w:pPr>
          </w:p>
        </w:tc>
        <w:tc>
          <w:tcPr>
            <w:tcW w:w="2841" w:type="dxa"/>
            <w:vAlign w:val="top"/>
          </w:tcPr>
          <w:p w14:paraId="1E9FBF59">
            <w:pPr>
              <w:rPr>
                <w:rFonts w:ascii="Arial"/>
                <w:sz w:val="21"/>
              </w:rPr>
            </w:pPr>
          </w:p>
        </w:tc>
        <w:tc>
          <w:tcPr>
            <w:tcW w:w="1038" w:type="dxa"/>
            <w:vAlign w:val="top"/>
          </w:tcPr>
          <w:p w14:paraId="251CE912">
            <w:pPr>
              <w:rPr>
                <w:rFonts w:ascii="Arial"/>
                <w:sz w:val="21"/>
              </w:rPr>
            </w:pPr>
          </w:p>
        </w:tc>
        <w:tc>
          <w:tcPr>
            <w:tcW w:w="1037" w:type="dxa"/>
            <w:vAlign w:val="top"/>
          </w:tcPr>
          <w:p w14:paraId="79B2A933">
            <w:pPr>
              <w:spacing w:before="179"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30702</w:t>
            </w:r>
          </w:p>
        </w:tc>
        <w:tc>
          <w:tcPr>
            <w:tcW w:w="2815" w:type="dxa"/>
            <w:vAlign w:val="top"/>
          </w:tcPr>
          <w:p w14:paraId="14037D55">
            <w:pPr>
              <w:spacing w:before="152" w:line="241" w:lineRule="auto"/>
              <w:ind w:left="383"/>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国外债务付息</w:t>
            </w:r>
          </w:p>
        </w:tc>
        <w:tc>
          <w:tcPr>
            <w:tcW w:w="1038" w:type="dxa"/>
            <w:vAlign w:val="top"/>
          </w:tcPr>
          <w:p w14:paraId="66C0834F">
            <w:pPr>
              <w:spacing w:before="179"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4FF95A53">
            <w:pPr>
              <w:rPr>
                <w:rFonts w:ascii="Arial"/>
                <w:sz w:val="21"/>
              </w:rPr>
            </w:pPr>
          </w:p>
        </w:tc>
        <w:tc>
          <w:tcPr>
            <w:tcW w:w="2815" w:type="dxa"/>
            <w:vAlign w:val="top"/>
          </w:tcPr>
          <w:p w14:paraId="23E9F161">
            <w:pPr>
              <w:rPr>
                <w:rFonts w:ascii="Arial"/>
                <w:sz w:val="21"/>
              </w:rPr>
            </w:pPr>
          </w:p>
        </w:tc>
        <w:tc>
          <w:tcPr>
            <w:tcW w:w="1012" w:type="dxa"/>
            <w:vAlign w:val="top"/>
          </w:tcPr>
          <w:p w14:paraId="2C8E8239">
            <w:pPr>
              <w:rPr>
                <w:rFonts w:ascii="Arial"/>
                <w:sz w:val="21"/>
              </w:rPr>
            </w:pPr>
          </w:p>
        </w:tc>
      </w:tr>
      <w:tr w14:paraId="2054F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51" w:type="dxa"/>
            <w:vAlign w:val="top"/>
          </w:tcPr>
          <w:p w14:paraId="10F47FA3">
            <w:pPr>
              <w:rPr>
                <w:rFonts w:ascii="Arial"/>
                <w:sz w:val="21"/>
              </w:rPr>
            </w:pPr>
          </w:p>
        </w:tc>
        <w:tc>
          <w:tcPr>
            <w:tcW w:w="2841" w:type="dxa"/>
            <w:vAlign w:val="top"/>
          </w:tcPr>
          <w:p w14:paraId="3ECBEE48">
            <w:pPr>
              <w:rPr>
                <w:rFonts w:ascii="Arial"/>
                <w:sz w:val="21"/>
              </w:rPr>
            </w:pPr>
          </w:p>
        </w:tc>
        <w:tc>
          <w:tcPr>
            <w:tcW w:w="1038" w:type="dxa"/>
            <w:vAlign w:val="top"/>
          </w:tcPr>
          <w:p w14:paraId="7FCD6C01">
            <w:pPr>
              <w:rPr>
                <w:rFonts w:ascii="Arial"/>
                <w:sz w:val="21"/>
              </w:rPr>
            </w:pPr>
          </w:p>
        </w:tc>
        <w:tc>
          <w:tcPr>
            <w:tcW w:w="1037" w:type="dxa"/>
            <w:vAlign w:val="top"/>
          </w:tcPr>
          <w:p w14:paraId="090F62C4">
            <w:pPr>
              <w:spacing w:before="183"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30703</w:t>
            </w:r>
          </w:p>
        </w:tc>
        <w:tc>
          <w:tcPr>
            <w:tcW w:w="2815" w:type="dxa"/>
            <w:vAlign w:val="top"/>
          </w:tcPr>
          <w:p w14:paraId="445C7A63">
            <w:pPr>
              <w:spacing w:before="151" w:line="238" w:lineRule="auto"/>
              <w:ind w:left="383"/>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国内债务发行费用</w:t>
            </w:r>
          </w:p>
        </w:tc>
        <w:tc>
          <w:tcPr>
            <w:tcW w:w="1038" w:type="dxa"/>
            <w:vAlign w:val="top"/>
          </w:tcPr>
          <w:p w14:paraId="200B9011">
            <w:pPr>
              <w:spacing w:before="183"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0BC6CE82">
            <w:pPr>
              <w:rPr>
                <w:rFonts w:ascii="Arial"/>
                <w:sz w:val="21"/>
              </w:rPr>
            </w:pPr>
          </w:p>
        </w:tc>
        <w:tc>
          <w:tcPr>
            <w:tcW w:w="2815" w:type="dxa"/>
            <w:vAlign w:val="top"/>
          </w:tcPr>
          <w:p w14:paraId="4A68BA6B">
            <w:pPr>
              <w:rPr>
                <w:rFonts w:ascii="Arial"/>
                <w:sz w:val="21"/>
              </w:rPr>
            </w:pPr>
          </w:p>
        </w:tc>
        <w:tc>
          <w:tcPr>
            <w:tcW w:w="1012" w:type="dxa"/>
            <w:vAlign w:val="top"/>
          </w:tcPr>
          <w:p w14:paraId="031AC467">
            <w:pPr>
              <w:rPr>
                <w:rFonts w:ascii="Arial"/>
                <w:sz w:val="21"/>
              </w:rPr>
            </w:pPr>
          </w:p>
        </w:tc>
      </w:tr>
      <w:tr w14:paraId="36E37D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51" w:type="dxa"/>
            <w:vAlign w:val="top"/>
          </w:tcPr>
          <w:p w14:paraId="38FF289F">
            <w:pPr>
              <w:rPr>
                <w:rFonts w:ascii="Arial"/>
                <w:sz w:val="21"/>
              </w:rPr>
            </w:pPr>
          </w:p>
        </w:tc>
        <w:tc>
          <w:tcPr>
            <w:tcW w:w="2841" w:type="dxa"/>
            <w:vAlign w:val="top"/>
          </w:tcPr>
          <w:p w14:paraId="73027767">
            <w:pPr>
              <w:rPr>
                <w:rFonts w:ascii="Arial"/>
                <w:sz w:val="21"/>
              </w:rPr>
            </w:pPr>
          </w:p>
        </w:tc>
        <w:tc>
          <w:tcPr>
            <w:tcW w:w="1038" w:type="dxa"/>
            <w:vAlign w:val="top"/>
          </w:tcPr>
          <w:p w14:paraId="76A2896F">
            <w:pPr>
              <w:rPr>
                <w:rFonts w:ascii="Arial"/>
                <w:sz w:val="21"/>
              </w:rPr>
            </w:pPr>
          </w:p>
        </w:tc>
        <w:tc>
          <w:tcPr>
            <w:tcW w:w="1037" w:type="dxa"/>
            <w:vAlign w:val="top"/>
          </w:tcPr>
          <w:p w14:paraId="6A8CC11F">
            <w:pPr>
              <w:spacing w:before="183" w:line="195" w:lineRule="auto"/>
              <w:ind w:left="118"/>
              <w:rPr>
                <w:rFonts w:ascii="Times New Roman" w:hAnsi="Times New Roman" w:eastAsia="Times New Roman" w:cs="Times New Roman"/>
                <w:sz w:val="19"/>
                <w:szCs w:val="19"/>
              </w:rPr>
            </w:pPr>
            <w:r>
              <w:rPr>
                <w:rFonts w:ascii="Times New Roman" w:hAnsi="Times New Roman" w:eastAsia="Times New Roman" w:cs="Times New Roman"/>
                <w:spacing w:val="5"/>
                <w:sz w:val="19"/>
                <w:szCs w:val="19"/>
              </w:rPr>
              <w:t>30704</w:t>
            </w:r>
          </w:p>
        </w:tc>
        <w:tc>
          <w:tcPr>
            <w:tcW w:w="2815" w:type="dxa"/>
            <w:vAlign w:val="top"/>
          </w:tcPr>
          <w:p w14:paraId="3C9C9164">
            <w:pPr>
              <w:spacing w:before="156" w:line="241" w:lineRule="auto"/>
              <w:ind w:left="383"/>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国外债务发行费用</w:t>
            </w:r>
          </w:p>
        </w:tc>
        <w:tc>
          <w:tcPr>
            <w:tcW w:w="1038" w:type="dxa"/>
            <w:vAlign w:val="top"/>
          </w:tcPr>
          <w:p w14:paraId="270E14D0">
            <w:pPr>
              <w:spacing w:before="183" w:line="195" w:lineRule="auto"/>
              <w:ind w:left="575"/>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038" w:type="dxa"/>
            <w:vAlign w:val="top"/>
          </w:tcPr>
          <w:p w14:paraId="6062D205">
            <w:pPr>
              <w:rPr>
                <w:rFonts w:ascii="Arial"/>
                <w:sz w:val="21"/>
              </w:rPr>
            </w:pPr>
          </w:p>
        </w:tc>
        <w:tc>
          <w:tcPr>
            <w:tcW w:w="2815" w:type="dxa"/>
            <w:vAlign w:val="top"/>
          </w:tcPr>
          <w:p w14:paraId="6168BB5C">
            <w:pPr>
              <w:rPr>
                <w:rFonts w:ascii="Arial"/>
                <w:sz w:val="21"/>
              </w:rPr>
            </w:pPr>
          </w:p>
        </w:tc>
        <w:tc>
          <w:tcPr>
            <w:tcW w:w="1012" w:type="dxa"/>
            <w:vAlign w:val="top"/>
          </w:tcPr>
          <w:p w14:paraId="73F77218">
            <w:pPr>
              <w:rPr>
                <w:rFonts w:ascii="Arial"/>
                <w:sz w:val="21"/>
              </w:rPr>
            </w:pPr>
          </w:p>
        </w:tc>
      </w:tr>
      <w:tr w14:paraId="2D3D40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3892" w:type="dxa"/>
            <w:gridSpan w:val="2"/>
            <w:vAlign w:val="top"/>
          </w:tcPr>
          <w:p w14:paraId="5751008F">
            <w:pPr>
              <w:spacing w:before="157" w:line="242" w:lineRule="auto"/>
              <w:ind w:left="1335"/>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人员经费合计</w:t>
            </w:r>
          </w:p>
        </w:tc>
        <w:tc>
          <w:tcPr>
            <w:tcW w:w="1038" w:type="dxa"/>
            <w:vAlign w:val="top"/>
          </w:tcPr>
          <w:p w14:paraId="7748C96D">
            <w:pPr>
              <w:spacing w:before="186" w:line="195" w:lineRule="auto"/>
              <w:ind w:left="356"/>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207.44</w:t>
            </w:r>
          </w:p>
        </w:tc>
        <w:tc>
          <w:tcPr>
            <w:tcW w:w="8743" w:type="dxa"/>
            <w:gridSpan w:val="5"/>
            <w:vAlign w:val="top"/>
          </w:tcPr>
          <w:p w14:paraId="698C281F">
            <w:pPr>
              <w:spacing w:before="157" w:line="242" w:lineRule="auto"/>
              <w:ind w:left="3760"/>
              <w:outlineLvl w:val="1"/>
              <w:rPr>
                <w:rFonts w:ascii="方正仿宋_GBK" w:hAnsi="方正仿宋_GBK" w:eastAsia="方正仿宋_GBK" w:cs="方正仿宋_GBK"/>
                <w:sz w:val="19"/>
                <w:szCs w:val="19"/>
              </w:rPr>
            </w:pPr>
            <w:r>
              <w:rPr>
                <w:rFonts w:ascii="方正仿宋_GBK" w:hAnsi="方正仿宋_GBK" w:eastAsia="方正仿宋_GBK" w:cs="方正仿宋_GBK"/>
                <w:b/>
                <w:bCs/>
                <w:spacing w:val="11"/>
                <w:sz w:val="19"/>
                <w:szCs w:val="19"/>
              </w:rPr>
              <w:t>公用经费合计</w:t>
            </w:r>
          </w:p>
        </w:tc>
        <w:tc>
          <w:tcPr>
            <w:tcW w:w="1012" w:type="dxa"/>
            <w:vAlign w:val="top"/>
          </w:tcPr>
          <w:p w14:paraId="5B3A94E3">
            <w:pPr>
              <w:spacing w:before="186" w:line="195" w:lineRule="auto"/>
              <w:ind w:left="434"/>
              <w:rPr>
                <w:rFonts w:ascii="Times New Roman" w:hAnsi="Times New Roman" w:eastAsia="Times New Roman" w:cs="Times New Roman"/>
                <w:sz w:val="19"/>
                <w:szCs w:val="19"/>
              </w:rPr>
            </w:pPr>
            <w:r>
              <w:rPr>
                <w:rFonts w:ascii="Times New Roman" w:hAnsi="Times New Roman" w:eastAsia="Times New Roman" w:cs="Times New Roman"/>
                <w:b/>
                <w:bCs/>
                <w:spacing w:val="5"/>
                <w:sz w:val="19"/>
                <w:szCs w:val="19"/>
              </w:rPr>
              <w:t>48.19</w:t>
            </w:r>
          </w:p>
        </w:tc>
      </w:tr>
    </w:tbl>
    <w:p w14:paraId="37EA26F3">
      <w:pPr>
        <w:spacing w:before="254" w:line="230" w:lineRule="auto"/>
        <w:ind w:left="772"/>
        <w:rPr>
          <w:rFonts w:ascii="方正楷体_GBK" w:hAnsi="方正楷体_GBK" w:eastAsia="方正楷体_GBK" w:cs="方正楷体_GBK"/>
          <w:sz w:val="19"/>
          <w:szCs w:val="19"/>
        </w:rPr>
      </w:pPr>
      <w:r>
        <w:rPr>
          <w:rFonts w:ascii="方正楷体_GBK" w:hAnsi="方正楷体_GBK" w:eastAsia="方正楷体_GBK" w:cs="方正楷体_GBK"/>
          <w:spacing w:val="17"/>
          <w:sz w:val="19"/>
          <w:szCs w:val="19"/>
        </w:rPr>
        <w:t>备注：</w:t>
      </w:r>
      <w:r>
        <w:rPr>
          <w:rFonts w:ascii="方正楷体_GBK" w:hAnsi="方正楷体_GBK" w:eastAsia="方正楷体_GBK" w:cs="方正楷体_GBK"/>
          <w:spacing w:val="-15"/>
          <w:sz w:val="19"/>
          <w:szCs w:val="19"/>
        </w:rPr>
        <w:t xml:space="preserve"> </w:t>
      </w:r>
      <w:r>
        <w:rPr>
          <w:rFonts w:ascii="方正楷体_GBK" w:hAnsi="方正楷体_GBK" w:eastAsia="方正楷体_GBK" w:cs="方正楷体_GBK"/>
          <w:spacing w:val="17"/>
          <w:sz w:val="19"/>
          <w:szCs w:val="19"/>
        </w:rPr>
        <w:t>本表反映部门本年度一般公共预算财政</w:t>
      </w:r>
      <w:r>
        <w:rPr>
          <w:rFonts w:ascii="方正楷体_GBK" w:hAnsi="方正楷体_GBK" w:eastAsia="方正楷体_GBK" w:cs="方正楷体_GBK"/>
          <w:spacing w:val="16"/>
          <w:sz w:val="19"/>
          <w:szCs w:val="19"/>
        </w:rPr>
        <w:t>拨款基本支出明细情况。</w:t>
      </w:r>
    </w:p>
    <w:p w14:paraId="2BEF818D">
      <w:pPr>
        <w:spacing w:line="230" w:lineRule="auto"/>
        <w:rPr>
          <w:rFonts w:ascii="方正楷体_GBK" w:hAnsi="方正楷体_GBK" w:eastAsia="方正楷体_GBK" w:cs="方正楷体_GBK"/>
          <w:sz w:val="19"/>
          <w:szCs w:val="19"/>
        </w:rPr>
        <w:sectPr>
          <w:pgSz w:w="16840" w:h="11906"/>
          <w:pgMar w:top="1012" w:right="1076" w:bottom="0" w:left="1072" w:header="0" w:footer="0" w:gutter="0"/>
          <w:cols w:space="720" w:num="1"/>
        </w:sectPr>
      </w:pPr>
    </w:p>
    <w:p w14:paraId="3ED2804F">
      <w:pPr>
        <w:spacing w:line="360" w:lineRule="auto"/>
        <w:rPr>
          <w:rFonts w:ascii="Arial"/>
          <w:sz w:val="21"/>
        </w:rPr>
      </w:pPr>
    </w:p>
    <w:p w14:paraId="47795E1A">
      <w:pPr>
        <w:spacing w:before="153" w:line="235" w:lineRule="auto"/>
        <w:ind w:left="3420"/>
        <w:rPr>
          <w:rFonts w:ascii="方正黑体_GBK" w:hAnsi="方正黑体_GBK" w:eastAsia="方正黑体_GBK" w:cs="方正黑体_GBK"/>
          <w:sz w:val="42"/>
          <w:szCs w:val="42"/>
        </w:rPr>
      </w:pPr>
      <w:r>
        <w:rPr>
          <w:rFonts w:ascii="方正黑体_GBK" w:hAnsi="方正黑体_GBK" w:eastAsia="方正黑体_GBK" w:cs="方正黑体_GBK"/>
          <w:spacing w:val="17"/>
          <w:sz w:val="42"/>
          <w:szCs w:val="42"/>
        </w:rPr>
        <w:t>政府性基金预算财政拨款收入支出决算表</w:t>
      </w:r>
    </w:p>
    <w:p w14:paraId="4EDDA059">
      <w:pPr>
        <w:spacing w:before="188" w:line="238" w:lineRule="auto"/>
        <w:ind w:left="13424"/>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07</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p>
    <w:p w14:paraId="2AB77A11">
      <w:pPr>
        <w:spacing w:before="86" w:line="230" w:lineRule="auto"/>
        <w:ind w:left="361"/>
        <w:rPr>
          <w:rFonts w:ascii="方正楷体_GBK" w:hAnsi="方正楷体_GBK" w:eastAsia="方正楷体_GBK" w:cs="方正楷体_GBK"/>
          <w:sz w:val="19"/>
          <w:szCs w:val="19"/>
        </w:rPr>
      </w:pPr>
      <w:r>
        <w:rPr>
          <w:rFonts w:ascii="方正楷体_GBK" w:hAnsi="方正楷体_GBK" w:eastAsia="方正楷体_GBK" w:cs="方正楷体_GBK"/>
          <w:spacing w:val="9"/>
          <w:sz w:val="19"/>
          <w:szCs w:val="19"/>
        </w:rPr>
        <w:t>公开部门： 重庆市大渡口区图书馆</w:t>
      </w:r>
      <w:r>
        <w:rPr>
          <w:rFonts w:ascii="方正楷体_GBK" w:hAnsi="方正楷体_GBK" w:eastAsia="方正楷体_GBK" w:cs="方正楷体_GBK"/>
          <w:spacing w:val="1"/>
          <w:sz w:val="19"/>
          <w:szCs w:val="19"/>
        </w:rPr>
        <w:t xml:space="preserve">                                      </w:t>
      </w:r>
      <w:r>
        <w:rPr>
          <w:rFonts w:ascii="方正楷体_GBK" w:hAnsi="方正楷体_GBK" w:eastAsia="方正楷体_GBK" w:cs="方正楷体_GBK"/>
          <w:sz w:val="19"/>
          <w:szCs w:val="19"/>
        </w:rPr>
        <w:t xml:space="preserve">                                                                                                                                                     </w:t>
      </w:r>
      <w:r>
        <w:rPr>
          <w:rFonts w:ascii="方正楷体_GBK" w:hAnsi="方正楷体_GBK" w:eastAsia="方正楷体_GBK" w:cs="方正楷体_GBK"/>
          <w:spacing w:val="9"/>
          <w:sz w:val="19"/>
          <w:szCs w:val="19"/>
        </w:rPr>
        <w:t>单位：</w:t>
      </w:r>
      <w:r>
        <w:rPr>
          <w:rFonts w:ascii="方正楷体_GBK" w:hAnsi="方正楷体_GBK" w:eastAsia="方正楷体_GBK" w:cs="方正楷体_GBK"/>
          <w:spacing w:val="-14"/>
          <w:sz w:val="19"/>
          <w:szCs w:val="19"/>
        </w:rPr>
        <w:t xml:space="preserve"> </w:t>
      </w:r>
      <w:r>
        <w:rPr>
          <w:rFonts w:ascii="方正楷体_GBK" w:hAnsi="方正楷体_GBK" w:eastAsia="方正楷体_GBK" w:cs="方正楷体_GBK"/>
          <w:spacing w:val="9"/>
          <w:sz w:val="19"/>
          <w:szCs w:val="19"/>
        </w:rPr>
        <w:t>万元</w:t>
      </w:r>
    </w:p>
    <w:p w14:paraId="693AC942">
      <w:pPr>
        <w:spacing w:line="51"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3"/>
        <w:gridCol w:w="4209"/>
        <w:gridCol w:w="1491"/>
        <w:gridCol w:w="1491"/>
        <w:gridCol w:w="1534"/>
        <w:gridCol w:w="1534"/>
        <w:gridCol w:w="1534"/>
        <w:gridCol w:w="1457"/>
      </w:tblGrid>
      <w:tr w14:paraId="1C4C41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5652" w:type="dxa"/>
            <w:gridSpan w:val="2"/>
            <w:vAlign w:val="top"/>
          </w:tcPr>
          <w:p w14:paraId="2D5BFEF2">
            <w:pPr>
              <w:spacing w:before="155" w:line="281" w:lineRule="exact"/>
              <w:ind w:left="2630"/>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491" w:type="dxa"/>
            <w:vMerge w:val="restart"/>
            <w:tcBorders>
              <w:bottom w:val="nil"/>
            </w:tcBorders>
            <w:vAlign w:val="top"/>
          </w:tcPr>
          <w:p w14:paraId="68EC3DC2">
            <w:pPr>
              <w:spacing w:line="372" w:lineRule="auto"/>
              <w:rPr>
                <w:rFonts w:ascii="Arial"/>
                <w:sz w:val="21"/>
              </w:rPr>
            </w:pPr>
          </w:p>
          <w:p w14:paraId="190109DD">
            <w:pPr>
              <w:spacing w:before="70" w:line="251" w:lineRule="auto"/>
              <w:ind w:left="442" w:right="334" w:hanging="95"/>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年初结转</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1"/>
                <w:sz w:val="19"/>
                <w:szCs w:val="19"/>
              </w:rPr>
              <w:t>和结余</w:t>
            </w:r>
          </w:p>
        </w:tc>
        <w:tc>
          <w:tcPr>
            <w:tcW w:w="1491" w:type="dxa"/>
            <w:vMerge w:val="restart"/>
            <w:tcBorders>
              <w:bottom w:val="nil"/>
            </w:tcBorders>
            <w:vAlign w:val="top"/>
          </w:tcPr>
          <w:p w14:paraId="54556B3B">
            <w:pPr>
              <w:spacing w:line="263" w:lineRule="auto"/>
              <w:rPr>
                <w:rFonts w:ascii="Arial"/>
                <w:sz w:val="21"/>
              </w:rPr>
            </w:pPr>
          </w:p>
          <w:p w14:paraId="085675E1">
            <w:pPr>
              <w:spacing w:line="263" w:lineRule="auto"/>
              <w:rPr>
                <w:rFonts w:ascii="Arial"/>
                <w:sz w:val="21"/>
              </w:rPr>
            </w:pPr>
          </w:p>
          <w:p w14:paraId="0564E045">
            <w:pPr>
              <w:spacing w:before="69" w:line="242" w:lineRule="auto"/>
              <w:ind w:left="329"/>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本年收入</w:t>
            </w:r>
          </w:p>
        </w:tc>
        <w:tc>
          <w:tcPr>
            <w:tcW w:w="4602" w:type="dxa"/>
            <w:gridSpan w:val="3"/>
            <w:vAlign w:val="top"/>
          </w:tcPr>
          <w:p w14:paraId="5B45A07C">
            <w:pPr>
              <w:spacing w:before="155" w:line="241" w:lineRule="auto"/>
              <w:ind w:left="1888"/>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本年支出</w:t>
            </w:r>
          </w:p>
        </w:tc>
        <w:tc>
          <w:tcPr>
            <w:tcW w:w="1457" w:type="dxa"/>
            <w:vMerge w:val="restart"/>
            <w:tcBorders>
              <w:bottom w:val="nil"/>
            </w:tcBorders>
            <w:vAlign w:val="top"/>
          </w:tcPr>
          <w:p w14:paraId="78CA8839">
            <w:pPr>
              <w:spacing w:line="372" w:lineRule="auto"/>
              <w:rPr>
                <w:rFonts w:ascii="Arial"/>
                <w:sz w:val="21"/>
              </w:rPr>
            </w:pPr>
          </w:p>
          <w:p w14:paraId="79678221">
            <w:pPr>
              <w:spacing w:before="70" w:line="251" w:lineRule="auto"/>
              <w:ind w:left="427" w:right="317" w:hanging="97"/>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年末结转</w:t>
            </w:r>
            <w:r>
              <w:rPr>
                <w:rFonts w:ascii="方正黑体_GBK" w:hAnsi="方正黑体_GBK" w:eastAsia="方正黑体_GBK" w:cs="方正黑体_GBK"/>
                <w:sz w:val="19"/>
                <w:szCs w:val="19"/>
              </w:rPr>
              <w:t xml:space="preserve"> </w:t>
            </w:r>
            <w:r>
              <w:rPr>
                <w:rFonts w:ascii="方正黑体_GBK" w:hAnsi="方正黑体_GBK" w:eastAsia="方正黑体_GBK" w:cs="方正黑体_GBK"/>
                <w:spacing w:val="11"/>
                <w:sz w:val="19"/>
                <w:szCs w:val="19"/>
              </w:rPr>
              <w:t>和结余</w:t>
            </w:r>
          </w:p>
        </w:tc>
      </w:tr>
      <w:tr w14:paraId="0A320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 w:hRule="atLeast"/>
        </w:trPr>
        <w:tc>
          <w:tcPr>
            <w:tcW w:w="1443" w:type="dxa"/>
            <w:vAlign w:val="top"/>
          </w:tcPr>
          <w:p w14:paraId="45792343">
            <w:pPr>
              <w:spacing w:before="204" w:line="254" w:lineRule="auto"/>
              <w:ind w:left="315" w:right="310"/>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功能分类</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3"/>
                <w:sz w:val="19"/>
                <w:szCs w:val="19"/>
              </w:rPr>
              <w:t>科目编码</w:t>
            </w:r>
          </w:p>
        </w:tc>
        <w:tc>
          <w:tcPr>
            <w:tcW w:w="4209" w:type="dxa"/>
            <w:vAlign w:val="top"/>
          </w:tcPr>
          <w:p w14:paraId="4B7C5C17">
            <w:pPr>
              <w:spacing w:before="203" w:line="281" w:lineRule="exact"/>
              <w:ind w:left="1902"/>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p w14:paraId="02771EAA">
            <w:pPr>
              <w:spacing w:before="14" w:line="225" w:lineRule="auto"/>
              <w:ind w:left="1013"/>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(按</w:t>
            </w:r>
            <w:r>
              <w:rPr>
                <w:rFonts w:ascii="Times New Roman" w:hAnsi="Times New Roman" w:eastAsia="Times New Roman" w:cs="Times New Roman"/>
                <w:spacing w:val="13"/>
                <w:sz w:val="19"/>
                <w:szCs w:val="19"/>
              </w:rPr>
              <w:t>“</w:t>
            </w:r>
            <w:r>
              <w:rPr>
                <w:rFonts w:ascii="方正黑体_GBK" w:hAnsi="方正黑体_GBK" w:eastAsia="方正黑体_GBK" w:cs="方正黑体_GBK"/>
                <w:spacing w:val="13"/>
                <w:sz w:val="19"/>
                <w:szCs w:val="19"/>
              </w:rPr>
              <w:t>项</w:t>
            </w:r>
            <w:r>
              <w:rPr>
                <w:rFonts w:ascii="Times New Roman" w:hAnsi="Times New Roman" w:eastAsia="Times New Roman" w:cs="Times New Roman"/>
                <w:spacing w:val="13"/>
                <w:sz w:val="19"/>
                <w:szCs w:val="19"/>
              </w:rPr>
              <w:t>”</w:t>
            </w:r>
            <w:r>
              <w:rPr>
                <w:rFonts w:ascii="方正黑体_GBK" w:hAnsi="方正黑体_GBK" w:eastAsia="方正黑体_GBK" w:cs="方正黑体_GBK"/>
                <w:spacing w:val="13"/>
                <w:sz w:val="19"/>
                <w:szCs w:val="19"/>
              </w:rPr>
              <w:t>级功能分类科目)</w:t>
            </w:r>
          </w:p>
        </w:tc>
        <w:tc>
          <w:tcPr>
            <w:tcW w:w="1491" w:type="dxa"/>
            <w:vMerge w:val="continue"/>
            <w:tcBorders>
              <w:top w:val="nil"/>
            </w:tcBorders>
            <w:vAlign w:val="top"/>
          </w:tcPr>
          <w:p w14:paraId="2168585D">
            <w:pPr>
              <w:rPr>
                <w:rFonts w:ascii="Arial"/>
                <w:sz w:val="21"/>
              </w:rPr>
            </w:pPr>
          </w:p>
        </w:tc>
        <w:tc>
          <w:tcPr>
            <w:tcW w:w="1491" w:type="dxa"/>
            <w:vMerge w:val="continue"/>
            <w:tcBorders>
              <w:top w:val="nil"/>
            </w:tcBorders>
            <w:vAlign w:val="top"/>
          </w:tcPr>
          <w:p w14:paraId="7302F406">
            <w:pPr>
              <w:rPr>
                <w:rFonts w:ascii="Arial"/>
                <w:sz w:val="21"/>
              </w:rPr>
            </w:pPr>
          </w:p>
        </w:tc>
        <w:tc>
          <w:tcPr>
            <w:tcW w:w="1534" w:type="dxa"/>
            <w:vAlign w:val="top"/>
          </w:tcPr>
          <w:p w14:paraId="31E28F7A">
            <w:pPr>
              <w:spacing w:line="288" w:lineRule="auto"/>
              <w:rPr>
                <w:rFonts w:ascii="Arial"/>
                <w:sz w:val="21"/>
              </w:rPr>
            </w:pPr>
          </w:p>
          <w:p w14:paraId="37FB0BB3">
            <w:pPr>
              <w:spacing w:before="70" w:line="241" w:lineRule="auto"/>
              <w:ind w:left="572"/>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合计</w:t>
            </w:r>
          </w:p>
        </w:tc>
        <w:tc>
          <w:tcPr>
            <w:tcW w:w="1534" w:type="dxa"/>
            <w:vAlign w:val="top"/>
          </w:tcPr>
          <w:p w14:paraId="14FA3CC4">
            <w:pPr>
              <w:spacing w:line="288" w:lineRule="auto"/>
              <w:rPr>
                <w:rFonts w:ascii="Arial"/>
                <w:sz w:val="21"/>
              </w:rPr>
            </w:pPr>
          </w:p>
          <w:p w14:paraId="24574D1C">
            <w:pPr>
              <w:spacing w:before="70" w:line="241" w:lineRule="auto"/>
              <w:ind w:left="359"/>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基本支出</w:t>
            </w:r>
          </w:p>
        </w:tc>
        <w:tc>
          <w:tcPr>
            <w:tcW w:w="1534" w:type="dxa"/>
            <w:vAlign w:val="top"/>
          </w:tcPr>
          <w:p w14:paraId="47CC01A4">
            <w:pPr>
              <w:spacing w:line="288" w:lineRule="auto"/>
              <w:rPr>
                <w:rFonts w:ascii="Arial"/>
                <w:sz w:val="21"/>
              </w:rPr>
            </w:pPr>
          </w:p>
          <w:p w14:paraId="1BCFBB85">
            <w:pPr>
              <w:spacing w:before="70" w:line="241" w:lineRule="auto"/>
              <w:ind w:left="365"/>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项目支出</w:t>
            </w:r>
          </w:p>
        </w:tc>
        <w:tc>
          <w:tcPr>
            <w:tcW w:w="1457" w:type="dxa"/>
            <w:vMerge w:val="continue"/>
            <w:tcBorders>
              <w:top w:val="nil"/>
            </w:tcBorders>
            <w:vAlign w:val="top"/>
          </w:tcPr>
          <w:p w14:paraId="33F2BA3B">
            <w:pPr>
              <w:rPr>
                <w:rFonts w:ascii="Arial"/>
                <w:sz w:val="21"/>
              </w:rPr>
            </w:pPr>
          </w:p>
        </w:tc>
      </w:tr>
      <w:tr w14:paraId="7EC740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5652" w:type="dxa"/>
            <w:gridSpan w:val="2"/>
            <w:vAlign w:val="top"/>
          </w:tcPr>
          <w:p w14:paraId="4763138E">
            <w:pPr>
              <w:spacing w:before="152" w:line="242" w:lineRule="auto"/>
              <w:ind w:left="2639"/>
              <w:rPr>
                <w:rFonts w:ascii="方正仿宋_GBK" w:hAnsi="方正仿宋_GBK" w:eastAsia="方正仿宋_GBK" w:cs="方正仿宋_GBK"/>
                <w:sz w:val="19"/>
                <w:szCs w:val="19"/>
              </w:rPr>
            </w:pPr>
            <w:r>
              <w:rPr>
                <w:rFonts w:ascii="方正仿宋_GBK" w:hAnsi="方正仿宋_GBK" w:eastAsia="方正仿宋_GBK" w:cs="方正仿宋_GBK"/>
                <w:spacing w:val="4"/>
                <w:sz w:val="19"/>
                <w:szCs w:val="19"/>
              </w:rPr>
              <w:t>合计</w:t>
            </w:r>
          </w:p>
        </w:tc>
        <w:tc>
          <w:tcPr>
            <w:tcW w:w="1491" w:type="dxa"/>
            <w:vAlign w:val="top"/>
          </w:tcPr>
          <w:p w14:paraId="2E637317">
            <w:pPr>
              <w:rPr>
                <w:rFonts w:ascii="Arial"/>
                <w:sz w:val="21"/>
              </w:rPr>
            </w:pPr>
          </w:p>
        </w:tc>
        <w:tc>
          <w:tcPr>
            <w:tcW w:w="1491" w:type="dxa"/>
            <w:vAlign w:val="top"/>
          </w:tcPr>
          <w:p w14:paraId="1A29A385">
            <w:pPr>
              <w:rPr>
                <w:rFonts w:ascii="Arial"/>
                <w:sz w:val="21"/>
              </w:rPr>
            </w:pPr>
          </w:p>
        </w:tc>
        <w:tc>
          <w:tcPr>
            <w:tcW w:w="1534" w:type="dxa"/>
            <w:vAlign w:val="top"/>
          </w:tcPr>
          <w:p w14:paraId="166540A4">
            <w:pPr>
              <w:rPr>
                <w:rFonts w:ascii="Arial"/>
                <w:sz w:val="21"/>
              </w:rPr>
            </w:pPr>
          </w:p>
        </w:tc>
        <w:tc>
          <w:tcPr>
            <w:tcW w:w="1534" w:type="dxa"/>
            <w:vAlign w:val="top"/>
          </w:tcPr>
          <w:p w14:paraId="5F07435C">
            <w:pPr>
              <w:rPr>
                <w:rFonts w:ascii="Arial"/>
                <w:sz w:val="21"/>
              </w:rPr>
            </w:pPr>
          </w:p>
        </w:tc>
        <w:tc>
          <w:tcPr>
            <w:tcW w:w="1534" w:type="dxa"/>
            <w:vAlign w:val="top"/>
          </w:tcPr>
          <w:p w14:paraId="46A2273C">
            <w:pPr>
              <w:rPr>
                <w:rFonts w:ascii="Arial"/>
                <w:sz w:val="21"/>
              </w:rPr>
            </w:pPr>
          </w:p>
        </w:tc>
        <w:tc>
          <w:tcPr>
            <w:tcW w:w="1457" w:type="dxa"/>
            <w:vAlign w:val="top"/>
          </w:tcPr>
          <w:p w14:paraId="6FB8B72D">
            <w:pPr>
              <w:rPr>
                <w:rFonts w:ascii="Arial"/>
                <w:sz w:val="21"/>
              </w:rPr>
            </w:pPr>
          </w:p>
        </w:tc>
      </w:tr>
      <w:tr w14:paraId="12667F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443" w:type="dxa"/>
            <w:vAlign w:val="top"/>
          </w:tcPr>
          <w:p w14:paraId="738F803C">
            <w:pPr>
              <w:rPr>
                <w:rFonts w:ascii="Arial"/>
                <w:sz w:val="21"/>
              </w:rPr>
            </w:pPr>
          </w:p>
        </w:tc>
        <w:tc>
          <w:tcPr>
            <w:tcW w:w="4209" w:type="dxa"/>
            <w:vAlign w:val="top"/>
          </w:tcPr>
          <w:p w14:paraId="20F8977E">
            <w:pPr>
              <w:rPr>
                <w:rFonts w:ascii="Arial"/>
                <w:sz w:val="21"/>
              </w:rPr>
            </w:pPr>
          </w:p>
        </w:tc>
        <w:tc>
          <w:tcPr>
            <w:tcW w:w="1491" w:type="dxa"/>
            <w:vAlign w:val="top"/>
          </w:tcPr>
          <w:p w14:paraId="0895724A">
            <w:pPr>
              <w:rPr>
                <w:rFonts w:ascii="Arial"/>
                <w:sz w:val="21"/>
              </w:rPr>
            </w:pPr>
          </w:p>
        </w:tc>
        <w:tc>
          <w:tcPr>
            <w:tcW w:w="1491" w:type="dxa"/>
            <w:vAlign w:val="top"/>
          </w:tcPr>
          <w:p w14:paraId="102E02D7">
            <w:pPr>
              <w:rPr>
                <w:rFonts w:ascii="Arial"/>
                <w:sz w:val="21"/>
              </w:rPr>
            </w:pPr>
          </w:p>
        </w:tc>
        <w:tc>
          <w:tcPr>
            <w:tcW w:w="1534" w:type="dxa"/>
            <w:vAlign w:val="top"/>
          </w:tcPr>
          <w:p w14:paraId="03F9A730">
            <w:pPr>
              <w:rPr>
                <w:rFonts w:ascii="Arial"/>
                <w:sz w:val="21"/>
              </w:rPr>
            </w:pPr>
          </w:p>
        </w:tc>
        <w:tc>
          <w:tcPr>
            <w:tcW w:w="1534" w:type="dxa"/>
            <w:vAlign w:val="top"/>
          </w:tcPr>
          <w:p w14:paraId="79C5EF39">
            <w:pPr>
              <w:rPr>
                <w:rFonts w:ascii="Arial"/>
                <w:sz w:val="21"/>
              </w:rPr>
            </w:pPr>
          </w:p>
        </w:tc>
        <w:tc>
          <w:tcPr>
            <w:tcW w:w="1534" w:type="dxa"/>
            <w:vAlign w:val="top"/>
          </w:tcPr>
          <w:p w14:paraId="565FD624">
            <w:pPr>
              <w:rPr>
                <w:rFonts w:ascii="Arial"/>
                <w:sz w:val="21"/>
              </w:rPr>
            </w:pPr>
          </w:p>
        </w:tc>
        <w:tc>
          <w:tcPr>
            <w:tcW w:w="1457" w:type="dxa"/>
            <w:vAlign w:val="top"/>
          </w:tcPr>
          <w:p w14:paraId="62569BE7">
            <w:pPr>
              <w:rPr>
                <w:rFonts w:ascii="Arial"/>
                <w:sz w:val="21"/>
              </w:rPr>
            </w:pPr>
          </w:p>
        </w:tc>
      </w:tr>
    </w:tbl>
    <w:p w14:paraId="5C24711B">
      <w:pPr>
        <w:spacing w:before="253" w:line="230" w:lineRule="auto"/>
        <w:ind w:left="776"/>
        <w:rPr>
          <w:rFonts w:ascii="方正楷体_GBK" w:hAnsi="方正楷体_GBK" w:eastAsia="方正楷体_GBK" w:cs="方正楷体_GBK"/>
          <w:sz w:val="19"/>
          <w:szCs w:val="19"/>
        </w:rPr>
      </w:pPr>
      <w:r>
        <w:rPr>
          <w:rFonts w:ascii="方正楷体_GBK" w:hAnsi="方正楷体_GBK" w:eastAsia="方正楷体_GBK" w:cs="方正楷体_GBK"/>
          <w:spacing w:val="17"/>
          <w:sz w:val="19"/>
          <w:szCs w:val="19"/>
        </w:rPr>
        <w:t>备注：</w:t>
      </w:r>
      <w:r>
        <w:rPr>
          <w:rFonts w:ascii="方正楷体_GBK" w:hAnsi="方正楷体_GBK" w:eastAsia="方正楷体_GBK" w:cs="方正楷体_GBK"/>
          <w:spacing w:val="-15"/>
          <w:sz w:val="19"/>
          <w:szCs w:val="19"/>
        </w:rPr>
        <w:t xml:space="preserve"> </w:t>
      </w:r>
      <w:r>
        <w:rPr>
          <w:rFonts w:ascii="方正楷体_GBK" w:hAnsi="方正楷体_GBK" w:eastAsia="方正楷体_GBK" w:cs="方正楷体_GBK"/>
          <w:spacing w:val="17"/>
          <w:sz w:val="19"/>
          <w:szCs w:val="19"/>
        </w:rPr>
        <w:t>本表反映部门本年度政府性基金预算财政拨款收入支出及结转和结余情况。</w:t>
      </w:r>
    </w:p>
    <w:p w14:paraId="4D453709">
      <w:pPr>
        <w:spacing w:before="70" w:line="236" w:lineRule="auto"/>
        <w:ind w:left="1414"/>
        <w:outlineLvl w:val="1"/>
        <w:rPr>
          <w:rFonts w:ascii="方正楷体_GBK" w:hAnsi="方正楷体_GBK" w:eastAsia="方正楷体_GBK" w:cs="方正楷体_GBK"/>
          <w:sz w:val="19"/>
          <w:szCs w:val="19"/>
        </w:rPr>
      </w:pPr>
      <w:r>
        <w:rPr>
          <w:rFonts w:ascii="方正楷体_GBK" w:hAnsi="方正楷体_GBK" w:eastAsia="方正楷体_GBK" w:cs="方正楷体_GBK"/>
          <w:spacing w:val="14"/>
          <w:sz w:val="19"/>
          <w:szCs w:val="19"/>
        </w:rPr>
        <w:t>本单位无政府性基金收入 ，</w:t>
      </w:r>
      <w:r>
        <w:rPr>
          <w:rFonts w:ascii="方正楷体_GBK" w:hAnsi="方正楷体_GBK" w:eastAsia="方正楷体_GBK" w:cs="方正楷体_GBK"/>
          <w:spacing w:val="-31"/>
          <w:sz w:val="19"/>
          <w:szCs w:val="19"/>
        </w:rPr>
        <w:t xml:space="preserve"> </w:t>
      </w:r>
      <w:r>
        <w:rPr>
          <w:rFonts w:ascii="方正楷体_GBK" w:hAnsi="方正楷体_GBK" w:eastAsia="方正楷体_GBK" w:cs="方正楷体_GBK"/>
          <w:spacing w:val="14"/>
          <w:sz w:val="19"/>
          <w:szCs w:val="19"/>
        </w:rPr>
        <w:t>也没有使用政府性基金安排的支出 ，故本表</w:t>
      </w:r>
      <w:r>
        <w:rPr>
          <w:rFonts w:ascii="方正楷体_GBK" w:hAnsi="方正楷体_GBK" w:eastAsia="方正楷体_GBK" w:cs="方正楷体_GBK"/>
          <w:spacing w:val="13"/>
          <w:sz w:val="19"/>
          <w:szCs w:val="19"/>
        </w:rPr>
        <w:t>无数据。</w:t>
      </w:r>
    </w:p>
    <w:p w14:paraId="665EE1FF">
      <w:pPr>
        <w:spacing w:line="236" w:lineRule="auto"/>
        <w:rPr>
          <w:rFonts w:ascii="方正楷体_GBK" w:hAnsi="方正楷体_GBK" w:eastAsia="方正楷体_GBK" w:cs="方正楷体_GBK"/>
          <w:sz w:val="19"/>
          <w:szCs w:val="19"/>
        </w:rPr>
        <w:sectPr>
          <w:pgSz w:w="16840" w:h="11906"/>
          <w:pgMar w:top="1012" w:right="1072" w:bottom="0" w:left="1068" w:header="0" w:footer="0" w:gutter="0"/>
          <w:cols w:space="720" w:num="1"/>
        </w:sectPr>
      </w:pPr>
    </w:p>
    <w:p w14:paraId="31EC39F0">
      <w:pPr>
        <w:spacing w:line="360" w:lineRule="auto"/>
        <w:rPr>
          <w:rFonts w:ascii="Arial"/>
          <w:sz w:val="21"/>
        </w:rPr>
      </w:pPr>
    </w:p>
    <w:p w14:paraId="049C5FF6">
      <w:pPr>
        <w:spacing w:before="153" w:line="235" w:lineRule="auto"/>
        <w:ind w:left="3817"/>
        <w:rPr>
          <w:rFonts w:ascii="方正黑体_GBK" w:hAnsi="方正黑体_GBK" w:eastAsia="方正黑体_GBK" w:cs="方正黑体_GBK"/>
          <w:sz w:val="42"/>
          <w:szCs w:val="42"/>
        </w:rPr>
      </w:pPr>
      <w:r>
        <w:rPr>
          <w:rFonts w:ascii="方正黑体_GBK" w:hAnsi="方正黑体_GBK" w:eastAsia="方正黑体_GBK" w:cs="方正黑体_GBK"/>
          <w:spacing w:val="14"/>
          <w:sz w:val="42"/>
          <w:szCs w:val="42"/>
        </w:rPr>
        <w:t>国有资本经营预算财政拨款支出决算表</w:t>
      </w:r>
    </w:p>
    <w:p w14:paraId="15E3AC22">
      <w:pPr>
        <w:spacing w:line="147" w:lineRule="exact"/>
      </w:pPr>
    </w:p>
    <w:p w14:paraId="134D167A">
      <w:pPr>
        <w:spacing w:line="147" w:lineRule="exact"/>
        <w:sectPr>
          <w:pgSz w:w="16840" w:h="11906"/>
          <w:pgMar w:top="1012" w:right="949" w:bottom="0" w:left="945" w:header="0" w:footer="0" w:gutter="0"/>
          <w:cols w:equalWidth="0" w:num="1">
            <w:col w:w="14945"/>
          </w:cols>
        </w:sectPr>
      </w:pPr>
    </w:p>
    <w:p w14:paraId="2D2D4B0A">
      <w:pPr>
        <w:spacing w:line="288" w:lineRule="auto"/>
        <w:rPr>
          <w:rFonts w:ascii="Arial"/>
          <w:sz w:val="21"/>
        </w:rPr>
      </w:pPr>
    </w:p>
    <w:p w14:paraId="2A572084">
      <w:pPr>
        <w:spacing w:before="68" w:line="193" w:lineRule="auto"/>
        <w:ind w:left="484"/>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p w14:paraId="78E82827">
      <w:pPr>
        <w:spacing w:line="14" w:lineRule="auto"/>
        <w:rPr>
          <w:rFonts w:ascii="Arial"/>
          <w:sz w:val="2"/>
        </w:rPr>
      </w:pPr>
      <w:r>
        <w:rPr>
          <w:rFonts w:ascii="Arial" w:hAnsi="Arial" w:eastAsia="Arial" w:cs="Arial"/>
          <w:sz w:val="2"/>
          <w:szCs w:val="2"/>
        </w:rPr>
        <w:br w:type="column"/>
      </w:r>
    </w:p>
    <w:p w14:paraId="42B25583">
      <w:pPr>
        <w:spacing w:before="42" w:line="237" w:lineRule="auto"/>
        <w:ind w:right="470" w:firstLine="35"/>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08</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r>
        <w:rPr>
          <w:rFonts w:ascii="方正楷体_GBK" w:hAnsi="方正楷体_GBK" w:eastAsia="方正楷体_GBK" w:cs="方正楷体_GBK"/>
          <w:sz w:val="19"/>
          <w:szCs w:val="19"/>
        </w:rPr>
        <w:t xml:space="preserve"> </w:t>
      </w:r>
      <w:r>
        <w:rPr>
          <w:rFonts w:ascii="方正楷体_GBK" w:hAnsi="方正楷体_GBK" w:eastAsia="方正楷体_GBK" w:cs="方正楷体_GBK"/>
          <w:spacing w:val="2"/>
          <w:sz w:val="19"/>
          <w:szCs w:val="19"/>
        </w:rPr>
        <w:t>单位：万元</w:t>
      </w:r>
    </w:p>
    <w:p w14:paraId="18C50380">
      <w:pPr>
        <w:spacing w:line="237" w:lineRule="auto"/>
        <w:rPr>
          <w:rFonts w:ascii="方正楷体_GBK" w:hAnsi="方正楷体_GBK" w:eastAsia="方正楷体_GBK" w:cs="方正楷体_GBK"/>
          <w:sz w:val="19"/>
          <w:szCs w:val="19"/>
        </w:rPr>
        <w:sectPr>
          <w:type w:val="continuous"/>
          <w:pgSz w:w="16840" w:h="11906"/>
          <w:pgMar w:top="1012" w:right="949" w:bottom="0" w:left="945" w:header="0" w:footer="0" w:gutter="0"/>
          <w:cols w:equalWidth="0" w:num="2">
            <w:col w:w="13413" w:space="100"/>
            <w:col w:w="1433"/>
          </w:cols>
        </w:sectPr>
      </w:pPr>
    </w:p>
    <w:p w14:paraId="26EEF165">
      <w:pPr>
        <w:spacing w:line="127" w:lineRule="exact"/>
      </w:pPr>
    </w:p>
    <w:tbl>
      <w:tblPr>
        <w:tblStyle w:val="5"/>
        <w:tblW w:w="149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08"/>
        <w:gridCol w:w="4826"/>
        <w:gridCol w:w="2831"/>
        <w:gridCol w:w="2831"/>
        <w:gridCol w:w="2843"/>
      </w:tblGrid>
      <w:tr w14:paraId="19B889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6434" w:type="dxa"/>
            <w:gridSpan w:val="2"/>
            <w:vAlign w:val="top"/>
          </w:tcPr>
          <w:p w14:paraId="4A71C4B7">
            <w:pPr>
              <w:spacing w:before="156" w:line="281" w:lineRule="exact"/>
              <w:ind w:left="3022"/>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8505" w:type="dxa"/>
            <w:gridSpan w:val="3"/>
            <w:vAlign w:val="top"/>
          </w:tcPr>
          <w:p w14:paraId="497631EE">
            <w:pPr>
              <w:spacing w:before="156" w:line="241" w:lineRule="auto"/>
              <w:ind w:left="3834"/>
              <w:rPr>
                <w:rFonts w:ascii="方正黑体_GBK" w:hAnsi="方正黑体_GBK" w:eastAsia="方正黑体_GBK" w:cs="方正黑体_GBK"/>
                <w:sz w:val="19"/>
                <w:szCs w:val="19"/>
              </w:rPr>
            </w:pPr>
            <w:r>
              <w:rPr>
                <w:rFonts w:ascii="方正黑体_GBK" w:hAnsi="方正黑体_GBK" w:eastAsia="方正黑体_GBK" w:cs="方正黑体_GBK"/>
                <w:spacing w:val="14"/>
                <w:sz w:val="19"/>
                <w:szCs w:val="19"/>
              </w:rPr>
              <w:t>本年支出</w:t>
            </w:r>
          </w:p>
        </w:tc>
      </w:tr>
      <w:tr w14:paraId="185D43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608" w:type="dxa"/>
            <w:vAlign w:val="top"/>
          </w:tcPr>
          <w:p w14:paraId="0415B57F">
            <w:pPr>
              <w:spacing w:before="72" w:line="236" w:lineRule="auto"/>
              <w:ind w:left="397" w:right="393"/>
              <w:rPr>
                <w:rFonts w:ascii="方正黑体_GBK" w:hAnsi="方正黑体_GBK" w:eastAsia="方正黑体_GBK" w:cs="方正黑体_GBK"/>
                <w:sz w:val="19"/>
                <w:szCs w:val="19"/>
              </w:rPr>
            </w:pPr>
            <w:r>
              <w:rPr>
                <w:rFonts w:ascii="方正黑体_GBK" w:hAnsi="方正黑体_GBK" w:eastAsia="方正黑体_GBK" w:cs="方正黑体_GBK"/>
                <w:spacing w:val="11"/>
                <w:sz w:val="19"/>
                <w:szCs w:val="19"/>
              </w:rPr>
              <w:t>功能分类</w:t>
            </w:r>
            <w:r>
              <w:rPr>
                <w:rFonts w:ascii="方正黑体_GBK" w:hAnsi="方正黑体_GBK" w:eastAsia="方正黑体_GBK" w:cs="方正黑体_GBK"/>
                <w:spacing w:val="1"/>
                <w:sz w:val="19"/>
                <w:szCs w:val="19"/>
              </w:rPr>
              <w:t xml:space="preserve"> </w:t>
            </w:r>
            <w:r>
              <w:rPr>
                <w:rFonts w:ascii="方正黑体_GBK" w:hAnsi="方正黑体_GBK" w:eastAsia="方正黑体_GBK" w:cs="方正黑体_GBK"/>
                <w:spacing w:val="13"/>
                <w:sz w:val="19"/>
                <w:szCs w:val="19"/>
              </w:rPr>
              <w:t>科目编码</w:t>
            </w:r>
          </w:p>
        </w:tc>
        <w:tc>
          <w:tcPr>
            <w:tcW w:w="4826" w:type="dxa"/>
            <w:vAlign w:val="top"/>
          </w:tcPr>
          <w:p w14:paraId="2BCBEB9A">
            <w:pPr>
              <w:spacing w:before="231" w:line="242" w:lineRule="auto"/>
              <w:ind w:left="2003"/>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科目名称</w:t>
            </w:r>
          </w:p>
        </w:tc>
        <w:tc>
          <w:tcPr>
            <w:tcW w:w="2831" w:type="dxa"/>
            <w:vAlign w:val="top"/>
          </w:tcPr>
          <w:p w14:paraId="253BC868">
            <w:pPr>
              <w:spacing w:before="231" w:line="241" w:lineRule="auto"/>
              <w:ind w:left="1220"/>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合计</w:t>
            </w:r>
          </w:p>
        </w:tc>
        <w:tc>
          <w:tcPr>
            <w:tcW w:w="2831" w:type="dxa"/>
            <w:vAlign w:val="top"/>
          </w:tcPr>
          <w:p w14:paraId="64AC166E">
            <w:pPr>
              <w:spacing w:before="231" w:line="241" w:lineRule="auto"/>
              <w:ind w:left="1008"/>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基本支出</w:t>
            </w:r>
          </w:p>
        </w:tc>
        <w:tc>
          <w:tcPr>
            <w:tcW w:w="2843" w:type="dxa"/>
            <w:vAlign w:val="top"/>
          </w:tcPr>
          <w:p w14:paraId="44BA0CAC">
            <w:pPr>
              <w:spacing w:before="231" w:line="241" w:lineRule="auto"/>
              <w:ind w:left="1015"/>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项目支出</w:t>
            </w:r>
          </w:p>
        </w:tc>
      </w:tr>
      <w:tr w14:paraId="4F415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6434" w:type="dxa"/>
            <w:gridSpan w:val="2"/>
            <w:vAlign w:val="top"/>
          </w:tcPr>
          <w:p w14:paraId="07C0995C">
            <w:pPr>
              <w:spacing w:before="149" w:line="242" w:lineRule="auto"/>
              <w:ind w:left="3031"/>
              <w:rPr>
                <w:rFonts w:ascii="方正仿宋_GBK" w:hAnsi="方正仿宋_GBK" w:eastAsia="方正仿宋_GBK" w:cs="方正仿宋_GBK"/>
                <w:sz w:val="19"/>
                <w:szCs w:val="19"/>
              </w:rPr>
            </w:pPr>
            <w:r>
              <w:rPr>
                <w:rFonts w:ascii="方正仿宋_GBK" w:hAnsi="方正仿宋_GBK" w:eastAsia="方正仿宋_GBK" w:cs="方正仿宋_GBK"/>
                <w:spacing w:val="4"/>
                <w:sz w:val="19"/>
                <w:szCs w:val="19"/>
              </w:rPr>
              <w:t>合计</w:t>
            </w:r>
          </w:p>
        </w:tc>
        <w:tc>
          <w:tcPr>
            <w:tcW w:w="2831" w:type="dxa"/>
            <w:vAlign w:val="top"/>
          </w:tcPr>
          <w:p w14:paraId="14E4591F">
            <w:pPr>
              <w:rPr>
                <w:rFonts w:ascii="Arial"/>
                <w:sz w:val="21"/>
              </w:rPr>
            </w:pPr>
          </w:p>
        </w:tc>
        <w:tc>
          <w:tcPr>
            <w:tcW w:w="2831" w:type="dxa"/>
            <w:vAlign w:val="top"/>
          </w:tcPr>
          <w:p w14:paraId="232E439C">
            <w:pPr>
              <w:rPr>
                <w:rFonts w:ascii="Arial"/>
                <w:sz w:val="21"/>
              </w:rPr>
            </w:pPr>
          </w:p>
        </w:tc>
        <w:tc>
          <w:tcPr>
            <w:tcW w:w="2843" w:type="dxa"/>
            <w:vAlign w:val="top"/>
          </w:tcPr>
          <w:p w14:paraId="44C07713">
            <w:pPr>
              <w:rPr>
                <w:rFonts w:ascii="Arial"/>
                <w:sz w:val="21"/>
              </w:rPr>
            </w:pPr>
          </w:p>
        </w:tc>
      </w:tr>
      <w:tr w14:paraId="64C92D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608" w:type="dxa"/>
            <w:vAlign w:val="top"/>
          </w:tcPr>
          <w:p w14:paraId="3E4FED1F">
            <w:pPr>
              <w:rPr>
                <w:rFonts w:ascii="Arial"/>
                <w:sz w:val="21"/>
              </w:rPr>
            </w:pPr>
          </w:p>
        </w:tc>
        <w:tc>
          <w:tcPr>
            <w:tcW w:w="4826" w:type="dxa"/>
            <w:vAlign w:val="top"/>
          </w:tcPr>
          <w:p w14:paraId="06FF680A">
            <w:pPr>
              <w:rPr>
                <w:rFonts w:ascii="Arial"/>
                <w:sz w:val="21"/>
              </w:rPr>
            </w:pPr>
          </w:p>
        </w:tc>
        <w:tc>
          <w:tcPr>
            <w:tcW w:w="2831" w:type="dxa"/>
            <w:vAlign w:val="top"/>
          </w:tcPr>
          <w:p w14:paraId="0D284865">
            <w:pPr>
              <w:rPr>
                <w:rFonts w:ascii="Arial"/>
                <w:sz w:val="21"/>
              </w:rPr>
            </w:pPr>
          </w:p>
        </w:tc>
        <w:tc>
          <w:tcPr>
            <w:tcW w:w="2831" w:type="dxa"/>
            <w:vAlign w:val="top"/>
          </w:tcPr>
          <w:p w14:paraId="7997F894">
            <w:pPr>
              <w:rPr>
                <w:rFonts w:ascii="Arial"/>
                <w:sz w:val="21"/>
              </w:rPr>
            </w:pPr>
          </w:p>
        </w:tc>
        <w:tc>
          <w:tcPr>
            <w:tcW w:w="2843" w:type="dxa"/>
            <w:vAlign w:val="top"/>
          </w:tcPr>
          <w:p w14:paraId="4CA1F8B8">
            <w:pPr>
              <w:rPr>
                <w:rFonts w:ascii="Arial"/>
                <w:sz w:val="21"/>
              </w:rPr>
            </w:pPr>
          </w:p>
        </w:tc>
      </w:tr>
    </w:tbl>
    <w:p w14:paraId="6392026D">
      <w:pPr>
        <w:spacing w:before="253" w:line="230" w:lineRule="auto"/>
        <w:ind w:left="899"/>
        <w:rPr>
          <w:rFonts w:ascii="方正楷体_GBK" w:hAnsi="方正楷体_GBK" w:eastAsia="方正楷体_GBK" w:cs="方正楷体_GBK"/>
          <w:sz w:val="19"/>
          <w:szCs w:val="19"/>
        </w:rPr>
      </w:pPr>
      <w:r>
        <w:rPr>
          <w:rFonts w:ascii="方正楷体_GBK" w:hAnsi="方正楷体_GBK" w:eastAsia="方正楷体_GBK" w:cs="方正楷体_GBK"/>
          <w:spacing w:val="16"/>
          <w:sz w:val="19"/>
          <w:szCs w:val="19"/>
        </w:rPr>
        <w:t>备注：</w:t>
      </w:r>
      <w:r>
        <w:rPr>
          <w:rFonts w:ascii="方正楷体_GBK" w:hAnsi="方正楷体_GBK" w:eastAsia="方正楷体_GBK" w:cs="方正楷体_GBK"/>
          <w:spacing w:val="-1"/>
          <w:sz w:val="19"/>
          <w:szCs w:val="19"/>
        </w:rPr>
        <w:t xml:space="preserve"> </w:t>
      </w:r>
      <w:r>
        <w:rPr>
          <w:rFonts w:ascii="方正楷体_GBK" w:hAnsi="方正楷体_GBK" w:eastAsia="方正楷体_GBK" w:cs="方正楷体_GBK"/>
          <w:spacing w:val="16"/>
          <w:sz w:val="19"/>
          <w:szCs w:val="19"/>
        </w:rPr>
        <w:t>本表反映部门本年度国有资本经营预算财政拨款支出情况。</w:t>
      </w:r>
    </w:p>
    <w:p w14:paraId="5BBD1759">
      <w:pPr>
        <w:spacing w:before="29" w:line="193" w:lineRule="auto"/>
        <w:ind w:left="1537"/>
        <w:outlineLvl w:val="1"/>
        <w:rPr>
          <w:rFonts w:ascii="方正楷体_GBK" w:hAnsi="方正楷体_GBK" w:eastAsia="方正楷体_GBK" w:cs="方正楷体_GBK"/>
          <w:sz w:val="19"/>
          <w:szCs w:val="19"/>
        </w:rPr>
      </w:pPr>
      <w:r>
        <w:rPr>
          <w:rFonts w:ascii="方正楷体_GBK" w:hAnsi="方正楷体_GBK" w:eastAsia="方正楷体_GBK" w:cs="方正楷体_GBK"/>
          <w:spacing w:val="15"/>
          <w:sz w:val="19"/>
          <w:szCs w:val="19"/>
        </w:rPr>
        <w:t>本单位无国有资本经营预算财政拨款支出 ，故本表无数据。</w:t>
      </w:r>
    </w:p>
    <w:p w14:paraId="5F81E8D2">
      <w:pPr>
        <w:spacing w:line="193" w:lineRule="auto"/>
        <w:rPr>
          <w:rFonts w:ascii="方正楷体_GBK" w:hAnsi="方正楷体_GBK" w:eastAsia="方正楷体_GBK" w:cs="方正楷体_GBK"/>
          <w:sz w:val="19"/>
          <w:szCs w:val="19"/>
        </w:rPr>
        <w:sectPr>
          <w:type w:val="continuous"/>
          <w:pgSz w:w="16840" w:h="11906"/>
          <w:pgMar w:top="1012" w:right="949" w:bottom="0" w:left="945" w:header="0" w:footer="0" w:gutter="0"/>
          <w:cols w:equalWidth="0" w:num="1">
            <w:col w:w="14945"/>
          </w:cols>
        </w:sectPr>
      </w:pPr>
    </w:p>
    <w:p w14:paraId="7770C86E">
      <w:pPr>
        <w:spacing w:before="19"/>
      </w:pPr>
    </w:p>
    <w:p w14:paraId="3B684777">
      <w:pPr>
        <w:spacing w:before="18"/>
      </w:pPr>
    </w:p>
    <w:tbl>
      <w:tblPr>
        <w:tblStyle w:val="5"/>
        <w:tblW w:w="13992" w:type="dxa"/>
        <w:tblInd w:w="36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0772"/>
        <w:gridCol w:w="3220"/>
      </w:tblGrid>
      <w:tr w14:paraId="54A4ACF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634" w:hRule="atLeast"/>
        </w:trPr>
        <w:tc>
          <w:tcPr>
            <w:tcW w:w="10772" w:type="dxa"/>
            <w:vAlign w:val="top"/>
          </w:tcPr>
          <w:p w14:paraId="06EC6E2D">
            <w:pPr>
              <w:spacing w:before="1" w:line="237" w:lineRule="auto"/>
              <w:ind w:left="5480"/>
              <w:rPr>
                <w:rFonts w:ascii="方正黑体_GBK" w:hAnsi="方正黑体_GBK" w:eastAsia="方正黑体_GBK" w:cs="方正黑体_GBK"/>
                <w:sz w:val="42"/>
                <w:szCs w:val="42"/>
              </w:rPr>
            </w:pPr>
            <w:r>
              <w:rPr>
                <w:rFonts w:ascii="方正黑体_GBK" w:hAnsi="方正黑体_GBK" w:eastAsia="方正黑体_GBK" w:cs="方正黑体_GBK"/>
                <w:spacing w:val="13"/>
                <w:sz w:val="42"/>
                <w:szCs w:val="42"/>
              </w:rPr>
              <w:t>机构运行信息表</w:t>
            </w:r>
          </w:p>
        </w:tc>
        <w:tc>
          <w:tcPr>
            <w:tcW w:w="3220" w:type="dxa"/>
            <w:vAlign w:val="top"/>
          </w:tcPr>
          <w:p w14:paraId="149AEED6">
            <w:pPr>
              <w:rPr>
                <w:rFonts w:ascii="Arial"/>
                <w:sz w:val="21"/>
              </w:rPr>
            </w:pPr>
          </w:p>
        </w:tc>
      </w:tr>
      <w:tr w14:paraId="3675EC7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14" w:hRule="atLeast"/>
        </w:trPr>
        <w:tc>
          <w:tcPr>
            <w:tcW w:w="10772" w:type="dxa"/>
            <w:vAlign w:val="top"/>
          </w:tcPr>
          <w:p w14:paraId="01629AE5">
            <w:pPr>
              <w:rPr>
                <w:rFonts w:ascii="Arial"/>
                <w:sz w:val="21"/>
              </w:rPr>
            </w:pPr>
          </w:p>
        </w:tc>
        <w:tc>
          <w:tcPr>
            <w:tcW w:w="3220" w:type="dxa"/>
            <w:vAlign w:val="top"/>
          </w:tcPr>
          <w:p w14:paraId="3EAFD601">
            <w:pPr>
              <w:spacing w:before="151" w:line="226" w:lineRule="auto"/>
              <w:ind w:right="11"/>
              <w:jc w:val="right"/>
              <w:rPr>
                <w:rFonts w:ascii="方正楷体_GBK" w:hAnsi="方正楷体_GBK" w:eastAsia="方正楷体_GBK" w:cs="方正楷体_GBK"/>
                <w:sz w:val="19"/>
                <w:szCs w:val="19"/>
              </w:rPr>
            </w:pPr>
            <w:r>
              <w:rPr>
                <w:rFonts w:ascii="方正楷体_GBK" w:hAnsi="方正楷体_GBK" w:eastAsia="方正楷体_GBK" w:cs="方正楷体_GBK"/>
                <w:spacing w:val="5"/>
                <w:sz w:val="19"/>
                <w:szCs w:val="19"/>
              </w:rPr>
              <w:t>公开</w:t>
            </w:r>
            <w:r>
              <w:rPr>
                <w:rFonts w:ascii="方正楷体_GBK" w:hAnsi="方正楷体_GBK" w:eastAsia="方正楷体_GBK" w:cs="方正楷体_GBK"/>
                <w:spacing w:val="16"/>
                <w:w w:val="101"/>
                <w:sz w:val="19"/>
                <w:szCs w:val="19"/>
              </w:rPr>
              <w:t xml:space="preserve"> </w:t>
            </w:r>
            <w:r>
              <w:rPr>
                <w:rFonts w:ascii="方正楷体_GBK" w:hAnsi="方正楷体_GBK" w:eastAsia="方正楷体_GBK" w:cs="方正楷体_GBK"/>
                <w:spacing w:val="5"/>
                <w:sz w:val="19"/>
                <w:szCs w:val="19"/>
              </w:rPr>
              <w:t>09</w:t>
            </w:r>
            <w:r>
              <w:rPr>
                <w:rFonts w:ascii="方正楷体_GBK" w:hAnsi="方正楷体_GBK" w:eastAsia="方正楷体_GBK" w:cs="方正楷体_GBK"/>
                <w:spacing w:val="13"/>
                <w:sz w:val="19"/>
                <w:szCs w:val="19"/>
              </w:rPr>
              <w:t xml:space="preserve"> </w:t>
            </w:r>
            <w:r>
              <w:rPr>
                <w:rFonts w:ascii="方正楷体_GBK" w:hAnsi="方正楷体_GBK" w:eastAsia="方正楷体_GBK" w:cs="方正楷体_GBK"/>
                <w:spacing w:val="5"/>
                <w:sz w:val="19"/>
                <w:szCs w:val="19"/>
              </w:rPr>
              <w:t>表</w:t>
            </w:r>
          </w:p>
        </w:tc>
      </w:tr>
      <w:tr w14:paraId="4FBB52A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3" w:hRule="atLeast"/>
        </w:trPr>
        <w:tc>
          <w:tcPr>
            <w:tcW w:w="10772" w:type="dxa"/>
            <w:vAlign w:val="top"/>
          </w:tcPr>
          <w:p w14:paraId="4872EE0E">
            <w:pPr>
              <w:spacing w:before="47" w:line="184" w:lineRule="auto"/>
              <w:rPr>
                <w:rFonts w:ascii="方正楷体_GBK" w:hAnsi="方正楷体_GBK" w:eastAsia="方正楷体_GBK" w:cs="方正楷体_GBK"/>
                <w:sz w:val="19"/>
                <w:szCs w:val="19"/>
              </w:rPr>
            </w:pPr>
            <w:r>
              <w:rPr>
                <w:rFonts w:ascii="方正楷体_GBK" w:hAnsi="方正楷体_GBK" w:eastAsia="方正楷体_GBK" w:cs="方正楷体_GBK"/>
                <w:spacing w:val="13"/>
                <w:sz w:val="19"/>
                <w:szCs w:val="19"/>
              </w:rPr>
              <w:t>公开部门： 重庆市大渡口区图书馆</w:t>
            </w:r>
          </w:p>
        </w:tc>
        <w:tc>
          <w:tcPr>
            <w:tcW w:w="3220" w:type="dxa"/>
            <w:vAlign w:val="top"/>
          </w:tcPr>
          <w:p w14:paraId="24AB630D">
            <w:pPr>
              <w:spacing w:before="47" w:line="184" w:lineRule="auto"/>
              <w:jc w:val="right"/>
              <w:rPr>
                <w:rFonts w:ascii="方正楷体_GBK" w:hAnsi="方正楷体_GBK" w:eastAsia="方正楷体_GBK" w:cs="方正楷体_GBK"/>
                <w:sz w:val="19"/>
                <w:szCs w:val="19"/>
              </w:rPr>
            </w:pPr>
            <w:r>
              <w:rPr>
                <w:rFonts w:ascii="方正楷体_GBK" w:hAnsi="方正楷体_GBK" w:eastAsia="方正楷体_GBK" w:cs="方正楷体_GBK"/>
                <w:spacing w:val="2"/>
                <w:sz w:val="19"/>
                <w:szCs w:val="19"/>
              </w:rPr>
              <w:t>单位：万元</w:t>
            </w:r>
          </w:p>
        </w:tc>
      </w:tr>
    </w:tbl>
    <w:p w14:paraId="6478A223">
      <w:pPr>
        <w:spacing w:line="136"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45"/>
        <w:gridCol w:w="1400"/>
        <w:gridCol w:w="1400"/>
        <w:gridCol w:w="1216"/>
        <w:gridCol w:w="5308"/>
        <w:gridCol w:w="1224"/>
      </w:tblGrid>
      <w:tr w14:paraId="22FF71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145" w:type="dxa"/>
            <w:vAlign w:val="top"/>
          </w:tcPr>
          <w:p w14:paraId="1D12DCFF">
            <w:pPr>
              <w:spacing w:before="154" w:line="281" w:lineRule="exact"/>
              <w:ind w:left="187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400" w:type="dxa"/>
            <w:vAlign w:val="top"/>
          </w:tcPr>
          <w:p w14:paraId="3224AA8E">
            <w:pPr>
              <w:spacing w:before="154" w:line="239" w:lineRule="auto"/>
              <w:ind w:left="193"/>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年初预算数</w:t>
            </w:r>
          </w:p>
        </w:tc>
        <w:tc>
          <w:tcPr>
            <w:tcW w:w="1400" w:type="dxa"/>
            <w:vAlign w:val="top"/>
          </w:tcPr>
          <w:p w14:paraId="3E1A881B">
            <w:pPr>
              <w:spacing w:before="154" w:line="239" w:lineRule="auto"/>
              <w:ind w:left="184"/>
              <w:rPr>
                <w:rFonts w:ascii="方正黑体_GBK" w:hAnsi="方正黑体_GBK" w:eastAsia="方正黑体_GBK" w:cs="方正黑体_GBK"/>
                <w:sz w:val="19"/>
                <w:szCs w:val="19"/>
              </w:rPr>
            </w:pPr>
            <w:r>
              <w:rPr>
                <w:rFonts w:ascii="方正黑体_GBK" w:hAnsi="方正黑体_GBK" w:eastAsia="方正黑体_GBK" w:cs="方正黑体_GBK"/>
                <w:spacing w:val="15"/>
                <w:sz w:val="19"/>
                <w:szCs w:val="19"/>
              </w:rPr>
              <w:t>全年预算数</w:t>
            </w:r>
          </w:p>
        </w:tc>
        <w:tc>
          <w:tcPr>
            <w:tcW w:w="1216" w:type="dxa"/>
            <w:vAlign w:val="top"/>
          </w:tcPr>
          <w:p w14:paraId="20185C76">
            <w:pPr>
              <w:spacing w:before="154" w:line="239" w:lineRule="auto"/>
              <w:ind w:left="311"/>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c>
          <w:tcPr>
            <w:tcW w:w="5308" w:type="dxa"/>
            <w:vAlign w:val="top"/>
          </w:tcPr>
          <w:p w14:paraId="4CE2478D">
            <w:pPr>
              <w:spacing w:before="154" w:line="281" w:lineRule="exact"/>
              <w:ind w:left="2461"/>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224" w:type="dxa"/>
            <w:vAlign w:val="top"/>
          </w:tcPr>
          <w:p w14:paraId="489CCE34">
            <w:pPr>
              <w:spacing w:before="154" w:line="239" w:lineRule="auto"/>
              <w:ind w:left="317"/>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r>
      <w:tr w14:paraId="3715E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01FE95EE">
            <w:pPr>
              <w:spacing w:before="142" w:line="241" w:lineRule="auto"/>
              <w:ind w:left="134"/>
              <w:rPr>
                <w:rFonts w:ascii="方正黑体_GBK" w:hAnsi="方正黑体_GBK" w:eastAsia="方正黑体_GBK" w:cs="方正黑体_GBK"/>
                <w:sz w:val="19"/>
                <w:szCs w:val="19"/>
              </w:rPr>
            </w:pPr>
            <w:r>
              <w:rPr>
                <w:rFonts w:ascii="方正黑体_GBK" w:hAnsi="方正黑体_GBK" w:eastAsia="方正黑体_GBK" w:cs="方正黑体_GBK"/>
                <w:spacing w:val="6"/>
                <w:sz w:val="19"/>
                <w:szCs w:val="19"/>
              </w:rPr>
              <w:t>一</w:t>
            </w:r>
            <w:r>
              <w:rPr>
                <w:rFonts w:ascii="方正黑体_GBK" w:hAnsi="方正黑体_GBK" w:eastAsia="方正黑体_GBK" w:cs="方正黑体_GBK"/>
                <w:spacing w:val="-26"/>
                <w:sz w:val="19"/>
                <w:szCs w:val="19"/>
              </w:rPr>
              <w:t xml:space="preserve"> </w:t>
            </w:r>
            <w:r>
              <w:rPr>
                <w:rFonts w:ascii="方正黑体_GBK" w:hAnsi="方正黑体_GBK" w:eastAsia="方正黑体_GBK" w:cs="方正黑体_GBK"/>
                <w:spacing w:val="6"/>
                <w:sz w:val="19"/>
                <w:szCs w:val="19"/>
              </w:rPr>
              <w:t>、</w:t>
            </w:r>
            <w:r>
              <w:rPr>
                <w:rFonts w:ascii="Times New Roman" w:hAnsi="Times New Roman" w:eastAsia="Times New Roman" w:cs="Times New Roman"/>
                <w:spacing w:val="6"/>
                <w:sz w:val="19"/>
                <w:szCs w:val="19"/>
              </w:rPr>
              <w:t xml:space="preserve">“ </w:t>
            </w:r>
            <w:r>
              <w:rPr>
                <w:rFonts w:ascii="方正黑体_GBK" w:hAnsi="方正黑体_GBK" w:eastAsia="方正黑体_GBK" w:cs="方正黑体_GBK"/>
                <w:spacing w:val="6"/>
                <w:sz w:val="19"/>
                <w:szCs w:val="19"/>
              </w:rPr>
              <w:t>三公</w:t>
            </w:r>
            <w:r>
              <w:rPr>
                <w:rFonts w:ascii="Times New Roman" w:hAnsi="Times New Roman" w:eastAsia="Times New Roman" w:cs="Times New Roman"/>
                <w:spacing w:val="6"/>
                <w:sz w:val="19"/>
                <w:szCs w:val="19"/>
              </w:rPr>
              <w:t>”</w:t>
            </w:r>
            <w:r>
              <w:rPr>
                <w:rFonts w:ascii="方正黑体_GBK" w:hAnsi="方正黑体_GBK" w:eastAsia="方正黑体_GBK" w:cs="方正黑体_GBK"/>
                <w:spacing w:val="6"/>
                <w:sz w:val="19"/>
                <w:szCs w:val="19"/>
              </w:rPr>
              <w:t>经费支出</w:t>
            </w:r>
          </w:p>
        </w:tc>
        <w:tc>
          <w:tcPr>
            <w:tcW w:w="1400" w:type="dxa"/>
            <w:vAlign w:val="top"/>
          </w:tcPr>
          <w:p w14:paraId="63A620BC">
            <w:pPr>
              <w:spacing w:before="289" w:line="147"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758CAFB4">
            <w:pPr>
              <w:spacing w:before="289" w:line="147"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539B3631">
            <w:pPr>
              <w:spacing w:before="289" w:line="147" w:lineRule="exact"/>
              <w:ind w:left="897"/>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5308" w:type="dxa"/>
            <w:vAlign w:val="top"/>
          </w:tcPr>
          <w:p w14:paraId="48671AB3">
            <w:pPr>
              <w:spacing w:before="142" w:line="241" w:lineRule="auto"/>
              <w:ind w:left="153"/>
              <w:rPr>
                <w:rFonts w:ascii="方正黑体_GBK" w:hAnsi="方正黑体_GBK" w:eastAsia="方正黑体_GBK" w:cs="方正黑体_GBK"/>
                <w:sz w:val="19"/>
                <w:szCs w:val="19"/>
              </w:rPr>
            </w:pPr>
            <w:r>
              <w:rPr>
                <w:rFonts w:ascii="方正黑体_GBK" w:hAnsi="方正黑体_GBK" w:eastAsia="方正黑体_GBK" w:cs="方正黑体_GBK"/>
                <w:spacing w:val="6"/>
                <w:sz w:val="19"/>
                <w:szCs w:val="19"/>
              </w:rPr>
              <w:t>四</w:t>
            </w:r>
            <w:r>
              <w:rPr>
                <w:rFonts w:ascii="方正黑体_GBK" w:hAnsi="方正黑体_GBK" w:eastAsia="方正黑体_GBK" w:cs="方正黑体_GBK"/>
                <w:spacing w:val="-25"/>
                <w:sz w:val="19"/>
                <w:szCs w:val="19"/>
              </w:rPr>
              <w:t xml:space="preserve"> </w:t>
            </w:r>
            <w:r>
              <w:rPr>
                <w:rFonts w:ascii="方正黑体_GBK" w:hAnsi="方正黑体_GBK" w:eastAsia="方正黑体_GBK" w:cs="方正黑体_GBK"/>
                <w:spacing w:val="6"/>
                <w:sz w:val="19"/>
                <w:szCs w:val="19"/>
              </w:rPr>
              <w:t>、</w:t>
            </w:r>
            <w:r>
              <w:rPr>
                <w:rFonts w:ascii="方正黑体_GBK" w:hAnsi="方正黑体_GBK" w:eastAsia="方正黑体_GBK" w:cs="方正黑体_GBK"/>
                <w:spacing w:val="-32"/>
                <w:sz w:val="19"/>
                <w:szCs w:val="19"/>
              </w:rPr>
              <w:t xml:space="preserve"> </w:t>
            </w:r>
            <w:r>
              <w:rPr>
                <w:rFonts w:ascii="方正黑体_GBK" w:hAnsi="方正黑体_GBK" w:eastAsia="方正黑体_GBK" w:cs="方正黑体_GBK"/>
                <w:spacing w:val="6"/>
                <w:sz w:val="19"/>
                <w:szCs w:val="19"/>
              </w:rPr>
              <w:t>机关运行经费</w:t>
            </w:r>
          </w:p>
        </w:tc>
        <w:tc>
          <w:tcPr>
            <w:tcW w:w="1224" w:type="dxa"/>
            <w:vAlign w:val="top"/>
          </w:tcPr>
          <w:p w14:paraId="5A5C2F77">
            <w:pPr>
              <w:spacing w:before="172"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BC31D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366BB244">
            <w:pPr>
              <w:spacing w:before="145" w:line="242" w:lineRule="auto"/>
              <w:ind w:left="98"/>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 一）支出合计</w:t>
            </w:r>
          </w:p>
        </w:tc>
        <w:tc>
          <w:tcPr>
            <w:tcW w:w="1400" w:type="dxa"/>
            <w:vAlign w:val="top"/>
          </w:tcPr>
          <w:p w14:paraId="436680E8">
            <w:pPr>
              <w:spacing w:before="174"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3.00</w:t>
            </w:r>
          </w:p>
        </w:tc>
        <w:tc>
          <w:tcPr>
            <w:tcW w:w="1400" w:type="dxa"/>
            <w:vAlign w:val="top"/>
          </w:tcPr>
          <w:p w14:paraId="26E7E6BE">
            <w:pPr>
              <w:spacing w:before="174" w:line="195" w:lineRule="auto"/>
              <w:ind w:left="969"/>
              <w:rPr>
                <w:rFonts w:ascii="Times New Roman" w:hAnsi="Times New Roman" w:eastAsia="Times New Roman" w:cs="Times New Roman"/>
                <w:sz w:val="19"/>
                <w:szCs w:val="19"/>
              </w:rPr>
            </w:pPr>
            <w:r>
              <w:rPr>
                <w:rFonts w:ascii="Times New Roman" w:hAnsi="Times New Roman" w:eastAsia="Times New Roman" w:cs="Times New Roman"/>
                <w:spacing w:val="-11"/>
                <w:sz w:val="19"/>
                <w:szCs w:val="19"/>
              </w:rPr>
              <w:t>1.</w:t>
            </w:r>
            <w:r>
              <w:rPr>
                <w:rFonts w:ascii="Times New Roman" w:hAnsi="Times New Roman" w:eastAsia="Times New Roman" w:cs="Times New Roman"/>
                <w:spacing w:val="-7"/>
                <w:sz w:val="19"/>
                <w:szCs w:val="19"/>
              </w:rPr>
              <w:t xml:space="preserve"> </w:t>
            </w:r>
            <w:r>
              <w:rPr>
                <w:rFonts w:ascii="Times New Roman" w:hAnsi="Times New Roman" w:eastAsia="Times New Roman" w:cs="Times New Roman"/>
                <w:spacing w:val="-11"/>
                <w:sz w:val="19"/>
                <w:szCs w:val="19"/>
              </w:rPr>
              <w:t>14</w:t>
            </w:r>
          </w:p>
        </w:tc>
        <w:tc>
          <w:tcPr>
            <w:tcW w:w="1216" w:type="dxa"/>
            <w:vAlign w:val="top"/>
          </w:tcPr>
          <w:p w14:paraId="60598786">
            <w:pPr>
              <w:spacing w:before="174" w:line="195" w:lineRule="auto"/>
              <w:ind w:left="786"/>
              <w:rPr>
                <w:rFonts w:ascii="Times New Roman" w:hAnsi="Times New Roman" w:eastAsia="Times New Roman" w:cs="Times New Roman"/>
                <w:sz w:val="19"/>
                <w:szCs w:val="19"/>
              </w:rPr>
            </w:pPr>
            <w:r>
              <w:rPr>
                <w:rFonts w:ascii="Times New Roman" w:hAnsi="Times New Roman" w:eastAsia="Times New Roman" w:cs="Times New Roman"/>
                <w:spacing w:val="-10"/>
                <w:sz w:val="19"/>
                <w:szCs w:val="19"/>
              </w:rPr>
              <w:t>1.</w:t>
            </w:r>
            <w:r>
              <w:rPr>
                <w:rFonts w:ascii="Times New Roman" w:hAnsi="Times New Roman" w:eastAsia="Times New Roman" w:cs="Times New Roman"/>
                <w:spacing w:val="-11"/>
                <w:sz w:val="19"/>
                <w:szCs w:val="19"/>
              </w:rPr>
              <w:t xml:space="preserve"> </w:t>
            </w:r>
            <w:r>
              <w:rPr>
                <w:rFonts w:ascii="Times New Roman" w:hAnsi="Times New Roman" w:eastAsia="Times New Roman" w:cs="Times New Roman"/>
                <w:spacing w:val="-10"/>
                <w:sz w:val="19"/>
                <w:szCs w:val="19"/>
              </w:rPr>
              <w:t>14</w:t>
            </w:r>
          </w:p>
        </w:tc>
        <w:tc>
          <w:tcPr>
            <w:tcW w:w="5308" w:type="dxa"/>
            <w:vAlign w:val="top"/>
          </w:tcPr>
          <w:p w14:paraId="33D51B35">
            <w:pPr>
              <w:spacing w:before="145"/>
              <w:ind w:left="97"/>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 一）行政单位</w:t>
            </w:r>
          </w:p>
        </w:tc>
        <w:tc>
          <w:tcPr>
            <w:tcW w:w="1224" w:type="dxa"/>
            <w:vAlign w:val="top"/>
          </w:tcPr>
          <w:p w14:paraId="0563E148">
            <w:pPr>
              <w:spacing w:before="174"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540F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16E5B36E">
            <w:pPr>
              <w:spacing w:before="145" w:line="239" w:lineRule="auto"/>
              <w:ind w:left="368"/>
              <w:rPr>
                <w:rFonts w:ascii="方正仿宋_GBK" w:hAnsi="方正仿宋_GBK" w:eastAsia="方正仿宋_GBK" w:cs="方正仿宋_GBK"/>
                <w:sz w:val="19"/>
                <w:szCs w:val="19"/>
              </w:rPr>
            </w:pPr>
            <w:r>
              <w:rPr>
                <w:rFonts w:ascii="Times New Roman" w:hAnsi="Times New Roman" w:eastAsia="Times New Roman" w:cs="Times New Roman"/>
                <w:spacing w:val="3"/>
                <w:sz w:val="19"/>
                <w:szCs w:val="19"/>
              </w:rPr>
              <w:t>1</w:t>
            </w:r>
            <w:r>
              <w:rPr>
                <w:rFonts w:ascii="方正仿宋_GBK" w:hAnsi="方正仿宋_GBK" w:eastAsia="方正仿宋_GBK" w:cs="方正仿宋_GBK"/>
                <w:spacing w:val="3"/>
                <w:sz w:val="19"/>
                <w:szCs w:val="19"/>
              </w:rPr>
              <w:t>． 因公出国（境）</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3"/>
                <w:sz w:val="19"/>
                <w:szCs w:val="19"/>
              </w:rPr>
              <w:t>费</w:t>
            </w:r>
          </w:p>
        </w:tc>
        <w:tc>
          <w:tcPr>
            <w:tcW w:w="1400" w:type="dxa"/>
            <w:vAlign w:val="top"/>
          </w:tcPr>
          <w:p w14:paraId="28EC7095">
            <w:pPr>
              <w:spacing w:before="174" w:line="195" w:lineRule="auto"/>
              <w:ind w:left="93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0" w:type="dxa"/>
            <w:vAlign w:val="top"/>
          </w:tcPr>
          <w:p w14:paraId="27327E75">
            <w:pPr>
              <w:spacing w:before="174"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216" w:type="dxa"/>
            <w:vAlign w:val="top"/>
          </w:tcPr>
          <w:p w14:paraId="1B9593B9">
            <w:pPr>
              <w:spacing w:before="174"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3B05B625">
            <w:pPr>
              <w:spacing w:before="145"/>
              <w:ind w:left="97"/>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w:t>
            </w:r>
            <w:r>
              <w:rPr>
                <w:rFonts w:ascii="方正仿宋_GBK" w:hAnsi="方正仿宋_GBK" w:eastAsia="方正仿宋_GBK" w:cs="方正仿宋_GBK"/>
                <w:spacing w:val="-33"/>
                <w:sz w:val="19"/>
                <w:szCs w:val="19"/>
              </w:rPr>
              <w:t xml:space="preserve"> </w:t>
            </w:r>
            <w:r>
              <w:rPr>
                <w:rFonts w:ascii="方正仿宋_GBK" w:hAnsi="方正仿宋_GBK" w:eastAsia="方正仿宋_GBK" w:cs="方正仿宋_GBK"/>
                <w:spacing w:val="16"/>
                <w:sz w:val="19"/>
                <w:szCs w:val="19"/>
              </w:rPr>
              <w:t>二）参照公务员法管理事业单位</w:t>
            </w:r>
          </w:p>
        </w:tc>
        <w:tc>
          <w:tcPr>
            <w:tcW w:w="1224" w:type="dxa"/>
            <w:vAlign w:val="top"/>
          </w:tcPr>
          <w:p w14:paraId="080ED8E0">
            <w:pPr>
              <w:spacing w:before="174"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6A2E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66BED452">
            <w:pPr>
              <w:spacing w:before="145" w:line="239" w:lineRule="auto"/>
              <w:ind w:left="327"/>
              <w:rPr>
                <w:rFonts w:ascii="方正仿宋_GBK" w:hAnsi="方正仿宋_GBK" w:eastAsia="方正仿宋_GBK" w:cs="方正仿宋_GBK"/>
                <w:sz w:val="19"/>
                <w:szCs w:val="19"/>
              </w:rPr>
            </w:pPr>
            <w:r>
              <w:rPr>
                <w:rFonts w:ascii="Times New Roman" w:hAnsi="Times New Roman" w:eastAsia="Times New Roman" w:cs="Times New Roman"/>
                <w:spacing w:val="13"/>
                <w:sz w:val="19"/>
                <w:szCs w:val="19"/>
              </w:rPr>
              <w:t>2</w:t>
            </w:r>
            <w:r>
              <w:rPr>
                <w:rFonts w:ascii="Times New Roman" w:hAnsi="Times New Roman" w:eastAsia="Times New Roman" w:cs="Times New Roman"/>
                <w:spacing w:val="20"/>
                <w:sz w:val="19"/>
                <w:szCs w:val="19"/>
              </w:rPr>
              <w:t xml:space="preserve"> </w:t>
            </w:r>
            <w:r>
              <w:rPr>
                <w:rFonts w:ascii="方正仿宋_GBK" w:hAnsi="方正仿宋_GBK" w:eastAsia="方正仿宋_GBK" w:cs="方正仿宋_GBK"/>
                <w:spacing w:val="13"/>
                <w:sz w:val="19"/>
                <w:szCs w:val="19"/>
              </w:rPr>
              <w:t>．公务用车购置及运行维护费</w:t>
            </w:r>
          </w:p>
        </w:tc>
        <w:tc>
          <w:tcPr>
            <w:tcW w:w="1400" w:type="dxa"/>
            <w:vAlign w:val="top"/>
          </w:tcPr>
          <w:p w14:paraId="5FA1FCB4">
            <w:pPr>
              <w:spacing w:before="174" w:line="195" w:lineRule="auto"/>
              <w:ind w:left="927"/>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2.50</w:t>
            </w:r>
          </w:p>
        </w:tc>
        <w:tc>
          <w:tcPr>
            <w:tcW w:w="1400" w:type="dxa"/>
            <w:vAlign w:val="top"/>
          </w:tcPr>
          <w:p w14:paraId="0DC19998">
            <w:pPr>
              <w:spacing w:before="174" w:line="195" w:lineRule="auto"/>
              <w:ind w:left="969"/>
              <w:rPr>
                <w:rFonts w:ascii="Times New Roman" w:hAnsi="Times New Roman" w:eastAsia="Times New Roman" w:cs="Times New Roman"/>
                <w:sz w:val="19"/>
                <w:szCs w:val="19"/>
              </w:rPr>
            </w:pPr>
            <w:r>
              <w:rPr>
                <w:rFonts w:ascii="Times New Roman" w:hAnsi="Times New Roman" w:eastAsia="Times New Roman" w:cs="Times New Roman"/>
                <w:spacing w:val="-11"/>
                <w:sz w:val="19"/>
                <w:szCs w:val="19"/>
              </w:rPr>
              <w:t>1.</w:t>
            </w:r>
            <w:r>
              <w:rPr>
                <w:rFonts w:ascii="Times New Roman" w:hAnsi="Times New Roman" w:eastAsia="Times New Roman" w:cs="Times New Roman"/>
                <w:spacing w:val="-7"/>
                <w:sz w:val="19"/>
                <w:szCs w:val="19"/>
              </w:rPr>
              <w:t xml:space="preserve"> </w:t>
            </w:r>
            <w:r>
              <w:rPr>
                <w:rFonts w:ascii="Times New Roman" w:hAnsi="Times New Roman" w:eastAsia="Times New Roman" w:cs="Times New Roman"/>
                <w:spacing w:val="-11"/>
                <w:sz w:val="19"/>
                <w:szCs w:val="19"/>
              </w:rPr>
              <w:t>14</w:t>
            </w:r>
          </w:p>
        </w:tc>
        <w:tc>
          <w:tcPr>
            <w:tcW w:w="1216" w:type="dxa"/>
            <w:vAlign w:val="top"/>
          </w:tcPr>
          <w:p w14:paraId="1029792A">
            <w:pPr>
              <w:spacing w:before="174" w:line="195" w:lineRule="auto"/>
              <w:ind w:left="786"/>
              <w:rPr>
                <w:rFonts w:ascii="Times New Roman" w:hAnsi="Times New Roman" w:eastAsia="Times New Roman" w:cs="Times New Roman"/>
                <w:sz w:val="19"/>
                <w:szCs w:val="19"/>
              </w:rPr>
            </w:pPr>
            <w:r>
              <w:rPr>
                <w:rFonts w:ascii="Times New Roman" w:hAnsi="Times New Roman" w:eastAsia="Times New Roman" w:cs="Times New Roman"/>
                <w:spacing w:val="-10"/>
                <w:sz w:val="19"/>
                <w:szCs w:val="19"/>
              </w:rPr>
              <w:t>1.</w:t>
            </w:r>
            <w:r>
              <w:rPr>
                <w:rFonts w:ascii="Times New Roman" w:hAnsi="Times New Roman" w:eastAsia="Times New Roman" w:cs="Times New Roman"/>
                <w:spacing w:val="-11"/>
                <w:sz w:val="19"/>
                <w:szCs w:val="19"/>
              </w:rPr>
              <w:t xml:space="preserve"> </w:t>
            </w:r>
            <w:r>
              <w:rPr>
                <w:rFonts w:ascii="Times New Roman" w:hAnsi="Times New Roman" w:eastAsia="Times New Roman" w:cs="Times New Roman"/>
                <w:spacing w:val="-10"/>
                <w:sz w:val="19"/>
                <w:szCs w:val="19"/>
              </w:rPr>
              <w:t>14</w:t>
            </w:r>
          </w:p>
        </w:tc>
        <w:tc>
          <w:tcPr>
            <w:tcW w:w="5308" w:type="dxa"/>
            <w:vAlign w:val="top"/>
          </w:tcPr>
          <w:p w14:paraId="2863B666">
            <w:pPr>
              <w:spacing w:before="149" w:line="241" w:lineRule="auto"/>
              <w:ind w:left="126"/>
              <w:rPr>
                <w:rFonts w:ascii="方正黑体_GBK" w:hAnsi="方正黑体_GBK" w:eastAsia="方正黑体_GBK" w:cs="方正黑体_GBK"/>
                <w:sz w:val="19"/>
                <w:szCs w:val="19"/>
              </w:rPr>
            </w:pPr>
            <w:r>
              <w:rPr>
                <w:rFonts w:ascii="方正黑体_GBK" w:hAnsi="方正黑体_GBK" w:eastAsia="方正黑体_GBK" w:cs="方正黑体_GBK"/>
                <w:spacing w:val="3"/>
                <w:sz w:val="19"/>
                <w:szCs w:val="19"/>
              </w:rPr>
              <w:t>五</w:t>
            </w:r>
            <w:r>
              <w:rPr>
                <w:rFonts w:ascii="方正黑体_GBK" w:hAnsi="方正黑体_GBK" w:eastAsia="方正黑体_GBK" w:cs="方正黑体_GBK"/>
                <w:spacing w:val="-26"/>
                <w:sz w:val="19"/>
                <w:szCs w:val="19"/>
              </w:rPr>
              <w:t xml:space="preserve"> </w:t>
            </w:r>
            <w:r>
              <w:rPr>
                <w:rFonts w:ascii="方正黑体_GBK" w:hAnsi="方正黑体_GBK" w:eastAsia="方正黑体_GBK" w:cs="方正黑体_GBK"/>
                <w:spacing w:val="3"/>
                <w:sz w:val="19"/>
                <w:szCs w:val="19"/>
              </w:rPr>
              <w:t>、</w:t>
            </w:r>
            <w:r>
              <w:rPr>
                <w:rFonts w:ascii="方正黑体_GBK" w:hAnsi="方正黑体_GBK" w:eastAsia="方正黑体_GBK" w:cs="方正黑体_GBK"/>
                <w:spacing w:val="-8"/>
                <w:sz w:val="19"/>
                <w:szCs w:val="19"/>
              </w:rPr>
              <w:t xml:space="preserve"> </w:t>
            </w:r>
            <w:r>
              <w:rPr>
                <w:rFonts w:ascii="方正黑体_GBK" w:hAnsi="方正黑体_GBK" w:eastAsia="方正黑体_GBK" w:cs="方正黑体_GBK"/>
                <w:spacing w:val="3"/>
                <w:sz w:val="19"/>
                <w:szCs w:val="19"/>
              </w:rPr>
              <w:t>资产信息</w:t>
            </w:r>
          </w:p>
        </w:tc>
        <w:tc>
          <w:tcPr>
            <w:tcW w:w="1224" w:type="dxa"/>
            <w:vAlign w:val="top"/>
          </w:tcPr>
          <w:p w14:paraId="2C30CBA9">
            <w:pPr>
              <w:spacing w:before="291" w:line="148" w:lineRule="exact"/>
              <w:ind w:left="901"/>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r>
      <w:tr w14:paraId="54A0FF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4967637E">
            <w:pPr>
              <w:spacing w:before="148" w:line="239" w:lineRule="auto"/>
              <w:ind w:left="518"/>
              <w:rPr>
                <w:rFonts w:ascii="方正仿宋_GBK" w:hAnsi="方正仿宋_GBK" w:eastAsia="方正仿宋_GBK" w:cs="方正仿宋_GBK"/>
                <w:sz w:val="19"/>
                <w:szCs w:val="19"/>
              </w:rPr>
            </w:pPr>
            <w:r>
              <w:rPr>
                <w:rFonts w:ascii="方正仿宋_GBK" w:hAnsi="方正仿宋_GBK" w:eastAsia="方正仿宋_GBK" w:cs="方正仿宋_GBK"/>
                <w:spacing w:val="7"/>
                <w:sz w:val="19"/>
                <w:szCs w:val="19"/>
              </w:rPr>
              <w:t xml:space="preserve">（ </w:t>
            </w:r>
            <w:r>
              <w:rPr>
                <w:rFonts w:ascii="Times New Roman" w:hAnsi="Times New Roman" w:eastAsia="Times New Roman" w:cs="Times New Roman"/>
                <w:spacing w:val="7"/>
                <w:sz w:val="19"/>
                <w:szCs w:val="19"/>
              </w:rPr>
              <w:t>1</w:t>
            </w:r>
            <w:r>
              <w:rPr>
                <w:rFonts w:ascii="Times New Roman" w:hAnsi="Times New Roman" w:eastAsia="Times New Roman" w:cs="Times New Roman"/>
                <w:spacing w:val="-17"/>
                <w:sz w:val="19"/>
                <w:szCs w:val="19"/>
              </w:rPr>
              <w:t xml:space="preserve"> </w:t>
            </w:r>
            <w:r>
              <w:rPr>
                <w:rFonts w:ascii="方正仿宋_GBK" w:hAnsi="方正仿宋_GBK" w:eastAsia="方正仿宋_GBK" w:cs="方正仿宋_GBK"/>
                <w:spacing w:val="7"/>
                <w:sz w:val="19"/>
                <w:szCs w:val="19"/>
              </w:rPr>
              <w:t>）公务用车购置费</w:t>
            </w:r>
          </w:p>
        </w:tc>
        <w:tc>
          <w:tcPr>
            <w:tcW w:w="1400" w:type="dxa"/>
            <w:vAlign w:val="top"/>
          </w:tcPr>
          <w:p w14:paraId="24DF406C">
            <w:pPr>
              <w:spacing w:before="177" w:line="195" w:lineRule="auto"/>
              <w:ind w:left="93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400" w:type="dxa"/>
            <w:vAlign w:val="top"/>
          </w:tcPr>
          <w:p w14:paraId="37699BF0">
            <w:pPr>
              <w:spacing w:before="177"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216" w:type="dxa"/>
            <w:vAlign w:val="top"/>
          </w:tcPr>
          <w:p w14:paraId="46F4C3BE">
            <w:pPr>
              <w:spacing w:before="177"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560CCBF2">
            <w:pPr>
              <w:spacing w:before="148" w:line="239" w:lineRule="auto"/>
              <w:ind w:left="97"/>
              <w:rPr>
                <w:rFonts w:ascii="方正仿宋_GBK" w:hAnsi="方正仿宋_GBK" w:eastAsia="方正仿宋_GBK" w:cs="方正仿宋_GBK"/>
                <w:sz w:val="19"/>
                <w:szCs w:val="19"/>
              </w:rPr>
            </w:pPr>
            <w:r>
              <w:rPr>
                <w:rFonts w:ascii="方正仿宋_GBK" w:hAnsi="方正仿宋_GBK" w:eastAsia="方正仿宋_GBK" w:cs="方正仿宋_GBK"/>
                <w:spacing w:val="8"/>
                <w:sz w:val="19"/>
                <w:szCs w:val="19"/>
              </w:rPr>
              <w:t>（ 一）车辆数合计（</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8"/>
                <w:sz w:val="19"/>
                <w:szCs w:val="19"/>
              </w:rPr>
              <w:t>辆）</w:t>
            </w:r>
          </w:p>
        </w:tc>
        <w:tc>
          <w:tcPr>
            <w:tcW w:w="1224" w:type="dxa"/>
            <w:vAlign w:val="top"/>
          </w:tcPr>
          <w:p w14:paraId="79A3CDD9">
            <w:pPr>
              <w:spacing w:before="177" w:line="195" w:lineRule="auto"/>
              <w:ind w:left="1011"/>
              <w:rPr>
                <w:rFonts w:ascii="Times New Roman" w:hAnsi="Times New Roman" w:eastAsia="Times New Roman" w:cs="Times New Roman"/>
                <w:sz w:val="19"/>
                <w:szCs w:val="19"/>
              </w:rPr>
            </w:pPr>
            <w:r>
              <w:rPr>
                <w:rFonts w:ascii="Times New Roman" w:hAnsi="Times New Roman" w:eastAsia="Times New Roman" w:cs="Times New Roman"/>
                <w:sz w:val="19"/>
                <w:szCs w:val="19"/>
              </w:rPr>
              <w:t>2</w:t>
            </w:r>
          </w:p>
        </w:tc>
      </w:tr>
      <w:tr w14:paraId="3C126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37F5C3B5">
            <w:pPr>
              <w:spacing w:before="148" w:line="239" w:lineRule="auto"/>
              <w:ind w:left="518"/>
              <w:rPr>
                <w:rFonts w:ascii="方正仿宋_GBK" w:hAnsi="方正仿宋_GBK" w:eastAsia="方正仿宋_GBK" w:cs="方正仿宋_GBK"/>
                <w:sz w:val="19"/>
                <w:szCs w:val="19"/>
              </w:rPr>
            </w:pPr>
            <w:r>
              <w:rPr>
                <w:rFonts w:ascii="方正仿宋_GBK" w:hAnsi="方正仿宋_GBK" w:eastAsia="方正仿宋_GBK" w:cs="方正仿宋_GBK"/>
                <w:spacing w:val="16"/>
                <w:sz w:val="19"/>
                <w:szCs w:val="19"/>
              </w:rPr>
              <w:t>（</w:t>
            </w:r>
            <w:r>
              <w:rPr>
                <w:rFonts w:ascii="Times New Roman" w:hAnsi="Times New Roman" w:eastAsia="Times New Roman" w:cs="Times New Roman"/>
                <w:spacing w:val="16"/>
                <w:sz w:val="19"/>
                <w:szCs w:val="19"/>
              </w:rPr>
              <w:t>2</w:t>
            </w:r>
            <w:r>
              <w:rPr>
                <w:rFonts w:ascii="Times New Roman" w:hAnsi="Times New Roman" w:eastAsia="Times New Roman" w:cs="Times New Roman"/>
                <w:spacing w:val="-13"/>
                <w:sz w:val="19"/>
                <w:szCs w:val="19"/>
              </w:rPr>
              <w:t xml:space="preserve"> </w:t>
            </w:r>
            <w:r>
              <w:rPr>
                <w:rFonts w:ascii="方正仿宋_GBK" w:hAnsi="方正仿宋_GBK" w:eastAsia="方正仿宋_GBK" w:cs="方正仿宋_GBK"/>
                <w:spacing w:val="16"/>
                <w:sz w:val="19"/>
                <w:szCs w:val="19"/>
              </w:rPr>
              <w:t>）公务用车运行维护费</w:t>
            </w:r>
          </w:p>
        </w:tc>
        <w:tc>
          <w:tcPr>
            <w:tcW w:w="1400" w:type="dxa"/>
            <w:vAlign w:val="top"/>
          </w:tcPr>
          <w:p w14:paraId="3A37DA66">
            <w:pPr>
              <w:spacing w:before="177" w:line="195" w:lineRule="auto"/>
              <w:ind w:left="927"/>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2.50</w:t>
            </w:r>
          </w:p>
        </w:tc>
        <w:tc>
          <w:tcPr>
            <w:tcW w:w="1400" w:type="dxa"/>
            <w:vAlign w:val="top"/>
          </w:tcPr>
          <w:p w14:paraId="53E809DA">
            <w:pPr>
              <w:spacing w:before="177" w:line="195" w:lineRule="auto"/>
              <w:ind w:left="969"/>
              <w:rPr>
                <w:rFonts w:ascii="Times New Roman" w:hAnsi="Times New Roman" w:eastAsia="Times New Roman" w:cs="Times New Roman"/>
                <w:sz w:val="19"/>
                <w:szCs w:val="19"/>
              </w:rPr>
            </w:pPr>
            <w:r>
              <w:rPr>
                <w:rFonts w:ascii="Times New Roman" w:hAnsi="Times New Roman" w:eastAsia="Times New Roman" w:cs="Times New Roman"/>
                <w:spacing w:val="-11"/>
                <w:sz w:val="19"/>
                <w:szCs w:val="19"/>
              </w:rPr>
              <w:t>1.</w:t>
            </w:r>
            <w:r>
              <w:rPr>
                <w:rFonts w:ascii="Times New Roman" w:hAnsi="Times New Roman" w:eastAsia="Times New Roman" w:cs="Times New Roman"/>
                <w:spacing w:val="-7"/>
                <w:sz w:val="19"/>
                <w:szCs w:val="19"/>
              </w:rPr>
              <w:t xml:space="preserve"> </w:t>
            </w:r>
            <w:r>
              <w:rPr>
                <w:rFonts w:ascii="Times New Roman" w:hAnsi="Times New Roman" w:eastAsia="Times New Roman" w:cs="Times New Roman"/>
                <w:spacing w:val="-11"/>
                <w:sz w:val="19"/>
                <w:szCs w:val="19"/>
              </w:rPr>
              <w:t>14</w:t>
            </w:r>
          </w:p>
        </w:tc>
        <w:tc>
          <w:tcPr>
            <w:tcW w:w="1216" w:type="dxa"/>
            <w:vAlign w:val="top"/>
          </w:tcPr>
          <w:p w14:paraId="2843338B">
            <w:pPr>
              <w:spacing w:before="177" w:line="195" w:lineRule="auto"/>
              <w:ind w:left="786"/>
              <w:rPr>
                <w:rFonts w:ascii="Times New Roman" w:hAnsi="Times New Roman" w:eastAsia="Times New Roman" w:cs="Times New Roman"/>
                <w:sz w:val="19"/>
                <w:szCs w:val="19"/>
              </w:rPr>
            </w:pPr>
            <w:r>
              <w:rPr>
                <w:rFonts w:ascii="Times New Roman" w:hAnsi="Times New Roman" w:eastAsia="Times New Roman" w:cs="Times New Roman"/>
                <w:spacing w:val="-10"/>
                <w:sz w:val="19"/>
                <w:szCs w:val="19"/>
              </w:rPr>
              <w:t>1.</w:t>
            </w:r>
            <w:r>
              <w:rPr>
                <w:rFonts w:ascii="Times New Roman" w:hAnsi="Times New Roman" w:eastAsia="Times New Roman" w:cs="Times New Roman"/>
                <w:spacing w:val="-11"/>
                <w:sz w:val="19"/>
                <w:szCs w:val="19"/>
              </w:rPr>
              <w:t xml:space="preserve"> </w:t>
            </w:r>
            <w:r>
              <w:rPr>
                <w:rFonts w:ascii="Times New Roman" w:hAnsi="Times New Roman" w:eastAsia="Times New Roman" w:cs="Times New Roman"/>
                <w:spacing w:val="-10"/>
                <w:sz w:val="19"/>
                <w:szCs w:val="19"/>
              </w:rPr>
              <w:t>14</w:t>
            </w:r>
          </w:p>
        </w:tc>
        <w:tc>
          <w:tcPr>
            <w:tcW w:w="5308" w:type="dxa"/>
            <w:vAlign w:val="top"/>
          </w:tcPr>
          <w:p w14:paraId="75EBE5A4">
            <w:pPr>
              <w:spacing w:before="148" w:line="239" w:lineRule="auto"/>
              <w:ind w:left="365"/>
              <w:rPr>
                <w:rFonts w:ascii="方正仿宋_GBK" w:hAnsi="方正仿宋_GBK" w:eastAsia="方正仿宋_GBK" w:cs="方正仿宋_GBK"/>
                <w:sz w:val="19"/>
                <w:szCs w:val="19"/>
              </w:rPr>
            </w:pPr>
            <w:r>
              <w:rPr>
                <w:rFonts w:ascii="Times New Roman" w:hAnsi="Times New Roman" w:eastAsia="Times New Roman" w:cs="Times New Roman"/>
                <w:spacing w:val="9"/>
                <w:sz w:val="19"/>
                <w:szCs w:val="19"/>
              </w:rPr>
              <w:t>1</w:t>
            </w:r>
            <w:r>
              <w:rPr>
                <w:rFonts w:ascii="方正仿宋_GBK" w:hAnsi="方正仿宋_GBK" w:eastAsia="方正仿宋_GBK" w:cs="方正仿宋_GBK"/>
                <w:spacing w:val="9"/>
                <w:sz w:val="19"/>
                <w:szCs w:val="19"/>
              </w:rPr>
              <w:t>．</w:t>
            </w:r>
            <w:r>
              <w:rPr>
                <w:rFonts w:ascii="方正仿宋_GBK" w:hAnsi="方正仿宋_GBK" w:eastAsia="方正仿宋_GBK" w:cs="方正仿宋_GBK"/>
                <w:spacing w:val="-46"/>
                <w:sz w:val="19"/>
                <w:szCs w:val="19"/>
              </w:rPr>
              <w:t xml:space="preserve"> </w:t>
            </w:r>
            <w:r>
              <w:rPr>
                <w:rFonts w:ascii="方正仿宋_GBK" w:hAnsi="方正仿宋_GBK" w:eastAsia="方正仿宋_GBK" w:cs="方正仿宋_GBK"/>
                <w:spacing w:val="9"/>
                <w:sz w:val="19"/>
                <w:szCs w:val="19"/>
              </w:rPr>
              <w:t>副部（</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9"/>
                <w:sz w:val="19"/>
                <w:szCs w:val="19"/>
              </w:rPr>
              <w:t>省）级及以上领导用车</w:t>
            </w:r>
          </w:p>
        </w:tc>
        <w:tc>
          <w:tcPr>
            <w:tcW w:w="1224" w:type="dxa"/>
            <w:vAlign w:val="top"/>
          </w:tcPr>
          <w:p w14:paraId="0034B6C5">
            <w:pPr>
              <w:spacing w:before="177"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01B049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2C03CB2B">
            <w:pPr>
              <w:spacing w:before="152" w:line="241" w:lineRule="auto"/>
              <w:ind w:left="336"/>
              <w:rPr>
                <w:rFonts w:ascii="方正仿宋_GBK" w:hAnsi="方正仿宋_GBK" w:eastAsia="方正仿宋_GBK" w:cs="方正仿宋_GBK"/>
                <w:sz w:val="19"/>
                <w:szCs w:val="19"/>
              </w:rPr>
            </w:pPr>
            <w:r>
              <w:rPr>
                <w:rFonts w:ascii="Times New Roman" w:hAnsi="Times New Roman" w:eastAsia="Times New Roman" w:cs="Times New Roman"/>
                <w:spacing w:val="1"/>
                <w:sz w:val="19"/>
                <w:szCs w:val="19"/>
              </w:rPr>
              <w:t xml:space="preserve">3  </w:t>
            </w:r>
            <w:r>
              <w:rPr>
                <w:rFonts w:ascii="方正仿宋_GBK" w:hAnsi="方正仿宋_GBK" w:eastAsia="方正仿宋_GBK" w:cs="方正仿宋_GBK"/>
                <w:spacing w:val="1"/>
                <w:sz w:val="19"/>
                <w:szCs w:val="19"/>
              </w:rPr>
              <w:t>．公务接待费</w:t>
            </w:r>
          </w:p>
        </w:tc>
        <w:tc>
          <w:tcPr>
            <w:tcW w:w="1400" w:type="dxa"/>
            <w:vAlign w:val="top"/>
          </w:tcPr>
          <w:p w14:paraId="5DF45704">
            <w:pPr>
              <w:spacing w:before="179" w:line="195" w:lineRule="auto"/>
              <w:ind w:left="93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0.50</w:t>
            </w:r>
          </w:p>
        </w:tc>
        <w:tc>
          <w:tcPr>
            <w:tcW w:w="1400" w:type="dxa"/>
            <w:vAlign w:val="top"/>
          </w:tcPr>
          <w:p w14:paraId="1E9D72BE">
            <w:pPr>
              <w:spacing w:before="179" w:line="195" w:lineRule="auto"/>
              <w:ind w:left="936"/>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1216" w:type="dxa"/>
            <w:vAlign w:val="top"/>
          </w:tcPr>
          <w:p w14:paraId="42B4B877">
            <w:pPr>
              <w:spacing w:before="179"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1B95E07C">
            <w:pPr>
              <w:spacing w:before="150" w:line="239" w:lineRule="auto"/>
              <w:ind w:left="324"/>
              <w:rPr>
                <w:rFonts w:ascii="方正仿宋_GBK" w:hAnsi="方正仿宋_GBK" w:eastAsia="方正仿宋_GBK" w:cs="方正仿宋_GBK"/>
                <w:sz w:val="19"/>
                <w:szCs w:val="19"/>
              </w:rPr>
            </w:pPr>
            <w:r>
              <w:rPr>
                <w:rFonts w:ascii="Times New Roman" w:hAnsi="Times New Roman" w:eastAsia="Times New Roman" w:cs="Times New Roman"/>
                <w:spacing w:val="13"/>
                <w:sz w:val="19"/>
                <w:szCs w:val="19"/>
              </w:rPr>
              <w:t>2</w:t>
            </w:r>
            <w:r>
              <w:rPr>
                <w:rFonts w:ascii="方正仿宋_GBK" w:hAnsi="方正仿宋_GBK" w:eastAsia="方正仿宋_GBK" w:cs="方正仿宋_GBK"/>
                <w:spacing w:val="13"/>
                <w:sz w:val="19"/>
                <w:szCs w:val="19"/>
              </w:rPr>
              <w:t>．</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13"/>
                <w:sz w:val="19"/>
                <w:szCs w:val="19"/>
              </w:rPr>
              <w:t>主要领导干部用车</w:t>
            </w:r>
          </w:p>
        </w:tc>
        <w:tc>
          <w:tcPr>
            <w:tcW w:w="1224" w:type="dxa"/>
            <w:vAlign w:val="top"/>
          </w:tcPr>
          <w:p w14:paraId="5928170F">
            <w:pPr>
              <w:spacing w:before="179"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6FC04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0A28B2C2">
            <w:pPr>
              <w:spacing w:before="147" w:line="238" w:lineRule="auto"/>
              <w:ind w:left="518"/>
              <w:rPr>
                <w:rFonts w:ascii="方正仿宋_GBK" w:hAnsi="方正仿宋_GBK" w:eastAsia="方正仿宋_GBK" w:cs="方正仿宋_GBK"/>
                <w:sz w:val="19"/>
                <w:szCs w:val="19"/>
              </w:rPr>
            </w:pPr>
            <w:r>
              <w:rPr>
                <w:rFonts w:ascii="方正仿宋_GBK" w:hAnsi="方正仿宋_GBK" w:eastAsia="方正仿宋_GBK" w:cs="方正仿宋_GBK"/>
                <w:spacing w:val="-2"/>
                <w:sz w:val="19"/>
                <w:szCs w:val="19"/>
              </w:rPr>
              <w:t xml:space="preserve">（ </w:t>
            </w:r>
            <w:r>
              <w:rPr>
                <w:rFonts w:ascii="Times New Roman" w:hAnsi="Times New Roman" w:eastAsia="Times New Roman" w:cs="Times New Roman"/>
                <w:spacing w:val="-2"/>
                <w:sz w:val="19"/>
                <w:szCs w:val="19"/>
              </w:rPr>
              <w:t>1</w:t>
            </w:r>
            <w:r>
              <w:rPr>
                <w:rFonts w:ascii="方正仿宋_GBK" w:hAnsi="方正仿宋_GBK" w:eastAsia="方正仿宋_GBK" w:cs="方正仿宋_GBK"/>
                <w:spacing w:val="-2"/>
                <w:sz w:val="19"/>
                <w:szCs w:val="19"/>
              </w:rPr>
              <w:t>） 国内接待费</w:t>
            </w:r>
          </w:p>
        </w:tc>
        <w:tc>
          <w:tcPr>
            <w:tcW w:w="1400" w:type="dxa"/>
            <w:vAlign w:val="top"/>
          </w:tcPr>
          <w:p w14:paraId="5BBD7A93">
            <w:pPr>
              <w:spacing w:before="296"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425D7F9F">
            <w:pPr>
              <w:spacing w:before="296"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35DCB87C">
            <w:pPr>
              <w:spacing w:before="179"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21F552D4">
            <w:pPr>
              <w:spacing w:before="150" w:line="239" w:lineRule="auto"/>
              <w:ind w:left="333"/>
              <w:rPr>
                <w:rFonts w:ascii="方正仿宋_GBK" w:hAnsi="方正仿宋_GBK" w:eastAsia="方正仿宋_GBK" w:cs="方正仿宋_GBK"/>
                <w:sz w:val="19"/>
                <w:szCs w:val="19"/>
              </w:rPr>
            </w:pPr>
            <w:r>
              <w:rPr>
                <w:rFonts w:ascii="Times New Roman" w:hAnsi="Times New Roman" w:eastAsia="Times New Roman" w:cs="Times New Roman"/>
                <w:spacing w:val="2"/>
                <w:sz w:val="19"/>
                <w:szCs w:val="19"/>
              </w:rPr>
              <w:t xml:space="preserve">3  </w:t>
            </w:r>
            <w:r>
              <w:rPr>
                <w:rFonts w:ascii="方正仿宋_GBK" w:hAnsi="方正仿宋_GBK" w:eastAsia="方正仿宋_GBK" w:cs="方正仿宋_GBK"/>
                <w:spacing w:val="2"/>
                <w:sz w:val="19"/>
                <w:szCs w:val="19"/>
              </w:rPr>
              <w:t>．机要通信用车</w:t>
            </w:r>
          </w:p>
        </w:tc>
        <w:tc>
          <w:tcPr>
            <w:tcW w:w="1224" w:type="dxa"/>
            <w:vAlign w:val="top"/>
          </w:tcPr>
          <w:p w14:paraId="78CD212B">
            <w:pPr>
              <w:spacing w:before="179"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26734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4C6DBD29">
            <w:pPr>
              <w:spacing w:before="152"/>
              <w:ind w:left="1072"/>
              <w:rPr>
                <w:rFonts w:ascii="方正仿宋_GBK" w:hAnsi="方正仿宋_GBK" w:eastAsia="方正仿宋_GBK" w:cs="方正仿宋_GBK"/>
                <w:sz w:val="19"/>
                <w:szCs w:val="19"/>
              </w:rPr>
            </w:pPr>
            <w:r>
              <w:rPr>
                <w:rFonts w:ascii="方正仿宋_GBK" w:hAnsi="方正仿宋_GBK" w:eastAsia="方正仿宋_GBK" w:cs="方正仿宋_GBK"/>
                <w:spacing w:val="9"/>
                <w:sz w:val="19"/>
                <w:szCs w:val="19"/>
              </w:rPr>
              <w:t>其中：</w:t>
            </w:r>
            <w:r>
              <w:rPr>
                <w:rFonts w:ascii="方正仿宋_GBK" w:hAnsi="方正仿宋_GBK" w:eastAsia="方正仿宋_GBK" w:cs="方正仿宋_GBK"/>
                <w:spacing w:val="-32"/>
                <w:sz w:val="19"/>
                <w:szCs w:val="19"/>
              </w:rPr>
              <w:t xml:space="preserve"> </w:t>
            </w:r>
            <w:r>
              <w:rPr>
                <w:rFonts w:ascii="方正仿宋_GBK" w:hAnsi="方正仿宋_GBK" w:eastAsia="方正仿宋_GBK" w:cs="方正仿宋_GBK"/>
                <w:spacing w:val="9"/>
                <w:sz w:val="19"/>
                <w:szCs w:val="19"/>
              </w:rPr>
              <w:t>外事接待费</w:t>
            </w:r>
          </w:p>
        </w:tc>
        <w:tc>
          <w:tcPr>
            <w:tcW w:w="1400" w:type="dxa"/>
            <w:vAlign w:val="top"/>
          </w:tcPr>
          <w:p w14:paraId="3F1E6E6C">
            <w:pPr>
              <w:spacing w:before="298"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1D393A37">
            <w:pPr>
              <w:spacing w:before="298"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3DF3B266">
            <w:pPr>
              <w:spacing w:before="179"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6F92F4EA">
            <w:pPr>
              <w:spacing w:before="153" w:line="239" w:lineRule="auto"/>
              <w:ind w:left="323"/>
              <w:rPr>
                <w:rFonts w:ascii="方正仿宋_GBK" w:hAnsi="方正仿宋_GBK" w:eastAsia="方正仿宋_GBK" w:cs="方正仿宋_GBK"/>
                <w:sz w:val="19"/>
                <w:szCs w:val="19"/>
              </w:rPr>
            </w:pPr>
            <w:r>
              <w:rPr>
                <w:rFonts w:ascii="Times New Roman" w:hAnsi="Times New Roman" w:eastAsia="Times New Roman" w:cs="Times New Roman"/>
                <w:spacing w:val="15"/>
                <w:sz w:val="19"/>
                <w:szCs w:val="19"/>
              </w:rPr>
              <w:t>4</w:t>
            </w:r>
            <w:r>
              <w:rPr>
                <w:rFonts w:ascii="方正仿宋_GBK" w:hAnsi="方正仿宋_GBK" w:eastAsia="方正仿宋_GBK" w:cs="方正仿宋_GBK"/>
                <w:spacing w:val="15"/>
                <w:sz w:val="19"/>
                <w:szCs w:val="19"/>
              </w:rPr>
              <w:t>．应急保障用车</w:t>
            </w:r>
          </w:p>
        </w:tc>
        <w:tc>
          <w:tcPr>
            <w:tcW w:w="1224" w:type="dxa"/>
            <w:vAlign w:val="top"/>
          </w:tcPr>
          <w:p w14:paraId="432E7AFC">
            <w:pPr>
              <w:spacing w:before="179" w:line="195" w:lineRule="auto"/>
              <w:ind w:left="1049"/>
              <w:rPr>
                <w:rFonts w:ascii="Times New Roman" w:hAnsi="Times New Roman" w:eastAsia="Times New Roman" w:cs="Times New Roman"/>
                <w:sz w:val="19"/>
                <w:szCs w:val="19"/>
              </w:rPr>
            </w:pPr>
            <w:r>
              <w:rPr>
                <w:rFonts w:ascii="Times New Roman" w:hAnsi="Times New Roman" w:eastAsia="Times New Roman" w:cs="Times New Roman"/>
                <w:sz w:val="19"/>
                <w:szCs w:val="19"/>
              </w:rPr>
              <w:t>1</w:t>
            </w:r>
          </w:p>
        </w:tc>
      </w:tr>
      <w:tr w14:paraId="41ABF4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05BDD91A">
            <w:pPr>
              <w:spacing w:before="152" w:line="239" w:lineRule="auto"/>
              <w:ind w:left="518"/>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w:t>
            </w:r>
            <w:r>
              <w:rPr>
                <w:rFonts w:ascii="Times New Roman" w:hAnsi="Times New Roman" w:eastAsia="Times New Roman" w:cs="Times New Roman"/>
                <w:spacing w:val="10"/>
                <w:sz w:val="19"/>
                <w:szCs w:val="19"/>
              </w:rPr>
              <w:t>2</w:t>
            </w:r>
            <w:r>
              <w:rPr>
                <w:rFonts w:ascii="方正仿宋_GBK" w:hAnsi="方正仿宋_GBK" w:eastAsia="方正仿宋_GBK" w:cs="方正仿宋_GBK"/>
                <w:spacing w:val="10"/>
                <w:sz w:val="19"/>
                <w:szCs w:val="19"/>
              </w:rPr>
              <w:t>） 国（境）外接待费</w:t>
            </w:r>
          </w:p>
        </w:tc>
        <w:tc>
          <w:tcPr>
            <w:tcW w:w="1400" w:type="dxa"/>
            <w:vAlign w:val="top"/>
          </w:tcPr>
          <w:p w14:paraId="69A272AE">
            <w:pPr>
              <w:spacing w:before="298"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378AE715">
            <w:pPr>
              <w:spacing w:before="298"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40163626">
            <w:pPr>
              <w:spacing w:before="181"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41F98693">
            <w:pPr>
              <w:spacing w:before="153" w:line="239" w:lineRule="auto"/>
              <w:ind w:left="336"/>
              <w:rPr>
                <w:rFonts w:ascii="方正仿宋_GBK" w:hAnsi="方正仿宋_GBK" w:eastAsia="方正仿宋_GBK" w:cs="方正仿宋_GBK"/>
                <w:sz w:val="19"/>
                <w:szCs w:val="19"/>
              </w:rPr>
            </w:pPr>
            <w:r>
              <w:rPr>
                <w:rFonts w:ascii="Times New Roman" w:hAnsi="Times New Roman" w:eastAsia="Times New Roman" w:cs="Times New Roman"/>
                <w:spacing w:val="8"/>
                <w:sz w:val="19"/>
                <w:szCs w:val="19"/>
              </w:rPr>
              <w:t xml:space="preserve">5 </w:t>
            </w:r>
            <w:r>
              <w:rPr>
                <w:rFonts w:ascii="方正仿宋_GBK" w:hAnsi="方正仿宋_GBK" w:eastAsia="方正仿宋_GBK" w:cs="方正仿宋_GBK"/>
                <w:spacing w:val="8"/>
                <w:sz w:val="19"/>
                <w:szCs w:val="19"/>
              </w:rPr>
              <w:t>．执法执勤用车</w:t>
            </w:r>
          </w:p>
        </w:tc>
        <w:tc>
          <w:tcPr>
            <w:tcW w:w="1224" w:type="dxa"/>
            <w:vAlign w:val="top"/>
          </w:tcPr>
          <w:p w14:paraId="4515CD31">
            <w:pPr>
              <w:spacing w:before="181"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3AD3B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6DAD9983">
            <w:pPr>
              <w:spacing w:before="152" w:line="242" w:lineRule="auto"/>
              <w:ind w:left="98"/>
              <w:rPr>
                <w:rFonts w:ascii="方正仿宋_GBK" w:hAnsi="方正仿宋_GBK" w:eastAsia="方正仿宋_GBK" w:cs="方正仿宋_GBK"/>
                <w:sz w:val="19"/>
                <w:szCs w:val="19"/>
              </w:rPr>
            </w:pPr>
            <w:r>
              <w:rPr>
                <w:rFonts w:ascii="方正仿宋_GBK" w:hAnsi="方正仿宋_GBK" w:eastAsia="方正仿宋_GBK" w:cs="方正仿宋_GBK"/>
                <w:spacing w:val="13"/>
                <w:sz w:val="19"/>
                <w:szCs w:val="19"/>
              </w:rPr>
              <w:t>（</w:t>
            </w:r>
            <w:r>
              <w:rPr>
                <w:rFonts w:ascii="方正仿宋_GBK" w:hAnsi="方正仿宋_GBK" w:eastAsia="方正仿宋_GBK" w:cs="方正仿宋_GBK"/>
                <w:spacing w:val="-38"/>
                <w:sz w:val="19"/>
                <w:szCs w:val="19"/>
              </w:rPr>
              <w:t xml:space="preserve"> </w:t>
            </w:r>
            <w:r>
              <w:rPr>
                <w:rFonts w:ascii="方正仿宋_GBK" w:hAnsi="方正仿宋_GBK" w:eastAsia="方正仿宋_GBK" w:cs="方正仿宋_GBK"/>
                <w:spacing w:val="13"/>
                <w:sz w:val="19"/>
                <w:szCs w:val="19"/>
              </w:rPr>
              <w:t>二）相关统计数</w:t>
            </w:r>
          </w:p>
        </w:tc>
        <w:tc>
          <w:tcPr>
            <w:tcW w:w="1400" w:type="dxa"/>
            <w:vAlign w:val="top"/>
          </w:tcPr>
          <w:p w14:paraId="5AD464CA">
            <w:pPr>
              <w:spacing w:before="298"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44F8FC1E">
            <w:pPr>
              <w:spacing w:before="298"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4918CDDA">
            <w:pPr>
              <w:spacing w:before="298" w:line="148" w:lineRule="exact"/>
              <w:ind w:left="897"/>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5308" w:type="dxa"/>
            <w:vAlign w:val="top"/>
          </w:tcPr>
          <w:p w14:paraId="46AF2F2A">
            <w:pPr>
              <w:spacing w:before="153" w:line="239" w:lineRule="auto"/>
              <w:ind w:left="333"/>
              <w:rPr>
                <w:rFonts w:ascii="方正仿宋_GBK" w:hAnsi="方正仿宋_GBK" w:eastAsia="方正仿宋_GBK" w:cs="方正仿宋_GBK"/>
                <w:sz w:val="19"/>
                <w:szCs w:val="19"/>
              </w:rPr>
            </w:pPr>
            <w:r>
              <w:rPr>
                <w:rFonts w:ascii="Times New Roman" w:hAnsi="Times New Roman" w:eastAsia="Times New Roman" w:cs="Times New Roman"/>
                <w:spacing w:val="10"/>
                <w:sz w:val="19"/>
                <w:szCs w:val="19"/>
              </w:rPr>
              <w:t xml:space="preserve">6 </w:t>
            </w:r>
            <w:r>
              <w:rPr>
                <w:rFonts w:ascii="方正仿宋_GBK" w:hAnsi="方正仿宋_GBK" w:eastAsia="方正仿宋_GBK" w:cs="方正仿宋_GBK"/>
                <w:spacing w:val="10"/>
                <w:sz w:val="19"/>
                <w:szCs w:val="19"/>
              </w:rPr>
              <w:t>．特种专业技术用车</w:t>
            </w:r>
          </w:p>
        </w:tc>
        <w:tc>
          <w:tcPr>
            <w:tcW w:w="1224" w:type="dxa"/>
            <w:vAlign w:val="top"/>
          </w:tcPr>
          <w:p w14:paraId="424AA8C2">
            <w:pPr>
              <w:spacing w:before="181" w:line="195" w:lineRule="auto"/>
              <w:ind w:left="1049"/>
              <w:rPr>
                <w:rFonts w:ascii="Times New Roman" w:hAnsi="Times New Roman" w:eastAsia="Times New Roman" w:cs="Times New Roman"/>
                <w:sz w:val="19"/>
                <w:szCs w:val="19"/>
              </w:rPr>
            </w:pPr>
            <w:r>
              <w:rPr>
                <w:rFonts w:ascii="Times New Roman" w:hAnsi="Times New Roman" w:eastAsia="Times New Roman" w:cs="Times New Roman"/>
                <w:sz w:val="19"/>
                <w:szCs w:val="19"/>
              </w:rPr>
              <w:t>1</w:t>
            </w:r>
          </w:p>
        </w:tc>
      </w:tr>
      <w:tr w14:paraId="30A4A1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2E172696">
            <w:pPr>
              <w:spacing w:before="154" w:line="239" w:lineRule="auto"/>
              <w:ind w:left="368"/>
              <w:rPr>
                <w:rFonts w:ascii="方正仿宋_GBK" w:hAnsi="方正仿宋_GBK" w:eastAsia="方正仿宋_GBK" w:cs="方正仿宋_GBK"/>
                <w:sz w:val="19"/>
                <w:szCs w:val="19"/>
              </w:rPr>
            </w:pPr>
            <w:r>
              <w:rPr>
                <w:rFonts w:ascii="Times New Roman" w:hAnsi="Times New Roman" w:eastAsia="Times New Roman" w:cs="Times New Roman"/>
                <w:spacing w:val="4"/>
                <w:sz w:val="19"/>
                <w:szCs w:val="19"/>
              </w:rPr>
              <w:t>1</w:t>
            </w:r>
            <w:r>
              <w:rPr>
                <w:rFonts w:ascii="方正仿宋_GBK" w:hAnsi="方正仿宋_GBK" w:eastAsia="方正仿宋_GBK" w:cs="方正仿宋_GBK"/>
                <w:spacing w:val="4"/>
                <w:sz w:val="19"/>
                <w:szCs w:val="19"/>
              </w:rPr>
              <w:t>． 因公出国（境） 团组数（个）</w:t>
            </w:r>
          </w:p>
        </w:tc>
        <w:tc>
          <w:tcPr>
            <w:tcW w:w="1400" w:type="dxa"/>
            <w:vAlign w:val="top"/>
          </w:tcPr>
          <w:p w14:paraId="13F7B159">
            <w:pPr>
              <w:spacing w:before="301" w:line="147"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06DC2D19">
            <w:pPr>
              <w:spacing w:before="301" w:line="147"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39D0D24F">
            <w:pPr>
              <w:spacing w:before="184"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0B0E1590">
            <w:pPr>
              <w:spacing w:before="155" w:line="239" w:lineRule="auto"/>
              <w:ind w:left="329"/>
              <w:rPr>
                <w:rFonts w:ascii="方正仿宋_GBK" w:hAnsi="方正仿宋_GBK" w:eastAsia="方正仿宋_GBK" w:cs="方正仿宋_GBK"/>
                <w:sz w:val="19"/>
                <w:szCs w:val="19"/>
              </w:rPr>
            </w:pPr>
            <w:r>
              <w:rPr>
                <w:rFonts w:ascii="Times New Roman" w:hAnsi="Times New Roman" w:eastAsia="Times New Roman" w:cs="Times New Roman"/>
                <w:spacing w:val="11"/>
                <w:sz w:val="19"/>
                <w:szCs w:val="19"/>
              </w:rPr>
              <w:t>7</w:t>
            </w:r>
            <w:r>
              <w:rPr>
                <w:rFonts w:ascii="方正仿宋_GBK" w:hAnsi="方正仿宋_GBK" w:eastAsia="方正仿宋_GBK" w:cs="方正仿宋_GBK"/>
                <w:spacing w:val="11"/>
                <w:sz w:val="19"/>
                <w:szCs w:val="19"/>
              </w:rPr>
              <w:t>．</w:t>
            </w:r>
            <w:r>
              <w:rPr>
                <w:rFonts w:ascii="方正仿宋_GBK" w:hAnsi="方正仿宋_GBK" w:eastAsia="方正仿宋_GBK" w:cs="方正仿宋_GBK"/>
                <w:spacing w:val="-44"/>
                <w:sz w:val="19"/>
                <w:szCs w:val="19"/>
              </w:rPr>
              <w:t xml:space="preserve"> </w:t>
            </w:r>
            <w:r>
              <w:rPr>
                <w:rFonts w:ascii="方正仿宋_GBK" w:hAnsi="方正仿宋_GBK" w:eastAsia="方正仿宋_GBK" w:cs="方正仿宋_GBK"/>
                <w:spacing w:val="11"/>
                <w:sz w:val="19"/>
                <w:szCs w:val="19"/>
              </w:rPr>
              <w:t>离退休干部用车</w:t>
            </w:r>
          </w:p>
        </w:tc>
        <w:tc>
          <w:tcPr>
            <w:tcW w:w="1224" w:type="dxa"/>
            <w:vAlign w:val="top"/>
          </w:tcPr>
          <w:p w14:paraId="55C3390A">
            <w:pPr>
              <w:spacing w:before="184"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50469B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674D543D">
            <w:pPr>
              <w:spacing w:before="154" w:line="239" w:lineRule="auto"/>
              <w:ind w:left="327"/>
              <w:rPr>
                <w:rFonts w:ascii="方正仿宋_GBK" w:hAnsi="方正仿宋_GBK" w:eastAsia="方正仿宋_GBK" w:cs="方正仿宋_GBK"/>
                <w:sz w:val="19"/>
                <w:szCs w:val="19"/>
              </w:rPr>
            </w:pPr>
            <w:r>
              <w:rPr>
                <w:rFonts w:ascii="Times New Roman" w:hAnsi="Times New Roman" w:eastAsia="Times New Roman" w:cs="Times New Roman"/>
                <w:spacing w:val="9"/>
                <w:sz w:val="19"/>
                <w:szCs w:val="19"/>
              </w:rPr>
              <w:t>2</w:t>
            </w:r>
            <w:r>
              <w:rPr>
                <w:rFonts w:ascii="方正仿宋_GBK" w:hAnsi="方正仿宋_GBK" w:eastAsia="方正仿宋_GBK" w:cs="方正仿宋_GBK"/>
                <w:spacing w:val="9"/>
                <w:sz w:val="19"/>
                <w:szCs w:val="19"/>
              </w:rPr>
              <w:t>． 因公出国（境）人次数（</w:t>
            </w:r>
            <w:r>
              <w:rPr>
                <w:rFonts w:ascii="方正仿宋_GBK" w:hAnsi="方正仿宋_GBK" w:eastAsia="方正仿宋_GBK" w:cs="方正仿宋_GBK"/>
                <w:spacing w:val="-37"/>
                <w:sz w:val="19"/>
                <w:szCs w:val="19"/>
              </w:rPr>
              <w:t xml:space="preserve"> </w:t>
            </w:r>
            <w:r>
              <w:rPr>
                <w:rFonts w:ascii="方正仿宋_GBK" w:hAnsi="方正仿宋_GBK" w:eastAsia="方正仿宋_GBK" w:cs="方正仿宋_GBK"/>
                <w:spacing w:val="9"/>
                <w:sz w:val="19"/>
                <w:szCs w:val="19"/>
              </w:rPr>
              <w:t>人）</w:t>
            </w:r>
          </w:p>
        </w:tc>
        <w:tc>
          <w:tcPr>
            <w:tcW w:w="1400" w:type="dxa"/>
            <w:vAlign w:val="top"/>
          </w:tcPr>
          <w:p w14:paraId="7D1D5837">
            <w:pPr>
              <w:spacing w:before="301" w:line="147"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4D15886A">
            <w:pPr>
              <w:spacing w:before="301" w:line="147"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5D3395A2">
            <w:pPr>
              <w:spacing w:before="184"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14B1515D">
            <w:pPr>
              <w:spacing w:before="155" w:line="239" w:lineRule="auto"/>
              <w:ind w:left="341"/>
              <w:rPr>
                <w:rFonts w:ascii="方正仿宋_GBK" w:hAnsi="方正仿宋_GBK" w:eastAsia="方正仿宋_GBK" w:cs="方正仿宋_GBK"/>
                <w:sz w:val="19"/>
                <w:szCs w:val="19"/>
              </w:rPr>
            </w:pPr>
            <w:r>
              <w:rPr>
                <w:rFonts w:ascii="Times New Roman" w:hAnsi="Times New Roman" w:eastAsia="Times New Roman" w:cs="Times New Roman"/>
                <w:spacing w:val="2"/>
                <w:sz w:val="19"/>
                <w:szCs w:val="19"/>
              </w:rPr>
              <w:t>8</w:t>
            </w:r>
            <w:r>
              <w:rPr>
                <w:rFonts w:ascii="Times New Roman" w:hAnsi="Times New Roman" w:eastAsia="Times New Roman" w:cs="Times New Roman"/>
                <w:spacing w:val="17"/>
                <w:sz w:val="19"/>
                <w:szCs w:val="19"/>
              </w:rPr>
              <w:t xml:space="preserve"> </w:t>
            </w:r>
            <w:r>
              <w:rPr>
                <w:rFonts w:ascii="方正仿宋_GBK" w:hAnsi="方正仿宋_GBK" w:eastAsia="方正仿宋_GBK" w:cs="方正仿宋_GBK"/>
                <w:spacing w:val="2"/>
                <w:sz w:val="19"/>
                <w:szCs w:val="19"/>
              </w:rPr>
              <w:t>．其他用车</w:t>
            </w:r>
          </w:p>
        </w:tc>
        <w:tc>
          <w:tcPr>
            <w:tcW w:w="1224" w:type="dxa"/>
            <w:vAlign w:val="top"/>
          </w:tcPr>
          <w:p w14:paraId="5DA76699">
            <w:pPr>
              <w:spacing w:before="184"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0828E0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5D656F99">
            <w:pPr>
              <w:spacing w:before="157" w:line="239" w:lineRule="auto"/>
              <w:ind w:left="336"/>
              <w:rPr>
                <w:rFonts w:ascii="方正仿宋_GBK" w:hAnsi="方正仿宋_GBK" w:eastAsia="方正仿宋_GBK" w:cs="方正仿宋_GBK"/>
                <w:sz w:val="19"/>
                <w:szCs w:val="19"/>
              </w:rPr>
            </w:pPr>
            <w:r>
              <w:rPr>
                <w:rFonts w:ascii="Times New Roman" w:hAnsi="Times New Roman" w:eastAsia="Times New Roman" w:cs="Times New Roman"/>
                <w:spacing w:val="12"/>
                <w:sz w:val="19"/>
                <w:szCs w:val="19"/>
              </w:rPr>
              <w:t xml:space="preserve">3 </w:t>
            </w:r>
            <w:r>
              <w:rPr>
                <w:rFonts w:ascii="方正仿宋_GBK" w:hAnsi="方正仿宋_GBK" w:eastAsia="方正仿宋_GBK" w:cs="方正仿宋_GBK"/>
                <w:spacing w:val="12"/>
                <w:sz w:val="19"/>
                <w:szCs w:val="19"/>
              </w:rPr>
              <w:t>．公务用车购置数（辆）</w:t>
            </w:r>
          </w:p>
        </w:tc>
        <w:tc>
          <w:tcPr>
            <w:tcW w:w="1400" w:type="dxa"/>
            <w:vAlign w:val="top"/>
          </w:tcPr>
          <w:p w14:paraId="5A16740A">
            <w:pPr>
              <w:spacing w:before="303"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6771DBB7">
            <w:pPr>
              <w:spacing w:before="303"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0CEA66D4">
            <w:pPr>
              <w:spacing w:before="186"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66F2D0B6">
            <w:pPr>
              <w:spacing w:before="157" w:line="239" w:lineRule="auto"/>
              <w:ind w:left="97"/>
              <w:rPr>
                <w:rFonts w:ascii="方正仿宋_GBK" w:hAnsi="方正仿宋_GBK" w:eastAsia="方正仿宋_GBK" w:cs="方正仿宋_GBK"/>
                <w:sz w:val="19"/>
                <w:szCs w:val="19"/>
              </w:rPr>
            </w:pPr>
            <w:r>
              <w:rPr>
                <w:rFonts w:ascii="方正仿宋_GBK" w:hAnsi="方正仿宋_GBK" w:eastAsia="方正仿宋_GBK" w:cs="方正仿宋_GBK"/>
                <w:spacing w:val="6"/>
                <w:sz w:val="19"/>
                <w:szCs w:val="19"/>
              </w:rPr>
              <w:t>（</w:t>
            </w:r>
            <w:r>
              <w:rPr>
                <w:rFonts w:ascii="方正仿宋_GBK" w:hAnsi="方正仿宋_GBK" w:eastAsia="方正仿宋_GBK" w:cs="方正仿宋_GBK"/>
                <w:spacing w:val="-40"/>
                <w:sz w:val="19"/>
                <w:szCs w:val="19"/>
              </w:rPr>
              <w:t xml:space="preserve"> </w:t>
            </w:r>
            <w:r>
              <w:rPr>
                <w:rFonts w:ascii="方正仿宋_GBK" w:hAnsi="方正仿宋_GBK" w:eastAsia="方正仿宋_GBK" w:cs="方正仿宋_GBK"/>
                <w:spacing w:val="6"/>
                <w:sz w:val="19"/>
                <w:szCs w:val="19"/>
              </w:rPr>
              <w:t>二）单价</w:t>
            </w:r>
            <w:r>
              <w:rPr>
                <w:rFonts w:ascii="方正仿宋_GBK" w:hAnsi="方正仿宋_GBK" w:eastAsia="方正仿宋_GBK" w:cs="方正仿宋_GBK"/>
                <w:spacing w:val="37"/>
                <w:sz w:val="19"/>
                <w:szCs w:val="19"/>
              </w:rPr>
              <w:t xml:space="preserve"> </w:t>
            </w:r>
            <w:r>
              <w:rPr>
                <w:rFonts w:ascii="Times New Roman" w:hAnsi="Times New Roman" w:eastAsia="Times New Roman" w:cs="Times New Roman"/>
                <w:spacing w:val="6"/>
                <w:sz w:val="19"/>
                <w:szCs w:val="19"/>
              </w:rPr>
              <w:t xml:space="preserve">100  </w:t>
            </w:r>
            <w:r>
              <w:rPr>
                <w:rFonts w:ascii="方正仿宋_GBK" w:hAnsi="方正仿宋_GBK" w:eastAsia="方正仿宋_GBK" w:cs="方正仿宋_GBK"/>
                <w:spacing w:val="6"/>
                <w:sz w:val="19"/>
                <w:szCs w:val="19"/>
              </w:rPr>
              <w:t>万元（含） 以上设备（</w:t>
            </w:r>
            <w:r>
              <w:rPr>
                <w:rFonts w:ascii="方正仿宋_GBK" w:hAnsi="方正仿宋_GBK" w:eastAsia="方正仿宋_GBK" w:cs="方正仿宋_GBK"/>
                <w:spacing w:val="-46"/>
                <w:sz w:val="19"/>
                <w:szCs w:val="19"/>
              </w:rPr>
              <w:t xml:space="preserve"> </w:t>
            </w:r>
            <w:r>
              <w:rPr>
                <w:rFonts w:ascii="方正仿宋_GBK" w:hAnsi="方正仿宋_GBK" w:eastAsia="方正仿宋_GBK" w:cs="方正仿宋_GBK"/>
                <w:spacing w:val="6"/>
                <w:sz w:val="19"/>
                <w:szCs w:val="19"/>
              </w:rPr>
              <w:t>不含车辆）</w:t>
            </w:r>
          </w:p>
        </w:tc>
        <w:tc>
          <w:tcPr>
            <w:tcW w:w="1224" w:type="dxa"/>
            <w:vAlign w:val="top"/>
          </w:tcPr>
          <w:p w14:paraId="7362211C">
            <w:pPr>
              <w:spacing w:before="186" w:line="195" w:lineRule="auto"/>
              <w:ind w:left="1016"/>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r>
      <w:tr w14:paraId="08A38D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4145" w:type="dxa"/>
            <w:vAlign w:val="top"/>
          </w:tcPr>
          <w:p w14:paraId="45E1DF1A">
            <w:pPr>
              <w:spacing w:before="157" w:line="239" w:lineRule="auto"/>
              <w:ind w:left="326"/>
              <w:rPr>
                <w:rFonts w:ascii="方正仿宋_GBK" w:hAnsi="方正仿宋_GBK" w:eastAsia="方正仿宋_GBK" w:cs="方正仿宋_GBK"/>
                <w:sz w:val="19"/>
                <w:szCs w:val="19"/>
              </w:rPr>
            </w:pPr>
            <w:r>
              <w:rPr>
                <w:rFonts w:ascii="Times New Roman" w:hAnsi="Times New Roman" w:eastAsia="Times New Roman" w:cs="Times New Roman"/>
                <w:spacing w:val="12"/>
                <w:sz w:val="19"/>
                <w:szCs w:val="19"/>
              </w:rPr>
              <w:t xml:space="preserve">4 </w:t>
            </w:r>
            <w:r>
              <w:rPr>
                <w:rFonts w:ascii="方正仿宋_GBK" w:hAnsi="方正仿宋_GBK" w:eastAsia="方正仿宋_GBK" w:cs="方正仿宋_GBK"/>
                <w:spacing w:val="12"/>
                <w:sz w:val="19"/>
                <w:szCs w:val="19"/>
              </w:rPr>
              <w:t>．公务用车保有量（辆）</w:t>
            </w:r>
          </w:p>
        </w:tc>
        <w:tc>
          <w:tcPr>
            <w:tcW w:w="1400" w:type="dxa"/>
            <w:vAlign w:val="top"/>
          </w:tcPr>
          <w:p w14:paraId="33A467F2">
            <w:pPr>
              <w:spacing w:before="303"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6C75C9B9">
            <w:pPr>
              <w:spacing w:before="303"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5EEBC28F">
            <w:pPr>
              <w:spacing w:before="186" w:line="195" w:lineRule="auto"/>
              <w:ind w:left="1009"/>
              <w:rPr>
                <w:rFonts w:ascii="Times New Roman" w:hAnsi="Times New Roman" w:eastAsia="Times New Roman" w:cs="Times New Roman"/>
                <w:sz w:val="19"/>
                <w:szCs w:val="19"/>
              </w:rPr>
            </w:pPr>
            <w:r>
              <w:rPr>
                <w:rFonts w:ascii="Times New Roman" w:hAnsi="Times New Roman" w:eastAsia="Times New Roman" w:cs="Times New Roman"/>
                <w:sz w:val="19"/>
                <w:szCs w:val="19"/>
              </w:rPr>
              <w:t>2</w:t>
            </w:r>
          </w:p>
        </w:tc>
        <w:tc>
          <w:tcPr>
            <w:tcW w:w="5308" w:type="dxa"/>
            <w:vAlign w:val="top"/>
          </w:tcPr>
          <w:p w14:paraId="341AFC4D">
            <w:pPr>
              <w:spacing w:before="156" w:line="241" w:lineRule="auto"/>
              <w:ind w:left="130"/>
              <w:rPr>
                <w:rFonts w:ascii="方正黑体_GBK" w:hAnsi="方正黑体_GBK" w:eastAsia="方正黑体_GBK" w:cs="方正黑体_GBK"/>
                <w:sz w:val="19"/>
                <w:szCs w:val="19"/>
              </w:rPr>
            </w:pPr>
            <w:r>
              <w:rPr>
                <w:rFonts w:ascii="方正黑体_GBK" w:hAnsi="方正黑体_GBK" w:eastAsia="方正黑体_GBK" w:cs="方正黑体_GBK"/>
                <w:spacing w:val="12"/>
                <w:sz w:val="19"/>
                <w:szCs w:val="19"/>
              </w:rPr>
              <w:t>六</w:t>
            </w:r>
            <w:r>
              <w:rPr>
                <w:rFonts w:ascii="方正黑体_GBK" w:hAnsi="方正黑体_GBK" w:eastAsia="方正黑体_GBK" w:cs="方正黑体_GBK"/>
                <w:spacing w:val="-15"/>
                <w:sz w:val="19"/>
                <w:szCs w:val="19"/>
              </w:rPr>
              <w:t xml:space="preserve"> </w:t>
            </w:r>
            <w:r>
              <w:rPr>
                <w:rFonts w:ascii="方正黑体_GBK" w:hAnsi="方正黑体_GBK" w:eastAsia="方正黑体_GBK" w:cs="方正黑体_GBK"/>
                <w:spacing w:val="12"/>
                <w:sz w:val="19"/>
                <w:szCs w:val="19"/>
              </w:rPr>
              <w:t>、政府采购支出信息</w:t>
            </w:r>
          </w:p>
        </w:tc>
        <w:tc>
          <w:tcPr>
            <w:tcW w:w="1224" w:type="dxa"/>
            <w:vAlign w:val="top"/>
          </w:tcPr>
          <w:p w14:paraId="39D4DD72">
            <w:pPr>
              <w:spacing w:before="303" w:line="148" w:lineRule="exact"/>
              <w:ind w:left="901"/>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r>
    </w:tbl>
    <w:p w14:paraId="391B462B">
      <w:pPr>
        <w:rPr>
          <w:rFonts w:ascii="Arial"/>
          <w:sz w:val="21"/>
        </w:rPr>
      </w:pPr>
    </w:p>
    <w:p w14:paraId="6D4E5954">
      <w:pPr>
        <w:rPr>
          <w:rFonts w:ascii="Arial" w:hAnsi="Arial" w:eastAsia="Arial" w:cs="Arial"/>
          <w:sz w:val="21"/>
          <w:szCs w:val="21"/>
        </w:rPr>
        <w:sectPr>
          <w:pgSz w:w="16840" w:h="11906"/>
          <w:pgMar w:top="1012" w:right="1072" w:bottom="0" w:left="1068" w:header="0" w:footer="0" w:gutter="0"/>
          <w:cols w:space="720" w:num="1"/>
        </w:sectPr>
      </w:pPr>
    </w:p>
    <w:p w14:paraId="14589251">
      <w:pPr>
        <w:spacing w:line="233" w:lineRule="exact"/>
      </w:pPr>
    </w:p>
    <w:tbl>
      <w:tblPr>
        <w:tblStyle w:val="5"/>
        <w:tblW w:w="146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45"/>
        <w:gridCol w:w="1400"/>
        <w:gridCol w:w="1400"/>
        <w:gridCol w:w="1216"/>
        <w:gridCol w:w="5308"/>
        <w:gridCol w:w="1224"/>
      </w:tblGrid>
      <w:tr w14:paraId="1E8332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4145" w:type="dxa"/>
            <w:vAlign w:val="top"/>
          </w:tcPr>
          <w:p w14:paraId="3450DC49">
            <w:pPr>
              <w:spacing w:before="155" w:line="281" w:lineRule="exact"/>
              <w:ind w:left="1876"/>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400" w:type="dxa"/>
            <w:vAlign w:val="top"/>
          </w:tcPr>
          <w:p w14:paraId="1F2F12D9">
            <w:pPr>
              <w:spacing w:before="155" w:line="239" w:lineRule="auto"/>
              <w:ind w:left="193"/>
              <w:rPr>
                <w:rFonts w:ascii="方正黑体_GBK" w:hAnsi="方正黑体_GBK" w:eastAsia="方正黑体_GBK" w:cs="方正黑体_GBK"/>
                <w:sz w:val="19"/>
                <w:szCs w:val="19"/>
              </w:rPr>
            </w:pPr>
            <w:r>
              <w:rPr>
                <w:rFonts w:ascii="方正黑体_GBK" w:hAnsi="方正黑体_GBK" w:eastAsia="方正黑体_GBK" w:cs="方正黑体_GBK"/>
                <w:spacing w:val="13"/>
                <w:sz w:val="19"/>
                <w:szCs w:val="19"/>
              </w:rPr>
              <w:t>年初预算数</w:t>
            </w:r>
          </w:p>
        </w:tc>
        <w:tc>
          <w:tcPr>
            <w:tcW w:w="1400" w:type="dxa"/>
            <w:vAlign w:val="top"/>
          </w:tcPr>
          <w:p w14:paraId="4231E726">
            <w:pPr>
              <w:spacing w:before="155" w:line="239" w:lineRule="auto"/>
              <w:ind w:left="184"/>
              <w:rPr>
                <w:rFonts w:ascii="方正黑体_GBK" w:hAnsi="方正黑体_GBK" w:eastAsia="方正黑体_GBK" w:cs="方正黑体_GBK"/>
                <w:sz w:val="19"/>
                <w:szCs w:val="19"/>
              </w:rPr>
            </w:pPr>
            <w:r>
              <w:rPr>
                <w:rFonts w:ascii="方正黑体_GBK" w:hAnsi="方正黑体_GBK" w:eastAsia="方正黑体_GBK" w:cs="方正黑体_GBK"/>
                <w:spacing w:val="15"/>
                <w:sz w:val="19"/>
                <w:szCs w:val="19"/>
              </w:rPr>
              <w:t>全年预算数</w:t>
            </w:r>
          </w:p>
        </w:tc>
        <w:tc>
          <w:tcPr>
            <w:tcW w:w="1216" w:type="dxa"/>
            <w:vAlign w:val="top"/>
          </w:tcPr>
          <w:p w14:paraId="5B8D0DCC">
            <w:pPr>
              <w:spacing w:before="155" w:line="239" w:lineRule="auto"/>
              <w:ind w:left="311"/>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c>
          <w:tcPr>
            <w:tcW w:w="5308" w:type="dxa"/>
            <w:vAlign w:val="top"/>
          </w:tcPr>
          <w:p w14:paraId="2A731040">
            <w:pPr>
              <w:spacing w:before="155" w:line="281" w:lineRule="exact"/>
              <w:ind w:left="2461"/>
              <w:rPr>
                <w:rFonts w:ascii="方正黑体_GBK" w:hAnsi="方正黑体_GBK" w:eastAsia="方正黑体_GBK" w:cs="方正黑体_GBK"/>
                <w:sz w:val="19"/>
                <w:szCs w:val="19"/>
              </w:rPr>
            </w:pPr>
            <w:r>
              <w:rPr>
                <w:rFonts w:ascii="方正黑体_GBK" w:hAnsi="方正黑体_GBK" w:eastAsia="方正黑体_GBK" w:cs="方正黑体_GBK"/>
                <w:spacing w:val="7"/>
                <w:position w:val="2"/>
                <w:sz w:val="19"/>
                <w:szCs w:val="19"/>
              </w:rPr>
              <w:t>项目</w:t>
            </w:r>
          </w:p>
        </w:tc>
        <w:tc>
          <w:tcPr>
            <w:tcW w:w="1224" w:type="dxa"/>
            <w:vAlign w:val="top"/>
          </w:tcPr>
          <w:p w14:paraId="7559BB4D">
            <w:pPr>
              <w:spacing w:before="155" w:line="239" w:lineRule="auto"/>
              <w:ind w:left="317"/>
              <w:rPr>
                <w:rFonts w:ascii="方正黑体_GBK" w:hAnsi="方正黑体_GBK" w:eastAsia="方正黑体_GBK" w:cs="方正黑体_GBK"/>
                <w:sz w:val="19"/>
                <w:szCs w:val="19"/>
              </w:rPr>
            </w:pPr>
            <w:r>
              <w:rPr>
                <w:rFonts w:ascii="方正黑体_GBK" w:hAnsi="方正黑体_GBK" w:eastAsia="方正黑体_GBK" w:cs="方正黑体_GBK"/>
                <w:spacing w:val="9"/>
                <w:sz w:val="19"/>
                <w:szCs w:val="19"/>
              </w:rPr>
              <w:t>决算数</w:t>
            </w:r>
          </w:p>
        </w:tc>
      </w:tr>
      <w:tr w14:paraId="75EB2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4604C40E">
            <w:pPr>
              <w:spacing w:before="142" w:line="238" w:lineRule="auto"/>
              <w:ind w:left="340"/>
              <w:rPr>
                <w:rFonts w:ascii="方正仿宋_GBK" w:hAnsi="方正仿宋_GBK" w:eastAsia="方正仿宋_GBK" w:cs="方正仿宋_GBK"/>
                <w:sz w:val="19"/>
                <w:szCs w:val="19"/>
              </w:rPr>
            </w:pPr>
            <w:r>
              <w:rPr>
                <w:rFonts w:ascii="Times New Roman" w:hAnsi="Times New Roman" w:eastAsia="Times New Roman" w:cs="Times New Roman"/>
                <w:spacing w:val="10"/>
                <w:sz w:val="19"/>
                <w:szCs w:val="19"/>
              </w:rPr>
              <w:t>5</w:t>
            </w:r>
            <w:r>
              <w:rPr>
                <w:rFonts w:ascii="方正仿宋_GBK" w:hAnsi="方正仿宋_GBK" w:eastAsia="方正仿宋_GBK" w:cs="方正仿宋_GBK"/>
                <w:spacing w:val="10"/>
                <w:sz w:val="19"/>
                <w:szCs w:val="19"/>
              </w:rPr>
              <w:t>． 国内公务接待批次（个）</w:t>
            </w:r>
          </w:p>
        </w:tc>
        <w:tc>
          <w:tcPr>
            <w:tcW w:w="1400" w:type="dxa"/>
            <w:vAlign w:val="top"/>
          </w:tcPr>
          <w:p w14:paraId="5B7BA067">
            <w:pPr>
              <w:spacing w:before="291"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47546A11">
            <w:pPr>
              <w:spacing w:before="291"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10547FF6">
            <w:pPr>
              <w:spacing w:before="174"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167C93E5">
            <w:pPr>
              <w:spacing w:before="147" w:line="241" w:lineRule="auto"/>
              <w:ind w:left="97"/>
              <w:rPr>
                <w:rFonts w:ascii="方正仿宋_GBK" w:hAnsi="方正仿宋_GBK" w:eastAsia="方正仿宋_GBK" w:cs="方正仿宋_GBK"/>
                <w:sz w:val="19"/>
                <w:szCs w:val="19"/>
              </w:rPr>
            </w:pPr>
            <w:r>
              <w:rPr>
                <w:rFonts w:ascii="方正仿宋_GBK" w:hAnsi="方正仿宋_GBK" w:eastAsia="方正仿宋_GBK" w:cs="方正仿宋_GBK"/>
                <w:spacing w:val="11"/>
                <w:sz w:val="19"/>
                <w:szCs w:val="19"/>
              </w:rPr>
              <w:t>（ 一）政府采购支出合计</w:t>
            </w:r>
          </w:p>
        </w:tc>
        <w:tc>
          <w:tcPr>
            <w:tcW w:w="1224" w:type="dxa"/>
            <w:vAlign w:val="top"/>
          </w:tcPr>
          <w:p w14:paraId="049F4948">
            <w:pPr>
              <w:spacing w:before="174"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62054D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4145" w:type="dxa"/>
            <w:vAlign w:val="top"/>
          </w:tcPr>
          <w:p w14:paraId="78AD3AAB">
            <w:pPr>
              <w:spacing w:before="145"/>
              <w:ind w:left="652"/>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其中：</w:t>
            </w:r>
            <w:r>
              <w:rPr>
                <w:rFonts w:ascii="方正仿宋_GBK" w:hAnsi="方正仿宋_GBK" w:eastAsia="方正仿宋_GBK" w:cs="方正仿宋_GBK"/>
                <w:spacing w:val="-34"/>
                <w:sz w:val="19"/>
                <w:szCs w:val="19"/>
              </w:rPr>
              <w:t xml:space="preserve"> </w:t>
            </w:r>
            <w:r>
              <w:rPr>
                <w:rFonts w:ascii="方正仿宋_GBK" w:hAnsi="方正仿宋_GBK" w:eastAsia="方正仿宋_GBK" w:cs="方正仿宋_GBK"/>
                <w:spacing w:val="10"/>
                <w:sz w:val="19"/>
                <w:szCs w:val="19"/>
              </w:rPr>
              <w:t>外事接待批次（</w:t>
            </w:r>
            <w:r>
              <w:rPr>
                <w:rFonts w:ascii="方正仿宋_GBK" w:hAnsi="方正仿宋_GBK" w:eastAsia="方正仿宋_GBK" w:cs="方正仿宋_GBK"/>
                <w:spacing w:val="-45"/>
                <w:sz w:val="19"/>
                <w:szCs w:val="19"/>
              </w:rPr>
              <w:t xml:space="preserve"> </w:t>
            </w:r>
            <w:r>
              <w:rPr>
                <w:rFonts w:ascii="方正仿宋_GBK" w:hAnsi="方正仿宋_GBK" w:eastAsia="方正仿宋_GBK" w:cs="方正仿宋_GBK"/>
                <w:spacing w:val="10"/>
                <w:sz w:val="19"/>
                <w:szCs w:val="19"/>
              </w:rPr>
              <w:t>个）</w:t>
            </w:r>
          </w:p>
        </w:tc>
        <w:tc>
          <w:tcPr>
            <w:tcW w:w="1400" w:type="dxa"/>
            <w:vAlign w:val="top"/>
          </w:tcPr>
          <w:p w14:paraId="18CF6FDA">
            <w:pPr>
              <w:spacing w:before="291"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77C36C22">
            <w:pPr>
              <w:spacing w:before="291"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77316A18">
            <w:pPr>
              <w:spacing w:before="174"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39E857B4">
            <w:pPr>
              <w:spacing w:before="147" w:line="241" w:lineRule="auto"/>
              <w:ind w:left="365"/>
              <w:rPr>
                <w:rFonts w:ascii="方正仿宋_GBK" w:hAnsi="方正仿宋_GBK" w:eastAsia="方正仿宋_GBK" w:cs="方正仿宋_GBK"/>
                <w:sz w:val="19"/>
                <w:szCs w:val="19"/>
              </w:rPr>
            </w:pPr>
            <w:r>
              <w:rPr>
                <w:rFonts w:ascii="Times New Roman" w:hAnsi="Times New Roman" w:eastAsia="Times New Roman" w:cs="Times New Roman"/>
                <w:spacing w:val="7"/>
                <w:sz w:val="19"/>
                <w:szCs w:val="19"/>
              </w:rPr>
              <w:t xml:space="preserve">1 </w:t>
            </w:r>
            <w:r>
              <w:rPr>
                <w:rFonts w:ascii="方正仿宋_GBK" w:hAnsi="方正仿宋_GBK" w:eastAsia="方正仿宋_GBK" w:cs="方正仿宋_GBK"/>
                <w:spacing w:val="7"/>
                <w:sz w:val="19"/>
                <w:szCs w:val="19"/>
              </w:rPr>
              <w:t>．政府采购货物支出</w:t>
            </w:r>
          </w:p>
        </w:tc>
        <w:tc>
          <w:tcPr>
            <w:tcW w:w="1224" w:type="dxa"/>
            <w:vAlign w:val="top"/>
          </w:tcPr>
          <w:p w14:paraId="7A82F72B">
            <w:pPr>
              <w:spacing w:before="174"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63D1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4145" w:type="dxa"/>
            <w:vAlign w:val="top"/>
          </w:tcPr>
          <w:p w14:paraId="74B49B80">
            <w:pPr>
              <w:spacing w:before="148" w:line="238" w:lineRule="auto"/>
              <w:ind w:left="336"/>
              <w:rPr>
                <w:rFonts w:ascii="方正仿宋_GBK" w:hAnsi="方正仿宋_GBK" w:eastAsia="方正仿宋_GBK" w:cs="方正仿宋_GBK"/>
                <w:sz w:val="19"/>
                <w:szCs w:val="19"/>
              </w:rPr>
            </w:pPr>
            <w:r>
              <w:rPr>
                <w:rFonts w:ascii="Times New Roman" w:hAnsi="Times New Roman" w:eastAsia="Times New Roman" w:cs="Times New Roman"/>
                <w:spacing w:val="7"/>
                <w:sz w:val="19"/>
                <w:szCs w:val="19"/>
              </w:rPr>
              <w:t>6</w:t>
            </w:r>
            <w:r>
              <w:rPr>
                <w:rFonts w:ascii="方正仿宋_GBK" w:hAnsi="方正仿宋_GBK" w:eastAsia="方正仿宋_GBK" w:cs="方正仿宋_GBK"/>
                <w:spacing w:val="7"/>
                <w:sz w:val="19"/>
                <w:szCs w:val="19"/>
              </w:rPr>
              <w:t>． 国内公务接待人次（</w:t>
            </w:r>
            <w:r>
              <w:rPr>
                <w:rFonts w:ascii="方正仿宋_GBK" w:hAnsi="方正仿宋_GBK" w:eastAsia="方正仿宋_GBK" w:cs="方正仿宋_GBK"/>
                <w:spacing w:val="-38"/>
                <w:sz w:val="19"/>
                <w:szCs w:val="19"/>
              </w:rPr>
              <w:t xml:space="preserve"> </w:t>
            </w:r>
            <w:r>
              <w:rPr>
                <w:rFonts w:ascii="方正仿宋_GBK" w:hAnsi="方正仿宋_GBK" w:eastAsia="方正仿宋_GBK" w:cs="方正仿宋_GBK"/>
                <w:spacing w:val="7"/>
                <w:sz w:val="19"/>
                <w:szCs w:val="19"/>
              </w:rPr>
              <w:t>人）</w:t>
            </w:r>
          </w:p>
        </w:tc>
        <w:tc>
          <w:tcPr>
            <w:tcW w:w="1400" w:type="dxa"/>
            <w:vAlign w:val="top"/>
          </w:tcPr>
          <w:p w14:paraId="006196B4">
            <w:pPr>
              <w:spacing w:before="294"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7559BCA8">
            <w:pPr>
              <w:spacing w:before="294"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4F362E9F">
            <w:pPr>
              <w:spacing w:before="175"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289E9CB9">
            <w:pPr>
              <w:spacing w:before="150" w:line="241" w:lineRule="auto"/>
              <w:ind w:left="324"/>
              <w:rPr>
                <w:rFonts w:ascii="方正仿宋_GBK" w:hAnsi="方正仿宋_GBK" w:eastAsia="方正仿宋_GBK" w:cs="方正仿宋_GBK"/>
                <w:sz w:val="19"/>
                <w:szCs w:val="19"/>
              </w:rPr>
            </w:pPr>
            <w:r>
              <w:rPr>
                <w:rFonts w:ascii="Times New Roman" w:hAnsi="Times New Roman" w:eastAsia="Times New Roman" w:cs="Times New Roman"/>
                <w:spacing w:val="11"/>
                <w:sz w:val="19"/>
                <w:szCs w:val="19"/>
              </w:rPr>
              <w:t xml:space="preserve">2 </w:t>
            </w:r>
            <w:r>
              <w:rPr>
                <w:rFonts w:ascii="方正仿宋_GBK" w:hAnsi="方正仿宋_GBK" w:eastAsia="方正仿宋_GBK" w:cs="方正仿宋_GBK"/>
                <w:spacing w:val="11"/>
                <w:sz w:val="19"/>
                <w:szCs w:val="19"/>
              </w:rPr>
              <w:t>．政府采购工程支出</w:t>
            </w:r>
          </w:p>
        </w:tc>
        <w:tc>
          <w:tcPr>
            <w:tcW w:w="1224" w:type="dxa"/>
            <w:vAlign w:val="top"/>
          </w:tcPr>
          <w:p w14:paraId="0E65A873">
            <w:pPr>
              <w:spacing w:before="175"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5221A0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4145" w:type="dxa"/>
            <w:vAlign w:val="top"/>
          </w:tcPr>
          <w:p w14:paraId="7E12F745">
            <w:pPr>
              <w:spacing w:before="149"/>
              <w:ind w:left="652"/>
              <w:rPr>
                <w:rFonts w:ascii="方正仿宋_GBK" w:hAnsi="方正仿宋_GBK" w:eastAsia="方正仿宋_GBK" w:cs="方正仿宋_GBK"/>
                <w:sz w:val="19"/>
                <w:szCs w:val="19"/>
              </w:rPr>
            </w:pPr>
            <w:r>
              <w:rPr>
                <w:rFonts w:ascii="方正仿宋_GBK" w:hAnsi="方正仿宋_GBK" w:eastAsia="方正仿宋_GBK" w:cs="方正仿宋_GBK"/>
                <w:spacing w:val="10"/>
                <w:sz w:val="19"/>
                <w:szCs w:val="19"/>
              </w:rPr>
              <w:t>其中：</w:t>
            </w:r>
            <w:r>
              <w:rPr>
                <w:rFonts w:ascii="方正仿宋_GBK" w:hAnsi="方正仿宋_GBK" w:eastAsia="方正仿宋_GBK" w:cs="方正仿宋_GBK"/>
                <w:spacing w:val="-36"/>
                <w:sz w:val="19"/>
                <w:szCs w:val="19"/>
              </w:rPr>
              <w:t xml:space="preserve"> </w:t>
            </w:r>
            <w:r>
              <w:rPr>
                <w:rFonts w:ascii="方正仿宋_GBK" w:hAnsi="方正仿宋_GBK" w:eastAsia="方正仿宋_GBK" w:cs="方正仿宋_GBK"/>
                <w:spacing w:val="10"/>
                <w:sz w:val="19"/>
                <w:szCs w:val="19"/>
              </w:rPr>
              <w:t>外事接待人次（</w:t>
            </w:r>
            <w:r>
              <w:rPr>
                <w:rFonts w:ascii="方正仿宋_GBK" w:hAnsi="方正仿宋_GBK" w:eastAsia="方正仿宋_GBK" w:cs="方正仿宋_GBK"/>
                <w:spacing w:val="-43"/>
                <w:sz w:val="19"/>
                <w:szCs w:val="19"/>
              </w:rPr>
              <w:t xml:space="preserve"> </w:t>
            </w:r>
            <w:r>
              <w:rPr>
                <w:rFonts w:ascii="方正仿宋_GBK" w:hAnsi="方正仿宋_GBK" w:eastAsia="方正仿宋_GBK" w:cs="方正仿宋_GBK"/>
                <w:spacing w:val="10"/>
                <w:sz w:val="19"/>
                <w:szCs w:val="19"/>
              </w:rPr>
              <w:t>人）</w:t>
            </w:r>
          </w:p>
        </w:tc>
        <w:tc>
          <w:tcPr>
            <w:tcW w:w="1400" w:type="dxa"/>
            <w:vAlign w:val="top"/>
          </w:tcPr>
          <w:p w14:paraId="7757D0B0">
            <w:pPr>
              <w:spacing w:before="295"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1BDE4270">
            <w:pPr>
              <w:spacing w:before="295"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051597B2">
            <w:pPr>
              <w:spacing w:before="178"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5D329629">
            <w:pPr>
              <w:spacing w:before="151" w:line="241" w:lineRule="auto"/>
              <w:ind w:left="333"/>
              <w:rPr>
                <w:rFonts w:ascii="方正仿宋_GBK" w:hAnsi="方正仿宋_GBK" w:eastAsia="方正仿宋_GBK" w:cs="方正仿宋_GBK"/>
                <w:sz w:val="19"/>
                <w:szCs w:val="19"/>
              </w:rPr>
            </w:pPr>
            <w:r>
              <w:rPr>
                <w:rFonts w:ascii="Times New Roman" w:hAnsi="Times New Roman" w:eastAsia="Times New Roman" w:cs="Times New Roman"/>
                <w:spacing w:val="10"/>
                <w:sz w:val="19"/>
                <w:szCs w:val="19"/>
              </w:rPr>
              <w:t xml:space="preserve">3 </w:t>
            </w:r>
            <w:r>
              <w:rPr>
                <w:rFonts w:ascii="方正仿宋_GBK" w:hAnsi="方正仿宋_GBK" w:eastAsia="方正仿宋_GBK" w:cs="方正仿宋_GBK"/>
                <w:spacing w:val="10"/>
                <w:sz w:val="19"/>
                <w:szCs w:val="19"/>
              </w:rPr>
              <w:t>．政府采购服务支出</w:t>
            </w:r>
          </w:p>
        </w:tc>
        <w:tc>
          <w:tcPr>
            <w:tcW w:w="1224" w:type="dxa"/>
            <w:vAlign w:val="top"/>
          </w:tcPr>
          <w:p w14:paraId="779E8835">
            <w:pPr>
              <w:spacing w:before="178"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3D310E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4145" w:type="dxa"/>
            <w:vAlign w:val="top"/>
          </w:tcPr>
          <w:p w14:paraId="1E247972">
            <w:pPr>
              <w:spacing w:before="150" w:line="239" w:lineRule="auto"/>
              <w:ind w:left="335"/>
              <w:rPr>
                <w:rFonts w:ascii="方正仿宋_GBK" w:hAnsi="方正仿宋_GBK" w:eastAsia="方正仿宋_GBK" w:cs="方正仿宋_GBK"/>
                <w:sz w:val="19"/>
                <w:szCs w:val="19"/>
              </w:rPr>
            </w:pPr>
            <w:r>
              <w:rPr>
                <w:rFonts w:ascii="Times New Roman" w:hAnsi="Times New Roman" w:eastAsia="Times New Roman" w:cs="Times New Roman"/>
                <w:spacing w:val="12"/>
                <w:sz w:val="19"/>
                <w:szCs w:val="19"/>
              </w:rPr>
              <w:t>7</w:t>
            </w:r>
            <w:r>
              <w:rPr>
                <w:rFonts w:ascii="方正仿宋_GBK" w:hAnsi="方正仿宋_GBK" w:eastAsia="方正仿宋_GBK" w:cs="方正仿宋_GBK"/>
                <w:spacing w:val="12"/>
                <w:sz w:val="19"/>
                <w:szCs w:val="19"/>
              </w:rPr>
              <w:t>． 国（境）外公务接待批次（个）</w:t>
            </w:r>
          </w:p>
        </w:tc>
        <w:tc>
          <w:tcPr>
            <w:tcW w:w="1400" w:type="dxa"/>
            <w:vAlign w:val="top"/>
          </w:tcPr>
          <w:p w14:paraId="2BC8612D">
            <w:pPr>
              <w:spacing w:before="296"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29299272">
            <w:pPr>
              <w:spacing w:before="296"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1DF4C25A">
            <w:pPr>
              <w:spacing w:before="179"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05332BA3">
            <w:pPr>
              <w:spacing w:before="150"/>
              <w:ind w:left="97"/>
              <w:rPr>
                <w:rFonts w:ascii="方正仿宋_GBK" w:hAnsi="方正仿宋_GBK" w:eastAsia="方正仿宋_GBK" w:cs="方正仿宋_GBK"/>
                <w:sz w:val="19"/>
                <w:szCs w:val="19"/>
              </w:rPr>
            </w:pPr>
            <w:r>
              <w:rPr>
                <w:rFonts w:ascii="方正仿宋_GBK" w:hAnsi="方正仿宋_GBK" w:eastAsia="方正仿宋_GBK" w:cs="方正仿宋_GBK"/>
                <w:spacing w:val="17"/>
                <w:sz w:val="19"/>
                <w:szCs w:val="19"/>
              </w:rPr>
              <w:t>（</w:t>
            </w:r>
            <w:r>
              <w:rPr>
                <w:rFonts w:ascii="方正仿宋_GBK" w:hAnsi="方正仿宋_GBK" w:eastAsia="方正仿宋_GBK" w:cs="方正仿宋_GBK"/>
                <w:spacing w:val="-42"/>
                <w:sz w:val="19"/>
                <w:szCs w:val="19"/>
              </w:rPr>
              <w:t xml:space="preserve"> </w:t>
            </w:r>
            <w:r>
              <w:rPr>
                <w:rFonts w:ascii="方正仿宋_GBK" w:hAnsi="方正仿宋_GBK" w:eastAsia="方正仿宋_GBK" w:cs="方正仿宋_GBK"/>
                <w:spacing w:val="17"/>
                <w:sz w:val="19"/>
                <w:szCs w:val="19"/>
              </w:rPr>
              <w:t>二）政府采购授予中小企业合同金额</w:t>
            </w:r>
          </w:p>
        </w:tc>
        <w:tc>
          <w:tcPr>
            <w:tcW w:w="1224" w:type="dxa"/>
            <w:vAlign w:val="top"/>
          </w:tcPr>
          <w:p w14:paraId="6595EE3A">
            <w:pPr>
              <w:spacing w:before="179"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02605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4145" w:type="dxa"/>
            <w:vAlign w:val="top"/>
          </w:tcPr>
          <w:p w14:paraId="1CC53710">
            <w:pPr>
              <w:spacing w:before="153" w:line="239" w:lineRule="auto"/>
              <w:ind w:left="345"/>
              <w:rPr>
                <w:rFonts w:ascii="方正仿宋_GBK" w:hAnsi="方正仿宋_GBK" w:eastAsia="方正仿宋_GBK" w:cs="方正仿宋_GBK"/>
                <w:sz w:val="19"/>
                <w:szCs w:val="19"/>
              </w:rPr>
            </w:pPr>
            <w:r>
              <w:rPr>
                <w:rFonts w:ascii="Times New Roman" w:hAnsi="Times New Roman" w:eastAsia="Times New Roman" w:cs="Times New Roman"/>
                <w:spacing w:val="9"/>
                <w:sz w:val="19"/>
                <w:szCs w:val="19"/>
              </w:rPr>
              <w:t>8</w:t>
            </w:r>
            <w:r>
              <w:rPr>
                <w:rFonts w:ascii="方正仿宋_GBK" w:hAnsi="方正仿宋_GBK" w:eastAsia="方正仿宋_GBK" w:cs="方正仿宋_GBK"/>
                <w:spacing w:val="9"/>
                <w:sz w:val="19"/>
                <w:szCs w:val="19"/>
              </w:rPr>
              <w:t>． 国（境）外公务接待人次（</w:t>
            </w:r>
            <w:r>
              <w:rPr>
                <w:rFonts w:ascii="方正仿宋_GBK" w:hAnsi="方正仿宋_GBK" w:eastAsia="方正仿宋_GBK" w:cs="方正仿宋_GBK"/>
                <w:spacing w:val="-40"/>
                <w:sz w:val="19"/>
                <w:szCs w:val="19"/>
              </w:rPr>
              <w:t xml:space="preserve"> </w:t>
            </w:r>
            <w:r>
              <w:rPr>
                <w:rFonts w:ascii="方正仿宋_GBK" w:hAnsi="方正仿宋_GBK" w:eastAsia="方正仿宋_GBK" w:cs="方正仿宋_GBK"/>
                <w:spacing w:val="9"/>
                <w:sz w:val="19"/>
                <w:szCs w:val="19"/>
              </w:rPr>
              <w:t>人）</w:t>
            </w:r>
          </w:p>
        </w:tc>
        <w:tc>
          <w:tcPr>
            <w:tcW w:w="1400" w:type="dxa"/>
            <w:vAlign w:val="top"/>
          </w:tcPr>
          <w:p w14:paraId="302989C2">
            <w:pPr>
              <w:tabs>
                <w:tab w:val="left" w:pos="1275"/>
              </w:tabs>
              <w:spacing w:before="107"/>
              <w:ind w:left="1076"/>
              <w:rPr>
                <w:rFonts w:ascii="Arial"/>
                <w:sz w:val="21"/>
              </w:rPr>
            </w:pPr>
            <w:r>
              <w:rPr>
                <w:rFonts w:ascii="Arial" w:hAnsi="Arial" w:eastAsia="Arial" w:cs="Arial"/>
                <w:sz w:val="21"/>
                <w:szCs w:val="21"/>
                <w:u w:val="single" w:color="auto"/>
              </w:rPr>
              <w:tab/>
            </w:r>
          </w:p>
        </w:tc>
        <w:tc>
          <w:tcPr>
            <w:tcW w:w="1400" w:type="dxa"/>
            <w:vAlign w:val="top"/>
          </w:tcPr>
          <w:p w14:paraId="3C36A420">
            <w:pPr>
              <w:tabs>
                <w:tab w:val="left" w:pos="1276"/>
              </w:tabs>
              <w:spacing w:before="107"/>
              <w:ind w:left="1078"/>
              <w:rPr>
                <w:rFonts w:ascii="Arial"/>
                <w:sz w:val="21"/>
              </w:rPr>
            </w:pPr>
            <w:r>
              <w:rPr>
                <w:rFonts w:ascii="Arial" w:hAnsi="Arial" w:eastAsia="Arial" w:cs="Arial"/>
                <w:sz w:val="21"/>
                <w:szCs w:val="21"/>
                <w:u w:val="single" w:color="auto"/>
              </w:rPr>
              <w:tab/>
            </w:r>
          </w:p>
        </w:tc>
        <w:tc>
          <w:tcPr>
            <w:tcW w:w="1216" w:type="dxa"/>
            <w:vAlign w:val="top"/>
          </w:tcPr>
          <w:p w14:paraId="42F4372E">
            <w:pPr>
              <w:spacing w:before="183" w:line="195" w:lineRule="auto"/>
              <w:ind w:left="1017"/>
              <w:rPr>
                <w:rFonts w:ascii="Times New Roman" w:hAnsi="Times New Roman" w:eastAsia="Times New Roman" w:cs="Times New Roman"/>
                <w:sz w:val="19"/>
                <w:szCs w:val="19"/>
              </w:rPr>
            </w:pPr>
            <w:r>
              <w:rPr>
                <w:rFonts w:ascii="Times New Roman" w:hAnsi="Times New Roman" w:eastAsia="Times New Roman" w:cs="Times New Roman"/>
                <w:sz w:val="19"/>
                <w:szCs w:val="19"/>
              </w:rPr>
              <w:t>0</w:t>
            </w:r>
          </w:p>
        </w:tc>
        <w:tc>
          <w:tcPr>
            <w:tcW w:w="5308" w:type="dxa"/>
            <w:vAlign w:val="top"/>
          </w:tcPr>
          <w:p w14:paraId="634EAB8E">
            <w:pPr>
              <w:spacing w:before="144" w:line="230" w:lineRule="auto"/>
              <w:ind w:left="756"/>
              <w:rPr>
                <w:rFonts w:ascii="方正仿宋_GBK" w:hAnsi="方正仿宋_GBK" w:eastAsia="方正仿宋_GBK" w:cs="方正仿宋_GBK"/>
                <w:sz w:val="19"/>
                <w:szCs w:val="19"/>
              </w:rPr>
            </w:pPr>
            <w:r>
              <w:rPr>
                <w:rFonts w:ascii="方正仿宋_GBK" w:hAnsi="方正仿宋_GBK" w:eastAsia="方正仿宋_GBK" w:cs="方正仿宋_GBK"/>
                <w:spacing w:val="14"/>
                <w:sz w:val="19"/>
                <w:szCs w:val="19"/>
              </w:rPr>
              <w:t>其中：</w:t>
            </w:r>
            <w:r>
              <w:rPr>
                <w:rFonts w:ascii="方正仿宋_GBK" w:hAnsi="方正仿宋_GBK" w:eastAsia="方正仿宋_GBK" w:cs="方正仿宋_GBK"/>
                <w:spacing w:val="-41"/>
                <w:sz w:val="19"/>
                <w:szCs w:val="19"/>
              </w:rPr>
              <w:t xml:space="preserve"> </w:t>
            </w:r>
            <w:r>
              <w:rPr>
                <w:rFonts w:ascii="方正仿宋_GBK" w:hAnsi="方正仿宋_GBK" w:eastAsia="方正仿宋_GBK" w:cs="方正仿宋_GBK"/>
                <w:spacing w:val="14"/>
                <w:sz w:val="19"/>
                <w:szCs w:val="19"/>
              </w:rPr>
              <w:t>授予小微企业合同金额</w:t>
            </w:r>
          </w:p>
        </w:tc>
        <w:tc>
          <w:tcPr>
            <w:tcW w:w="1224" w:type="dxa"/>
            <w:vAlign w:val="top"/>
          </w:tcPr>
          <w:p w14:paraId="36D40A93">
            <w:pPr>
              <w:spacing w:before="183" w:line="195" w:lineRule="auto"/>
              <w:ind w:left="757"/>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r>
      <w:tr w14:paraId="7CC74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4145" w:type="dxa"/>
            <w:vAlign w:val="top"/>
          </w:tcPr>
          <w:p w14:paraId="49B31E6B">
            <w:pPr>
              <w:spacing w:before="153"/>
              <w:ind w:left="131"/>
              <w:rPr>
                <w:rFonts w:ascii="方正黑体_GBK" w:hAnsi="方正黑体_GBK" w:eastAsia="方正黑体_GBK" w:cs="方正黑体_GBK"/>
                <w:sz w:val="19"/>
                <w:szCs w:val="19"/>
              </w:rPr>
            </w:pPr>
            <w:r>
              <w:rPr>
                <w:rFonts w:ascii="方正黑体_GBK" w:hAnsi="方正黑体_GBK" w:eastAsia="方正黑体_GBK" w:cs="方正黑体_GBK"/>
                <w:spacing w:val="7"/>
                <w:sz w:val="19"/>
                <w:szCs w:val="19"/>
              </w:rPr>
              <w:t>二</w:t>
            </w:r>
            <w:r>
              <w:rPr>
                <w:rFonts w:ascii="方正黑体_GBK" w:hAnsi="方正黑体_GBK" w:eastAsia="方正黑体_GBK" w:cs="方正黑体_GBK"/>
                <w:spacing w:val="-24"/>
                <w:sz w:val="19"/>
                <w:szCs w:val="19"/>
              </w:rPr>
              <w:t xml:space="preserve"> </w:t>
            </w:r>
            <w:r>
              <w:rPr>
                <w:rFonts w:ascii="方正黑体_GBK" w:hAnsi="方正黑体_GBK" w:eastAsia="方正黑体_GBK" w:cs="方正黑体_GBK"/>
                <w:spacing w:val="7"/>
                <w:sz w:val="19"/>
                <w:szCs w:val="19"/>
              </w:rPr>
              <w:t>、会议费</w:t>
            </w:r>
          </w:p>
        </w:tc>
        <w:tc>
          <w:tcPr>
            <w:tcW w:w="1400" w:type="dxa"/>
            <w:vAlign w:val="top"/>
          </w:tcPr>
          <w:p w14:paraId="5EFC0FA8">
            <w:pPr>
              <w:spacing w:before="300" w:line="147"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7F8B0B41">
            <w:pPr>
              <w:spacing w:before="300" w:line="147"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4E735759">
            <w:pPr>
              <w:spacing w:before="183"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6986C52D">
            <w:pPr>
              <w:rPr>
                <w:rFonts w:ascii="Arial"/>
                <w:sz w:val="21"/>
              </w:rPr>
            </w:pPr>
          </w:p>
        </w:tc>
        <w:tc>
          <w:tcPr>
            <w:tcW w:w="1224" w:type="dxa"/>
            <w:vAlign w:val="top"/>
          </w:tcPr>
          <w:p w14:paraId="4A80F1DF">
            <w:pPr>
              <w:rPr>
                <w:rFonts w:ascii="Arial"/>
                <w:sz w:val="21"/>
              </w:rPr>
            </w:pPr>
          </w:p>
        </w:tc>
      </w:tr>
      <w:tr w14:paraId="5ADBF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4145" w:type="dxa"/>
            <w:vAlign w:val="top"/>
          </w:tcPr>
          <w:p w14:paraId="4C1538D8">
            <w:pPr>
              <w:spacing w:before="156" w:line="241" w:lineRule="auto"/>
              <w:ind w:left="139"/>
              <w:rPr>
                <w:rFonts w:ascii="方正黑体_GBK" w:hAnsi="方正黑体_GBK" w:eastAsia="方正黑体_GBK" w:cs="方正黑体_GBK"/>
                <w:sz w:val="19"/>
                <w:szCs w:val="19"/>
              </w:rPr>
            </w:pPr>
            <w:r>
              <w:rPr>
                <w:rFonts w:ascii="方正黑体_GBK" w:hAnsi="方正黑体_GBK" w:eastAsia="方正黑体_GBK" w:cs="方正黑体_GBK"/>
                <w:spacing w:val="5"/>
                <w:sz w:val="19"/>
                <w:szCs w:val="19"/>
              </w:rPr>
              <w:t>三</w:t>
            </w:r>
            <w:r>
              <w:rPr>
                <w:rFonts w:ascii="方正黑体_GBK" w:hAnsi="方正黑体_GBK" w:eastAsia="方正黑体_GBK" w:cs="方正黑体_GBK"/>
                <w:spacing w:val="-22"/>
                <w:sz w:val="19"/>
                <w:szCs w:val="19"/>
              </w:rPr>
              <w:t xml:space="preserve"> </w:t>
            </w:r>
            <w:r>
              <w:rPr>
                <w:rFonts w:ascii="方正黑体_GBK" w:hAnsi="方正黑体_GBK" w:eastAsia="方正黑体_GBK" w:cs="方正黑体_GBK"/>
                <w:spacing w:val="5"/>
                <w:sz w:val="19"/>
                <w:szCs w:val="19"/>
              </w:rPr>
              <w:t>、培训费</w:t>
            </w:r>
          </w:p>
        </w:tc>
        <w:tc>
          <w:tcPr>
            <w:tcW w:w="1400" w:type="dxa"/>
            <w:vAlign w:val="top"/>
          </w:tcPr>
          <w:p w14:paraId="11ACDB98">
            <w:pPr>
              <w:spacing w:before="303" w:line="148" w:lineRule="exact"/>
              <w:ind w:left="1076"/>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400" w:type="dxa"/>
            <w:vAlign w:val="top"/>
          </w:tcPr>
          <w:p w14:paraId="2089D6BE">
            <w:pPr>
              <w:spacing w:before="303" w:line="148" w:lineRule="exact"/>
              <w:ind w:left="1078"/>
              <w:rPr>
                <w:rFonts w:ascii="方正仿宋_GBK" w:hAnsi="方正仿宋_GBK" w:eastAsia="方正仿宋_GBK" w:cs="方正仿宋_GBK"/>
                <w:sz w:val="19"/>
                <w:szCs w:val="19"/>
              </w:rPr>
            </w:pPr>
            <w:r>
              <w:rPr>
                <w:rFonts w:ascii="方正仿宋_GBK" w:hAnsi="方正仿宋_GBK" w:eastAsia="方正仿宋_GBK" w:cs="方正仿宋_GBK"/>
                <w:spacing w:val="9"/>
                <w:position w:val="-2"/>
                <w:sz w:val="19"/>
                <w:szCs w:val="19"/>
              </w:rPr>
              <w:t>—</w:t>
            </w:r>
          </w:p>
        </w:tc>
        <w:tc>
          <w:tcPr>
            <w:tcW w:w="1216" w:type="dxa"/>
            <w:vAlign w:val="top"/>
          </w:tcPr>
          <w:p w14:paraId="6F5A2A29">
            <w:pPr>
              <w:spacing w:before="186" w:line="195" w:lineRule="auto"/>
              <w:ind w:left="753"/>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0.00</w:t>
            </w:r>
          </w:p>
        </w:tc>
        <w:tc>
          <w:tcPr>
            <w:tcW w:w="5308" w:type="dxa"/>
            <w:vAlign w:val="top"/>
          </w:tcPr>
          <w:p w14:paraId="45771FFA">
            <w:pPr>
              <w:rPr>
                <w:rFonts w:ascii="Arial"/>
                <w:sz w:val="21"/>
              </w:rPr>
            </w:pPr>
          </w:p>
        </w:tc>
        <w:tc>
          <w:tcPr>
            <w:tcW w:w="1224" w:type="dxa"/>
            <w:vAlign w:val="top"/>
          </w:tcPr>
          <w:p w14:paraId="13FAEE2D">
            <w:pPr>
              <w:rPr>
                <w:rFonts w:ascii="Arial"/>
                <w:sz w:val="21"/>
              </w:rPr>
            </w:pPr>
          </w:p>
        </w:tc>
      </w:tr>
    </w:tbl>
    <w:p w14:paraId="5EB74414">
      <w:pPr>
        <w:spacing w:before="265" w:line="261" w:lineRule="auto"/>
        <w:ind w:left="361" w:right="348" w:firstLine="414"/>
        <w:rPr>
          <w:rFonts w:ascii="方正楷体_GBK" w:hAnsi="方正楷体_GBK" w:eastAsia="方正楷体_GBK" w:cs="方正楷体_GBK"/>
          <w:sz w:val="19"/>
          <w:szCs w:val="19"/>
        </w:rPr>
      </w:pPr>
      <w:r>
        <w:rPr>
          <w:rFonts w:ascii="方正楷体_GBK" w:hAnsi="方正楷体_GBK" w:eastAsia="方正楷体_GBK" w:cs="方正楷体_GBK"/>
          <w:spacing w:val="12"/>
          <w:sz w:val="19"/>
          <w:szCs w:val="19"/>
        </w:rPr>
        <w:t>备注：</w:t>
      </w:r>
      <w:r>
        <w:rPr>
          <w:rFonts w:ascii="方正楷体_GBK" w:hAnsi="方正楷体_GBK" w:eastAsia="方正楷体_GBK" w:cs="方正楷体_GBK"/>
          <w:spacing w:val="-18"/>
          <w:sz w:val="19"/>
          <w:szCs w:val="19"/>
        </w:rPr>
        <w:t xml:space="preserve"> </w:t>
      </w:r>
      <w:r>
        <w:rPr>
          <w:rFonts w:ascii="方正楷体_GBK" w:hAnsi="方正楷体_GBK" w:eastAsia="方正楷体_GBK" w:cs="方正楷体_GBK"/>
          <w:spacing w:val="12"/>
          <w:sz w:val="19"/>
          <w:szCs w:val="19"/>
        </w:rPr>
        <w:t>本表反应部门本年度“</w:t>
      </w:r>
      <w:r>
        <w:rPr>
          <w:rFonts w:ascii="方正楷体_GBK" w:hAnsi="方正楷体_GBK" w:eastAsia="方正楷体_GBK" w:cs="方正楷体_GBK"/>
          <w:spacing w:val="-34"/>
          <w:sz w:val="19"/>
          <w:szCs w:val="19"/>
        </w:rPr>
        <w:t xml:space="preserve"> </w:t>
      </w:r>
      <w:r>
        <w:rPr>
          <w:rFonts w:ascii="方正楷体_GBK" w:hAnsi="方正楷体_GBK" w:eastAsia="方正楷体_GBK" w:cs="方正楷体_GBK"/>
          <w:spacing w:val="12"/>
          <w:sz w:val="19"/>
          <w:szCs w:val="19"/>
        </w:rPr>
        <w:t>三公 ”经费支出预决算情况 。</w:t>
      </w:r>
      <w:r>
        <w:rPr>
          <w:rFonts w:ascii="方正楷体_GBK" w:hAnsi="方正楷体_GBK" w:eastAsia="方正楷体_GBK" w:cs="方正楷体_GBK"/>
          <w:spacing w:val="-32"/>
          <w:sz w:val="19"/>
          <w:szCs w:val="19"/>
        </w:rPr>
        <w:t xml:space="preserve"> </w:t>
      </w:r>
      <w:r>
        <w:rPr>
          <w:rFonts w:ascii="方正楷体_GBK" w:hAnsi="方正楷体_GBK" w:eastAsia="方正楷体_GBK" w:cs="方正楷体_GBK"/>
          <w:spacing w:val="12"/>
          <w:sz w:val="19"/>
          <w:szCs w:val="19"/>
        </w:rPr>
        <w:t>其中：</w:t>
      </w:r>
      <w:r>
        <w:rPr>
          <w:rFonts w:ascii="方正楷体_GBK" w:hAnsi="方正楷体_GBK" w:eastAsia="方正楷体_GBK" w:cs="方正楷体_GBK"/>
          <w:spacing w:val="-20"/>
          <w:sz w:val="19"/>
          <w:szCs w:val="19"/>
        </w:rPr>
        <w:t xml:space="preserve"> </w:t>
      </w:r>
      <w:r>
        <w:rPr>
          <w:rFonts w:ascii="方正楷体_GBK" w:hAnsi="方正楷体_GBK" w:eastAsia="方正楷体_GBK" w:cs="方正楷体_GBK"/>
          <w:spacing w:val="12"/>
          <w:sz w:val="19"/>
          <w:szCs w:val="19"/>
        </w:rPr>
        <w:t>年初预算数为“</w:t>
      </w:r>
      <w:r>
        <w:rPr>
          <w:rFonts w:ascii="方正楷体_GBK" w:hAnsi="方正楷体_GBK" w:eastAsia="方正楷体_GBK" w:cs="方正楷体_GBK"/>
          <w:spacing w:val="-34"/>
          <w:sz w:val="19"/>
          <w:szCs w:val="19"/>
        </w:rPr>
        <w:t xml:space="preserve"> </w:t>
      </w:r>
      <w:r>
        <w:rPr>
          <w:rFonts w:ascii="方正楷体_GBK" w:hAnsi="方正楷体_GBK" w:eastAsia="方正楷体_GBK" w:cs="方正楷体_GBK"/>
          <w:spacing w:val="12"/>
          <w:sz w:val="19"/>
          <w:szCs w:val="19"/>
        </w:rPr>
        <w:t>三公</w:t>
      </w:r>
      <w:r>
        <w:rPr>
          <w:rFonts w:ascii="方正楷体_GBK" w:hAnsi="方正楷体_GBK" w:eastAsia="方正楷体_GBK" w:cs="方正楷体_GBK"/>
          <w:spacing w:val="-9"/>
          <w:sz w:val="19"/>
          <w:szCs w:val="19"/>
        </w:rPr>
        <w:t xml:space="preserve"> </w:t>
      </w:r>
      <w:r>
        <w:rPr>
          <w:rFonts w:ascii="方正楷体_GBK" w:hAnsi="方正楷体_GBK" w:eastAsia="方正楷体_GBK" w:cs="方正楷体_GBK"/>
          <w:spacing w:val="12"/>
          <w:sz w:val="19"/>
          <w:szCs w:val="19"/>
        </w:rPr>
        <w:t>”经费年初部门预算批复</w:t>
      </w:r>
      <w:r>
        <w:rPr>
          <w:rFonts w:ascii="方正楷体_GBK" w:hAnsi="方正楷体_GBK" w:eastAsia="方正楷体_GBK" w:cs="方正楷体_GBK"/>
          <w:spacing w:val="11"/>
          <w:sz w:val="19"/>
          <w:szCs w:val="19"/>
        </w:rPr>
        <w:t>数 ，</w:t>
      </w:r>
      <w:r>
        <w:rPr>
          <w:rFonts w:ascii="方正楷体_GBK" w:hAnsi="方正楷体_GBK" w:eastAsia="方正楷体_GBK" w:cs="方正楷体_GBK"/>
          <w:spacing w:val="-30"/>
          <w:sz w:val="19"/>
          <w:szCs w:val="19"/>
        </w:rPr>
        <w:t xml:space="preserve"> </w:t>
      </w:r>
      <w:r>
        <w:rPr>
          <w:rFonts w:ascii="方正楷体_GBK" w:hAnsi="方正楷体_GBK" w:eastAsia="方正楷体_GBK" w:cs="方正楷体_GBK"/>
          <w:spacing w:val="11"/>
          <w:sz w:val="19"/>
          <w:szCs w:val="19"/>
        </w:rPr>
        <w:t>全年预算数为“</w:t>
      </w:r>
      <w:r>
        <w:rPr>
          <w:rFonts w:ascii="方正楷体_GBK" w:hAnsi="方正楷体_GBK" w:eastAsia="方正楷体_GBK" w:cs="方正楷体_GBK"/>
          <w:spacing w:val="-34"/>
          <w:sz w:val="19"/>
          <w:szCs w:val="19"/>
        </w:rPr>
        <w:t xml:space="preserve"> </w:t>
      </w:r>
      <w:r>
        <w:rPr>
          <w:rFonts w:ascii="方正楷体_GBK" w:hAnsi="方正楷体_GBK" w:eastAsia="方正楷体_GBK" w:cs="方正楷体_GBK"/>
          <w:spacing w:val="11"/>
          <w:sz w:val="19"/>
          <w:szCs w:val="19"/>
        </w:rPr>
        <w:t>三公</w:t>
      </w:r>
      <w:r>
        <w:rPr>
          <w:rFonts w:ascii="方正楷体_GBK" w:hAnsi="方正楷体_GBK" w:eastAsia="方正楷体_GBK" w:cs="方正楷体_GBK"/>
          <w:spacing w:val="-11"/>
          <w:sz w:val="19"/>
          <w:szCs w:val="19"/>
        </w:rPr>
        <w:t xml:space="preserve"> </w:t>
      </w:r>
      <w:r>
        <w:rPr>
          <w:rFonts w:ascii="方正楷体_GBK" w:hAnsi="方正楷体_GBK" w:eastAsia="方正楷体_GBK" w:cs="方正楷体_GBK"/>
          <w:spacing w:val="11"/>
          <w:sz w:val="19"/>
          <w:szCs w:val="19"/>
        </w:rPr>
        <w:t>”经费全年</w:t>
      </w:r>
      <w:r>
        <w:rPr>
          <w:rFonts w:ascii="方正楷体_GBK" w:hAnsi="方正楷体_GBK" w:eastAsia="方正楷体_GBK" w:cs="方正楷体_GBK"/>
          <w:sz w:val="19"/>
          <w:szCs w:val="19"/>
        </w:rPr>
        <w:t xml:space="preserve"> </w:t>
      </w:r>
      <w:r>
        <w:rPr>
          <w:rFonts w:ascii="方正楷体_GBK" w:hAnsi="方正楷体_GBK" w:eastAsia="方正楷体_GBK" w:cs="方正楷体_GBK"/>
          <w:spacing w:val="16"/>
          <w:sz w:val="19"/>
          <w:szCs w:val="19"/>
        </w:rPr>
        <w:t>预算数</w:t>
      </w:r>
      <w:r>
        <w:rPr>
          <w:rFonts w:ascii="方正楷体_GBK" w:hAnsi="方正楷体_GBK" w:eastAsia="方正楷体_GBK" w:cs="方正楷体_GBK"/>
          <w:spacing w:val="24"/>
          <w:w w:val="101"/>
          <w:sz w:val="19"/>
          <w:szCs w:val="19"/>
        </w:rPr>
        <w:t xml:space="preserve"> </w:t>
      </w:r>
      <w:r>
        <w:rPr>
          <w:rFonts w:ascii="方正楷体_GBK" w:hAnsi="方正楷体_GBK" w:eastAsia="方正楷体_GBK" w:cs="方正楷体_GBK"/>
          <w:spacing w:val="16"/>
          <w:sz w:val="19"/>
          <w:szCs w:val="19"/>
        </w:rPr>
        <w:t>，反应按照规定程序调整后的预算数；</w:t>
      </w:r>
      <w:r>
        <w:rPr>
          <w:rFonts w:ascii="方正楷体_GBK" w:hAnsi="方正楷体_GBK" w:eastAsia="方正楷体_GBK" w:cs="方正楷体_GBK"/>
          <w:spacing w:val="23"/>
          <w:sz w:val="19"/>
          <w:szCs w:val="19"/>
        </w:rPr>
        <w:t xml:space="preserve"> </w:t>
      </w:r>
      <w:r>
        <w:rPr>
          <w:rFonts w:ascii="方正楷体_GBK" w:hAnsi="方正楷体_GBK" w:eastAsia="方正楷体_GBK" w:cs="方正楷体_GBK"/>
          <w:spacing w:val="16"/>
          <w:sz w:val="19"/>
          <w:szCs w:val="19"/>
        </w:rPr>
        <w:t>决算数是包括当年一般公</w:t>
      </w:r>
      <w:r>
        <w:rPr>
          <w:rFonts w:ascii="方正楷体_GBK" w:hAnsi="方正楷体_GBK" w:eastAsia="方正楷体_GBK" w:cs="方正楷体_GBK"/>
          <w:spacing w:val="15"/>
          <w:sz w:val="19"/>
          <w:szCs w:val="19"/>
        </w:rPr>
        <w:t>共预算财政拨款 、政府性基金预算财政拨款和以前年度结转资金安排的实际支出。</w:t>
      </w:r>
    </w:p>
    <w:sectPr>
      <w:pgSz w:w="16840" w:h="11906"/>
      <w:pgMar w:top="1012" w:right="1072" w:bottom="0" w:left="1068"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TQwODVjMjRkMWMyYmZkZGI2MWFiMzJjZWQ0YWE4MDMifQ=="/>
  </w:docVars>
  <w:rsids>
    <w:rsidRoot w:val="00000000"/>
    <w:rsid w:val="02AE1232"/>
    <w:rsid w:val="044D3CF6"/>
    <w:rsid w:val="06D029FF"/>
    <w:rsid w:val="08622AB7"/>
    <w:rsid w:val="1D197650"/>
    <w:rsid w:val="1E686BA1"/>
    <w:rsid w:val="24597174"/>
    <w:rsid w:val="2B1851DD"/>
    <w:rsid w:val="2BE907D8"/>
    <w:rsid w:val="35A23664"/>
    <w:rsid w:val="45151F2C"/>
    <w:rsid w:val="45D51691"/>
    <w:rsid w:val="602C32D5"/>
    <w:rsid w:val="7B775C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方正仿宋_GBK" w:hAnsi="方正仿宋_GBK" w:eastAsia="方正仿宋_GBK" w:cs="方正仿宋_GBK"/>
      <w:sz w:val="30"/>
      <w:szCs w:val="30"/>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31</Pages>
  <Words>9802</Words>
  <Characters>13367</Characters>
  <TotalTime>21</TotalTime>
  <ScaleCrop>false</ScaleCrop>
  <LinksUpToDate>false</LinksUpToDate>
  <CharactersWithSpaces>14203</CharactersWithSpaces>
  <Application>WPS Office_12.1.0.17827_F1E327BC-269C-435d-A152-05C5408002CA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2024-07-19T18:03:00Z</dcterms:created>
  <dc:creator>hp w</dc:creator>
  <cp:lastModifiedBy>渡.</cp:lastModifiedBy>
  <dcterms:modified xsi:type="dcterms:W3CDTF">2024-08-16T01:49:56Z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2024-07-22T10:04:37Z</vt:filetime>
  </property>
  <property fmtid="{D5CDD505-2E9C-101B-9397-08002B2CF9AE}" pid="4" name="KSOProductBuildVer">
    <vt:lpwstr>2052-12.1.0.17827</vt:lpwstr>
  </property>
  <property fmtid="{D5CDD505-2E9C-101B-9397-08002B2CF9AE}" pid="5" name="ICV">
    <vt:lpwstr>D3323C6E687348E09801B67B04DC40EE_12</vt:lpwstr>
  </property>
</Properties>
</file>