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黑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永远跟党走</w:t>
      </w:r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宋体"/>
          <w:bCs/>
          <w:kern w:val="0"/>
          <w:sz w:val="44"/>
          <w:szCs w:val="44"/>
        </w:rPr>
        <w:t>大渡口区民族音乐剧《大义渡口》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展演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活动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方正黑体_GBK" w:eastAsia="方正黑体_GBK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活动名称</w:t>
      </w:r>
    </w:p>
    <w:p>
      <w:pPr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“永远跟党走”大渡口区民族音乐剧《大义渡口》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二、演出场次、时间及地点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第一场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日（周三）晚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7:30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，钢花影剧院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第二场：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日（周四）晚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7：30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，钢花影剧院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仿宋" w:eastAsia="方正仿宋_GBK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第三场：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日（周三）晚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7：30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，重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庆大剧院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kern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组织机构</w:t>
      </w:r>
    </w:p>
    <w:p>
      <w:pPr>
        <w:widowControl/>
        <w:spacing w:line="600" w:lineRule="exact"/>
        <w:ind w:firstLine="650"/>
        <w:rPr>
          <w:rFonts w:hint="eastAsia" w:ascii="方正仿宋_GBK" w:hAnsi="方正黑体_GBK" w:eastAsia="方正仿宋_GBK" w:cs="方正黑体_GBK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主办单位：中共大渡口区委、区政府</w:t>
      </w:r>
    </w:p>
    <w:p>
      <w:pPr>
        <w:widowControl/>
        <w:spacing w:line="600" w:lineRule="exact"/>
        <w:ind w:firstLine="650"/>
        <w:rPr>
          <w:rFonts w:hint="eastAsia" w:ascii="方正仿宋_GBK" w:hAnsi="方正黑体_GBK" w:eastAsia="方正仿宋_GBK" w:cs="方正黑体_GBK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指导单位：重庆市群众艺术馆、重庆市音乐家协会</w:t>
      </w:r>
    </w:p>
    <w:p>
      <w:pPr>
        <w:widowControl/>
        <w:spacing w:line="600" w:lineRule="exact"/>
        <w:ind w:firstLine="650"/>
        <w:rPr>
          <w:rFonts w:hint="eastAsia" w:ascii="方正仿宋_GBK" w:hAnsi="方正黑体_GBK" w:eastAsia="方正仿宋_GBK" w:cs="方正黑体_GBK"/>
          <w:kern w:val="0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承办单位：大渡口区委宣传部、区文化旅游委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方正仿宋_GBK" w:hAnsi="仿宋" w:eastAsia="方正仿宋_GBK"/>
          <w:color w:val="auto"/>
          <w:sz w:val="32"/>
          <w:szCs w:val="32"/>
          <w:u w:val="none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实施单位：大渡口区文化馆、重庆千娇传媒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四、剧目种类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黑体_GBK" w:eastAsia="方正仿宋_GBK" w:cs="方正黑体_GBK"/>
          <w:kern w:val="0"/>
          <w:sz w:val="32"/>
          <w:szCs w:val="32"/>
        </w:rPr>
        <w:t>民族音乐剧</w:t>
      </w:r>
    </w:p>
    <w:p>
      <w:pPr>
        <w:widowControl/>
        <w:spacing w:line="600" w:lineRule="exact"/>
        <w:ind w:firstLine="650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五、演出时长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60分钟</w:t>
      </w:r>
    </w:p>
    <w:p>
      <w:pPr>
        <w:widowControl/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六、票价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仿宋" w:eastAsia="方正仿宋_GBK"/>
          <w:color w:val="auto"/>
          <w:sz w:val="32"/>
          <w:szCs w:val="32"/>
          <w:u w:val="none"/>
          <w:lang w:val="en-US" w:eastAsia="zh-CN"/>
        </w:rPr>
        <w:t>免费</w:t>
      </w:r>
    </w:p>
    <w:p>
      <w:pPr>
        <w:widowControl/>
        <w:numPr>
          <w:ilvl w:val="0"/>
          <w:numId w:val="1"/>
        </w:numPr>
        <w:spacing w:line="600" w:lineRule="exact"/>
        <w:ind w:firstLine="650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方正小标宋_GBK" w:eastAsia="方正仿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陈老师，68922517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440BF"/>
    <w:multiLevelType w:val="singleLevel"/>
    <w:tmpl w:val="FDD440B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0B77"/>
    <w:rsid w:val="01D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2021-12-10T08:07:00Z</dcterms:created>
  <dc:creator>我要疯</dc:creator>
  <cp:lastModifiedBy>我要疯</cp:lastModifiedBy>
  <dcterms:modified xsi:type="dcterms:W3CDTF">2021-12-10T08:20:41Z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