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重庆弘玥诊所管理有限责任公司大渡口钢花路诊所</w:t>
      </w:r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重庆市大渡口区钢花路485号附23号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内科(准予开展输业务)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重庆弘玥诊所管理有限责任公司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86305DD"/>
    <w:rsid w:val="088B7712"/>
    <w:rsid w:val="0B3D51E4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33F6DA3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2024-04-02T03:16:39Z</cp:lastPrinted>
  <dcterms:modified xsi:type="dcterms:W3CDTF">2024-04-02T03:20:58Z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13F4F2A06DB54A33B9FFB2F9DE6CED32_13</vt:lpwstr>
  </property>
  <property fmtid="{D5CDD505-2E9C-101B-9397-08002B2CF9AE}" pid="5" name="commondata">
    <vt:lpwstr>eyJoZGlkIjoiNDNkMTk1OGQyZmRkMWZhYWEyZGJjNTE2MTA1OTEzZjQifQ==</vt:lpwstr>
  </property>
</Properties>
</file>