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65B" w:rsidRDefault="001E065B">
      <w:pPr>
        <w:spacing w:line="560" w:lineRule="exact"/>
      </w:pPr>
    </w:p>
    <w:p w:rsidR="001E065B" w:rsidRDefault="001E065B">
      <w:pPr>
        <w:spacing w:line="560" w:lineRule="exact"/>
      </w:pPr>
    </w:p>
    <w:p w:rsidR="001E065B" w:rsidRDefault="001E065B">
      <w:pPr>
        <w:spacing w:line="560" w:lineRule="exact"/>
        <w:jc w:val="center"/>
        <w:rPr>
          <w:rFonts w:eastAsia="方正仿宋_GBK"/>
          <w:szCs w:val="32"/>
        </w:rPr>
      </w:pPr>
    </w:p>
    <w:p w:rsidR="001E065B" w:rsidRDefault="001E065B">
      <w:pPr>
        <w:spacing w:line="560" w:lineRule="exact"/>
        <w:jc w:val="center"/>
        <w:rPr>
          <w:rFonts w:eastAsia="方正仿宋_GBK"/>
          <w:szCs w:val="32"/>
        </w:rPr>
      </w:pPr>
    </w:p>
    <w:p w:rsidR="001E065B" w:rsidRDefault="001E065B">
      <w:pPr>
        <w:spacing w:line="560" w:lineRule="exact"/>
        <w:jc w:val="center"/>
        <w:rPr>
          <w:rFonts w:eastAsia="方正仿宋_GBK"/>
          <w:szCs w:val="32"/>
        </w:rPr>
      </w:pPr>
    </w:p>
    <w:p w:rsidR="001E065B" w:rsidRDefault="00D83EF5">
      <w:pPr>
        <w:spacing w:line="560" w:lineRule="exact"/>
        <w:jc w:val="center"/>
        <w:rPr>
          <w:rFonts w:ascii="方正小标宋_GBK" w:eastAsia="方正小标宋_GBK" w:hAnsi="方正小标宋_GBK" w:cs="方正小标宋_GBK"/>
          <w:sz w:val="44"/>
          <w:szCs w:val="44"/>
        </w:rPr>
      </w:pPr>
      <w:r>
        <w:pict w14:anchorId="74A0F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30" o:spid="_x0000_s1028" type="#_x0000_t136" style="position:absolute;left:0;text-align:left;margin-left:105.25pt;margin-top:97.3pt;width:411pt;height:53.85pt;z-index:251660288;mso-position-horizontal-relative:page;mso-position-vertical-relative:margin;mso-width-relative:page;mso-height-relative:page" fillcolor="red" stroked="f">
            <v:textpath style="font-family:&quot;方正小标宋_GBK&quot;;font-weight:bold" trim="t" fitpath="t" string="重庆市大渡口区疾病预防控制中心文件"/>
            <v:textbox>
              <w:txbxContent>
                <w:p w:rsidR="001E065B" w:rsidRDefault="001E065B"/>
              </w:txbxContent>
            </v:textbox>
            <w10:wrap anchorx="page" anchory="margin"/>
          </v:shape>
        </w:pict>
      </w:r>
    </w:p>
    <w:p w:rsidR="001E065B" w:rsidRDefault="001E065B">
      <w:pPr>
        <w:pStyle w:val="a3"/>
        <w:spacing w:line="594" w:lineRule="exact"/>
      </w:pPr>
    </w:p>
    <w:p w:rsidR="001E065B" w:rsidRDefault="00D83EF5">
      <w:pPr>
        <w:spacing w:line="594" w:lineRule="exact"/>
        <w:jc w:val="center"/>
        <w:rPr>
          <w:rFonts w:eastAsia="方正小标宋_GBK"/>
          <w:color w:val="000000"/>
          <w:w w:val="101"/>
          <w:kern w:val="0"/>
          <w:sz w:val="43"/>
          <w:szCs w:val="43"/>
        </w:rPr>
      </w:pPr>
      <w:r>
        <w:rPr>
          <w:rFonts w:eastAsia="方正仿宋_GBK"/>
          <w:szCs w:val="32"/>
        </w:rPr>
        <w:t>渡</w:t>
      </w:r>
      <w:r>
        <w:rPr>
          <w:rFonts w:eastAsia="方正仿宋_GBK" w:hint="eastAsia"/>
          <w:szCs w:val="32"/>
        </w:rPr>
        <w:t>疾控</w:t>
      </w:r>
      <w:r>
        <w:rPr>
          <w:rFonts w:eastAsia="方正仿宋_GBK"/>
          <w:szCs w:val="32"/>
        </w:rPr>
        <w:t>〔</w:t>
      </w:r>
      <w:r>
        <w:rPr>
          <w:rFonts w:eastAsia="方正仿宋_GBK"/>
          <w:szCs w:val="32"/>
        </w:rPr>
        <w:t>202</w:t>
      </w:r>
      <w:r>
        <w:rPr>
          <w:rFonts w:eastAsia="方正仿宋_GBK" w:hint="eastAsia"/>
          <w:szCs w:val="32"/>
        </w:rPr>
        <w:t>5</w:t>
      </w:r>
      <w:r>
        <w:rPr>
          <w:rFonts w:eastAsia="方正仿宋_GBK"/>
          <w:szCs w:val="32"/>
        </w:rPr>
        <w:t>〕</w:t>
      </w:r>
      <w:r>
        <w:rPr>
          <w:rFonts w:eastAsia="方正仿宋_GBK" w:hint="eastAsia"/>
          <w:szCs w:val="32"/>
        </w:rPr>
        <w:t>3</w:t>
      </w:r>
      <w:r>
        <w:rPr>
          <w:rFonts w:eastAsia="方正仿宋_GBK" w:hint="eastAsia"/>
          <w:szCs w:val="32"/>
        </w:rPr>
        <w:t>8</w:t>
      </w:r>
      <w:r>
        <w:rPr>
          <w:rFonts w:eastAsia="方正仿宋_GBK"/>
          <w:szCs w:val="32"/>
        </w:rPr>
        <w:t>号</w:t>
      </w:r>
    </w:p>
    <w:p w:rsidR="001E065B" w:rsidRDefault="00D83EF5">
      <w:r>
        <w:rPr>
          <w:rFonts w:eastAsia="方正小标宋_GBK"/>
          <w:noProof/>
          <w:color w:val="000000"/>
          <w:kern w:val="0"/>
          <w:sz w:val="43"/>
          <w:szCs w:val="43"/>
        </w:rPr>
        <mc:AlternateContent>
          <mc:Choice Requires="wps">
            <w:drawing>
              <wp:anchor distT="0" distB="0" distL="114300" distR="114300" simplePos="0" relativeHeight="251659264" behindDoc="0" locked="0" layoutInCell="1" allowOverlap="1">
                <wp:simplePos x="0" y="0"/>
                <wp:positionH relativeFrom="page">
                  <wp:posOffset>1191260</wp:posOffset>
                </wp:positionH>
                <wp:positionV relativeFrom="margin">
                  <wp:posOffset>2992120</wp:posOffset>
                </wp:positionV>
                <wp:extent cx="5615940" cy="0"/>
                <wp:effectExtent l="0" t="13970" r="3810" b="24130"/>
                <wp:wrapNone/>
                <wp:docPr id="1" name="直线 5"/>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2BF5D8D7" id="直线 5"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margin" from="93.8pt,235.6pt" to="536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" strokecolor="red" strokeweight="2.25pt">
                <w10:wrap anchorx="page" anchory="margin"/>
              </v:line>
            </w:pict>
          </mc:Fallback>
        </mc:AlternateContent>
      </w:r>
    </w:p>
    <w:p w:rsidR="001E065B" w:rsidRDefault="001E065B">
      <w:pPr>
        <w:spacing w:line="594" w:lineRule="exact"/>
        <w:jc w:val="center"/>
        <w:rPr>
          <w:rFonts w:ascii="方正小标宋_GBK" w:eastAsia="方正小标宋_GBK" w:hAnsi="方正小标宋_GBK" w:cs="方正小标宋_GBK"/>
          <w:color w:val="000000" w:themeColor="text1"/>
          <w:sz w:val="44"/>
          <w:szCs w:val="44"/>
        </w:rPr>
      </w:pPr>
    </w:p>
    <w:p w:rsidR="001E065B" w:rsidRDefault="00D83EF5">
      <w:pPr>
        <w:spacing w:line="594"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大渡口区</w:t>
      </w:r>
      <w:r>
        <w:rPr>
          <w:rFonts w:ascii="方正小标宋_GBK" w:eastAsia="方正小标宋_GBK" w:hAnsi="方正小标宋_GBK" w:cs="方正小标宋_GBK" w:hint="eastAsia"/>
          <w:color w:val="000000" w:themeColor="text1"/>
          <w:sz w:val="44"/>
          <w:szCs w:val="44"/>
        </w:rPr>
        <w:t>疾病预防控制中心</w:t>
      </w:r>
    </w:p>
    <w:p w:rsidR="001E065B" w:rsidRDefault="00D83EF5">
      <w:pPr>
        <w:spacing w:line="594" w:lineRule="exact"/>
        <w:jc w:val="center"/>
        <w:rPr>
          <w:rFonts w:eastAsia="方正仿宋_GBK"/>
          <w:color w:val="000000" w:themeColor="text1"/>
          <w:szCs w:val="32"/>
        </w:rPr>
      </w:pPr>
      <w:r>
        <w:rPr>
          <w:rFonts w:ascii="方正小标宋_GBK" w:eastAsia="方正小标宋_GBK" w:hAnsi="方正小标宋_GBK" w:cs="方正小标宋_GBK" w:hint="eastAsia"/>
          <w:color w:val="000000" w:themeColor="text1"/>
          <w:sz w:val="44"/>
          <w:szCs w:val="44"/>
        </w:rPr>
        <w:t>202</w:t>
      </w:r>
      <w:r>
        <w:rPr>
          <w:rFonts w:ascii="方正小标宋_GBK" w:eastAsia="方正小标宋_GBK" w:hAnsi="方正小标宋_GBK" w:cs="方正小标宋_GBK" w:hint="eastAsia"/>
          <w:color w:val="000000" w:themeColor="text1"/>
          <w:sz w:val="44"/>
          <w:szCs w:val="44"/>
        </w:rPr>
        <w:t>5</w:t>
      </w:r>
      <w:r>
        <w:rPr>
          <w:rFonts w:ascii="方正小标宋_GBK" w:eastAsia="方正小标宋_GBK" w:hAnsi="方正小标宋_GBK" w:cs="方正小标宋_GBK" w:hint="eastAsia"/>
          <w:color w:val="000000" w:themeColor="text1"/>
          <w:sz w:val="44"/>
          <w:szCs w:val="44"/>
        </w:rPr>
        <w:t>年</w:t>
      </w:r>
      <w:r>
        <w:rPr>
          <w:rFonts w:ascii="方正小标宋_GBK" w:eastAsia="方正小标宋_GBK" w:hAnsi="方正小标宋_GBK" w:cs="方正小标宋_GBK" w:hint="eastAsia"/>
          <w:color w:val="000000" w:themeColor="text1"/>
          <w:sz w:val="44"/>
          <w:szCs w:val="44"/>
        </w:rPr>
        <w:t>工作要点暨巡查计划</w:t>
      </w:r>
    </w:p>
    <w:p w:rsidR="001E065B" w:rsidRDefault="001E065B">
      <w:pPr>
        <w:spacing w:line="594" w:lineRule="exact"/>
        <w:ind w:firstLineChars="200" w:firstLine="640"/>
        <w:rPr>
          <w:rFonts w:eastAsia="方正仿宋_GBK"/>
          <w:color w:val="000000" w:themeColor="text1"/>
          <w:szCs w:val="32"/>
        </w:rPr>
      </w:pP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eastAsia="方正仿宋_GBK" w:hint="eastAsia"/>
          <w:color w:val="000000" w:themeColor="text1"/>
          <w:szCs w:val="32"/>
        </w:rPr>
        <w:t>2025</w:t>
      </w:r>
      <w:r>
        <w:rPr>
          <w:rFonts w:eastAsia="方正仿宋_GBK"/>
          <w:color w:val="000000" w:themeColor="text1"/>
          <w:szCs w:val="32"/>
        </w:rPr>
        <w:t>年</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hint="eastAsia"/>
          <w:color w:val="000000" w:themeColor="text1"/>
          <w:szCs w:val="32"/>
        </w:rPr>
        <w:t>执法工作总体要求是：坚持以习近平新时代中国特色社会主义思想为指导，</w:t>
      </w:r>
      <w:r>
        <w:rPr>
          <w:rFonts w:ascii="方正仿宋_GBK" w:eastAsia="方正仿宋_GBK" w:hAnsi="方正仿宋_GBK" w:cs="方正仿宋_GBK"/>
          <w:color w:val="000000" w:themeColor="text1"/>
          <w:szCs w:val="32"/>
        </w:rPr>
        <w:t>认真贯彻落实市、区卫生执法</w:t>
      </w:r>
      <w:r>
        <w:rPr>
          <w:rFonts w:ascii="方正仿宋_GBK" w:eastAsia="方正仿宋_GBK" w:hAnsi="方正仿宋_GBK" w:cs="方正仿宋_GBK" w:hint="eastAsia"/>
          <w:color w:val="000000" w:themeColor="text1"/>
          <w:szCs w:val="32"/>
        </w:rPr>
        <w:t>监督工作要求</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hint="eastAsia"/>
          <w:color w:val="000000" w:themeColor="text1"/>
          <w:szCs w:val="32"/>
        </w:rPr>
        <w:t>坚决执行好疾控体系改革和深化行政执法体制改革有关部署，</w:t>
      </w:r>
      <w:r>
        <w:rPr>
          <w:rFonts w:ascii="方正仿宋_GBK" w:eastAsia="方正仿宋_GBK" w:hAnsi="方正仿宋_GBK" w:cs="方正仿宋_GBK"/>
          <w:color w:val="000000" w:themeColor="text1"/>
          <w:szCs w:val="32"/>
        </w:rPr>
        <w:t>高质高效完成各项目标</w:t>
      </w:r>
      <w:r>
        <w:rPr>
          <w:rFonts w:ascii="方正仿宋_GBK" w:eastAsia="方正仿宋_GBK" w:hAnsi="方正仿宋_GBK" w:cs="方正仿宋_GBK" w:hint="eastAsia"/>
          <w:color w:val="000000" w:themeColor="text1"/>
          <w:szCs w:val="32"/>
        </w:rPr>
        <w:t>任务</w:t>
      </w:r>
      <w:r>
        <w:rPr>
          <w:rFonts w:ascii="方正仿宋_GBK" w:eastAsia="方正仿宋_GBK" w:hAnsi="方正仿宋_GBK" w:cs="方正仿宋_GBK"/>
          <w:color w:val="000000" w:themeColor="text1"/>
          <w:szCs w:val="32"/>
        </w:rPr>
        <w:t>，推动全区卫生健康事业高质量发展。</w:t>
      </w:r>
    </w:p>
    <w:p w:rsidR="001E065B" w:rsidRDefault="00D83EF5">
      <w:pPr>
        <w:spacing w:line="594"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一、强化党建引领，团结奋进力量</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w:t>
      </w:r>
      <w:r>
        <w:rPr>
          <w:rFonts w:ascii="方正楷体_GBK" w:eastAsia="方正楷体_GBK" w:hAnsi="方正楷体_GBK" w:cs="方正楷体_GBK" w:hint="eastAsia"/>
          <w:color w:val="000000" w:themeColor="text1"/>
          <w:szCs w:val="32"/>
        </w:rPr>
        <w:t>抓好党建责任落实。</w:t>
      </w:r>
      <w:r>
        <w:rPr>
          <w:rFonts w:ascii="方正仿宋_GBK" w:eastAsia="方正仿宋_GBK" w:hAnsi="方正仿宋_GBK" w:cs="方正仿宋_GBK" w:hint="eastAsia"/>
          <w:color w:val="000000" w:themeColor="text1"/>
          <w:szCs w:val="32"/>
        </w:rPr>
        <w:t>严格落实全面从严治党主体责任，认真落实党建工作考核指标，持续推进“义渡健康卫士”党建品牌打造，把党建工作与日常业务深度融合。抓好“三重一大”事项</w:t>
      </w:r>
      <w:r>
        <w:rPr>
          <w:rFonts w:ascii="方正仿宋_GBK" w:eastAsia="方正仿宋_GBK" w:hAnsi="方正仿宋_GBK" w:cs="方正仿宋_GBK" w:hint="eastAsia"/>
          <w:color w:val="000000" w:themeColor="text1"/>
          <w:szCs w:val="32"/>
        </w:rPr>
        <w:lastRenderedPageBreak/>
        <w:t>决策，认真执行组织生活会、“三会一课”等政治生活制度。在监督考核上下功夫，坚持用制度管人管事管物；指导抓好工会、统战等工作，推动党建工作迈上新台阶。</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2.</w:t>
      </w:r>
      <w:r>
        <w:rPr>
          <w:rFonts w:ascii="方正楷体_GBK" w:eastAsia="方正楷体_GBK" w:hAnsi="方正楷体_GBK" w:cs="方正楷体_GBK" w:hint="eastAsia"/>
          <w:color w:val="000000" w:themeColor="text1"/>
          <w:szCs w:val="32"/>
        </w:rPr>
        <w:t>抓好思想政治建设。</w:t>
      </w:r>
      <w:r>
        <w:rPr>
          <w:rFonts w:ascii="方正仿宋_GBK" w:eastAsia="方正仿宋_GBK" w:hAnsi="方正仿宋_GBK" w:cs="方正仿宋_GBK" w:hint="eastAsia"/>
          <w:color w:val="000000" w:themeColor="text1"/>
          <w:szCs w:val="32"/>
        </w:rPr>
        <w:t>坚持以政治建设为重点，全面贯彻落实党的二十大精神和习近平总书记重要讲话、重要指示批示精神，巩固主题教育成果。把开展党纪学习教育作为重要政治任务</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hint="eastAsia"/>
          <w:color w:val="000000" w:themeColor="text1"/>
          <w:szCs w:val="32"/>
        </w:rPr>
        <w:t>按要求</w:t>
      </w:r>
      <w:r>
        <w:rPr>
          <w:rFonts w:ascii="方正仿宋_GBK" w:eastAsia="方正仿宋_GBK" w:hAnsi="方正仿宋_GBK" w:cs="方正仿宋_GBK"/>
          <w:color w:val="000000" w:themeColor="text1"/>
          <w:szCs w:val="32"/>
        </w:rPr>
        <w:t>精心组织实施</w:t>
      </w:r>
      <w:r>
        <w:rPr>
          <w:rFonts w:ascii="方正仿宋_GBK" w:eastAsia="方正仿宋_GBK" w:hAnsi="方正仿宋_GBK" w:cs="方正仿宋_GBK" w:hint="eastAsia"/>
          <w:color w:val="000000" w:themeColor="text1"/>
          <w:szCs w:val="32"/>
        </w:rPr>
        <w:t>。强化干部党性教育，严格落实意识形态工作责任制，以思想武装为卫生执法事业高质量发展提供坚强政治保障。</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3.</w:t>
      </w:r>
      <w:r>
        <w:rPr>
          <w:rFonts w:ascii="方正楷体_GBK" w:eastAsia="方正楷体_GBK" w:hAnsi="方正楷体_GBK" w:cs="方正楷体_GBK" w:hint="eastAsia"/>
          <w:color w:val="000000" w:themeColor="text1"/>
          <w:szCs w:val="32"/>
        </w:rPr>
        <w:t>抓好党风廉政建设。</w:t>
      </w:r>
      <w:r>
        <w:rPr>
          <w:rFonts w:ascii="方正仿宋_GBK" w:eastAsia="方正仿宋_GBK" w:hAnsi="方正仿宋_GBK" w:cs="方正仿宋_GBK" w:hint="eastAsia"/>
          <w:color w:val="000000" w:themeColor="text1"/>
          <w:szCs w:val="32"/>
        </w:rPr>
        <w:t>把纪律和规矩挺在前面，深入推进党风廉政建设，深入开展“以案四说”、“以案促治促改”等工作，更新廉政风险点，加强重点科室、重点岗位、重点环节的廉洁管控，深入开展医疗领域腐败问题专项整治行动，筑牢拒腐防变的思想防线和制度防线，有效防范腐败现象发生。</w:t>
      </w:r>
    </w:p>
    <w:p w:rsidR="001E065B" w:rsidRDefault="00D83EF5">
      <w:pPr>
        <w:spacing w:line="594"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二、加快机构改革，抓好体系重塑</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4.</w:t>
      </w:r>
      <w:r>
        <w:rPr>
          <w:rFonts w:ascii="方正楷体_GBK" w:eastAsia="方正楷体_GBK" w:hAnsi="方正楷体_GBK" w:cs="方正楷体_GBK" w:hint="eastAsia"/>
          <w:color w:val="000000" w:themeColor="text1"/>
          <w:szCs w:val="32"/>
        </w:rPr>
        <w:t>深化疾控体系改革。</w:t>
      </w:r>
      <w:r>
        <w:rPr>
          <w:rFonts w:ascii="方正仿宋_GBK" w:eastAsia="方正仿宋_GBK" w:hAnsi="方正仿宋_GBK" w:cs="方正仿宋_GBK" w:hint="eastAsia"/>
          <w:color w:val="000000" w:themeColor="text1"/>
          <w:szCs w:val="32"/>
        </w:rPr>
        <w:t>在区卫生健康委党委领导下，加强与区委改革办、编办、人社等部门的沟通协调，按照职能分工做好有关工作，形成工作合力。加快整合重组进度，合理设置科室、保障业务用房、配足配强人员，强化卫生健康行政执法职能，确保卫生监督工作不弱化、不断档。</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5.</w:t>
      </w:r>
      <w:r>
        <w:rPr>
          <w:rFonts w:ascii="方正楷体_GBK" w:eastAsia="方正楷体_GBK" w:hAnsi="方正楷体_GBK" w:cs="方正楷体_GBK" w:hint="eastAsia"/>
          <w:color w:val="000000" w:themeColor="text1"/>
          <w:szCs w:val="32"/>
        </w:rPr>
        <w:t>抓好建章立制。</w:t>
      </w:r>
      <w:r>
        <w:rPr>
          <w:rFonts w:ascii="方正仿宋_GBK" w:eastAsia="方正仿宋_GBK" w:hAnsi="方正仿宋_GBK" w:cs="方正仿宋_GBK" w:hint="eastAsia"/>
          <w:color w:val="000000" w:themeColor="text1"/>
          <w:szCs w:val="32"/>
        </w:rPr>
        <w:t>理顺管理体制和运行机制，强化内部管理，理顺疾控业务和卫生监督执法工作流程，定岗、定人、定责。建立与上级疾控部门协调联动机制，主动抓好与疾控局工作对接，建立完善公文流转、业务承接、平台对接等管理运行机制，有效强化工作协同，尽快形成市、区两级联动的疾控工作体系。积极</w:t>
      </w:r>
      <w:r>
        <w:rPr>
          <w:rFonts w:ascii="方正仿宋_GBK" w:eastAsia="方正仿宋_GBK" w:hAnsi="方正仿宋_GBK" w:cs="方正仿宋_GBK" w:hint="eastAsia"/>
          <w:color w:val="000000" w:themeColor="text1"/>
          <w:szCs w:val="32"/>
        </w:rPr>
        <w:t>参与启动疾控监督员制度试点工作，形成具有辨识度的改革创新成果。</w:t>
      </w:r>
    </w:p>
    <w:p w:rsidR="001E065B" w:rsidRDefault="00D83EF5">
      <w:pPr>
        <w:spacing w:line="594"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三、强化行业监管，牢筑健康屏障</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6.</w:t>
      </w:r>
      <w:r>
        <w:rPr>
          <w:rFonts w:ascii="方正楷体_GBK" w:eastAsia="方正楷体_GBK" w:hAnsi="方正楷体_GBK" w:cs="方正楷体_GBK" w:hint="eastAsia"/>
          <w:color w:val="000000" w:themeColor="text1"/>
          <w:szCs w:val="32"/>
        </w:rPr>
        <w:t>抓好各类专项执法行动。</w:t>
      </w:r>
      <w:r>
        <w:rPr>
          <w:rFonts w:ascii="方正仿宋_GBK" w:eastAsia="方正仿宋_GBK" w:hAnsi="方正仿宋_GBK" w:cs="方正仿宋_GBK"/>
          <w:color w:val="000000" w:themeColor="text1"/>
          <w:szCs w:val="32"/>
        </w:rPr>
        <w:t>坚持问题导向，按市级要求开展</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color w:val="000000" w:themeColor="text1"/>
          <w:szCs w:val="32"/>
        </w:rPr>
        <w:t>你点名、我监督</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hint="eastAsia"/>
          <w:color w:val="000000" w:themeColor="text1"/>
          <w:szCs w:val="32"/>
        </w:rPr>
        <w:t>卫生监督</w:t>
      </w:r>
      <w:r>
        <w:rPr>
          <w:rFonts w:ascii="方正仿宋_GBK" w:eastAsia="方正仿宋_GBK" w:hAnsi="方正仿宋_GBK" w:cs="方正仿宋_GBK"/>
          <w:color w:val="000000" w:themeColor="text1"/>
          <w:szCs w:val="32"/>
        </w:rPr>
        <w:t>蓝盾</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color w:val="000000" w:themeColor="text1"/>
          <w:szCs w:val="32"/>
        </w:rPr>
        <w:t>等行动，</w:t>
      </w:r>
      <w:r>
        <w:rPr>
          <w:rFonts w:ascii="方正仿宋_GBK" w:eastAsia="方正仿宋_GBK" w:hAnsi="方正仿宋_GBK" w:cs="方正仿宋_GBK" w:hint="eastAsia"/>
          <w:color w:val="000000" w:themeColor="text1"/>
          <w:szCs w:val="32"/>
        </w:rPr>
        <w:t>聚焦投诉举报和社情民意反映，</w:t>
      </w:r>
      <w:r>
        <w:rPr>
          <w:rFonts w:ascii="方正仿宋_GBK" w:eastAsia="方正仿宋_GBK" w:hAnsi="方正仿宋_GBK" w:cs="方正仿宋_GBK"/>
          <w:color w:val="000000" w:themeColor="text1"/>
          <w:szCs w:val="32"/>
        </w:rPr>
        <w:t>保持打击违法行为高压态势。</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7.</w:t>
      </w:r>
      <w:r>
        <w:rPr>
          <w:rFonts w:ascii="方正楷体_GBK" w:eastAsia="方正楷体_GBK" w:hAnsi="方正楷体_GBK" w:cs="方正楷体_GBK"/>
          <w:color w:val="000000" w:themeColor="text1"/>
          <w:szCs w:val="32"/>
        </w:rPr>
        <w:t>抓好</w:t>
      </w:r>
      <w:r>
        <w:rPr>
          <w:rFonts w:ascii="方正楷体_GBK" w:eastAsia="方正楷体_GBK" w:hAnsi="方正楷体_GBK" w:cs="方正楷体_GBK"/>
          <w:color w:val="000000" w:themeColor="text1"/>
          <w:szCs w:val="32"/>
        </w:rPr>
        <w:t>“</w:t>
      </w:r>
      <w:r>
        <w:rPr>
          <w:rFonts w:ascii="方正楷体_GBK" w:eastAsia="方正楷体_GBK" w:hAnsi="方正楷体_GBK" w:cs="方正楷体_GBK"/>
          <w:color w:val="000000" w:themeColor="text1"/>
          <w:szCs w:val="32"/>
        </w:rPr>
        <w:t>双随机</w:t>
      </w:r>
      <w:r>
        <w:rPr>
          <w:rFonts w:ascii="方正楷体_GBK" w:eastAsia="方正楷体_GBK" w:hAnsi="方正楷体_GBK" w:cs="方正楷体_GBK" w:hint="eastAsia"/>
          <w:color w:val="000000" w:themeColor="text1"/>
          <w:szCs w:val="32"/>
        </w:rPr>
        <w:t>一公开</w:t>
      </w:r>
      <w:r>
        <w:rPr>
          <w:rFonts w:ascii="方正楷体_GBK" w:eastAsia="方正楷体_GBK" w:hAnsi="方正楷体_GBK" w:cs="方正楷体_GBK"/>
          <w:color w:val="000000" w:themeColor="text1"/>
          <w:szCs w:val="32"/>
        </w:rPr>
        <w:t>”</w:t>
      </w:r>
      <w:r>
        <w:rPr>
          <w:rFonts w:ascii="方正楷体_GBK" w:eastAsia="方正楷体_GBK" w:hAnsi="方正楷体_GBK" w:cs="方正楷体_GBK"/>
          <w:color w:val="000000" w:themeColor="text1"/>
          <w:szCs w:val="32"/>
        </w:rPr>
        <w:t>监督抽查。</w:t>
      </w:r>
      <w:r>
        <w:rPr>
          <w:rFonts w:ascii="方正仿宋_GBK" w:eastAsia="方正仿宋_GBK" w:hAnsi="方正仿宋_GBK" w:cs="方正仿宋_GBK"/>
          <w:color w:val="000000" w:themeColor="text1"/>
          <w:szCs w:val="32"/>
        </w:rPr>
        <w:t>全面完成国家和市级</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color w:val="000000" w:themeColor="text1"/>
          <w:szCs w:val="32"/>
        </w:rPr>
        <w:t>双随机</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color w:val="000000" w:themeColor="text1"/>
          <w:szCs w:val="32"/>
        </w:rPr>
        <w:t>抽查任务，争取主要指标居于全市前列。</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8.</w:t>
      </w:r>
      <w:r>
        <w:rPr>
          <w:rFonts w:ascii="方正楷体_GBK" w:eastAsia="方正楷体_GBK" w:hAnsi="方正楷体_GBK" w:cs="方正楷体_GBK" w:hint="eastAsia"/>
          <w:color w:val="000000" w:themeColor="text1"/>
          <w:szCs w:val="32"/>
        </w:rPr>
        <w:t>加强医疗卫生监督执法。</w:t>
      </w:r>
      <w:r>
        <w:rPr>
          <w:rFonts w:ascii="方正仿宋_GBK" w:eastAsia="方正仿宋_GBK" w:hAnsi="方正仿宋_GBK" w:cs="方正仿宋_GBK" w:hint="eastAsia"/>
          <w:color w:val="000000" w:themeColor="text1"/>
          <w:szCs w:val="32"/>
        </w:rPr>
        <w:t>深入推进医疗美容行业突出问题专项治理工作；严厉打击非法行医和非法采供血行为；加强医疗机构处方管理、精麻药品管理使用监督检查；继续做好病原微生物实验室生物安全监督检查；开展托育机构执法。</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9.</w:t>
      </w:r>
      <w:r>
        <w:rPr>
          <w:rFonts w:ascii="方正楷体_GBK" w:eastAsia="方正楷体_GBK" w:hAnsi="方正楷体_GBK" w:cs="方正楷体_GBK"/>
          <w:color w:val="000000" w:themeColor="text1"/>
          <w:szCs w:val="32"/>
        </w:rPr>
        <w:t>加强公共卫生</w:t>
      </w:r>
      <w:r>
        <w:rPr>
          <w:rFonts w:ascii="方正楷体_GBK" w:eastAsia="方正楷体_GBK" w:hAnsi="方正楷体_GBK" w:cs="方正楷体_GBK" w:hint="eastAsia"/>
          <w:color w:val="000000" w:themeColor="text1"/>
          <w:szCs w:val="32"/>
        </w:rPr>
        <w:t>监督</w:t>
      </w:r>
      <w:r>
        <w:rPr>
          <w:rFonts w:ascii="方正楷体_GBK" w:eastAsia="方正楷体_GBK" w:hAnsi="方正楷体_GBK" w:cs="方正楷体_GBK"/>
          <w:color w:val="000000" w:themeColor="text1"/>
          <w:szCs w:val="32"/>
        </w:rPr>
        <w:t>执法。</w:t>
      </w:r>
      <w:r>
        <w:rPr>
          <w:rFonts w:ascii="方正仿宋_GBK" w:eastAsia="方正仿宋_GBK" w:hAnsi="方正仿宋_GBK" w:cs="方正仿宋_GBK" w:hint="eastAsia"/>
          <w:color w:val="000000" w:themeColor="text1"/>
          <w:szCs w:val="32"/>
        </w:rPr>
        <w:t>深化公共卫生领域信用评价，做好</w:t>
      </w:r>
      <w:r>
        <w:rPr>
          <w:rFonts w:ascii="方正仿宋_GBK" w:eastAsia="方正仿宋_GBK" w:hAnsi="方正仿宋_GBK" w:cs="方正仿宋_GBK"/>
          <w:color w:val="000000" w:themeColor="text1"/>
          <w:szCs w:val="32"/>
        </w:rPr>
        <w:t>公共场所卫生量化分级管理</w:t>
      </w:r>
      <w:r>
        <w:rPr>
          <w:rFonts w:ascii="方正仿宋_GBK" w:eastAsia="方正仿宋_GBK" w:hAnsi="方正仿宋_GBK" w:cs="方正仿宋_GBK" w:hint="eastAsia"/>
          <w:color w:val="000000" w:themeColor="text1"/>
          <w:szCs w:val="32"/>
        </w:rPr>
        <w:t>，强化公共场所信用评价结果在随机监督抽查中运用。</w:t>
      </w:r>
      <w:r>
        <w:rPr>
          <w:rFonts w:ascii="方正仿宋_GBK" w:eastAsia="方正仿宋_GBK" w:hAnsi="方正仿宋_GBK" w:cs="方正仿宋_GBK"/>
          <w:color w:val="000000" w:themeColor="text1"/>
          <w:szCs w:val="32"/>
        </w:rPr>
        <w:t>加大公共场所控烟执法力度。组织开展春季学校传染病防控、中高考卫生安全保障、秋季学校卫生专项执法，加强供水单位、涉水产品执法，提高饮水卫生质量。</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10.</w:t>
      </w:r>
      <w:r>
        <w:rPr>
          <w:rFonts w:ascii="方正楷体_GBK" w:eastAsia="方正楷体_GBK" w:hAnsi="方正楷体_GBK" w:cs="方正楷体_GBK"/>
          <w:color w:val="000000" w:themeColor="text1"/>
          <w:szCs w:val="32"/>
        </w:rPr>
        <w:t>加强传染病防治</w:t>
      </w:r>
      <w:r>
        <w:rPr>
          <w:rFonts w:ascii="方正楷体_GBK" w:eastAsia="方正楷体_GBK" w:hAnsi="方正楷体_GBK" w:cs="方正楷体_GBK" w:hint="eastAsia"/>
          <w:color w:val="000000" w:themeColor="text1"/>
          <w:szCs w:val="32"/>
        </w:rPr>
        <w:t>监督</w:t>
      </w:r>
      <w:r>
        <w:rPr>
          <w:rFonts w:ascii="方正楷体_GBK" w:eastAsia="方正楷体_GBK" w:hAnsi="方正楷体_GBK" w:cs="方正楷体_GBK"/>
          <w:color w:val="000000" w:themeColor="text1"/>
          <w:szCs w:val="32"/>
        </w:rPr>
        <w:t>执法。</w:t>
      </w:r>
      <w:r>
        <w:rPr>
          <w:rFonts w:ascii="方正仿宋_GBK" w:eastAsia="方正仿宋_GBK" w:hAnsi="方正仿宋_GBK" w:cs="方正仿宋_GBK" w:hint="eastAsia"/>
          <w:color w:val="000000" w:themeColor="text1"/>
          <w:szCs w:val="32"/>
        </w:rPr>
        <w:t>积极推进医疗机构传染病防治分类监督综合评价工作，持续巩固抗抑菌制剂专项整治成效，严厉查处医疗废物处置、消毒隔离、预防接种等工作中的违法行为。</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11.</w:t>
      </w:r>
      <w:r>
        <w:rPr>
          <w:rFonts w:ascii="方正楷体_GBK" w:eastAsia="方正楷体_GBK" w:hAnsi="方正楷体_GBK" w:cs="方正楷体_GBK"/>
          <w:color w:val="000000" w:themeColor="text1"/>
          <w:szCs w:val="32"/>
        </w:rPr>
        <w:t>加强职业健康</w:t>
      </w:r>
      <w:r>
        <w:rPr>
          <w:rFonts w:ascii="方正楷体_GBK" w:eastAsia="方正楷体_GBK" w:hAnsi="方正楷体_GBK" w:cs="方正楷体_GBK" w:hint="eastAsia"/>
          <w:color w:val="000000" w:themeColor="text1"/>
          <w:szCs w:val="32"/>
        </w:rPr>
        <w:t>监督</w:t>
      </w:r>
      <w:r>
        <w:rPr>
          <w:rFonts w:ascii="方正楷体_GBK" w:eastAsia="方正楷体_GBK" w:hAnsi="方正楷体_GBK" w:cs="方正楷体_GBK"/>
          <w:color w:val="000000" w:themeColor="text1"/>
          <w:szCs w:val="32"/>
        </w:rPr>
        <w:t>执法。</w:t>
      </w:r>
      <w:r>
        <w:rPr>
          <w:rFonts w:ascii="方正仿宋_GBK" w:eastAsia="方正仿宋_GBK" w:hAnsi="方正仿宋_GBK" w:cs="方正仿宋_GBK" w:hint="eastAsia"/>
          <w:color w:val="000000" w:themeColor="text1"/>
          <w:szCs w:val="32"/>
        </w:rPr>
        <w:t>推进实施职业卫生分类执法；</w:t>
      </w:r>
      <w:r>
        <w:rPr>
          <w:rFonts w:ascii="方正仿宋_GBK" w:eastAsia="方正仿宋_GBK" w:hAnsi="方正仿宋_GBK" w:cs="方正仿宋_GBK"/>
          <w:color w:val="000000" w:themeColor="text1"/>
          <w:szCs w:val="32"/>
        </w:rPr>
        <w:t>组织开展用人单位职业健康监护专项监督检查，配合做好职业危害专项治理行动</w:t>
      </w:r>
      <w:r>
        <w:rPr>
          <w:rFonts w:ascii="方正仿宋_GBK" w:eastAsia="方正仿宋_GBK" w:hAnsi="方正仿宋_GBK" w:cs="方正仿宋_GBK" w:hint="eastAsia"/>
          <w:color w:val="000000" w:themeColor="text1"/>
          <w:szCs w:val="32"/>
        </w:rPr>
        <w:t>，做好职业病危害因素申报服务；做好</w:t>
      </w:r>
      <w:r>
        <w:rPr>
          <w:rFonts w:ascii="方正仿宋_GBK" w:eastAsia="方正仿宋_GBK" w:hAnsi="方正仿宋_GBK" w:cs="方正仿宋_GBK"/>
          <w:color w:val="000000" w:themeColor="text1"/>
          <w:szCs w:val="32"/>
        </w:rPr>
        <w:t>加强与冶金职防院等单位协调沟通，在职业病</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color w:val="000000" w:themeColor="text1"/>
          <w:szCs w:val="32"/>
        </w:rPr>
        <w:t>防、治、罚</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color w:val="000000" w:themeColor="text1"/>
          <w:szCs w:val="32"/>
        </w:rPr>
        <w:t>中履行好罚的职责，提高职业病防治成效。</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12.</w:t>
      </w:r>
      <w:r>
        <w:rPr>
          <w:rFonts w:ascii="方正楷体_GBK" w:eastAsia="方正楷体_GBK" w:hAnsi="方正楷体_GBK" w:cs="方正楷体_GBK" w:hint="eastAsia"/>
          <w:color w:val="000000" w:themeColor="text1"/>
          <w:szCs w:val="32"/>
        </w:rPr>
        <w:t>加强放射卫生监督执法。</w:t>
      </w:r>
      <w:r>
        <w:rPr>
          <w:rFonts w:ascii="方正仿宋_GBK" w:eastAsia="方正仿宋_GBK" w:hAnsi="方正仿宋_GBK" w:cs="方正仿宋_GBK" w:hint="eastAsia"/>
          <w:color w:val="000000" w:themeColor="text1"/>
          <w:szCs w:val="32"/>
        </w:rPr>
        <w:t>严厉查处建设项目“未批先建、未批先用”、违规配置大型设备、出具虚假报告、职业健康监护和放射防护不到位等违法行为。</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13.</w:t>
      </w:r>
      <w:r>
        <w:rPr>
          <w:rFonts w:ascii="方正楷体_GBK" w:eastAsia="方正楷体_GBK" w:hAnsi="方正楷体_GBK" w:cs="方正楷体_GBK" w:hint="eastAsia"/>
          <w:color w:val="000000" w:themeColor="text1"/>
          <w:szCs w:val="32"/>
        </w:rPr>
        <w:t>加强协管服务管理。</w:t>
      </w:r>
      <w:r>
        <w:rPr>
          <w:rFonts w:ascii="方正仿宋_GBK" w:eastAsia="方正仿宋_GBK" w:hAnsi="方正仿宋_GBK" w:cs="方正仿宋_GBK" w:hint="eastAsia"/>
          <w:color w:val="000000" w:themeColor="text1"/>
          <w:szCs w:val="32"/>
        </w:rPr>
        <w:t>筑牢监督协管网底，</w:t>
      </w:r>
      <w:r>
        <w:rPr>
          <w:rFonts w:ascii="方正仿宋_GBK" w:eastAsia="方正仿宋_GBK" w:hAnsi="方正仿宋_GBK" w:cs="方正仿宋_GBK"/>
          <w:color w:val="000000" w:themeColor="text1"/>
          <w:szCs w:val="32"/>
        </w:rPr>
        <w:t>使用重庆市卫生监督协管信息系统开展协管服务各项工作；组织辖区协管服务单位开展业务培训、督导工作</w:t>
      </w:r>
      <w:r>
        <w:rPr>
          <w:rFonts w:ascii="方正仿宋_GBK" w:eastAsia="方正仿宋_GBK" w:hAnsi="方正仿宋_GBK" w:cs="方正仿宋_GBK" w:hint="eastAsia"/>
          <w:color w:val="000000" w:themeColor="text1"/>
          <w:szCs w:val="32"/>
        </w:rPr>
        <w:t>及线索处理</w:t>
      </w:r>
      <w:r>
        <w:rPr>
          <w:rFonts w:ascii="方正仿宋_GBK" w:eastAsia="方正仿宋_GBK" w:hAnsi="方正仿宋_GBK" w:cs="方正仿宋_GBK"/>
          <w:color w:val="000000" w:themeColor="text1"/>
          <w:szCs w:val="32"/>
        </w:rPr>
        <w:t>；按时填报卫生健康监督协管服务年度信息报表、协管工作调查问卷及年度工作总结。</w:t>
      </w:r>
    </w:p>
    <w:p w:rsidR="001E065B" w:rsidRDefault="00D83EF5">
      <w:pPr>
        <w:spacing w:line="594"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四、</w:t>
      </w:r>
      <w:r>
        <w:rPr>
          <w:rFonts w:ascii="方正黑体_GBK" w:eastAsia="方正黑体_GBK" w:hAnsi="方正黑体_GBK" w:cs="方正黑体_GBK"/>
          <w:color w:val="000000" w:themeColor="text1"/>
          <w:szCs w:val="32"/>
        </w:rPr>
        <w:t>强化能力建设，提升执法质量</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14.</w:t>
      </w:r>
      <w:r>
        <w:rPr>
          <w:rFonts w:ascii="方正楷体_GBK" w:eastAsia="方正楷体_GBK" w:hAnsi="方正楷体_GBK" w:cs="方正楷体_GBK" w:hint="eastAsia"/>
          <w:color w:val="000000" w:themeColor="text1"/>
          <w:szCs w:val="32"/>
        </w:rPr>
        <w:t>持续推进监督机构规范化建设。</w:t>
      </w:r>
      <w:r>
        <w:rPr>
          <w:rFonts w:ascii="方正仿宋_GBK" w:eastAsia="方正仿宋_GBK" w:hAnsi="方正仿宋_GBK" w:cs="方正仿宋_GBK" w:hint="eastAsia"/>
          <w:color w:val="000000" w:themeColor="text1"/>
          <w:szCs w:val="32"/>
        </w:rPr>
        <w:t>加强依法履职所需执法车辆、取证工具、业务用房保障，优化执法装备配置；配齐配强包括医疗卫生监督执法在内的执法人员，严格落实持证上岗和资格管理等各项制度。</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15.</w:t>
      </w:r>
      <w:r>
        <w:rPr>
          <w:rFonts w:ascii="方正楷体_GBK" w:eastAsia="方正楷体_GBK" w:hAnsi="方正楷体_GBK" w:cs="方正楷体_GBK" w:hint="eastAsia"/>
          <w:color w:val="000000" w:themeColor="text1"/>
          <w:szCs w:val="32"/>
        </w:rPr>
        <w:t>巩固</w:t>
      </w:r>
      <w:r>
        <w:rPr>
          <w:rFonts w:ascii="方正楷体_GBK" w:eastAsia="方正楷体_GBK" w:hAnsi="方正楷体_GBK" w:cs="方正楷体_GBK"/>
          <w:color w:val="000000" w:themeColor="text1"/>
          <w:szCs w:val="32"/>
        </w:rPr>
        <w:t>执法办案质量提升三年行动</w:t>
      </w:r>
      <w:r>
        <w:rPr>
          <w:rFonts w:ascii="方正楷体_GBK" w:eastAsia="方正楷体_GBK" w:hAnsi="方正楷体_GBK" w:cs="方正楷体_GBK" w:hint="eastAsia"/>
          <w:color w:val="000000" w:themeColor="text1"/>
          <w:szCs w:val="32"/>
        </w:rPr>
        <w:t>成效</w:t>
      </w:r>
      <w:r>
        <w:rPr>
          <w:rFonts w:ascii="方正楷体_GBK" w:eastAsia="方正楷体_GBK" w:hAnsi="方正楷体_GBK" w:cs="方正楷体_GBK"/>
          <w:color w:val="000000" w:themeColor="text1"/>
          <w:szCs w:val="32"/>
        </w:rPr>
        <w:t>。</w:t>
      </w:r>
      <w:r>
        <w:rPr>
          <w:rFonts w:ascii="方正仿宋_GBK" w:eastAsia="方正仿宋_GBK" w:hAnsi="方正仿宋_GBK" w:cs="方正仿宋_GBK"/>
          <w:color w:val="000000" w:themeColor="text1"/>
          <w:szCs w:val="32"/>
        </w:rPr>
        <w:t>强化信息化建设</w:t>
      </w:r>
      <w:r>
        <w:rPr>
          <w:rFonts w:ascii="方正仿宋_GBK" w:eastAsia="方正仿宋_GBK" w:hAnsi="方正仿宋_GBK" w:cs="方正仿宋_GBK" w:hint="eastAsia"/>
          <w:color w:val="000000" w:themeColor="text1"/>
          <w:szCs w:val="32"/>
        </w:rPr>
        <w:t>，用好</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color w:val="000000" w:themeColor="text1"/>
          <w:szCs w:val="32"/>
        </w:rPr>
        <w:t>智慧卫监</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color w:val="000000" w:themeColor="text1"/>
          <w:szCs w:val="32"/>
        </w:rPr>
        <w:t>平台</w:t>
      </w:r>
      <w:r>
        <w:rPr>
          <w:rFonts w:ascii="方正仿宋_GBK" w:eastAsia="方正仿宋_GBK" w:hAnsi="方正仿宋_GBK" w:cs="方正仿宋_GBK" w:hint="eastAsia"/>
          <w:color w:val="000000" w:themeColor="text1"/>
          <w:szCs w:val="32"/>
        </w:rPr>
        <w:t>。增强培训质效，加大邀请行业专家和业务骨干授课力度，定期组织支队干部参加学习，不断增强队伍业务水平；加强卫生监督稽查，</w:t>
      </w:r>
      <w:r>
        <w:rPr>
          <w:rFonts w:ascii="方正仿宋_GBK" w:eastAsia="方正仿宋_GBK" w:hAnsi="方正仿宋_GBK" w:cs="方正仿宋_GBK"/>
          <w:color w:val="000000" w:themeColor="text1"/>
          <w:szCs w:val="32"/>
        </w:rPr>
        <w:t>组织参</w:t>
      </w:r>
      <w:r>
        <w:rPr>
          <w:rFonts w:eastAsia="方正仿宋_GBK"/>
          <w:color w:val="000000" w:themeColor="text1"/>
          <w:szCs w:val="32"/>
        </w:rPr>
        <w:t>与</w:t>
      </w:r>
      <w:r>
        <w:rPr>
          <w:rFonts w:eastAsia="方正仿宋_GBK"/>
          <w:color w:val="000000" w:themeColor="text1"/>
          <w:szCs w:val="32"/>
        </w:rPr>
        <w:t>202</w:t>
      </w:r>
      <w:r>
        <w:rPr>
          <w:rFonts w:eastAsia="方正仿宋_GBK" w:hint="eastAsia"/>
          <w:color w:val="000000" w:themeColor="text1"/>
          <w:szCs w:val="32"/>
        </w:rPr>
        <w:t>4</w:t>
      </w:r>
      <w:r>
        <w:rPr>
          <w:rFonts w:eastAsia="方正仿宋_GBK"/>
          <w:color w:val="000000" w:themeColor="text1"/>
          <w:szCs w:val="32"/>
        </w:rPr>
        <w:t>年度</w:t>
      </w:r>
      <w:r>
        <w:rPr>
          <w:rFonts w:ascii="方正仿宋_GBK" w:eastAsia="方正仿宋_GBK" w:hAnsi="方正仿宋_GBK" w:cs="方正仿宋_GBK"/>
          <w:color w:val="000000" w:themeColor="text1"/>
          <w:szCs w:val="32"/>
        </w:rPr>
        <w:t>卫生健康执法优秀案卷报送工作。</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16.</w:t>
      </w:r>
      <w:r>
        <w:rPr>
          <w:rFonts w:ascii="方正楷体_GBK" w:eastAsia="方正楷体_GBK" w:hAnsi="方正楷体_GBK" w:cs="方正楷体_GBK"/>
          <w:color w:val="000000" w:themeColor="text1"/>
          <w:szCs w:val="32"/>
        </w:rPr>
        <w:t>抓好课题调研和政务宣传信息工作。</w:t>
      </w:r>
      <w:r>
        <w:rPr>
          <w:rFonts w:ascii="方正仿宋_GBK" w:eastAsia="方正仿宋_GBK" w:hAnsi="方正仿宋_GBK" w:cs="方正仿宋_GBK"/>
          <w:color w:val="000000" w:themeColor="text1"/>
          <w:szCs w:val="32"/>
        </w:rPr>
        <w:t>强化各科室、大队调查研究能力，积极撰写报送调研文章。深化媒体合作，持续做好政务信息上报、执法信息公开、以案释法</w:t>
      </w:r>
      <w:r>
        <w:rPr>
          <w:rFonts w:ascii="方正仿宋_GBK" w:eastAsia="方正仿宋_GBK" w:hAnsi="方正仿宋_GBK" w:cs="方正仿宋_GBK" w:hint="eastAsia"/>
          <w:color w:val="000000" w:themeColor="text1"/>
          <w:szCs w:val="32"/>
        </w:rPr>
        <w:t>宣传</w:t>
      </w:r>
      <w:r>
        <w:rPr>
          <w:rFonts w:ascii="方正仿宋_GBK" w:eastAsia="方正仿宋_GBK" w:hAnsi="方正仿宋_GBK" w:cs="方正仿宋_GBK"/>
          <w:color w:val="000000" w:themeColor="text1"/>
          <w:szCs w:val="32"/>
        </w:rPr>
        <w:t>工作。</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17.</w:t>
      </w:r>
      <w:r>
        <w:rPr>
          <w:rFonts w:ascii="方正楷体_GBK" w:eastAsia="方正楷体_GBK" w:hAnsi="方正楷体_GBK" w:cs="方正楷体_GBK" w:hint="eastAsia"/>
          <w:color w:val="000000" w:themeColor="text1"/>
          <w:szCs w:val="32"/>
        </w:rPr>
        <w:t>优化卫生监督执法协作机制。</w:t>
      </w:r>
      <w:r>
        <w:rPr>
          <w:rFonts w:ascii="方正仿宋_GBK" w:eastAsia="方正仿宋_GBK" w:hAnsi="方正仿宋_GBK" w:cs="方正仿宋_GBK" w:hint="eastAsia"/>
          <w:color w:val="000000" w:themeColor="text1"/>
          <w:szCs w:val="32"/>
        </w:rPr>
        <w:t>深化区县执法交流，推进跨省卫生执法合作，全面提升应对风险挑战能力，切实增强办理大案要案能力。</w:t>
      </w:r>
    </w:p>
    <w:p w:rsidR="001E065B" w:rsidRDefault="00D83EF5">
      <w:pPr>
        <w:spacing w:line="594" w:lineRule="exact"/>
        <w:ind w:firstLineChars="200" w:firstLine="640"/>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五、抓好政务管理，提高行政效能</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18.</w:t>
      </w:r>
      <w:r>
        <w:rPr>
          <w:rFonts w:ascii="方正楷体_GBK" w:eastAsia="方正楷体_GBK" w:hAnsi="方正楷体_GBK" w:cs="方正楷体_GBK" w:hint="eastAsia"/>
          <w:color w:val="000000" w:themeColor="text1"/>
          <w:szCs w:val="32"/>
        </w:rPr>
        <w:t>完善年度目标评价体系。</w:t>
      </w:r>
      <w:r>
        <w:rPr>
          <w:rFonts w:ascii="方正仿宋_GBK" w:eastAsia="方正仿宋_GBK" w:hAnsi="方正仿宋_GBK" w:cs="方正仿宋_GBK" w:hint="eastAsia"/>
          <w:color w:val="000000" w:themeColor="text1"/>
          <w:szCs w:val="32"/>
        </w:rPr>
        <w:t>按照上级部门绩效评价标准、围绕全区卫生健康执法工作和支队主责主业，及时细化分解任务，层层压实责任，</w:t>
      </w:r>
      <w:r>
        <w:rPr>
          <w:rFonts w:eastAsia="方正仿宋_GBK"/>
          <w:color w:val="000000" w:themeColor="text1"/>
          <w:szCs w:val="32"/>
        </w:rPr>
        <w:t>落实</w:t>
      </w:r>
      <w:r>
        <w:rPr>
          <w:rFonts w:eastAsia="方正仿宋_GBK"/>
          <w:color w:val="000000" w:themeColor="text1"/>
          <w:szCs w:val="32"/>
        </w:rPr>
        <w:t>“885”</w:t>
      </w:r>
      <w:r>
        <w:rPr>
          <w:rFonts w:eastAsia="方正仿宋_GBK"/>
          <w:color w:val="000000" w:themeColor="text1"/>
          <w:szCs w:val="32"/>
        </w:rPr>
        <w:t>工作要求</w:t>
      </w:r>
      <w:r>
        <w:rPr>
          <w:rFonts w:ascii="方正仿宋_GBK" w:eastAsia="方正仿宋_GBK" w:hAnsi="方正仿宋_GBK" w:cs="方正仿宋_GBK" w:hint="eastAsia"/>
          <w:color w:val="000000" w:themeColor="text1"/>
          <w:szCs w:val="32"/>
        </w:rPr>
        <w:t>，完善赛马比拼机制，加强日常跟踪督导，促进全区卫生健康执法能力整体提升。</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19.</w:t>
      </w:r>
      <w:r>
        <w:rPr>
          <w:rFonts w:ascii="方正楷体_GBK" w:eastAsia="方正楷体_GBK" w:hAnsi="方正楷体_GBK" w:cs="方正楷体_GBK" w:hint="eastAsia"/>
          <w:color w:val="000000" w:themeColor="text1"/>
          <w:szCs w:val="32"/>
        </w:rPr>
        <w:t>强化财务资金资产管理。</w:t>
      </w:r>
      <w:r>
        <w:rPr>
          <w:rFonts w:ascii="方正仿宋_GBK" w:eastAsia="方正仿宋_GBK" w:hAnsi="方正仿宋_GBK" w:cs="方正仿宋_GBK" w:hint="eastAsia"/>
          <w:color w:val="000000" w:themeColor="text1"/>
          <w:szCs w:val="32"/>
        </w:rPr>
        <w:t>按照预算一体化管理要求，做好相关财务工作转接事宜。坚持抓好预算决算管理、财务分析和日常账务管理等工作，统筹好执法专项经费，确保支队资金收支平衡、使用安全。规范开展政府采购项目和自行采购工作，做好固定资产清理处置和账目管理。</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20.</w:t>
      </w:r>
      <w:r>
        <w:rPr>
          <w:rFonts w:ascii="方正楷体_GBK" w:eastAsia="方正楷体_GBK" w:hAnsi="方正楷体_GBK" w:cs="方正楷体_GBK" w:hint="eastAsia"/>
          <w:color w:val="000000" w:themeColor="text1"/>
          <w:szCs w:val="32"/>
        </w:rPr>
        <w:t>抓实安全稳定工作。</w:t>
      </w:r>
      <w:r>
        <w:rPr>
          <w:rFonts w:ascii="方正仿宋_GBK" w:eastAsia="方正仿宋_GBK" w:hAnsi="方正仿宋_GBK" w:cs="方正仿宋_GBK" w:hint="eastAsia"/>
          <w:color w:val="000000" w:themeColor="text1"/>
          <w:szCs w:val="32"/>
        </w:rPr>
        <w:t>层层落实安全稳定工作责任，全面做好消防安全、交通安全（公车管理）、信息安全、保密安全、设备安全工作，营造干事创业和谐氛围。</w:t>
      </w:r>
    </w:p>
    <w:p w:rsidR="001E065B" w:rsidRDefault="00D83EF5">
      <w:pPr>
        <w:spacing w:line="594" w:lineRule="exact"/>
        <w:ind w:firstLineChars="200" w:firstLine="640"/>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21.</w:t>
      </w:r>
      <w:r>
        <w:rPr>
          <w:rFonts w:ascii="方正楷体_GBK" w:eastAsia="方正楷体_GBK" w:hAnsi="方正楷体_GBK" w:cs="方正楷体_GBK" w:hint="eastAsia"/>
          <w:color w:val="000000" w:themeColor="text1"/>
          <w:szCs w:val="32"/>
        </w:rPr>
        <w:t>统筹做好其他事务工作。</w:t>
      </w:r>
      <w:r>
        <w:rPr>
          <w:rFonts w:ascii="方正仿宋_GBK" w:eastAsia="方正仿宋_GBK" w:hAnsi="方正仿宋_GBK" w:cs="方正仿宋_GBK" w:hint="eastAsia"/>
          <w:color w:val="000000" w:themeColor="text1"/>
          <w:szCs w:val="32"/>
        </w:rPr>
        <w:t>扎实做好会</w:t>
      </w:r>
      <w:r>
        <w:rPr>
          <w:rFonts w:ascii="方正仿宋_GBK" w:eastAsia="方正仿宋_GBK" w:hAnsi="方正仿宋_GBK" w:cs="方正仿宋_GBK" w:hint="eastAsia"/>
          <w:color w:val="000000" w:themeColor="text1"/>
          <w:szCs w:val="32"/>
        </w:rPr>
        <w:t>务、节能减排、垃圾分类等工作。</w:t>
      </w:r>
    </w:p>
    <w:p w:rsidR="001E065B" w:rsidRDefault="001E065B">
      <w:pPr>
        <w:spacing w:line="594" w:lineRule="exact"/>
        <w:ind w:firstLineChars="200" w:firstLine="640"/>
        <w:rPr>
          <w:rFonts w:eastAsia="方正仿宋_GBK"/>
          <w:color w:val="000000" w:themeColor="text1"/>
          <w:kern w:val="0"/>
          <w:szCs w:val="32"/>
        </w:rPr>
      </w:pPr>
    </w:p>
    <w:p w:rsidR="001E065B" w:rsidRDefault="00D83EF5">
      <w:pPr>
        <w:pStyle w:val="a3"/>
        <w:spacing w:line="594" w:lineRule="exact"/>
        <w:ind w:firstLineChars="200" w:firstLine="640"/>
        <w:rPr>
          <w:rFonts w:eastAsia="方正仿宋_GBK"/>
          <w:color w:val="000000" w:themeColor="text1"/>
          <w:kern w:val="0"/>
          <w:szCs w:val="32"/>
        </w:rPr>
      </w:pPr>
      <w:r>
        <w:rPr>
          <w:rFonts w:eastAsia="方正仿宋_GBK" w:hint="eastAsia"/>
          <w:color w:val="000000" w:themeColor="text1"/>
          <w:kern w:val="0"/>
          <w:szCs w:val="32"/>
        </w:rPr>
        <w:t>附件：</w:t>
      </w:r>
      <w:r>
        <w:rPr>
          <w:rFonts w:eastAsia="方正仿宋_GBK" w:hint="eastAsia"/>
          <w:color w:val="000000" w:themeColor="text1"/>
          <w:kern w:val="0"/>
          <w:szCs w:val="32"/>
        </w:rPr>
        <w:t>1.</w:t>
      </w:r>
      <w:r>
        <w:rPr>
          <w:rFonts w:eastAsia="方正仿宋_GBK" w:hint="eastAsia"/>
          <w:color w:val="000000" w:themeColor="text1"/>
          <w:kern w:val="0"/>
          <w:szCs w:val="32"/>
        </w:rPr>
        <w:t>综合监督一科</w:t>
      </w:r>
      <w:r>
        <w:rPr>
          <w:rFonts w:eastAsia="方正仿宋_GBK" w:hint="eastAsia"/>
          <w:color w:val="000000" w:themeColor="text1"/>
          <w:kern w:val="0"/>
          <w:szCs w:val="32"/>
        </w:rPr>
        <w:t>2025</w:t>
      </w:r>
      <w:r>
        <w:rPr>
          <w:rFonts w:eastAsia="方正仿宋_GBK" w:hint="eastAsia"/>
          <w:color w:val="000000" w:themeColor="text1"/>
          <w:kern w:val="0"/>
          <w:szCs w:val="32"/>
        </w:rPr>
        <w:t>年巡查计划</w:t>
      </w:r>
    </w:p>
    <w:p w:rsidR="001E065B" w:rsidRDefault="00D83EF5">
      <w:pPr>
        <w:pStyle w:val="a3"/>
        <w:spacing w:line="594" w:lineRule="exact"/>
        <w:ind w:firstLineChars="500" w:firstLine="1600"/>
        <w:rPr>
          <w:rFonts w:eastAsia="方正仿宋_GBK"/>
          <w:color w:val="000000" w:themeColor="text1"/>
          <w:kern w:val="0"/>
          <w:szCs w:val="32"/>
        </w:rPr>
      </w:pPr>
      <w:r>
        <w:rPr>
          <w:rFonts w:eastAsia="方正仿宋_GBK" w:hint="eastAsia"/>
          <w:color w:val="000000" w:themeColor="text1"/>
          <w:kern w:val="0"/>
          <w:szCs w:val="32"/>
        </w:rPr>
        <w:t>2.</w:t>
      </w:r>
      <w:r>
        <w:rPr>
          <w:rFonts w:eastAsia="方正仿宋_GBK" w:hint="eastAsia"/>
          <w:color w:val="000000" w:themeColor="text1"/>
          <w:kern w:val="0"/>
          <w:szCs w:val="32"/>
        </w:rPr>
        <w:t>综合监督二科</w:t>
      </w:r>
      <w:r>
        <w:rPr>
          <w:rFonts w:eastAsia="方正仿宋_GBK" w:hint="eastAsia"/>
          <w:color w:val="000000" w:themeColor="text1"/>
          <w:kern w:val="0"/>
          <w:szCs w:val="32"/>
        </w:rPr>
        <w:t>2025</w:t>
      </w:r>
      <w:r>
        <w:rPr>
          <w:rFonts w:eastAsia="方正仿宋_GBK" w:hint="eastAsia"/>
          <w:color w:val="000000" w:themeColor="text1"/>
          <w:kern w:val="0"/>
          <w:szCs w:val="32"/>
        </w:rPr>
        <w:t>年巡查计划</w:t>
      </w:r>
    </w:p>
    <w:p w:rsidR="001E065B" w:rsidRDefault="00D83EF5">
      <w:pPr>
        <w:pStyle w:val="a3"/>
        <w:spacing w:line="594" w:lineRule="exact"/>
        <w:ind w:firstLineChars="500" w:firstLine="1600"/>
        <w:rPr>
          <w:rFonts w:eastAsia="方正仿宋_GBK"/>
          <w:color w:val="000000" w:themeColor="text1"/>
          <w:kern w:val="0"/>
          <w:szCs w:val="32"/>
        </w:rPr>
      </w:pPr>
      <w:r>
        <w:rPr>
          <w:rFonts w:eastAsia="方正仿宋_GBK" w:hint="eastAsia"/>
          <w:color w:val="000000" w:themeColor="text1"/>
          <w:kern w:val="0"/>
          <w:szCs w:val="32"/>
        </w:rPr>
        <w:t>3.</w:t>
      </w:r>
      <w:r>
        <w:rPr>
          <w:rFonts w:eastAsia="方正仿宋_GBK" w:hint="eastAsia"/>
          <w:color w:val="000000" w:themeColor="text1"/>
          <w:kern w:val="0"/>
          <w:szCs w:val="32"/>
        </w:rPr>
        <w:t>综合监督三科</w:t>
      </w:r>
      <w:r>
        <w:rPr>
          <w:rFonts w:eastAsia="方正仿宋_GBK" w:hint="eastAsia"/>
          <w:color w:val="000000" w:themeColor="text1"/>
          <w:kern w:val="0"/>
          <w:szCs w:val="32"/>
        </w:rPr>
        <w:t>2025</w:t>
      </w:r>
      <w:r>
        <w:rPr>
          <w:rFonts w:eastAsia="方正仿宋_GBK" w:hint="eastAsia"/>
          <w:color w:val="000000" w:themeColor="text1"/>
          <w:kern w:val="0"/>
          <w:szCs w:val="32"/>
        </w:rPr>
        <w:t>年巡查计划</w:t>
      </w:r>
    </w:p>
    <w:p w:rsidR="001E065B" w:rsidRDefault="001E065B">
      <w:pPr>
        <w:spacing w:line="594" w:lineRule="exact"/>
        <w:rPr>
          <w:rFonts w:eastAsia="方正仿宋_GBK"/>
          <w:color w:val="000000" w:themeColor="text1"/>
          <w:kern w:val="0"/>
          <w:szCs w:val="32"/>
        </w:rPr>
      </w:pPr>
    </w:p>
    <w:p w:rsidR="001E065B" w:rsidRDefault="001E065B">
      <w:pPr>
        <w:spacing w:line="594" w:lineRule="exact"/>
        <w:rPr>
          <w:rFonts w:eastAsia="方正仿宋_GBK"/>
          <w:color w:val="000000" w:themeColor="text1"/>
          <w:kern w:val="0"/>
          <w:szCs w:val="32"/>
        </w:rPr>
      </w:pPr>
    </w:p>
    <w:p w:rsidR="001E065B" w:rsidRDefault="00D83EF5">
      <w:pPr>
        <w:pStyle w:val="a3"/>
        <w:spacing w:line="594" w:lineRule="exact"/>
        <w:ind w:firstLineChars="1500" w:firstLine="4800"/>
        <w:rPr>
          <w:rFonts w:eastAsia="方正仿宋_GBK"/>
          <w:color w:val="000000" w:themeColor="text1"/>
          <w:kern w:val="0"/>
          <w:szCs w:val="32"/>
        </w:rPr>
      </w:pPr>
      <w:r>
        <w:rPr>
          <w:rFonts w:eastAsia="方正仿宋_GBK" w:hint="eastAsia"/>
          <w:color w:val="000000" w:themeColor="text1"/>
          <w:kern w:val="0"/>
          <w:szCs w:val="32"/>
        </w:rPr>
        <w:t>大渡口区疾病预防控制中心</w:t>
      </w:r>
    </w:p>
    <w:p w:rsidR="001E065B" w:rsidRDefault="00D83EF5">
      <w:pPr>
        <w:ind w:firstLineChars="1700" w:firstLine="5440"/>
      </w:pPr>
      <w:r>
        <w:rPr>
          <w:rFonts w:eastAsia="方正仿宋_GBK" w:hint="eastAsia"/>
          <w:color w:val="000000" w:themeColor="text1"/>
          <w:kern w:val="0"/>
          <w:szCs w:val="32"/>
        </w:rPr>
        <w:t>2025</w:t>
      </w:r>
      <w:r>
        <w:rPr>
          <w:rFonts w:eastAsia="方正仿宋_GBK" w:hint="eastAsia"/>
          <w:color w:val="000000" w:themeColor="text1"/>
          <w:kern w:val="0"/>
          <w:szCs w:val="32"/>
        </w:rPr>
        <w:t>年</w:t>
      </w:r>
      <w:r>
        <w:rPr>
          <w:rFonts w:eastAsia="方正仿宋_GBK" w:hint="eastAsia"/>
          <w:color w:val="000000" w:themeColor="text1"/>
          <w:kern w:val="0"/>
          <w:szCs w:val="32"/>
        </w:rPr>
        <w:t>6</w:t>
      </w:r>
      <w:r>
        <w:rPr>
          <w:rFonts w:eastAsia="方正仿宋_GBK" w:hint="eastAsia"/>
          <w:color w:val="000000" w:themeColor="text1"/>
          <w:kern w:val="0"/>
          <w:szCs w:val="32"/>
        </w:rPr>
        <w:t>月</w:t>
      </w:r>
      <w:r>
        <w:rPr>
          <w:rFonts w:eastAsia="方正仿宋_GBK" w:hint="eastAsia"/>
          <w:color w:val="000000" w:themeColor="text1"/>
          <w:kern w:val="0"/>
          <w:szCs w:val="32"/>
        </w:rPr>
        <w:t>13</w:t>
      </w:r>
      <w:r>
        <w:rPr>
          <w:rFonts w:eastAsia="方正仿宋_GBK" w:hint="eastAsia"/>
          <w:color w:val="000000" w:themeColor="text1"/>
          <w:kern w:val="0"/>
          <w:szCs w:val="32"/>
        </w:rPr>
        <w:t>日</w:t>
      </w:r>
    </w:p>
    <w:p w:rsidR="001E065B" w:rsidRDefault="001E065B">
      <w:pPr>
        <w:spacing w:line="594" w:lineRule="exact"/>
        <w:rPr>
          <w:rFonts w:eastAsia="方正仿宋_GBK"/>
          <w:color w:val="000000" w:themeColor="text1"/>
          <w:kern w:val="0"/>
          <w:szCs w:val="32"/>
        </w:rPr>
      </w:pPr>
    </w:p>
    <w:p w:rsidR="001E065B" w:rsidRDefault="001E065B">
      <w:pPr>
        <w:pStyle w:val="a3"/>
        <w:spacing w:line="594" w:lineRule="exact"/>
        <w:rPr>
          <w:rFonts w:eastAsia="方正仿宋_GBK"/>
          <w:color w:val="000000" w:themeColor="text1"/>
          <w:kern w:val="0"/>
          <w:szCs w:val="32"/>
        </w:rPr>
      </w:pPr>
    </w:p>
    <w:p w:rsidR="001E065B" w:rsidRDefault="001E065B">
      <w:pPr>
        <w:spacing w:line="594" w:lineRule="exact"/>
        <w:rPr>
          <w:rFonts w:eastAsia="方正仿宋_GBK"/>
          <w:color w:val="000000" w:themeColor="text1"/>
          <w:kern w:val="0"/>
          <w:szCs w:val="32"/>
        </w:rPr>
      </w:pPr>
    </w:p>
    <w:p w:rsidR="001E065B" w:rsidRDefault="001E065B">
      <w:pPr>
        <w:pStyle w:val="a3"/>
        <w:spacing w:line="594" w:lineRule="exact"/>
        <w:rPr>
          <w:rFonts w:eastAsia="方正仿宋_GBK"/>
          <w:color w:val="000000" w:themeColor="text1"/>
          <w:kern w:val="0"/>
          <w:szCs w:val="32"/>
        </w:rPr>
      </w:pPr>
    </w:p>
    <w:p w:rsidR="001E065B" w:rsidRDefault="001E065B">
      <w:pPr>
        <w:spacing w:line="594" w:lineRule="exact"/>
        <w:rPr>
          <w:rFonts w:eastAsia="方正仿宋_GBK"/>
          <w:color w:val="000000" w:themeColor="text1"/>
          <w:kern w:val="0"/>
          <w:szCs w:val="32"/>
        </w:rPr>
      </w:pPr>
    </w:p>
    <w:p w:rsidR="001E065B" w:rsidRDefault="001E065B">
      <w:pPr>
        <w:pStyle w:val="a3"/>
        <w:spacing w:line="594" w:lineRule="exact"/>
        <w:rPr>
          <w:rFonts w:eastAsia="方正仿宋_GBK"/>
          <w:color w:val="000000" w:themeColor="text1"/>
          <w:kern w:val="0"/>
          <w:szCs w:val="32"/>
        </w:rPr>
      </w:pPr>
    </w:p>
    <w:p w:rsidR="001E065B" w:rsidRDefault="001E065B">
      <w:pPr>
        <w:spacing w:line="594" w:lineRule="exact"/>
        <w:rPr>
          <w:rFonts w:eastAsia="方正仿宋_GBK"/>
          <w:color w:val="000000" w:themeColor="text1"/>
          <w:kern w:val="0"/>
          <w:szCs w:val="32"/>
        </w:rPr>
      </w:pPr>
    </w:p>
    <w:p w:rsidR="001E065B" w:rsidRDefault="001E065B">
      <w:pPr>
        <w:spacing w:line="594" w:lineRule="exact"/>
        <w:rPr>
          <w:color w:val="000000" w:themeColor="text1"/>
        </w:rPr>
      </w:pPr>
    </w:p>
    <w:p w:rsidR="001E065B" w:rsidRDefault="00D83EF5">
      <w:pPr>
        <w:spacing w:line="594" w:lineRule="exact"/>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附件</w:t>
      </w:r>
      <w:r>
        <w:rPr>
          <w:rFonts w:ascii="方正黑体_GBK" w:eastAsia="方正黑体_GBK" w:hAnsi="方正黑体_GBK" w:cs="方正黑体_GBK" w:hint="eastAsia"/>
          <w:color w:val="000000" w:themeColor="text1"/>
          <w:szCs w:val="32"/>
        </w:rPr>
        <w:t>1</w:t>
      </w:r>
    </w:p>
    <w:p w:rsidR="001E065B" w:rsidRDefault="00D83EF5">
      <w:pPr>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w:t>
      </w:r>
      <w:r>
        <w:rPr>
          <w:rFonts w:ascii="方正小标宋_GBK" w:eastAsia="方正小标宋_GBK" w:hAnsi="方正小标宋_GBK" w:cs="方正小标宋_GBK" w:hint="eastAsia"/>
          <w:sz w:val="44"/>
          <w:szCs w:val="44"/>
        </w:rPr>
        <w:t>年度综合监督一科巡查计划</w:t>
      </w:r>
    </w:p>
    <w:p w:rsidR="001E065B" w:rsidRDefault="001E065B">
      <w:pPr>
        <w:pStyle w:val="a3"/>
      </w:pPr>
    </w:p>
    <w:p w:rsidR="001E065B" w:rsidRDefault="00D83EF5">
      <w:pPr>
        <w:adjustRightInd w:val="0"/>
        <w:snapToGrid w:val="0"/>
        <w:spacing w:line="312" w:lineRule="auto"/>
        <w:ind w:firstLineChars="200" w:firstLine="640"/>
        <w:rPr>
          <w:rFonts w:eastAsia="方正仿宋_GBK"/>
          <w:szCs w:val="32"/>
        </w:rPr>
      </w:pPr>
      <w:r>
        <w:rPr>
          <w:rFonts w:ascii="方正仿宋_GBK" w:eastAsia="方正仿宋_GBK" w:hAnsi="方正仿宋_GBK" w:cs="方正仿宋_GBK" w:hint="eastAsia"/>
          <w:szCs w:val="40"/>
        </w:rPr>
        <w:t>综合监督一科主要负责全区医疗卫生、传染病防治等相关法律法规宣传、监督抽检、专项整治及应急处置；监督医疗机构、采供血机构依法执业；打击非法行医及非法采供血；执法检查母婴保健、计划生育、中医服务等机构；监督传染病防治，查处医疗违法行为，管理相关信息；培训、指导及考核公共卫生监督协管员等工作。</w:t>
      </w:r>
      <w:r>
        <w:rPr>
          <w:rFonts w:eastAsia="方正仿宋_GBK" w:hint="eastAsia"/>
          <w:szCs w:val="32"/>
        </w:rPr>
        <w:t>为</w:t>
      </w:r>
      <w:r>
        <w:rPr>
          <w:rFonts w:eastAsia="方正仿宋_GBK" w:hint="eastAsia"/>
          <w:szCs w:val="32"/>
        </w:rPr>
        <w:t>做好全区</w:t>
      </w:r>
      <w:r>
        <w:rPr>
          <w:rFonts w:eastAsia="方正仿宋_GBK" w:hint="eastAsia"/>
          <w:szCs w:val="32"/>
        </w:rPr>
        <w:t>医疗</w:t>
      </w:r>
      <w:r>
        <w:rPr>
          <w:rFonts w:eastAsia="方正仿宋_GBK"/>
          <w:szCs w:val="32"/>
        </w:rPr>
        <w:t>机构</w:t>
      </w:r>
      <w:r>
        <w:rPr>
          <w:rFonts w:eastAsia="方正仿宋_GBK" w:hint="eastAsia"/>
          <w:szCs w:val="32"/>
        </w:rPr>
        <w:t>等</w:t>
      </w:r>
      <w:r>
        <w:rPr>
          <w:rFonts w:eastAsia="方正仿宋_GBK" w:hint="eastAsia"/>
          <w:szCs w:val="32"/>
        </w:rPr>
        <w:t>卫生</w:t>
      </w:r>
      <w:r>
        <w:rPr>
          <w:rFonts w:eastAsia="方正仿宋_GBK" w:hint="eastAsia"/>
          <w:szCs w:val="32"/>
        </w:rPr>
        <w:t>监督执法</w:t>
      </w:r>
      <w:r>
        <w:rPr>
          <w:rFonts w:eastAsia="方正仿宋_GBK" w:hint="eastAsia"/>
          <w:szCs w:val="32"/>
        </w:rPr>
        <w:t>工作</w:t>
      </w:r>
      <w:r>
        <w:rPr>
          <w:rFonts w:eastAsia="方正仿宋_GBK"/>
          <w:szCs w:val="32"/>
        </w:rPr>
        <w:t>，规范执业行为，净化</w:t>
      </w:r>
      <w:r>
        <w:rPr>
          <w:rFonts w:eastAsia="方正仿宋_GBK" w:hint="eastAsia"/>
          <w:szCs w:val="32"/>
        </w:rPr>
        <w:t>卫生健康</w:t>
      </w:r>
      <w:r>
        <w:rPr>
          <w:rFonts w:eastAsia="方正仿宋_GBK"/>
          <w:szCs w:val="32"/>
        </w:rPr>
        <w:t>市场秩序，</w:t>
      </w:r>
      <w:r>
        <w:rPr>
          <w:rFonts w:eastAsia="方正仿宋_GBK" w:hint="eastAsia"/>
          <w:szCs w:val="32"/>
        </w:rPr>
        <w:t>按照</w:t>
      </w:r>
      <w:r>
        <w:rPr>
          <w:rFonts w:eastAsia="方正仿宋_GBK"/>
          <w:szCs w:val="32"/>
        </w:rPr>
        <w:t>相关法律法规规定，结合</w:t>
      </w:r>
      <w:r>
        <w:rPr>
          <w:rFonts w:eastAsia="方正仿宋_GBK" w:hint="eastAsia"/>
          <w:szCs w:val="32"/>
        </w:rPr>
        <w:t>科室</w:t>
      </w:r>
      <w:r>
        <w:rPr>
          <w:rFonts w:eastAsia="方正仿宋_GBK"/>
          <w:szCs w:val="32"/>
        </w:rPr>
        <w:t>实际</w:t>
      </w:r>
      <w:r>
        <w:rPr>
          <w:rFonts w:eastAsia="方正仿宋_GBK" w:hint="eastAsia"/>
          <w:szCs w:val="32"/>
        </w:rPr>
        <w:t>情况</w:t>
      </w:r>
      <w:r>
        <w:rPr>
          <w:rFonts w:eastAsia="方正仿宋_GBK"/>
          <w:szCs w:val="32"/>
        </w:rPr>
        <w:t>，现</w:t>
      </w:r>
      <w:r>
        <w:rPr>
          <w:rFonts w:eastAsia="方正仿宋_GBK" w:hint="eastAsia"/>
          <w:szCs w:val="32"/>
        </w:rPr>
        <w:t>制</w:t>
      </w:r>
      <w:r>
        <w:rPr>
          <w:rFonts w:eastAsia="方正仿宋_GBK"/>
          <w:szCs w:val="32"/>
        </w:rPr>
        <w:t>定</w:t>
      </w:r>
      <w:r>
        <w:rPr>
          <w:rFonts w:eastAsia="方正仿宋_GBK"/>
          <w:szCs w:val="32"/>
        </w:rPr>
        <w:t>202</w:t>
      </w:r>
      <w:r>
        <w:rPr>
          <w:rFonts w:eastAsia="方正仿宋_GBK" w:hint="eastAsia"/>
          <w:szCs w:val="32"/>
        </w:rPr>
        <w:t>5</w:t>
      </w:r>
      <w:r>
        <w:rPr>
          <w:rFonts w:eastAsia="方正仿宋_GBK"/>
          <w:szCs w:val="32"/>
        </w:rPr>
        <w:t>年计划</w:t>
      </w:r>
      <w:r>
        <w:rPr>
          <w:rFonts w:eastAsia="方正仿宋_GBK" w:hint="eastAsia"/>
          <w:szCs w:val="32"/>
        </w:rPr>
        <w:t>如下</w:t>
      </w:r>
      <w:r>
        <w:rPr>
          <w:rFonts w:eastAsia="方正仿宋_GBK"/>
          <w:szCs w:val="32"/>
        </w:rPr>
        <w:t>。</w:t>
      </w:r>
    </w:p>
    <w:p w:rsidR="001E065B" w:rsidRDefault="00D83EF5">
      <w:pPr>
        <w:spacing w:line="594" w:lineRule="exact"/>
        <w:ind w:firstLine="640"/>
        <w:rPr>
          <w:rFonts w:eastAsia="方正黑体_GBK"/>
          <w:szCs w:val="32"/>
        </w:rPr>
      </w:pPr>
      <w:r>
        <w:rPr>
          <w:rFonts w:eastAsia="方正黑体_GBK"/>
          <w:szCs w:val="32"/>
        </w:rPr>
        <w:t>一、</w:t>
      </w:r>
      <w:r>
        <w:rPr>
          <w:rFonts w:eastAsia="方正黑体_GBK" w:hint="eastAsia"/>
          <w:szCs w:val="32"/>
        </w:rPr>
        <w:t>监督</w:t>
      </w:r>
      <w:r>
        <w:rPr>
          <w:rFonts w:eastAsia="方正黑体_GBK"/>
          <w:szCs w:val="32"/>
        </w:rPr>
        <w:t>检查</w:t>
      </w:r>
    </w:p>
    <w:p w:rsidR="001E065B" w:rsidRDefault="00D83EF5">
      <w:pPr>
        <w:spacing w:line="594" w:lineRule="exact"/>
        <w:ind w:firstLine="640"/>
        <w:rPr>
          <w:rFonts w:eastAsia="方正仿宋_GBK"/>
          <w:szCs w:val="32"/>
        </w:rPr>
      </w:pPr>
      <w:r>
        <w:rPr>
          <w:rFonts w:eastAsia="方正仿宋_GBK" w:hint="eastAsia"/>
          <w:szCs w:val="32"/>
        </w:rPr>
        <w:t>（一</w:t>
      </w:r>
      <w:r>
        <w:rPr>
          <w:rFonts w:eastAsia="方正仿宋_GBK"/>
          <w:szCs w:val="32"/>
        </w:rPr>
        <w:t>）</w:t>
      </w:r>
      <w:r>
        <w:rPr>
          <w:rFonts w:eastAsia="方正仿宋_GBK" w:hint="eastAsia"/>
          <w:szCs w:val="32"/>
        </w:rPr>
        <w:t>日常</w:t>
      </w:r>
      <w:r>
        <w:rPr>
          <w:rFonts w:eastAsia="方正仿宋_GBK"/>
          <w:szCs w:val="32"/>
        </w:rPr>
        <w:t>监督检查。</w:t>
      </w:r>
      <w:r>
        <w:rPr>
          <w:rFonts w:eastAsia="方正仿宋_GBK" w:hint="eastAsia"/>
          <w:szCs w:val="32"/>
        </w:rPr>
        <w:t>对</w:t>
      </w:r>
      <w:r>
        <w:rPr>
          <w:rFonts w:eastAsia="方正仿宋_GBK" w:hint="eastAsia"/>
          <w:szCs w:val="32"/>
        </w:rPr>
        <w:t>全区</w:t>
      </w:r>
      <w:r>
        <w:rPr>
          <w:rFonts w:eastAsia="方正仿宋_GBK" w:hint="eastAsia"/>
          <w:szCs w:val="32"/>
        </w:rPr>
        <w:t>医院</w:t>
      </w:r>
      <w:r>
        <w:rPr>
          <w:rFonts w:eastAsia="方正仿宋_GBK" w:hint="eastAsia"/>
          <w:szCs w:val="32"/>
        </w:rPr>
        <w:t>、</w:t>
      </w:r>
      <w:r>
        <w:rPr>
          <w:rFonts w:eastAsia="方正仿宋_GBK" w:hint="eastAsia"/>
          <w:szCs w:val="32"/>
        </w:rPr>
        <w:t>疾控中心、社区卫生服务中心、站点、诊所、医学检验实验室等共</w:t>
      </w:r>
      <w:r>
        <w:rPr>
          <w:rFonts w:eastAsia="方正仿宋_GBK" w:hint="eastAsia"/>
          <w:szCs w:val="32"/>
        </w:rPr>
        <w:t>355</w:t>
      </w:r>
      <w:r>
        <w:rPr>
          <w:rFonts w:eastAsia="方正仿宋_GBK" w:hint="eastAsia"/>
          <w:szCs w:val="32"/>
        </w:rPr>
        <w:t>家</w:t>
      </w:r>
      <w:r>
        <w:rPr>
          <w:rFonts w:eastAsia="方正仿宋_GBK" w:hint="eastAsia"/>
          <w:szCs w:val="32"/>
        </w:rPr>
        <w:t>医疗机构</w:t>
      </w:r>
      <w:r>
        <w:rPr>
          <w:rFonts w:eastAsia="方正仿宋_GBK" w:hint="eastAsia"/>
          <w:szCs w:val="32"/>
        </w:rPr>
        <w:t>（含重钢总医院、重医附属康复医院），</w:t>
      </w:r>
      <w:r>
        <w:rPr>
          <w:rFonts w:eastAsia="方正仿宋_GBK"/>
          <w:szCs w:val="32"/>
        </w:rPr>
        <w:t>全年监督覆盖率</w:t>
      </w:r>
      <w:r>
        <w:rPr>
          <w:rFonts w:eastAsia="方正仿宋_GBK" w:hint="eastAsia"/>
          <w:szCs w:val="32"/>
        </w:rPr>
        <w:t>达到</w:t>
      </w:r>
      <w:r>
        <w:rPr>
          <w:rFonts w:eastAsia="方正仿宋_GBK" w:hint="eastAsia"/>
          <w:szCs w:val="32"/>
        </w:rPr>
        <w:t>100%</w:t>
      </w:r>
      <w:r>
        <w:rPr>
          <w:rFonts w:eastAsia="方正仿宋_GBK"/>
          <w:szCs w:val="32"/>
        </w:rPr>
        <w:t>以上</w:t>
      </w:r>
      <w:r>
        <w:rPr>
          <w:rFonts w:eastAsia="方正仿宋_GBK" w:hint="eastAsia"/>
          <w:szCs w:val="32"/>
        </w:rPr>
        <w:t>。</w:t>
      </w:r>
    </w:p>
    <w:p w:rsidR="001E065B" w:rsidRDefault="00D83EF5">
      <w:pPr>
        <w:pStyle w:val="a3"/>
        <w:adjustRightInd w:val="0"/>
        <w:snapToGrid w:val="0"/>
        <w:spacing w:line="312" w:lineRule="auto"/>
        <w:ind w:firstLineChars="200" w:firstLine="640"/>
        <w:rPr>
          <w:rFonts w:eastAsia="方正仿宋_GBK"/>
          <w:szCs w:val="32"/>
        </w:rPr>
      </w:pPr>
      <w:r>
        <w:rPr>
          <w:rFonts w:eastAsia="方正仿宋_GBK" w:hint="eastAsia"/>
          <w:szCs w:val="32"/>
        </w:rPr>
        <w:t>2025</w:t>
      </w:r>
      <w:r>
        <w:rPr>
          <w:rFonts w:eastAsia="方正仿宋_GBK" w:hint="eastAsia"/>
          <w:szCs w:val="32"/>
        </w:rPr>
        <w:t>年</w:t>
      </w:r>
      <w:r>
        <w:rPr>
          <w:rFonts w:eastAsia="方正仿宋_GBK" w:hint="eastAsia"/>
          <w:szCs w:val="32"/>
        </w:rPr>
        <w:t>3</w:t>
      </w:r>
      <w:r>
        <w:rPr>
          <w:rFonts w:eastAsia="方正仿宋_GBK" w:hint="eastAsia"/>
          <w:szCs w:val="32"/>
        </w:rPr>
        <w:t>至</w:t>
      </w:r>
      <w:r>
        <w:rPr>
          <w:rFonts w:eastAsia="方正仿宋_GBK" w:hint="eastAsia"/>
          <w:szCs w:val="32"/>
        </w:rPr>
        <w:t>10</w:t>
      </w:r>
      <w:r>
        <w:rPr>
          <w:rFonts w:eastAsia="方正仿宋_GBK" w:hint="eastAsia"/>
          <w:szCs w:val="32"/>
        </w:rPr>
        <w:t>月：检查医疗机构</w:t>
      </w:r>
      <w:r>
        <w:rPr>
          <w:rFonts w:eastAsia="方正仿宋_GBK" w:hint="eastAsia"/>
          <w:szCs w:val="32"/>
        </w:rPr>
        <w:t>300</w:t>
      </w:r>
      <w:r>
        <w:rPr>
          <w:rFonts w:eastAsia="方正仿宋_GBK" w:hint="eastAsia"/>
          <w:szCs w:val="32"/>
        </w:rPr>
        <w:t>家</w:t>
      </w:r>
      <w:r>
        <w:rPr>
          <w:rFonts w:eastAsia="方正仿宋_GBK" w:hint="eastAsia"/>
          <w:szCs w:val="32"/>
        </w:rPr>
        <w:t>。</w:t>
      </w:r>
    </w:p>
    <w:p w:rsidR="001E065B" w:rsidRDefault="00D83EF5">
      <w:pPr>
        <w:pStyle w:val="a3"/>
        <w:adjustRightInd w:val="0"/>
        <w:snapToGrid w:val="0"/>
        <w:spacing w:line="312" w:lineRule="auto"/>
        <w:ind w:firstLineChars="200" w:firstLine="640"/>
        <w:rPr>
          <w:rFonts w:eastAsia="方正仿宋_GBK"/>
          <w:szCs w:val="32"/>
        </w:rPr>
      </w:pPr>
      <w:r>
        <w:rPr>
          <w:rFonts w:eastAsia="方正仿宋_GBK" w:hint="eastAsia"/>
          <w:szCs w:val="32"/>
        </w:rPr>
        <w:t>2025</w:t>
      </w:r>
      <w:r>
        <w:rPr>
          <w:rFonts w:eastAsia="方正仿宋_GBK" w:hint="eastAsia"/>
          <w:szCs w:val="32"/>
        </w:rPr>
        <w:t>年</w:t>
      </w:r>
      <w:r>
        <w:rPr>
          <w:rFonts w:eastAsia="方正仿宋_GBK" w:hint="eastAsia"/>
          <w:szCs w:val="32"/>
        </w:rPr>
        <w:t>11</w:t>
      </w:r>
      <w:r>
        <w:rPr>
          <w:rFonts w:eastAsia="方正仿宋_GBK" w:hint="eastAsia"/>
          <w:szCs w:val="32"/>
        </w:rPr>
        <w:t>月：检查医疗机构</w:t>
      </w:r>
      <w:r>
        <w:rPr>
          <w:rFonts w:eastAsia="方正仿宋_GBK" w:hint="eastAsia"/>
          <w:szCs w:val="32"/>
        </w:rPr>
        <w:t>55</w:t>
      </w:r>
      <w:r>
        <w:rPr>
          <w:rFonts w:eastAsia="方正仿宋_GBK" w:hint="eastAsia"/>
          <w:szCs w:val="32"/>
        </w:rPr>
        <w:t>家</w:t>
      </w:r>
      <w:r>
        <w:rPr>
          <w:rFonts w:eastAsia="方正仿宋_GBK" w:hint="eastAsia"/>
          <w:szCs w:val="32"/>
        </w:rPr>
        <w:t>，</w:t>
      </w:r>
      <w:r>
        <w:rPr>
          <w:rFonts w:eastAsia="方正仿宋_GBK" w:hint="eastAsia"/>
          <w:szCs w:val="32"/>
        </w:rPr>
        <w:t>并集中对前期检查中发现问题较重的医疗机构再次</w:t>
      </w:r>
      <w:r>
        <w:rPr>
          <w:rFonts w:eastAsia="方正仿宋_GBK"/>
          <w:szCs w:val="32"/>
        </w:rPr>
        <w:t>监督检查</w:t>
      </w:r>
      <w:r>
        <w:rPr>
          <w:rFonts w:eastAsia="方正仿宋_GBK" w:hint="eastAsia"/>
          <w:szCs w:val="32"/>
        </w:rPr>
        <w:t>。</w:t>
      </w:r>
    </w:p>
    <w:p w:rsidR="001E065B" w:rsidRDefault="00D83EF5">
      <w:pPr>
        <w:adjustRightInd w:val="0"/>
        <w:snapToGrid w:val="0"/>
        <w:spacing w:line="312" w:lineRule="auto"/>
        <w:ind w:firstLineChars="200" w:firstLine="640"/>
        <w:rPr>
          <w:rFonts w:eastAsia="方正仿宋_GBK"/>
          <w:szCs w:val="32"/>
        </w:rPr>
      </w:pPr>
      <w:r>
        <w:rPr>
          <w:rFonts w:eastAsia="方正仿宋_GBK" w:hint="eastAsia"/>
          <w:szCs w:val="32"/>
        </w:rPr>
        <w:t>（二）</w:t>
      </w:r>
      <w:r>
        <w:rPr>
          <w:rFonts w:eastAsia="方正仿宋_GBK" w:hint="eastAsia"/>
          <w:szCs w:val="32"/>
        </w:rPr>
        <w:t>“</w:t>
      </w:r>
      <w:r>
        <w:rPr>
          <w:rFonts w:eastAsia="方正仿宋_GBK" w:hint="eastAsia"/>
          <w:szCs w:val="32"/>
        </w:rPr>
        <w:t>双随机</w:t>
      </w:r>
      <w:r>
        <w:rPr>
          <w:rFonts w:eastAsia="方正仿宋_GBK" w:hint="eastAsia"/>
          <w:szCs w:val="32"/>
        </w:rPr>
        <w:t>”</w:t>
      </w:r>
      <w:r>
        <w:rPr>
          <w:rFonts w:eastAsia="方正仿宋_GBK"/>
          <w:szCs w:val="32"/>
        </w:rPr>
        <w:t>工作。按照</w:t>
      </w:r>
      <w:r>
        <w:rPr>
          <w:rFonts w:eastAsia="方正仿宋_GBK" w:hint="eastAsia"/>
          <w:szCs w:val="32"/>
        </w:rPr>
        <w:t>规定</w:t>
      </w:r>
      <w:r>
        <w:rPr>
          <w:rFonts w:eastAsia="方正仿宋_GBK"/>
          <w:szCs w:val="32"/>
        </w:rPr>
        <w:t>时间及要求完成国家及重庆市随机抽查任务</w:t>
      </w:r>
      <w:r>
        <w:rPr>
          <w:rFonts w:eastAsia="方正仿宋_GBK" w:hint="eastAsia"/>
          <w:szCs w:val="32"/>
        </w:rPr>
        <w:t>，</w:t>
      </w:r>
      <w:r>
        <w:rPr>
          <w:rFonts w:eastAsia="方正仿宋_GBK"/>
          <w:szCs w:val="32"/>
        </w:rPr>
        <w:t>完成时间：</w:t>
      </w:r>
      <w:r>
        <w:rPr>
          <w:rFonts w:eastAsia="方正仿宋_GBK" w:hint="eastAsia"/>
          <w:szCs w:val="32"/>
        </w:rPr>
        <w:t>5</w:t>
      </w:r>
      <w:r>
        <w:rPr>
          <w:rFonts w:eastAsia="方正仿宋_GBK"/>
          <w:szCs w:val="32"/>
        </w:rPr>
        <w:t>-9</w:t>
      </w:r>
      <w:r>
        <w:rPr>
          <w:rFonts w:eastAsia="方正仿宋_GBK" w:hint="eastAsia"/>
          <w:szCs w:val="32"/>
        </w:rPr>
        <w:t>月份</w:t>
      </w:r>
      <w:r>
        <w:rPr>
          <w:rFonts w:eastAsia="方正仿宋_GBK"/>
          <w:szCs w:val="32"/>
        </w:rPr>
        <w:t>。</w:t>
      </w:r>
    </w:p>
    <w:p w:rsidR="001E065B" w:rsidRDefault="00D83EF5">
      <w:pPr>
        <w:pStyle w:val="a3"/>
        <w:adjustRightInd w:val="0"/>
        <w:snapToGrid w:val="0"/>
        <w:spacing w:line="312" w:lineRule="auto"/>
        <w:ind w:firstLineChars="200" w:firstLine="640"/>
        <w:rPr>
          <w:rFonts w:eastAsia="方正仿宋_GBK"/>
          <w:szCs w:val="32"/>
        </w:rPr>
      </w:pPr>
      <w:r>
        <w:rPr>
          <w:rFonts w:eastAsia="方正仿宋_GBK"/>
          <w:szCs w:val="32"/>
        </w:rPr>
        <w:t>（</w:t>
      </w:r>
      <w:r>
        <w:rPr>
          <w:rFonts w:eastAsia="方正仿宋_GBK" w:hint="eastAsia"/>
          <w:szCs w:val="32"/>
        </w:rPr>
        <w:t>三</w:t>
      </w:r>
      <w:r>
        <w:rPr>
          <w:rFonts w:eastAsia="方正仿宋_GBK"/>
          <w:szCs w:val="32"/>
        </w:rPr>
        <w:t>）</w:t>
      </w:r>
      <w:r>
        <w:rPr>
          <w:rFonts w:eastAsia="方正仿宋_GBK" w:hint="eastAsia"/>
          <w:szCs w:val="32"/>
        </w:rPr>
        <w:t>妇幼健康</w:t>
      </w:r>
      <w:r>
        <w:rPr>
          <w:rFonts w:eastAsia="方正仿宋_GBK"/>
          <w:szCs w:val="32"/>
        </w:rPr>
        <w:t>。</w:t>
      </w:r>
      <w:r>
        <w:rPr>
          <w:rFonts w:eastAsia="方正仿宋_GBK" w:hint="eastAsia"/>
          <w:szCs w:val="32"/>
        </w:rPr>
        <w:t>监管机构与人员资质、监督服务规范与质量、查处违法从事妇幼健康服务、违法出具虚假医学证明文件和《出生医学证明》、开展“两非”（非医学需要的胎儿性别鉴定和非医学需要的人工终止妊娠）等违法行为，维护法律的严肃性和权威性，保护患者权益</w:t>
      </w:r>
      <w:r>
        <w:rPr>
          <w:rFonts w:eastAsia="方正仿宋_GBK"/>
          <w:szCs w:val="32"/>
        </w:rPr>
        <w:t>。</w:t>
      </w:r>
    </w:p>
    <w:p w:rsidR="001E065B" w:rsidRDefault="00D83EF5">
      <w:pPr>
        <w:spacing w:line="594" w:lineRule="exact"/>
        <w:ind w:firstLineChars="200" w:firstLine="640"/>
        <w:rPr>
          <w:rFonts w:eastAsia="方正仿宋_GBK"/>
          <w:szCs w:val="32"/>
        </w:rPr>
      </w:pPr>
      <w:r>
        <w:rPr>
          <w:rFonts w:eastAsia="方正仿宋_GBK" w:hint="eastAsia"/>
          <w:szCs w:val="32"/>
        </w:rPr>
        <w:t>（</w:t>
      </w:r>
      <w:r>
        <w:rPr>
          <w:rFonts w:eastAsia="方正仿宋_GBK" w:hint="eastAsia"/>
          <w:szCs w:val="32"/>
        </w:rPr>
        <w:t>四</w:t>
      </w:r>
      <w:r>
        <w:rPr>
          <w:rFonts w:eastAsia="方正仿宋_GBK" w:hint="eastAsia"/>
          <w:szCs w:val="32"/>
        </w:rPr>
        <w:t>）</w:t>
      </w:r>
      <w:r>
        <w:rPr>
          <w:rFonts w:eastAsia="方正仿宋_GBK" w:hint="eastAsia"/>
          <w:szCs w:val="32"/>
        </w:rPr>
        <w:t>消毒产品卫生监督：</w:t>
      </w:r>
      <w:r>
        <w:rPr>
          <w:rFonts w:eastAsia="方正仿宋_GBK" w:hint="eastAsia"/>
          <w:szCs w:val="32"/>
        </w:rPr>
        <w:t>辖区消毒产品生产企业</w:t>
      </w:r>
      <w:r>
        <w:rPr>
          <w:rFonts w:eastAsia="方正仿宋_GBK" w:hint="eastAsia"/>
          <w:szCs w:val="32"/>
        </w:rPr>
        <w:t>3</w:t>
      </w:r>
      <w:r>
        <w:rPr>
          <w:rFonts w:eastAsia="方正仿宋_GBK" w:hint="eastAsia"/>
          <w:szCs w:val="32"/>
        </w:rPr>
        <w:t>家，结合国家双随机工作和专项监督工作，确保</w:t>
      </w:r>
      <w:r>
        <w:rPr>
          <w:rFonts w:eastAsia="方正仿宋_GBK" w:hint="eastAsia"/>
          <w:szCs w:val="32"/>
        </w:rPr>
        <w:t>11</w:t>
      </w:r>
      <w:r>
        <w:rPr>
          <w:rFonts w:eastAsia="方正仿宋_GBK" w:hint="eastAsia"/>
          <w:szCs w:val="32"/>
        </w:rPr>
        <w:t>月底前完成全覆盖的卫生监督检查，</w:t>
      </w:r>
      <w:r>
        <w:rPr>
          <w:rFonts w:eastAsia="方正仿宋_GBK" w:hint="eastAsia"/>
          <w:szCs w:val="32"/>
        </w:rPr>
        <w:t>12</w:t>
      </w:r>
      <w:r>
        <w:rPr>
          <w:rFonts w:eastAsia="方正仿宋_GBK" w:hint="eastAsia"/>
          <w:szCs w:val="32"/>
        </w:rPr>
        <w:t>月份完成整理上报工作。</w:t>
      </w:r>
    </w:p>
    <w:p w:rsidR="001E065B" w:rsidRDefault="00D83EF5">
      <w:pPr>
        <w:spacing w:line="594" w:lineRule="exact"/>
        <w:ind w:firstLineChars="200" w:firstLine="640"/>
      </w:pPr>
      <w:r>
        <w:rPr>
          <w:rFonts w:eastAsia="方正仿宋_GBK" w:hint="eastAsia"/>
          <w:szCs w:val="32"/>
        </w:rPr>
        <w:t>（</w:t>
      </w:r>
      <w:r>
        <w:rPr>
          <w:rFonts w:eastAsia="方正仿宋_GBK" w:hint="eastAsia"/>
          <w:szCs w:val="32"/>
        </w:rPr>
        <w:t>五</w:t>
      </w:r>
      <w:r>
        <w:rPr>
          <w:rFonts w:eastAsia="方正仿宋_GBK" w:hint="eastAsia"/>
          <w:szCs w:val="32"/>
        </w:rPr>
        <w:t>）</w:t>
      </w:r>
      <w:r>
        <w:rPr>
          <w:rFonts w:eastAsia="方正仿宋_GBK" w:hint="eastAsia"/>
          <w:szCs w:val="32"/>
        </w:rPr>
        <w:t>集中餐饮具消毒服务单位卫生监督：</w:t>
      </w:r>
      <w:r>
        <w:rPr>
          <w:rFonts w:eastAsia="方正仿宋_GBK" w:hint="eastAsia"/>
          <w:szCs w:val="32"/>
        </w:rPr>
        <w:t>辖区</w:t>
      </w:r>
      <w:r>
        <w:rPr>
          <w:rFonts w:eastAsia="方正仿宋_GBK" w:hint="eastAsia"/>
          <w:szCs w:val="32"/>
        </w:rPr>
        <w:t>集中餐饮具消毒服务单位</w:t>
      </w:r>
      <w:r>
        <w:rPr>
          <w:rFonts w:eastAsia="方正仿宋_GBK" w:hint="eastAsia"/>
          <w:szCs w:val="32"/>
        </w:rPr>
        <w:t>1</w:t>
      </w:r>
      <w:r>
        <w:rPr>
          <w:rFonts w:eastAsia="方正仿宋_GBK" w:hint="eastAsia"/>
          <w:szCs w:val="32"/>
        </w:rPr>
        <w:t>家</w:t>
      </w:r>
      <w:r>
        <w:rPr>
          <w:rFonts w:eastAsia="方正仿宋_GBK" w:hint="eastAsia"/>
          <w:szCs w:val="32"/>
        </w:rPr>
        <w:t>，</w:t>
      </w:r>
      <w:r>
        <w:rPr>
          <w:rFonts w:eastAsia="方正仿宋_GBK" w:hint="eastAsia"/>
          <w:szCs w:val="32"/>
        </w:rPr>
        <w:t>结合国家双随机工作和专项监督工作，确保</w:t>
      </w:r>
      <w:r>
        <w:rPr>
          <w:rFonts w:eastAsia="方正仿宋_GBK" w:hint="eastAsia"/>
          <w:szCs w:val="32"/>
        </w:rPr>
        <w:t>11</w:t>
      </w:r>
      <w:r>
        <w:rPr>
          <w:rFonts w:eastAsia="方正仿宋_GBK" w:hint="eastAsia"/>
          <w:szCs w:val="32"/>
        </w:rPr>
        <w:t>月底前完成全覆盖的卫生监督检查，</w:t>
      </w:r>
      <w:r>
        <w:rPr>
          <w:rFonts w:eastAsia="方正仿宋_GBK" w:hint="eastAsia"/>
          <w:szCs w:val="32"/>
        </w:rPr>
        <w:t>12</w:t>
      </w:r>
      <w:r>
        <w:rPr>
          <w:rFonts w:eastAsia="方正仿宋_GBK" w:hint="eastAsia"/>
          <w:szCs w:val="32"/>
        </w:rPr>
        <w:t>月份完成整理上报工作。</w:t>
      </w:r>
    </w:p>
    <w:p w:rsidR="001E065B" w:rsidRDefault="00D83EF5">
      <w:pPr>
        <w:adjustRightInd w:val="0"/>
        <w:snapToGrid w:val="0"/>
        <w:spacing w:line="312" w:lineRule="auto"/>
        <w:ind w:firstLineChars="200" w:firstLine="640"/>
      </w:pPr>
      <w:r>
        <w:rPr>
          <w:rFonts w:eastAsia="方正仿宋_GBK"/>
          <w:szCs w:val="32"/>
        </w:rPr>
        <w:t>（</w:t>
      </w:r>
      <w:r>
        <w:rPr>
          <w:rFonts w:eastAsia="方正仿宋_GBK" w:hint="eastAsia"/>
          <w:szCs w:val="32"/>
        </w:rPr>
        <w:t>六</w:t>
      </w:r>
      <w:r>
        <w:rPr>
          <w:rFonts w:eastAsia="方正仿宋_GBK"/>
          <w:szCs w:val="32"/>
        </w:rPr>
        <w:t>）专项</w:t>
      </w:r>
      <w:r>
        <w:rPr>
          <w:rFonts w:eastAsia="方正仿宋_GBK" w:hint="eastAsia"/>
          <w:szCs w:val="32"/>
        </w:rPr>
        <w:t>工作</w:t>
      </w:r>
      <w:r>
        <w:rPr>
          <w:rFonts w:eastAsia="方正仿宋_GBK"/>
          <w:szCs w:val="32"/>
        </w:rPr>
        <w:t>。按照</w:t>
      </w:r>
      <w:r>
        <w:rPr>
          <w:rFonts w:eastAsia="方正仿宋_GBK" w:hint="eastAsia"/>
          <w:szCs w:val="32"/>
        </w:rPr>
        <w:t>规定</w:t>
      </w:r>
      <w:r>
        <w:rPr>
          <w:rFonts w:eastAsia="方正仿宋_GBK"/>
          <w:szCs w:val="32"/>
        </w:rPr>
        <w:t>时间及要求完成国家</w:t>
      </w:r>
      <w:r>
        <w:rPr>
          <w:rFonts w:eastAsia="方正仿宋_GBK" w:hint="eastAsia"/>
          <w:szCs w:val="32"/>
        </w:rPr>
        <w:t>、</w:t>
      </w:r>
      <w:r>
        <w:rPr>
          <w:rFonts w:eastAsia="方正仿宋_GBK"/>
          <w:szCs w:val="32"/>
        </w:rPr>
        <w:t>重庆市</w:t>
      </w:r>
      <w:r>
        <w:rPr>
          <w:rFonts w:eastAsia="方正仿宋_GBK" w:hint="eastAsia"/>
          <w:szCs w:val="32"/>
        </w:rPr>
        <w:t>、</w:t>
      </w:r>
      <w:r>
        <w:rPr>
          <w:rFonts w:eastAsia="方正仿宋_GBK"/>
          <w:szCs w:val="32"/>
        </w:rPr>
        <w:t>大渡口区</w:t>
      </w:r>
      <w:r>
        <w:rPr>
          <w:rFonts w:eastAsia="方正仿宋_GBK" w:hint="eastAsia"/>
          <w:szCs w:val="32"/>
        </w:rPr>
        <w:t>安排</w:t>
      </w:r>
      <w:r>
        <w:rPr>
          <w:rFonts w:eastAsia="方正仿宋_GBK"/>
          <w:szCs w:val="32"/>
        </w:rPr>
        <w:t>部署的各类专项执法检查行动。</w:t>
      </w:r>
    </w:p>
    <w:p w:rsidR="001E065B" w:rsidRDefault="00D83EF5">
      <w:pPr>
        <w:spacing w:line="594" w:lineRule="exact"/>
        <w:ind w:firstLineChars="200" w:firstLine="640"/>
        <w:rPr>
          <w:rFonts w:eastAsia="方正仿宋_GBK"/>
          <w:szCs w:val="32"/>
        </w:rPr>
      </w:pPr>
      <w:r>
        <w:rPr>
          <w:rFonts w:eastAsia="方正仿宋_GBK"/>
          <w:szCs w:val="32"/>
        </w:rPr>
        <w:t>（</w:t>
      </w:r>
      <w:r>
        <w:rPr>
          <w:rFonts w:eastAsia="方正仿宋_GBK" w:hint="eastAsia"/>
          <w:szCs w:val="32"/>
        </w:rPr>
        <w:t>七</w:t>
      </w:r>
      <w:r>
        <w:rPr>
          <w:rFonts w:eastAsia="方正仿宋_GBK"/>
          <w:szCs w:val="32"/>
        </w:rPr>
        <w:t>）投诉举报。严格按照规定对投诉举报内容进行核查，发现违法行为按照相应法律法规进行处理。</w:t>
      </w:r>
    </w:p>
    <w:p w:rsidR="001E065B" w:rsidRDefault="00D83EF5">
      <w:pPr>
        <w:spacing w:line="594" w:lineRule="exact"/>
        <w:ind w:firstLine="640"/>
        <w:rPr>
          <w:rFonts w:eastAsia="方正黑体_GBK"/>
          <w:szCs w:val="32"/>
        </w:rPr>
      </w:pPr>
      <w:r>
        <w:rPr>
          <w:rFonts w:eastAsia="方正黑体_GBK" w:hint="eastAsia"/>
          <w:szCs w:val="32"/>
        </w:rPr>
        <w:t>二</w:t>
      </w:r>
      <w:r>
        <w:rPr>
          <w:rFonts w:eastAsia="方正黑体_GBK"/>
          <w:szCs w:val="32"/>
        </w:rPr>
        <w:t>、其它工作</w:t>
      </w:r>
    </w:p>
    <w:p w:rsidR="001E065B" w:rsidRDefault="00D83EF5">
      <w:pPr>
        <w:spacing w:line="594" w:lineRule="exact"/>
        <w:ind w:firstLine="640"/>
      </w:pPr>
      <w:r>
        <w:rPr>
          <w:rFonts w:eastAsia="方正仿宋_GBK"/>
          <w:szCs w:val="32"/>
        </w:rPr>
        <w:t>系统本底数据更新，时间：</w:t>
      </w:r>
      <w:r>
        <w:rPr>
          <w:rFonts w:eastAsia="方正仿宋_GBK"/>
          <w:szCs w:val="32"/>
        </w:rPr>
        <w:t>1-</w:t>
      </w:r>
      <w:r>
        <w:rPr>
          <w:rFonts w:eastAsia="方正仿宋_GBK" w:hint="eastAsia"/>
          <w:szCs w:val="32"/>
        </w:rPr>
        <w:t>1</w:t>
      </w:r>
      <w:r>
        <w:rPr>
          <w:rFonts w:eastAsia="方正仿宋_GBK"/>
          <w:szCs w:val="32"/>
        </w:rPr>
        <w:t>2</w:t>
      </w:r>
      <w:r>
        <w:rPr>
          <w:rFonts w:eastAsia="方正仿宋_GBK"/>
          <w:szCs w:val="32"/>
        </w:rPr>
        <w:t>月份</w:t>
      </w:r>
      <w:r>
        <w:rPr>
          <w:rFonts w:eastAsia="方正仿宋_GBK" w:hint="eastAsia"/>
          <w:szCs w:val="32"/>
        </w:rPr>
        <w:t>，</w:t>
      </w:r>
      <w:r>
        <w:rPr>
          <w:rFonts w:eastAsia="方正仿宋_GBK"/>
          <w:szCs w:val="32"/>
        </w:rPr>
        <w:t>按照</w:t>
      </w:r>
      <w:r>
        <w:rPr>
          <w:rFonts w:eastAsia="方正仿宋_GBK" w:hint="eastAsia"/>
          <w:szCs w:val="32"/>
        </w:rPr>
        <w:t>监督一</w:t>
      </w:r>
      <w:r>
        <w:rPr>
          <w:rFonts w:eastAsia="方正仿宋_GBK"/>
          <w:szCs w:val="32"/>
        </w:rPr>
        <w:t>科工作职责完成其它工作。</w:t>
      </w:r>
    </w:p>
    <w:p w:rsidR="001E065B" w:rsidRDefault="001E065B"/>
    <w:p w:rsidR="005733FA" w:rsidRDefault="005733FA">
      <w:pPr>
        <w:spacing w:line="594" w:lineRule="exact"/>
        <w:rPr>
          <w:rFonts w:ascii="方正黑体_GBK" w:eastAsia="方正黑体_GBK" w:hAnsi="方正黑体_GBK" w:cs="方正黑体_GBK"/>
          <w:color w:val="000000" w:themeColor="text1"/>
          <w:szCs w:val="32"/>
        </w:rPr>
        <w:sectPr w:rsidR="005733FA">
          <w:footerReference w:type="even" r:id="rId7"/>
          <w:footerReference w:type="default" r:id="rId8"/>
          <w:pgSz w:w="11906" w:h="16838"/>
          <w:pgMar w:top="2098" w:right="1474" w:bottom="1985" w:left="1588" w:header="851" w:footer="992" w:gutter="0"/>
          <w:pgNumType w:fmt="numberInDash" w:start="1"/>
          <w:cols w:space="425"/>
          <w:docGrid w:type="lines" w:linePitch="435"/>
        </w:sectPr>
      </w:pPr>
    </w:p>
    <w:p w:rsidR="001E065B" w:rsidRDefault="00D83EF5">
      <w:pPr>
        <w:spacing w:line="594" w:lineRule="exact"/>
        <w:rPr>
          <w:rFonts w:ascii="方正小标宋_GBK" w:eastAsia="方正小标宋_GBK" w:hAnsi="方正小标宋_GBK" w:cs="方正小标宋_GBK"/>
          <w:color w:val="000000" w:themeColor="text1"/>
          <w:sz w:val="44"/>
          <w:szCs w:val="44"/>
        </w:rPr>
      </w:pPr>
      <w:r>
        <w:rPr>
          <w:rFonts w:ascii="方正黑体_GBK" w:eastAsia="方正黑体_GBK" w:hAnsi="方正黑体_GBK" w:cs="方正黑体_GBK" w:hint="eastAsia"/>
          <w:color w:val="000000" w:themeColor="text1"/>
          <w:szCs w:val="32"/>
        </w:rPr>
        <w:t>附件</w:t>
      </w:r>
      <w:r>
        <w:rPr>
          <w:rFonts w:ascii="方正黑体_GBK" w:eastAsia="方正黑体_GBK" w:hAnsi="方正黑体_GBK" w:cs="方正黑体_GBK" w:hint="eastAsia"/>
          <w:color w:val="000000" w:themeColor="text1"/>
          <w:szCs w:val="32"/>
        </w:rPr>
        <w:t>2</w:t>
      </w:r>
    </w:p>
    <w:p w:rsidR="001E065B" w:rsidRDefault="00D83EF5">
      <w:pPr>
        <w:spacing w:line="594"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综合</w:t>
      </w:r>
      <w:r>
        <w:rPr>
          <w:rFonts w:ascii="方正小标宋_GBK" w:eastAsia="方正小标宋_GBK" w:hAnsi="方正小标宋_GBK" w:cs="方正小标宋_GBK" w:hint="eastAsia"/>
          <w:color w:val="000000" w:themeColor="text1"/>
          <w:sz w:val="44"/>
          <w:szCs w:val="44"/>
        </w:rPr>
        <w:t>监督</w:t>
      </w:r>
      <w:r>
        <w:rPr>
          <w:rFonts w:ascii="方正小标宋_GBK" w:eastAsia="方正小标宋_GBK" w:hAnsi="方正小标宋_GBK" w:cs="方正小标宋_GBK" w:hint="eastAsia"/>
          <w:color w:val="000000" w:themeColor="text1"/>
          <w:sz w:val="44"/>
          <w:szCs w:val="44"/>
        </w:rPr>
        <w:t>二</w:t>
      </w:r>
      <w:r>
        <w:rPr>
          <w:rFonts w:ascii="方正小标宋_GBK" w:eastAsia="方正小标宋_GBK" w:hAnsi="方正小标宋_GBK" w:cs="方正小标宋_GBK"/>
          <w:color w:val="000000" w:themeColor="text1"/>
          <w:sz w:val="44"/>
          <w:szCs w:val="44"/>
        </w:rPr>
        <w:t>科</w:t>
      </w:r>
      <w:r>
        <w:rPr>
          <w:rFonts w:ascii="方正小标宋_GBK" w:eastAsia="方正小标宋_GBK" w:hAnsi="方正小标宋_GBK" w:cs="方正小标宋_GBK" w:hint="eastAsia"/>
          <w:color w:val="000000" w:themeColor="text1"/>
          <w:sz w:val="44"/>
          <w:szCs w:val="44"/>
        </w:rPr>
        <w:t>202</w:t>
      </w:r>
      <w:r>
        <w:rPr>
          <w:rFonts w:ascii="方正小标宋_GBK" w:eastAsia="方正小标宋_GBK" w:hAnsi="方正小标宋_GBK" w:cs="方正小标宋_GBK" w:hint="eastAsia"/>
          <w:color w:val="000000" w:themeColor="text1"/>
          <w:sz w:val="44"/>
          <w:szCs w:val="44"/>
        </w:rPr>
        <w:t>5</w:t>
      </w:r>
      <w:r>
        <w:rPr>
          <w:rFonts w:ascii="方正小标宋_GBK" w:eastAsia="方正小标宋_GBK" w:hAnsi="方正小标宋_GBK" w:cs="方正小标宋_GBK" w:hint="eastAsia"/>
          <w:color w:val="000000" w:themeColor="text1"/>
          <w:sz w:val="44"/>
          <w:szCs w:val="44"/>
        </w:rPr>
        <w:t>年</w:t>
      </w:r>
      <w:r>
        <w:rPr>
          <w:rFonts w:ascii="方正小标宋_GBK" w:eastAsia="方正小标宋_GBK" w:hAnsi="方正小标宋_GBK" w:cs="方正小标宋_GBK" w:hint="eastAsia"/>
          <w:color w:val="000000" w:themeColor="text1"/>
          <w:sz w:val="44"/>
          <w:szCs w:val="44"/>
        </w:rPr>
        <w:t>巡查</w:t>
      </w:r>
      <w:r>
        <w:rPr>
          <w:rFonts w:ascii="方正小标宋_GBK" w:eastAsia="方正小标宋_GBK" w:hAnsi="方正小标宋_GBK" w:cs="方正小标宋_GBK" w:hint="eastAsia"/>
          <w:color w:val="000000" w:themeColor="text1"/>
          <w:sz w:val="44"/>
          <w:szCs w:val="44"/>
        </w:rPr>
        <w:t>计划</w:t>
      </w:r>
    </w:p>
    <w:p w:rsidR="001E065B" w:rsidRDefault="001E065B">
      <w:pPr>
        <w:spacing w:line="594" w:lineRule="exact"/>
        <w:ind w:firstLine="640"/>
        <w:rPr>
          <w:rFonts w:ascii="方正仿宋_GBK" w:eastAsia="方正仿宋_GBK" w:hAnsi="仿宋_GB2312" w:cs="仿宋_GB2312"/>
          <w:color w:val="000000" w:themeColor="text1"/>
          <w:szCs w:val="32"/>
        </w:rPr>
      </w:pPr>
    </w:p>
    <w:p w:rsidR="001E065B" w:rsidRDefault="00D83EF5">
      <w:pPr>
        <w:spacing w:line="540" w:lineRule="exact"/>
        <w:ind w:firstLine="640"/>
        <w:rPr>
          <w:rFonts w:eastAsia="方正仿宋_GBK"/>
          <w:szCs w:val="32"/>
        </w:rPr>
      </w:pPr>
      <w:r>
        <w:rPr>
          <w:rFonts w:eastAsia="方正仿宋_GBK" w:hint="eastAsia"/>
          <w:szCs w:val="32"/>
        </w:rPr>
        <w:t>为全面</w:t>
      </w:r>
      <w:r>
        <w:rPr>
          <w:rFonts w:eastAsia="方正仿宋_GBK"/>
          <w:szCs w:val="32"/>
        </w:rPr>
        <w:t>加强</w:t>
      </w:r>
      <w:r>
        <w:rPr>
          <w:rFonts w:eastAsia="方正仿宋_GBK" w:hint="eastAsia"/>
          <w:szCs w:val="32"/>
        </w:rPr>
        <w:t>全区</w:t>
      </w:r>
      <w:r>
        <w:rPr>
          <w:rFonts w:eastAsia="方正仿宋_GBK"/>
          <w:szCs w:val="32"/>
        </w:rPr>
        <w:t>公共</w:t>
      </w:r>
      <w:r>
        <w:rPr>
          <w:rFonts w:eastAsia="方正仿宋_GBK" w:hint="eastAsia"/>
          <w:szCs w:val="32"/>
        </w:rPr>
        <w:t>场所</w:t>
      </w:r>
      <w:r>
        <w:rPr>
          <w:rFonts w:eastAsia="方正仿宋_GBK" w:hint="eastAsia"/>
          <w:szCs w:val="32"/>
        </w:rPr>
        <w:t>和</w:t>
      </w:r>
      <w:r>
        <w:rPr>
          <w:rFonts w:eastAsia="方正仿宋_GBK" w:hint="eastAsia"/>
          <w:szCs w:val="32"/>
        </w:rPr>
        <w:t>学校监督</w:t>
      </w:r>
      <w:r>
        <w:rPr>
          <w:rFonts w:eastAsia="方正仿宋_GBK"/>
          <w:szCs w:val="32"/>
        </w:rPr>
        <w:t>管理，</w:t>
      </w:r>
      <w:r>
        <w:rPr>
          <w:rFonts w:eastAsia="方正仿宋_GBK" w:hint="eastAsia"/>
          <w:szCs w:val="32"/>
        </w:rPr>
        <w:t>按照</w:t>
      </w:r>
      <w:r>
        <w:rPr>
          <w:rFonts w:eastAsia="方正仿宋_GBK"/>
          <w:szCs w:val="32"/>
        </w:rPr>
        <w:t>相关法律法规规定，结合</w:t>
      </w:r>
      <w:r>
        <w:rPr>
          <w:rFonts w:eastAsia="方正仿宋_GBK" w:hint="eastAsia"/>
          <w:szCs w:val="32"/>
        </w:rPr>
        <w:t>科室</w:t>
      </w:r>
      <w:r>
        <w:rPr>
          <w:rFonts w:eastAsia="方正仿宋_GBK"/>
          <w:szCs w:val="32"/>
        </w:rPr>
        <w:t>实际</w:t>
      </w:r>
      <w:r>
        <w:rPr>
          <w:rFonts w:eastAsia="方正仿宋_GBK" w:hint="eastAsia"/>
          <w:szCs w:val="32"/>
        </w:rPr>
        <w:t>情况</w:t>
      </w:r>
      <w:r>
        <w:rPr>
          <w:rFonts w:eastAsia="方正仿宋_GBK"/>
          <w:szCs w:val="32"/>
        </w:rPr>
        <w:t>，现拟定</w:t>
      </w:r>
      <w:r>
        <w:rPr>
          <w:rFonts w:eastAsia="方正仿宋_GBK" w:hint="eastAsia"/>
          <w:szCs w:val="32"/>
        </w:rPr>
        <w:t>2025</w:t>
      </w:r>
      <w:r>
        <w:rPr>
          <w:rFonts w:eastAsia="方正仿宋_GBK"/>
          <w:szCs w:val="32"/>
        </w:rPr>
        <w:t>年工作计划。</w:t>
      </w:r>
    </w:p>
    <w:p w:rsidR="001E065B" w:rsidRDefault="00D83EF5">
      <w:pPr>
        <w:spacing w:line="540" w:lineRule="exact"/>
        <w:ind w:firstLine="640"/>
        <w:rPr>
          <w:rFonts w:eastAsia="方正黑体_GBK"/>
          <w:szCs w:val="32"/>
        </w:rPr>
      </w:pPr>
      <w:r>
        <w:rPr>
          <w:rFonts w:eastAsia="方正黑体_GBK"/>
          <w:szCs w:val="32"/>
        </w:rPr>
        <w:t>一、</w:t>
      </w:r>
      <w:r>
        <w:rPr>
          <w:rFonts w:eastAsia="方正黑体_GBK" w:hint="eastAsia"/>
          <w:szCs w:val="32"/>
        </w:rPr>
        <w:t>监督</w:t>
      </w:r>
      <w:r>
        <w:rPr>
          <w:rFonts w:eastAsia="方正黑体_GBK"/>
          <w:szCs w:val="32"/>
        </w:rPr>
        <w:t>检查</w:t>
      </w:r>
    </w:p>
    <w:p w:rsidR="001E065B" w:rsidRDefault="00D83EF5">
      <w:pPr>
        <w:spacing w:line="540" w:lineRule="exact"/>
        <w:ind w:firstLine="640"/>
        <w:rPr>
          <w:rFonts w:eastAsia="方正仿宋_GBK"/>
          <w:szCs w:val="32"/>
        </w:rPr>
      </w:pPr>
      <w:r>
        <w:rPr>
          <w:rFonts w:eastAsia="方正仿宋_GBK" w:hint="eastAsia"/>
          <w:szCs w:val="32"/>
        </w:rPr>
        <w:t>（一</w:t>
      </w:r>
      <w:r>
        <w:rPr>
          <w:rFonts w:eastAsia="方正仿宋_GBK"/>
          <w:szCs w:val="32"/>
        </w:rPr>
        <w:t>）</w:t>
      </w:r>
      <w:r>
        <w:rPr>
          <w:rFonts w:eastAsia="方正仿宋_GBK" w:hint="eastAsia"/>
          <w:szCs w:val="32"/>
        </w:rPr>
        <w:t>日常</w:t>
      </w:r>
      <w:r>
        <w:rPr>
          <w:rFonts w:eastAsia="方正仿宋_GBK"/>
          <w:szCs w:val="32"/>
        </w:rPr>
        <w:t>监督检查。</w:t>
      </w:r>
      <w:r>
        <w:rPr>
          <w:rFonts w:eastAsia="方正仿宋_GBK" w:hint="eastAsia"/>
          <w:szCs w:val="32"/>
        </w:rPr>
        <w:t>综合</w:t>
      </w:r>
      <w:r>
        <w:rPr>
          <w:rFonts w:eastAsia="方正仿宋_GBK" w:hint="eastAsia"/>
          <w:szCs w:val="32"/>
        </w:rPr>
        <w:t>监督</w:t>
      </w:r>
      <w:r>
        <w:rPr>
          <w:rFonts w:eastAsia="方正仿宋_GBK" w:hint="eastAsia"/>
          <w:szCs w:val="32"/>
        </w:rPr>
        <w:t>二</w:t>
      </w:r>
      <w:r>
        <w:rPr>
          <w:rFonts w:eastAsia="方正仿宋_GBK"/>
          <w:szCs w:val="32"/>
        </w:rPr>
        <w:t>科负责</w:t>
      </w:r>
      <w:r>
        <w:rPr>
          <w:rFonts w:eastAsia="方正仿宋_GBK" w:hint="eastAsia"/>
          <w:szCs w:val="32"/>
        </w:rPr>
        <w:t>全区公共场所、学校卫生的</w:t>
      </w:r>
      <w:r>
        <w:rPr>
          <w:rFonts w:eastAsia="方正仿宋_GBK"/>
          <w:szCs w:val="32"/>
        </w:rPr>
        <w:t>监管，全年监督覆盖率</w:t>
      </w:r>
      <w:r>
        <w:rPr>
          <w:rFonts w:eastAsia="方正仿宋_GBK" w:hint="eastAsia"/>
          <w:szCs w:val="32"/>
        </w:rPr>
        <w:t>达到</w:t>
      </w:r>
      <w:r>
        <w:rPr>
          <w:rFonts w:eastAsia="方正仿宋_GBK" w:hint="eastAsia"/>
          <w:szCs w:val="32"/>
        </w:rPr>
        <w:t>98</w:t>
      </w:r>
      <w:r>
        <w:rPr>
          <w:rFonts w:eastAsia="方正仿宋_GBK"/>
          <w:szCs w:val="32"/>
        </w:rPr>
        <w:t>%</w:t>
      </w:r>
      <w:r>
        <w:rPr>
          <w:rFonts w:eastAsia="方正仿宋_GBK"/>
          <w:szCs w:val="32"/>
        </w:rPr>
        <w:t>以上</w:t>
      </w:r>
      <w:r>
        <w:rPr>
          <w:rFonts w:eastAsia="方正仿宋_GBK" w:hint="eastAsia"/>
          <w:szCs w:val="32"/>
        </w:rPr>
        <w:t>。</w:t>
      </w:r>
    </w:p>
    <w:p w:rsidR="001E065B" w:rsidRDefault="00D83EF5">
      <w:pPr>
        <w:spacing w:line="540" w:lineRule="exact"/>
        <w:ind w:firstLine="640"/>
        <w:rPr>
          <w:rFonts w:eastAsia="方正仿宋_GBK"/>
          <w:szCs w:val="32"/>
        </w:rPr>
      </w:pPr>
      <w:r>
        <w:rPr>
          <w:rFonts w:eastAsia="方正仿宋_GBK" w:hint="eastAsia"/>
          <w:szCs w:val="32"/>
        </w:rPr>
        <w:t>1.</w:t>
      </w:r>
      <w:r>
        <w:rPr>
          <w:rFonts w:eastAsia="方正仿宋_GBK" w:hint="eastAsia"/>
          <w:szCs w:val="32"/>
        </w:rPr>
        <w:t>2025</w:t>
      </w:r>
      <w:r>
        <w:rPr>
          <w:rFonts w:eastAsia="方正仿宋_GBK" w:hint="eastAsia"/>
          <w:szCs w:val="32"/>
        </w:rPr>
        <w:t>年</w:t>
      </w:r>
      <w:r>
        <w:rPr>
          <w:rFonts w:eastAsia="方正仿宋_GBK" w:hint="eastAsia"/>
          <w:szCs w:val="32"/>
        </w:rPr>
        <w:t>1</w:t>
      </w:r>
      <w:r>
        <w:rPr>
          <w:rFonts w:eastAsia="方正仿宋_GBK" w:hint="eastAsia"/>
          <w:szCs w:val="32"/>
        </w:rPr>
        <w:t>月：</w:t>
      </w:r>
      <w:r>
        <w:rPr>
          <w:rFonts w:eastAsia="方正仿宋_GBK"/>
          <w:szCs w:val="32"/>
        </w:rPr>
        <w:t>检查</w:t>
      </w:r>
      <w:r>
        <w:rPr>
          <w:rFonts w:eastAsia="方正仿宋_GBK" w:hint="eastAsia"/>
          <w:szCs w:val="32"/>
        </w:rPr>
        <w:t>公共场所</w:t>
      </w:r>
      <w:r>
        <w:rPr>
          <w:rFonts w:eastAsia="方正仿宋_GBK" w:hint="eastAsia"/>
          <w:szCs w:val="32"/>
        </w:rPr>
        <w:t>49</w:t>
      </w:r>
      <w:r>
        <w:rPr>
          <w:rFonts w:eastAsia="方正仿宋_GBK" w:hint="eastAsia"/>
          <w:szCs w:val="32"/>
        </w:rPr>
        <w:t>家</w:t>
      </w:r>
      <w:r>
        <w:rPr>
          <w:rFonts w:eastAsia="方正仿宋_GBK" w:hint="eastAsia"/>
          <w:szCs w:val="32"/>
        </w:rPr>
        <w:t>，主要检查跃进村</w:t>
      </w:r>
      <w:r>
        <w:rPr>
          <w:rFonts w:eastAsia="方正仿宋_GBK"/>
          <w:szCs w:val="32"/>
        </w:rPr>
        <w:t>街道</w:t>
      </w:r>
      <w:r>
        <w:rPr>
          <w:rFonts w:eastAsia="方正仿宋_GBK" w:hint="eastAsia"/>
          <w:szCs w:val="32"/>
        </w:rPr>
        <w:t>跃进村、杨渡路及其周边。</w:t>
      </w:r>
    </w:p>
    <w:p w:rsidR="001E065B" w:rsidRDefault="00D83EF5">
      <w:pPr>
        <w:spacing w:line="540" w:lineRule="exact"/>
        <w:ind w:firstLine="640"/>
        <w:rPr>
          <w:rFonts w:eastAsia="方正仿宋_GBK"/>
          <w:szCs w:val="32"/>
        </w:rPr>
      </w:pPr>
      <w:r>
        <w:rPr>
          <w:rFonts w:eastAsia="方正仿宋_GBK" w:hint="eastAsia"/>
          <w:szCs w:val="32"/>
        </w:rPr>
        <w:t>2.</w:t>
      </w:r>
      <w:r>
        <w:rPr>
          <w:rFonts w:eastAsia="方正仿宋_GBK" w:hint="eastAsia"/>
          <w:szCs w:val="32"/>
        </w:rPr>
        <w:t>2025</w:t>
      </w:r>
      <w:r>
        <w:rPr>
          <w:rFonts w:eastAsia="方正仿宋_GBK" w:hint="eastAsia"/>
          <w:szCs w:val="32"/>
        </w:rPr>
        <w:t>年</w:t>
      </w:r>
      <w:r>
        <w:rPr>
          <w:rFonts w:eastAsia="方正仿宋_GBK" w:hint="eastAsia"/>
          <w:szCs w:val="32"/>
        </w:rPr>
        <w:t>2</w:t>
      </w:r>
      <w:r>
        <w:rPr>
          <w:rFonts w:eastAsia="方正仿宋_GBK" w:hint="eastAsia"/>
          <w:szCs w:val="32"/>
        </w:rPr>
        <w:t>月：</w:t>
      </w:r>
      <w:r>
        <w:rPr>
          <w:rFonts w:eastAsia="方正仿宋_GBK"/>
          <w:szCs w:val="32"/>
        </w:rPr>
        <w:t>检查</w:t>
      </w:r>
      <w:r>
        <w:rPr>
          <w:rFonts w:eastAsia="方正仿宋_GBK" w:hint="eastAsia"/>
          <w:szCs w:val="32"/>
        </w:rPr>
        <w:t>公共场所</w:t>
      </w:r>
      <w:r>
        <w:rPr>
          <w:rFonts w:eastAsia="方正仿宋_GBK" w:hint="eastAsia"/>
          <w:szCs w:val="32"/>
        </w:rPr>
        <w:t>28</w:t>
      </w:r>
      <w:r>
        <w:rPr>
          <w:rFonts w:eastAsia="方正仿宋_GBK" w:hint="eastAsia"/>
          <w:szCs w:val="32"/>
        </w:rPr>
        <w:t>家</w:t>
      </w:r>
      <w:r>
        <w:rPr>
          <w:rFonts w:eastAsia="方正仿宋_GBK"/>
          <w:szCs w:val="32"/>
        </w:rPr>
        <w:t>，</w:t>
      </w:r>
      <w:r>
        <w:rPr>
          <w:rFonts w:eastAsia="方正仿宋_GBK" w:hint="eastAsia"/>
          <w:szCs w:val="32"/>
        </w:rPr>
        <w:t>主要检查</w:t>
      </w:r>
      <w:r>
        <w:rPr>
          <w:rFonts w:eastAsia="方正仿宋_GBK" w:hint="eastAsia"/>
          <w:szCs w:val="32"/>
        </w:rPr>
        <w:t>八桥镇半岛逸景和凤阳小镇</w:t>
      </w:r>
      <w:r>
        <w:rPr>
          <w:rFonts w:eastAsia="方正仿宋_GBK" w:hint="eastAsia"/>
          <w:szCs w:val="32"/>
        </w:rPr>
        <w:t>及其周边。</w:t>
      </w:r>
    </w:p>
    <w:p w:rsidR="001E065B" w:rsidRDefault="00D83EF5">
      <w:pPr>
        <w:spacing w:line="540" w:lineRule="exact"/>
        <w:ind w:firstLine="640"/>
        <w:rPr>
          <w:rFonts w:eastAsia="方正仿宋_GBK"/>
          <w:szCs w:val="32"/>
        </w:rPr>
      </w:pPr>
      <w:r>
        <w:rPr>
          <w:rFonts w:eastAsia="方正仿宋_GBK" w:hint="eastAsia"/>
          <w:szCs w:val="32"/>
        </w:rPr>
        <w:t>3.</w:t>
      </w:r>
      <w:r>
        <w:rPr>
          <w:rFonts w:eastAsia="方正仿宋_GBK" w:hint="eastAsia"/>
          <w:szCs w:val="32"/>
        </w:rPr>
        <w:t>2025</w:t>
      </w:r>
      <w:r>
        <w:rPr>
          <w:rFonts w:eastAsia="方正仿宋_GBK" w:hint="eastAsia"/>
          <w:szCs w:val="32"/>
        </w:rPr>
        <w:t>年</w:t>
      </w:r>
      <w:r>
        <w:rPr>
          <w:rFonts w:eastAsia="方正仿宋_GBK" w:hint="eastAsia"/>
          <w:szCs w:val="32"/>
        </w:rPr>
        <w:t>3</w:t>
      </w:r>
      <w:r>
        <w:rPr>
          <w:rFonts w:eastAsia="方正仿宋_GBK" w:hint="eastAsia"/>
          <w:szCs w:val="32"/>
        </w:rPr>
        <w:t>月：</w:t>
      </w:r>
      <w:r>
        <w:rPr>
          <w:rFonts w:eastAsia="方正仿宋_GBK"/>
          <w:szCs w:val="32"/>
        </w:rPr>
        <w:t>检查</w:t>
      </w:r>
      <w:r>
        <w:rPr>
          <w:rFonts w:eastAsia="方正仿宋_GBK" w:hint="eastAsia"/>
          <w:szCs w:val="32"/>
        </w:rPr>
        <w:t>公共场所</w:t>
      </w:r>
      <w:r>
        <w:rPr>
          <w:rFonts w:eastAsia="方正仿宋_GBK" w:hint="eastAsia"/>
          <w:szCs w:val="32"/>
        </w:rPr>
        <w:t>78</w:t>
      </w:r>
      <w:r>
        <w:rPr>
          <w:rFonts w:eastAsia="方正仿宋_GBK" w:hint="eastAsia"/>
          <w:szCs w:val="32"/>
        </w:rPr>
        <w:t>家，主要检查</w:t>
      </w:r>
      <w:r>
        <w:rPr>
          <w:rFonts w:eastAsia="方正仿宋_GBK" w:hint="eastAsia"/>
          <w:szCs w:val="32"/>
        </w:rPr>
        <w:t>茄子溪街道佳兆业、四达路</w:t>
      </w:r>
      <w:r>
        <w:rPr>
          <w:rFonts w:eastAsia="方正仿宋_GBK" w:hint="eastAsia"/>
          <w:szCs w:val="32"/>
        </w:rPr>
        <w:t>及其周边。</w:t>
      </w:r>
    </w:p>
    <w:p w:rsidR="001E065B" w:rsidRDefault="00D83EF5">
      <w:pPr>
        <w:spacing w:line="540" w:lineRule="exact"/>
        <w:ind w:firstLine="640"/>
        <w:rPr>
          <w:rFonts w:eastAsia="方正仿宋_GBK"/>
          <w:szCs w:val="32"/>
        </w:rPr>
      </w:pPr>
      <w:r>
        <w:rPr>
          <w:rFonts w:eastAsia="方正仿宋_GBK"/>
          <w:szCs w:val="32"/>
        </w:rPr>
        <w:t>4</w:t>
      </w:r>
      <w:r>
        <w:rPr>
          <w:rFonts w:eastAsia="方正仿宋_GBK" w:hint="eastAsia"/>
          <w:szCs w:val="32"/>
        </w:rPr>
        <w:t>.</w:t>
      </w:r>
      <w:r>
        <w:rPr>
          <w:rFonts w:eastAsia="方正仿宋_GBK" w:hint="eastAsia"/>
          <w:szCs w:val="32"/>
        </w:rPr>
        <w:t>2025</w:t>
      </w:r>
      <w:r>
        <w:rPr>
          <w:rFonts w:eastAsia="方正仿宋_GBK" w:hint="eastAsia"/>
          <w:szCs w:val="32"/>
        </w:rPr>
        <w:t>年</w:t>
      </w:r>
      <w:r>
        <w:rPr>
          <w:rFonts w:eastAsia="方正仿宋_GBK" w:hint="eastAsia"/>
          <w:szCs w:val="32"/>
        </w:rPr>
        <w:t>4</w:t>
      </w:r>
      <w:r>
        <w:rPr>
          <w:rFonts w:eastAsia="方正仿宋_GBK" w:hint="eastAsia"/>
          <w:szCs w:val="32"/>
        </w:rPr>
        <w:t>月：</w:t>
      </w:r>
      <w:r>
        <w:rPr>
          <w:rFonts w:eastAsia="方正仿宋_GBK"/>
          <w:szCs w:val="32"/>
        </w:rPr>
        <w:t>检查公共场所</w:t>
      </w:r>
      <w:r>
        <w:rPr>
          <w:rFonts w:eastAsia="方正仿宋_GBK" w:hint="eastAsia"/>
          <w:szCs w:val="32"/>
        </w:rPr>
        <w:t>83</w:t>
      </w:r>
      <w:r>
        <w:rPr>
          <w:rFonts w:eastAsia="方正仿宋_GBK" w:hint="eastAsia"/>
          <w:szCs w:val="32"/>
        </w:rPr>
        <w:t>家</w:t>
      </w:r>
      <w:r>
        <w:rPr>
          <w:rFonts w:eastAsia="方正仿宋_GBK"/>
          <w:szCs w:val="32"/>
        </w:rPr>
        <w:t>，</w:t>
      </w:r>
      <w:r>
        <w:rPr>
          <w:rFonts w:eastAsia="方正仿宋_GBK" w:hint="eastAsia"/>
          <w:szCs w:val="32"/>
        </w:rPr>
        <w:t>主要检查</w:t>
      </w:r>
      <w:r>
        <w:rPr>
          <w:rFonts w:eastAsia="方正仿宋_GBK" w:hint="eastAsia"/>
          <w:szCs w:val="32"/>
        </w:rPr>
        <w:t>跳蹬镇</w:t>
      </w:r>
      <w:r>
        <w:rPr>
          <w:rFonts w:eastAsia="方正仿宋_GBK" w:hint="eastAsia"/>
          <w:szCs w:val="32"/>
        </w:rPr>
        <w:t>、五一村、互助村</w:t>
      </w:r>
      <w:r>
        <w:rPr>
          <w:rFonts w:eastAsia="方正仿宋_GBK" w:hint="eastAsia"/>
          <w:szCs w:val="32"/>
        </w:rPr>
        <w:t>、荣盛城、万达广场</w:t>
      </w:r>
      <w:r>
        <w:rPr>
          <w:rFonts w:eastAsia="方正仿宋_GBK" w:hint="eastAsia"/>
          <w:szCs w:val="32"/>
        </w:rPr>
        <w:t>及其周边</w:t>
      </w:r>
      <w:r>
        <w:rPr>
          <w:rFonts w:eastAsia="方正仿宋_GBK" w:hint="eastAsia"/>
          <w:szCs w:val="32"/>
        </w:rPr>
        <w:t>。</w:t>
      </w:r>
      <w:r>
        <w:rPr>
          <w:rFonts w:eastAsia="方正仿宋_GBK" w:hint="eastAsia"/>
          <w:szCs w:val="32"/>
        </w:rPr>
        <w:t xml:space="preserve"> </w:t>
      </w:r>
    </w:p>
    <w:p w:rsidR="001E065B" w:rsidRDefault="00D83EF5">
      <w:pPr>
        <w:spacing w:line="540" w:lineRule="exact"/>
        <w:ind w:firstLine="640"/>
        <w:rPr>
          <w:rFonts w:eastAsia="方正仿宋_GBK"/>
          <w:szCs w:val="32"/>
        </w:rPr>
      </w:pPr>
      <w:r>
        <w:rPr>
          <w:rFonts w:eastAsia="方正仿宋_GBK" w:hint="eastAsia"/>
          <w:szCs w:val="32"/>
        </w:rPr>
        <w:t>5.</w:t>
      </w:r>
      <w:r>
        <w:rPr>
          <w:rFonts w:eastAsia="方正仿宋_GBK" w:hint="eastAsia"/>
          <w:szCs w:val="32"/>
        </w:rPr>
        <w:t>2025</w:t>
      </w:r>
      <w:r>
        <w:rPr>
          <w:rFonts w:eastAsia="方正仿宋_GBK" w:hint="eastAsia"/>
          <w:szCs w:val="32"/>
        </w:rPr>
        <w:t>年</w:t>
      </w:r>
      <w:r>
        <w:rPr>
          <w:rFonts w:eastAsia="方正仿宋_GBK" w:hint="eastAsia"/>
          <w:szCs w:val="32"/>
        </w:rPr>
        <w:t>5</w:t>
      </w:r>
      <w:r>
        <w:rPr>
          <w:rFonts w:eastAsia="方正仿宋_GBK" w:hint="eastAsia"/>
          <w:szCs w:val="32"/>
        </w:rPr>
        <w:t>月：</w:t>
      </w:r>
      <w:r>
        <w:rPr>
          <w:rFonts w:eastAsia="方正仿宋_GBK"/>
          <w:szCs w:val="32"/>
        </w:rPr>
        <w:t>检查公共场所</w:t>
      </w:r>
      <w:r>
        <w:rPr>
          <w:rFonts w:eastAsia="方正仿宋_GBK" w:hint="eastAsia"/>
          <w:szCs w:val="32"/>
        </w:rPr>
        <w:t>92</w:t>
      </w:r>
      <w:r>
        <w:rPr>
          <w:rFonts w:eastAsia="方正仿宋_GBK" w:hint="eastAsia"/>
          <w:szCs w:val="32"/>
        </w:rPr>
        <w:t>家，主要检查</w:t>
      </w:r>
      <w:r>
        <w:rPr>
          <w:rFonts w:eastAsia="方正仿宋_GBK" w:hint="eastAsia"/>
          <w:szCs w:val="32"/>
        </w:rPr>
        <w:t>春晖路街道蓝谷小镇、柏华社区、恒通御景天都、金色世纪</w:t>
      </w:r>
      <w:r>
        <w:rPr>
          <w:rFonts w:eastAsia="方正仿宋_GBK" w:hint="eastAsia"/>
          <w:szCs w:val="32"/>
        </w:rPr>
        <w:t>及其周边。</w:t>
      </w:r>
    </w:p>
    <w:p w:rsidR="001E065B" w:rsidRDefault="00D83EF5">
      <w:pPr>
        <w:spacing w:line="540" w:lineRule="exact"/>
        <w:ind w:firstLine="640"/>
        <w:rPr>
          <w:rFonts w:eastAsia="方正仿宋_GBK"/>
          <w:szCs w:val="32"/>
        </w:rPr>
      </w:pPr>
      <w:r>
        <w:rPr>
          <w:rFonts w:eastAsia="方正仿宋_GBK" w:hint="eastAsia"/>
          <w:szCs w:val="32"/>
        </w:rPr>
        <w:t>6.</w:t>
      </w:r>
      <w:r>
        <w:rPr>
          <w:rFonts w:eastAsia="方正仿宋_GBK" w:hint="eastAsia"/>
          <w:szCs w:val="32"/>
        </w:rPr>
        <w:t>2025</w:t>
      </w:r>
      <w:r>
        <w:rPr>
          <w:rFonts w:eastAsia="方正仿宋_GBK" w:hint="eastAsia"/>
          <w:szCs w:val="32"/>
        </w:rPr>
        <w:t>年</w:t>
      </w:r>
      <w:r>
        <w:rPr>
          <w:rFonts w:eastAsia="方正仿宋_GBK" w:hint="eastAsia"/>
          <w:szCs w:val="32"/>
        </w:rPr>
        <w:t>6</w:t>
      </w:r>
      <w:r>
        <w:rPr>
          <w:rFonts w:eastAsia="方正仿宋_GBK" w:hint="eastAsia"/>
          <w:szCs w:val="32"/>
        </w:rPr>
        <w:t>月：</w:t>
      </w:r>
      <w:r>
        <w:rPr>
          <w:rFonts w:eastAsia="方正仿宋_GBK"/>
          <w:szCs w:val="32"/>
        </w:rPr>
        <w:t>检查</w:t>
      </w:r>
      <w:r>
        <w:rPr>
          <w:rFonts w:eastAsia="方正仿宋_GBK" w:hint="eastAsia"/>
          <w:szCs w:val="32"/>
        </w:rPr>
        <w:t>学校卫生</w:t>
      </w:r>
      <w:r>
        <w:rPr>
          <w:rFonts w:eastAsia="方正仿宋_GBK" w:hint="eastAsia"/>
          <w:szCs w:val="32"/>
        </w:rPr>
        <w:t>9</w:t>
      </w:r>
      <w:r>
        <w:rPr>
          <w:rFonts w:eastAsia="方正仿宋_GBK" w:hint="eastAsia"/>
          <w:szCs w:val="32"/>
        </w:rPr>
        <w:t>家</w:t>
      </w:r>
      <w:r>
        <w:rPr>
          <w:rFonts w:eastAsia="方正仿宋_GBK" w:hint="eastAsia"/>
          <w:szCs w:val="32"/>
        </w:rPr>
        <w:t>，</w:t>
      </w:r>
      <w:r>
        <w:rPr>
          <w:rFonts w:eastAsia="方正仿宋_GBK"/>
          <w:szCs w:val="32"/>
        </w:rPr>
        <w:t>公共场所</w:t>
      </w:r>
      <w:r>
        <w:rPr>
          <w:rFonts w:eastAsia="方正仿宋_GBK" w:hint="eastAsia"/>
          <w:szCs w:val="32"/>
        </w:rPr>
        <w:t>77</w:t>
      </w:r>
      <w:r>
        <w:rPr>
          <w:rFonts w:eastAsia="方正仿宋_GBK" w:hint="eastAsia"/>
          <w:szCs w:val="32"/>
        </w:rPr>
        <w:t>家，</w:t>
      </w:r>
      <w:r>
        <w:rPr>
          <w:rFonts w:eastAsia="方正仿宋_GBK" w:hint="eastAsia"/>
          <w:szCs w:val="32"/>
        </w:rPr>
        <w:t>主要检查</w:t>
      </w:r>
      <w:r>
        <w:rPr>
          <w:rFonts w:eastAsia="方正仿宋_GBK" w:hint="eastAsia"/>
          <w:szCs w:val="32"/>
        </w:rPr>
        <w:t>九宫庙街道钢花路段、八一街、天安珑园</w:t>
      </w:r>
      <w:r>
        <w:rPr>
          <w:rFonts w:eastAsia="方正仿宋_GBK" w:hint="eastAsia"/>
          <w:szCs w:val="32"/>
        </w:rPr>
        <w:t>及其周边。</w:t>
      </w:r>
    </w:p>
    <w:p w:rsidR="001E065B" w:rsidRDefault="00D83EF5">
      <w:pPr>
        <w:spacing w:line="540" w:lineRule="exact"/>
        <w:ind w:firstLine="640"/>
        <w:rPr>
          <w:rFonts w:eastAsia="方正仿宋_GBK"/>
          <w:szCs w:val="32"/>
        </w:rPr>
      </w:pPr>
      <w:r>
        <w:rPr>
          <w:rFonts w:eastAsia="方正仿宋_GBK" w:hint="eastAsia"/>
          <w:szCs w:val="32"/>
        </w:rPr>
        <w:t>7.</w:t>
      </w:r>
      <w:r>
        <w:rPr>
          <w:rFonts w:eastAsia="方正仿宋_GBK" w:hint="eastAsia"/>
          <w:szCs w:val="32"/>
        </w:rPr>
        <w:t>2025</w:t>
      </w:r>
      <w:r>
        <w:rPr>
          <w:rFonts w:eastAsia="方正仿宋_GBK" w:hint="eastAsia"/>
          <w:szCs w:val="32"/>
        </w:rPr>
        <w:t>年</w:t>
      </w:r>
      <w:r>
        <w:rPr>
          <w:rFonts w:eastAsia="方正仿宋_GBK" w:hint="eastAsia"/>
          <w:szCs w:val="32"/>
        </w:rPr>
        <w:t>7</w:t>
      </w:r>
      <w:r>
        <w:rPr>
          <w:rFonts w:eastAsia="方正仿宋_GBK" w:hint="eastAsia"/>
          <w:szCs w:val="32"/>
        </w:rPr>
        <w:t>月：</w:t>
      </w:r>
      <w:r>
        <w:rPr>
          <w:rFonts w:eastAsia="方正仿宋_GBK"/>
          <w:szCs w:val="32"/>
        </w:rPr>
        <w:t>检查公共场所</w:t>
      </w:r>
      <w:r>
        <w:rPr>
          <w:rFonts w:eastAsia="方正仿宋_GBK" w:hint="eastAsia"/>
          <w:szCs w:val="32"/>
        </w:rPr>
        <w:t>148</w:t>
      </w:r>
      <w:r>
        <w:rPr>
          <w:rFonts w:eastAsia="方正仿宋_GBK" w:hint="eastAsia"/>
          <w:szCs w:val="32"/>
        </w:rPr>
        <w:t>家</w:t>
      </w:r>
      <w:r>
        <w:rPr>
          <w:rFonts w:eastAsia="方正仿宋_GBK"/>
          <w:szCs w:val="32"/>
        </w:rPr>
        <w:t>，</w:t>
      </w:r>
      <w:r>
        <w:rPr>
          <w:rFonts w:eastAsia="方正仿宋_GBK" w:hint="eastAsia"/>
          <w:szCs w:val="32"/>
        </w:rPr>
        <w:t>主要检查</w:t>
      </w:r>
      <w:r>
        <w:rPr>
          <w:rFonts w:eastAsia="方正仿宋_GBK" w:hint="eastAsia"/>
          <w:szCs w:val="32"/>
        </w:rPr>
        <w:t>步行街、融城社区、游泳池、国瑞城</w:t>
      </w:r>
      <w:r>
        <w:rPr>
          <w:rFonts w:eastAsia="方正仿宋_GBK" w:hint="eastAsia"/>
          <w:szCs w:val="32"/>
        </w:rPr>
        <w:t>及其周边。</w:t>
      </w:r>
    </w:p>
    <w:p w:rsidR="001E065B" w:rsidRDefault="00D83EF5">
      <w:pPr>
        <w:spacing w:line="540" w:lineRule="exact"/>
        <w:ind w:firstLine="640"/>
        <w:rPr>
          <w:rFonts w:eastAsia="方正仿宋_GBK"/>
          <w:szCs w:val="32"/>
        </w:rPr>
      </w:pPr>
      <w:r>
        <w:rPr>
          <w:rFonts w:eastAsia="方正仿宋_GBK" w:hint="eastAsia"/>
          <w:szCs w:val="32"/>
        </w:rPr>
        <w:t>8.</w:t>
      </w:r>
      <w:r>
        <w:rPr>
          <w:rFonts w:eastAsia="方正仿宋_GBK" w:hint="eastAsia"/>
          <w:szCs w:val="32"/>
        </w:rPr>
        <w:t>2025</w:t>
      </w:r>
      <w:r>
        <w:rPr>
          <w:rFonts w:eastAsia="方正仿宋_GBK" w:hint="eastAsia"/>
          <w:szCs w:val="32"/>
        </w:rPr>
        <w:t>年</w:t>
      </w:r>
      <w:r>
        <w:rPr>
          <w:rFonts w:eastAsia="方正仿宋_GBK" w:hint="eastAsia"/>
          <w:szCs w:val="32"/>
        </w:rPr>
        <w:t>8</w:t>
      </w:r>
      <w:r>
        <w:rPr>
          <w:rFonts w:eastAsia="方正仿宋_GBK" w:hint="eastAsia"/>
          <w:szCs w:val="32"/>
        </w:rPr>
        <w:t>月：</w:t>
      </w:r>
      <w:r>
        <w:rPr>
          <w:rFonts w:eastAsia="方正仿宋_GBK"/>
          <w:szCs w:val="32"/>
        </w:rPr>
        <w:t>检查公共场所</w:t>
      </w:r>
      <w:r>
        <w:rPr>
          <w:rFonts w:eastAsia="方正仿宋_GBK" w:hint="eastAsia"/>
          <w:szCs w:val="32"/>
        </w:rPr>
        <w:t>13</w:t>
      </w:r>
      <w:r>
        <w:rPr>
          <w:rFonts w:eastAsia="方正仿宋_GBK" w:hint="eastAsia"/>
          <w:szCs w:val="32"/>
        </w:rPr>
        <w:t>5</w:t>
      </w:r>
      <w:r>
        <w:rPr>
          <w:rFonts w:eastAsia="方正仿宋_GBK" w:hint="eastAsia"/>
          <w:szCs w:val="32"/>
        </w:rPr>
        <w:t>家</w:t>
      </w:r>
      <w:r>
        <w:rPr>
          <w:rFonts w:eastAsia="方正仿宋_GBK"/>
          <w:szCs w:val="32"/>
        </w:rPr>
        <w:t>，</w:t>
      </w:r>
      <w:r>
        <w:rPr>
          <w:rFonts w:eastAsia="方正仿宋_GBK" w:hint="eastAsia"/>
          <w:szCs w:val="32"/>
        </w:rPr>
        <w:t>主要检查</w:t>
      </w:r>
      <w:r>
        <w:rPr>
          <w:rFonts w:eastAsia="方正仿宋_GBK" w:hint="eastAsia"/>
          <w:szCs w:val="32"/>
        </w:rPr>
        <w:t>新山村街道</w:t>
      </w:r>
      <w:r>
        <w:rPr>
          <w:rFonts w:eastAsia="方正仿宋_GBK" w:hint="eastAsia"/>
          <w:szCs w:val="32"/>
        </w:rPr>
        <w:t>、</w:t>
      </w:r>
      <w:r>
        <w:rPr>
          <w:rFonts w:eastAsia="方正仿宋_GBK" w:hint="eastAsia"/>
          <w:szCs w:val="32"/>
        </w:rPr>
        <w:t>大渡口万象汇、壹街区、金色家园、阳光花园</w:t>
      </w:r>
      <w:r>
        <w:rPr>
          <w:rFonts w:eastAsia="方正仿宋_GBK" w:hint="eastAsia"/>
          <w:szCs w:val="32"/>
        </w:rPr>
        <w:t>及其周边。</w:t>
      </w:r>
    </w:p>
    <w:p w:rsidR="001E065B" w:rsidRDefault="00D83EF5">
      <w:pPr>
        <w:spacing w:line="540" w:lineRule="exact"/>
        <w:ind w:firstLine="640"/>
        <w:rPr>
          <w:rFonts w:eastAsia="方正仿宋_GBK"/>
          <w:szCs w:val="32"/>
        </w:rPr>
      </w:pPr>
      <w:r>
        <w:rPr>
          <w:rFonts w:eastAsia="方正仿宋_GBK" w:hint="eastAsia"/>
          <w:szCs w:val="32"/>
        </w:rPr>
        <w:t>9.</w:t>
      </w:r>
      <w:r>
        <w:rPr>
          <w:rFonts w:eastAsia="方正仿宋_GBK" w:hint="eastAsia"/>
          <w:szCs w:val="32"/>
        </w:rPr>
        <w:t>2025</w:t>
      </w:r>
      <w:r>
        <w:rPr>
          <w:rFonts w:eastAsia="方正仿宋_GBK" w:hint="eastAsia"/>
          <w:szCs w:val="32"/>
        </w:rPr>
        <w:t>年</w:t>
      </w:r>
      <w:r>
        <w:rPr>
          <w:rFonts w:eastAsia="方正仿宋_GBK" w:hint="eastAsia"/>
          <w:szCs w:val="32"/>
        </w:rPr>
        <w:t>9</w:t>
      </w:r>
      <w:r>
        <w:rPr>
          <w:rFonts w:eastAsia="方正仿宋_GBK" w:hint="eastAsia"/>
          <w:szCs w:val="32"/>
        </w:rPr>
        <w:t>月：</w:t>
      </w:r>
      <w:r>
        <w:rPr>
          <w:rFonts w:eastAsia="方正仿宋_GBK"/>
          <w:szCs w:val="32"/>
        </w:rPr>
        <w:t>检查公共场所</w:t>
      </w:r>
      <w:r>
        <w:rPr>
          <w:rFonts w:eastAsia="方正仿宋_GBK" w:hint="eastAsia"/>
          <w:szCs w:val="32"/>
        </w:rPr>
        <w:t>83</w:t>
      </w:r>
      <w:r>
        <w:rPr>
          <w:rFonts w:eastAsia="方正仿宋_GBK" w:hint="eastAsia"/>
          <w:szCs w:val="32"/>
        </w:rPr>
        <w:t>家</w:t>
      </w:r>
      <w:r>
        <w:rPr>
          <w:rFonts w:eastAsia="方正仿宋_GBK"/>
          <w:szCs w:val="32"/>
        </w:rPr>
        <w:t>，</w:t>
      </w:r>
      <w:r>
        <w:rPr>
          <w:rFonts w:eastAsia="方正仿宋_GBK" w:hint="eastAsia"/>
          <w:szCs w:val="32"/>
        </w:rPr>
        <w:t>主要检查</w:t>
      </w:r>
      <w:r>
        <w:rPr>
          <w:rFonts w:eastAsia="方正仿宋_GBK" w:hint="eastAsia"/>
          <w:szCs w:val="32"/>
        </w:rPr>
        <w:t>跃进村街道大堰社区、平安轻轨站、新山村钢花路段</w:t>
      </w:r>
      <w:r>
        <w:rPr>
          <w:rFonts w:eastAsia="方正仿宋_GBK" w:hint="eastAsia"/>
          <w:szCs w:val="32"/>
        </w:rPr>
        <w:t>及其周边。</w:t>
      </w:r>
    </w:p>
    <w:p w:rsidR="001E065B" w:rsidRDefault="00D83EF5">
      <w:pPr>
        <w:spacing w:line="540" w:lineRule="exact"/>
        <w:ind w:firstLine="640"/>
        <w:rPr>
          <w:rFonts w:eastAsia="方正仿宋_GBK"/>
          <w:szCs w:val="32"/>
        </w:rPr>
      </w:pPr>
      <w:r>
        <w:rPr>
          <w:rFonts w:eastAsia="方正仿宋_GBK" w:hint="eastAsia"/>
          <w:szCs w:val="32"/>
        </w:rPr>
        <w:t>10</w:t>
      </w:r>
      <w:r>
        <w:rPr>
          <w:rFonts w:eastAsia="方正仿宋_GBK" w:hint="eastAsia"/>
          <w:szCs w:val="32"/>
        </w:rPr>
        <w:t>.</w:t>
      </w:r>
      <w:r>
        <w:rPr>
          <w:rFonts w:eastAsia="方正仿宋_GBK" w:hint="eastAsia"/>
          <w:szCs w:val="32"/>
        </w:rPr>
        <w:t>2025</w:t>
      </w:r>
      <w:r>
        <w:rPr>
          <w:rFonts w:eastAsia="方正仿宋_GBK" w:hint="eastAsia"/>
          <w:szCs w:val="32"/>
        </w:rPr>
        <w:t>年</w:t>
      </w:r>
      <w:r>
        <w:rPr>
          <w:rFonts w:eastAsia="方正仿宋_GBK" w:hint="eastAsia"/>
          <w:szCs w:val="32"/>
        </w:rPr>
        <w:t>10</w:t>
      </w:r>
      <w:r>
        <w:rPr>
          <w:rFonts w:eastAsia="方正仿宋_GBK" w:hint="eastAsia"/>
          <w:szCs w:val="32"/>
        </w:rPr>
        <w:t>月：</w:t>
      </w:r>
      <w:r>
        <w:rPr>
          <w:rFonts w:eastAsia="方正仿宋_GBK" w:hint="eastAsia"/>
          <w:szCs w:val="32"/>
        </w:rPr>
        <w:t>学校卫生</w:t>
      </w:r>
      <w:r>
        <w:rPr>
          <w:rFonts w:eastAsia="方正仿宋_GBK" w:hint="eastAsia"/>
          <w:szCs w:val="32"/>
        </w:rPr>
        <w:t>18</w:t>
      </w:r>
      <w:r>
        <w:rPr>
          <w:rFonts w:eastAsia="方正仿宋_GBK" w:hint="eastAsia"/>
          <w:szCs w:val="32"/>
        </w:rPr>
        <w:t>家</w:t>
      </w:r>
      <w:r>
        <w:rPr>
          <w:rFonts w:eastAsia="方正仿宋_GBK"/>
          <w:szCs w:val="32"/>
        </w:rPr>
        <w:t>，公共场所</w:t>
      </w:r>
      <w:r>
        <w:rPr>
          <w:rFonts w:eastAsia="方正仿宋_GBK" w:hint="eastAsia"/>
          <w:szCs w:val="32"/>
        </w:rPr>
        <w:t>68</w:t>
      </w:r>
      <w:r>
        <w:rPr>
          <w:rFonts w:eastAsia="方正仿宋_GBK" w:hint="eastAsia"/>
          <w:szCs w:val="32"/>
        </w:rPr>
        <w:t>家</w:t>
      </w:r>
      <w:r>
        <w:rPr>
          <w:rFonts w:eastAsia="方正仿宋_GBK"/>
          <w:szCs w:val="32"/>
        </w:rPr>
        <w:t>，</w:t>
      </w:r>
      <w:r>
        <w:rPr>
          <w:rFonts w:eastAsia="方正仿宋_GBK" w:hint="eastAsia"/>
          <w:szCs w:val="32"/>
        </w:rPr>
        <w:t>主要检查</w:t>
      </w:r>
      <w:r>
        <w:rPr>
          <w:rFonts w:eastAsia="方正仿宋_GBK" w:hint="eastAsia"/>
          <w:szCs w:val="32"/>
        </w:rPr>
        <w:t>大渡口轻轨站、晋愉绿岛、锦天康都、翠华园</w:t>
      </w:r>
      <w:r>
        <w:rPr>
          <w:rFonts w:eastAsia="方正仿宋_GBK" w:hint="eastAsia"/>
          <w:szCs w:val="32"/>
        </w:rPr>
        <w:t>及其周边。</w:t>
      </w:r>
    </w:p>
    <w:p w:rsidR="001E065B" w:rsidRDefault="00D83EF5">
      <w:pPr>
        <w:spacing w:line="540" w:lineRule="exact"/>
        <w:ind w:firstLine="640"/>
        <w:rPr>
          <w:rFonts w:eastAsia="方正仿宋_GBK"/>
          <w:szCs w:val="32"/>
        </w:rPr>
      </w:pPr>
      <w:r>
        <w:rPr>
          <w:rFonts w:eastAsia="方正仿宋_GBK" w:hint="eastAsia"/>
          <w:szCs w:val="32"/>
        </w:rPr>
        <w:t>（二</w:t>
      </w:r>
      <w:r>
        <w:rPr>
          <w:rFonts w:eastAsia="方正仿宋_GBK"/>
          <w:szCs w:val="32"/>
        </w:rPr>
        <w:t>）</w:t>
      </w:r>
      <w:r>
        <w:rPr>
          <w:rFonts w:eastAsia="方正仿宋_GBK" w:hint="eastAsia"/>
          <w:szCs w:val="32"/>
        </w:rPr>
        <w:t>“双随机</w:t>
      </w:r>
      <w:r>
        <w:rPr>
          <w:rFonts w:eastAsia="方正仿宋_GBK"/>
          <w:szCs w:val="32"/>
        </w:rPr>
        <w:t>”</w:t>
      </w:r>
      <w:r>
        <w:rPr>
          <w:rFonts w:eastAsia="方正仿宋_GBK"/>
          <w:szCs w:val="32"/>
        </w:rPr>
        <w:t>工作。按照</w:t>
      </w:r>
      <w:r>
        <w:rPr>
          <w:rFonts w:eastAsia="方正仿宋_GBK" w:hint="eastAsia"/>
          <w:szCs w:val="32"/>
        </w:rPr>
        <w:t>规定</w:t>
      </w:r>
      <w:r>
        <w:rPr>
          <w:rFonts w:eastAsia="方正仿宋_GBK"/>
          <w:szCs w:val="32"/>
        </w:rPr>
        <w:t>时间及要求完成国家及重庆市随机抽查任务</w:t>
      </w:r>
      <w:r>
        <w:rPr>
          <w:rFonts w:eastAsia="方正仿宋_GBK" w:hint="eastAsia"/>
          <w:szCs w:val="32"/>
        </w:rPr>
        <w:t>，任务</w:t>
      </w:r>
      <w:r>
        <w:rPr>
          <w:rFonts w:eastAsia="方正仿宋_GBK"/>
          <w:szCs w:val="32"/>
        </w:rPr>
        <w:t>包括公共场所，完成时间：</w:t>
      </w:r>
      <w:r>
        <w:rPr>
          <w:rFonts w:eastAsia="方正仿宋_GBK" w:hint="eastAsia"/>
          <w:szCs w:val="32"/>
        </w:rPr>
        <w:t>5</w:t>
      </w:r>
      <w:r>
        <w:rPr>
          <w:rFonts w:eastAsia="方正仿宋_GBK"/>
          <w:szCs w:val="32"/>
        </w:rPr>
        <w:t>-9</w:t>
      </w:r>
      <w:r>
        <w:rPr>
          <w:rFonts w:eastAsia="方正仿宋_GBK" w:hint="eastAsia"/>
          <w:szCs w:val="32"/>
        </w:rPr>
        <w:t>月份</w:t>
      </w:r>
      <w:r>
        <w:rPr>
          <w:rFonts w:eastAsia="方正仿宋_GBK"/>
          <w:szCs w:val="32"/>
        </w:rPr>
        <w:t>。</w:t>
      </w:r>
    </w:p>
    <w:p w:rsidR="001E065B" w:rsidRDefault="00D83EF5">
      <w:pPr>
        <w:spacing w:line="540" w:lineRule="exact"/>
        <w:ind w:firstLineChars="200" w:firstLine="640"/>
        <w:rPr>
          <w:rFonts w:eastAsia="方正仿宋_GBK"/>
          <w:szCs w:val="32"/>
        </w:rPr>
      </w:pPr>
      <w:r>
        <w:rPr>
          <w:rFonts w:eastAsia="方正仿宋_GBK"/>
          <w:szCs w:val="32"/>
        </w:rPr>
        <w:t>（</w:t>
      </w:r>
      <w:r>
        <w:rPr>
          <w:rFonts w:eastAsia="方正仿宋_GBK" w:hint="eastAsia"/>
          <w:szCs w:val="32"/>
        </w:rPr>
        <w:t>三</w:t>
      </w:r>
      <w:r>
        <w:rPr>
          <w:rFonts w:eastAsia="方正仿宋_GBK"/>
          <w:szCs w:val="32"/>
        </w:rPr>
        <w:t>）专项</w:t>
      </w:r>
      <w:r>
        <w:rPr>
          <w:rFonts w:eastAsia="方正仿宋_GBK" w:hint="eastAsia"/>
          <w:szCs w:val="32"/>
        </w:rPr>
        <w:t>工作</w:t>
      </w:r>
      <w:r>
        <w:rPr>
          <w:rFonts w:eastAsia="方正仿宋_GBK"/>
          <w:szCs w:val="32"/>
        </w:rPr>
        <w:t>。按照</w:t>
      </w:r>
      <w:r>
        <w:rPr>
          <w:rFonts w:eastAsia="方正仿宋_GBK" w:hint="eastAsia"/>
          <w:szCs w:val="32"/>
        </w:rPr>
        <w:t>规定</w:t>
      </w:r>
      <w:r>
        <w:rPr>
          <w:rFonts w:eastAsia="方正仿宋_GBK"/>
          <w:szCs w:val="32"/>
        </w:rPr>
        <w:t>时间及要求完成国家</w:t>
      </w:r>
      <w:r>
        <w:rPr>
          <w:rFonts w:eastAsia="方正仿宋_GBK" w:hint="eastAsia"/>
          <w:szCs w:val="32"/>
        </w:rPr>
        <w:t>、</w:t>
      </w:r>
      <w:r>
        <w:rPr>
          <w:rFonts w:eastAsia="方正仿宋_GBK"/>
          <w:szCs w:val="32"/>
        </w:rPr>
        <w:t>重庆市</w:t>
      </w:r>
      <w:r>
        <w:rPr>
          <w:rFonts w:eastAsia="方正仿宋_GBK" w:hint="eastAsia"/>
          <w:szCs w:val="32"/>
        </w:rPr>
        <w:t>、</w:t>
      </w:r>
      <w:r>
        <w:rPr>
          <w:rFonts w:eastAsia="方正仿宋_GBK"/>
          <w:szCs w:val="32"/>
        </w:rPr>
        <w:t>大渡口区</w:t>
      </w:r>
      <w:r>
        <w:rPr>
          <w:rFonts w:eastAsia="方正仿宋_GBK" w:hint="eastAsia"/>
          <w:szCs w:val="32"/>
        </w:rPr>
        <w:t>安排</w:t>
      </w:r>
      <w:r>
        <w:rPr>
          <w:rFonts w:eastAsia="方正仿宋_GBK"/>
          <w:szCs w:val="32"/>
        </w:rPr>
        <w:t>部署的各类专项执法检查行动。</w:t>
      </w:r>
    </w:p>
    <w:p w:rsidR="001E065B" w:rsidRDefault="00D83EF5">
      <w:pPr>
        <w:spacing w:line="540" w:lineRule="exact"/>
        <w:ind w:firstLineChars="200" w:firstLine="640"/>
        <w:rPr>
          <w:rFonts w:eastAsia="方正仿宋_GBK"/>
          <w:szCs w:val="32"/>
        </w:rPr>
      </w:pPr>
      <w:r>
        <w:rPr>
          <w:rFonts w:eastAsia="方正仿宋_GBK"/>
          <w:szCs w:val="32"/>
        </w:rPr>
        <w:t>（</w:t>
      </w:r>
      <w:r>
        <w:rPr>
          <w:rFonts w:eastAsia="方正仿宋_GBK" w:hint="eastAsia"/>
          <w:szCs w:val="32"/>
        </w:rPr>
        <w:t>四</w:t>
      </w:r>
      <w:r>
        <w:rPr>
          <w:rFonts w:eastAsia="方正仿宋_GBK"/>
          <w:szCs w:val="32"/>
        </w:rPr>
        <w:t>）投诉举报。严格按照规定对投诉举报内容进行核查，发现违法行为按照相应法律法规进行处理。</w:t>
      </w:r>
    </w:p>
    <w:p w:rsidR="001E065B" w:rsidRDefault="00D83EF5">
      <w:pPr>
        <w:spacing w:line="540" w:lineRule="exact"/>
        <w:ind w:firstLine="640"/>
        <w:rPr>
          <w:rFonts w:eastAsia="方正黑体_GBK"/>
          <w:szCs w:val="32"/>
        </w:rPr>
      </w:pPr>
      <w:r>
        <w:rPr>
          <w:rFonts w:eastAsia="方正黑体_GBK" w:hint="eastAsia"/>
          <w:szCs w:val="32"/>
        </w:rPr>
        <w:t>二</w:t>
      </w:r>
      <w:r>
        <w:rPr>
          <w:rFonts w:eastAsia="方正黑体_GBK"/>
          <w:szCs w:val="32"/>
        </w:rPr>
        <w:t>、其它工作</w:t>
      </w:r>
    </w:p>
    <w:p w:rsidR="001E065B" w:rsidRDefault="00D83EF5">
      <w:pPr>
        <w:spacing w:line="540" w:lineRule="exact"/>
        <w:ind w:firstLine="640"/>
        <w:rPr>
          <w:rFonts w:eastAsia="方正仿宋_GBK"/>
          <w:szCs w:val="32"/>
        </w:rPr>
      </w:pPr>
      <w:r>
        <w:rPr>
          <w:rFonts w:eastAsia="方正仿宋_GBK"/>
          <w:szCs w:val="32"/>
        </w:rPr>
        <w:t>系统本底数据更新，时间：</w:t>
      </w:r>
      <w:r>
        <w:rPr>
          <w:rFonts w:eastAsia="方正仿宋_GBK"/>
          <w:szCs w:val="32"/>
        </w:rPr>
        <w:t>1-2</w:t>
      </w:r>
      <w:r>
        <w:rPr>
          <w:rFonts w:eastAsia="方正仿宋_GBK"/>
          <w:szCs w:val="32"/>
        </w:rPr>
        <w:t>月份</w:t>
      </w:r>
      <w:r>
        <w:rPr>
          <w:rFonts w:eastAsia="方正仿宋_GBK" w:hint="eastAsia"/>
          <w:szCs w:val="32"/>
        </w:rPr>
        <w:t>，</w:t>
      </w:r>
      <w:r>
        <w:rPr>
          <w:rFonts w:eastAsia="方正仿宋_GBK"/>
          <w:szCs w:val="32"/>
        </w:rPr>
        <w:t>按照</w:t>
      </w:r>
      <w:r>
        <w:rPr>
          <w:rFonts w:eastAsia="方正仿宋_GBK" w:hint="eastAsia"/>
          <w:szCs w:val="32"/>
        </w:rPr>
        <w:t>综合二</w:t>
      </w:r>
      <w:r>
        <w:rPr>
          <w:rFonts w:eastAsia="方正仿宋_GBK"/>
          <w:szCs w:val="32"/>
        </w:rPr>
        <w:t>科工作职责完成其它工作。</w:t>
      </w:r>
    </w:p>
    <w:p w:rsidR="001E065B" w:rsidRDefault="001E065B">
      <w:pPr>
        <w:spacing w:line="594" w:lineRule="exact"/>
        <w:jc w:val="center"/>
        <w:rPr>
          <w:rFonts w:ascii="方正小标宋_GBK" w:eastAsia="方正小标宋_GBK" w:hAnsi="方正小标宋_GBK" w:cs="方正小标宋_GBK"/>
          <w:color w:val="000000" w:themeColor="text1"/>
          <w:sz w:val="44"/>
          <w:szCs w:val="44"/>
        </w:rPr>
      </w:pPr>
    </w:p>
    <w:p w:rsidR="001E065B" w:rsidRDefault="001E065B">
      <w:pPr>
        <w:spacing w:line="594" w:lineRule="exact"/>
        <w:jc w:val="center"/>
        <w:rPr>
          <w:rFonts w:ascii="方正小标宋_GBK" w:eastAsia="方正小标宋_GBK" w:hAnsi="方正小标宋_GBK" w:cs="方正小标宋_GBK"/>
          <w:color w:val="000000" w:themeColor="text1"/>
          <w:sz w:val="44"/>
          <w:szCs w:val="44"/>
        </w:rPr>
      </w:pPr>
    </w:p>
    <w:p w:rsidR="001E065B" w:rsidRDefault="001E065B">
      <w:pPr>
        <w:spacing w:line="594" w:lineRule="exact"/>
        <w:jc w:val="center"/>
        <w:rPr>
          <w:rFonts w:ascii="方正小标宋_GBK" w:eastAsia="方正小标宋_GBK" w:hAnsi="方正小标宋_GBK" w:cs="方正小标宋_GBK"/>
          <w:color w:val="000000" w:themeColor="text1"/>
          <w:sz w:val="44"/>
          <w:szCs w:val="44"/>
        </w:rPr>
      </w:pPr>
    </w:p>
    <w:p w:rsidR="001E065B" w:rsidRDefault="001E065B">
      <w:pPr>
        <w:spacing w:line="594" w:lineRule="exact"/>
        <w:jc w:val="center"/>
        <w:rPr>
          <w:rFonts w:ascii="方正小标宋_GBK" w:eastAsia="方正小标宋_GBK" w:hAnsi="方正小标宋_GBK" w:cs="方正小标宋_GBK"/>
          <w:color w:val="000000" w:themeColor="text1"/>
          <w:sz w:val="44"/>
          <w:szCs w:val="44"/>
        </w:rPr>
      </w:pPr>
    </w:p>
    <w:p w:rsidR="001E065B" w:rsidRDefault="001E065B">
      <w:pPr>
        <w:spacing w:line="594" w:lineRule="exact"/>
        <w:jc w:val="center"/>
        <w:rPr>
          <w:rFonts w:ascii="方正小标宋_GBK" w:eastAsia="方正小标宋_GBK" w:hAnsi="方正小标宋_GBK" w:cs="方正小标宋_GBK"/>
          <w:color w:val="000000" w:themeColor="text1"/>
          <w:sz w:val="44"/>
          <w:szCs w:val="44"/>
        </w:rPr>
      </w:pPr>
    </w:p>
    <w:p w:rsidR="001E065B" w:rsidRDefault="001E065B">
      <w:pPr>
        <w:spacing w:line="594" w:lineRule="exact"/>
        <w:jc w:val="center"/>
        <w:rPr>
          <w:rFonts w:ascii="方正小标宋_GBK" w:eastAsia="方正小标宋_GBK" w:hAnsi="方正小标宋_GBK" w:cs="方正小标宋_GBK"/>
          <w:color w:val="000000" w:themeColor="text1"/>
          <w:sz w:val="44"/>
          <w:szCs w:val="44"/>
        </w:rPr>
      </w:pPr>
    </w:p>
    <w:p w:rsidR="001E065B" w:rsidRDefault="001E065B">
      <w:pPr>
        <w:spacing w:line="594" w:lineRule="exact"/>
        <w:jc w:val="center"/>
        <w:rPr>
          <w:rFonts w:ascii="方正小标宋_GBK" w:eastAsia="方正小标宋_GBK" w:hAnsi="方正小标宋_GBK" w:cs="方正小标宋_GBK"/>
          <w:color w:val="000000" w:themeColor="text1"/>
          <w:sz w:val="44"/>
          <w:szCs w:val="44"/>
        </w:rPr>
      </w:pPr>
    </w:p>
    <w:p w:rsidR="001E065B" w:rsidRDefault="001E065B">
      <w:pPr>
        <w:spacing w:line="594" w:lineRule="exact"/>
      </w:pPr>
    </w:p>
    <w:p w:rsidR="001E065B" w:rsidRDefault="00D83EF5">
      <w:pPr>
        <w:spacing w:line="594" w:lineRule="exact"/>
        <w:rPr>
          <w:color w:val="000000" w:themeColor="text1"/>
        </w:rPr>
      </w:pPr>
      <w:r>
        <w:rPr>
          <w:rFonts w:ascii="方正黑体_GBK" w:eastAsia="方正黑体_GBK" w:hAnsi="方正黑体_GBK" w:cs="方正黑体_GBK" w:hint="eastAsia"/>
          <w:color w:val="000000" w:themeColor="text1"/>
          <w:szCs w:val="32"/>
        </w:rPr>
        <w:t>附件</w:t>
      </w:r>
      <w:r>
        <w:rPr>
          <w:rFonts w:ascii="方正黑体_GBK" w:eastAsia="方正黑体_GBK" w:hAnsi="方正黑体_GBK" w:cs="方正黑体_GBK" w:hint="eastAsia"/>
          <w:color w:val="000000" w:themeColor="text1"/>
          <w:szCs w:val="32"/>
        </w:rPr>
        <w:t>3</w:t>
      </w:r>
    </w:p>
    <w:p w:rsidR="001E065B" w:rsidRDefault="00D83EF5">
      <w:pPr>
        <w:spacing w:line="594"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综合</w:t>
      </w:r>
      <w:r>
        <w:rPr>
          <w:rFonts w:ascii="方正小标宋_GBK" w:eastAsia="方正小标宋_GBK" w:hAnsi="方正小标宋_GBK" w:cs="方正小标宋_GBK" w:hint="eastAsia"/>
          <w:color w:val="000000" w:themeColor="text1"/>
          <w:sz w:val="44"/>
          <w:szCs w:val="44"/>
        </w:rPr>
        <w:t>监督</w:t>
      </w:r>
      <w:r>
        <w:rPr>
          <w:rFonts w:ascii="方正小标宋_GBK" w:eastAsia="方正小标宋_GBK" w:hAnsi="方正小标宋_GBK" w:cs="方正小标宋_GBK"/>
          <w:color w:val="000000" w:themeColor="text1"/>
          <w:sz w:val="44"/>
          <w:szCs w:val="44"/>
        </w:rPr>
        <w:t>三科</w:t>
      </w:r>
      <w:r>
        <w:rPr>
          <w:rFonts w:ascii="方正小标宋_GBK" w:eastAsia="方正小标宋_GBK" w:hAnsi="方正小标宋_GBK" w:cs="方正小标宋_GBK" w:hint="eastAsia"/>
          <w:color w:val="000000" w:themeColor="text1"/>
          <w:sz w:val="44"/>
          <w:szCs w:val="44"/>
        </w:rPr>
        <w:t>202</w:t>
      </w:r>
      <w:r>
        <w:rPr>
          <w:rFonts w:ascii="方正小标宋_GBK" w:eastAsia="方正小标宋_GBK" w:hAnsi="方正小标宋_GBK" w:cs="方正小标宋_GBK" w:hint="eastAsia"/>
          <w:color w:val="000000" w:themeColor="text1"/>
          <w:sz w:val="44"/>
          <w:szCs w:val="44"/>
        </w:rPr>
        <w:t>5</w:t>
      </w:r>
      <w:r>
        <w:rPr>
          <w:rFonts w:ascii="方正小标宋_GBK" w:eastAsia="方正小标宋_GBK" w:hAnsi="方正小标宋_GBK" w:cs="方正小标宋_GBK" w:hint="eastAsia"/>
          <w:color w:val="000000" w:themeColor="text1"/>
          <w:sz w:val="44"/>
          <w:szCs w:val="44"/>
        </w:rPr>
        <w:t>年</w:t>
      </w:r>
      <w:r>
        <w:rPr>
          <w:rFonts w:ascii="方正小标宋_GBK" w:eastAsia="方正小标宋_GBK" w:hAnsi="方正小标宋_GBK" w:cs="方正小标宋_GBK" w:hint="eastAsia"/>
          <w:color w:val="000000" w:themeColor="text1"/>
          <w:sz w:val="44"/>
          <w:szCs w:val="44"/>
        </w:rPr>
        <w:t>巡查</w:t>
      </w:r>
      <w:r>
        <w:rPr>
          <w:rFonts w:ascii="方正小标宋_GBK" w:eastAsia="方正小标宋_GBK" w:hAnsi="方正小标宋_GBK" w:cs="方正小标宋_GBK" w:hint="eastAsia"/>
          <w:color w:val="000000" w:themeColor="text1"/>
          <w:sz w:val="44"/>
          <w:szCs w:val="44"/>
        </w:rPr>
        <w:t>计划</w:t>
      </w:r>
    </w:p>
    <w:p w:rsidR="001E065B" w:rsidRDefault="001E065B">
      <w:pPr>
        <w:spacing w:line="600" w:lineRule="exact"/>
        <w:rPr>
          <w:rFonts w:ascii="方正楷体_GBK" w:eastAsia="方正楷体_GBK" w:hAnsi="方正楷体_GBK" w:cs="方正楷体_GBK"/>
          <w:b/>
          <w:bCs/>
          <w:szCs w:val="32"/>
        </w:rPr>
      </w:pPr>
    </w:p>
    <w:p w:rsidR="001E065B" w:rsidRDefault="00D83EF5">
      <w:pPr>
        <w:adjustRightInd w:val="0"/>
        <w:snapToGrid w:val="0"/>
        <w:spacing w:line="594" w:lineRule="exact"/>
        <w:ind w:firstLineChars="200" w:firstLine="640"/>
        <w:rPr>
          <w:rFonts w:eastAsia="方正仿宋_GBK"/>
          <w:szCs w:val="32"/>
        </w:rPr>
      </w:pPr>
      <w:r>
        <w:rPr>
          <w:rFonts w:eastAsia="方正仿宋_GBK" w:hint="eastAsia"/>
          <w:szCs w:val="32"/>
        </w:rPr>
        <w:t>一是根据国家级和市级“双随机”监督检查工作和其他专项任务开展职业卫生监督执法工作。</w:t>
      </w:r>
    </w:p>
    <w:p w:rsidR="001E065B" w:rsidRDefault="00D83EF5">
      <w:pPr>
        <w:adjustRightInd w:val="0"/>
        <w:snapToGrid w:val="0"/>
        <w:spacing w:line="594" w:lineRule="exact"/>
        <w:ind w:firstLineChars="200" w:firstLine="640"/>
        <w:rPr>
          <w:rFonts w:eastAsia="方正仿宋_GBK"/>
          <w:szCs w:val="32"/>
        </w:rPr>
      </w:pPr>
      <w:r>
        <w:rPr>
          <w:rFonts w:eastAsia="方正仿宋_GBK" w:hint="eastAsia"/>
          <w:szCs w:val="32"/>
        </w:rPr>
        <w:t>二是根据</w:t>
      </w:r>
      <w:r>
        <w:rPr>
          <w:rFonts w:eastAsia="方正仿宋_GBK" w:hint="eastAsia"/>
          <w:szCs w:val="32"/>
        </w:rPr>
        <w:t>2025</w:t>
      </w:r>
      <w:r>
        <w:rPr>
          <w:rFonts w:eastAsia="方正仿宋_GBK" w:hint="eastAsia"/>
          <w:szCs w:val="32"/>
        </w:rPr>
        <w:t>年职业卫生日常巡查计划表，按计划开展日常监督检查。按照专项检查、双随机等方式检查和经营关闭的单位，日常检查中对应删减。其他需要开展检查的情形，按规定报批后实施。</w:t>
      </w:r>
    </w:p>
    <w:p w:rsidR="001E065B" w:rsidRDefault="00D83EF5">
      <w:pPr>
        <w:spacing w:line="594" w:lineRule="exact"/>
        <w:ind w:firstLineChars="200" w:firstLine="640"/>
        <w:rPr>
          <w:rFonts w:eastAsia="方正仿宋_GBK"/>
          <w:szCs w:val="32"/>
        </w:rPr>
      </w:pPr>
      <w:r>
        <w:rPr>
          <w:rFonts w:eastAsia="方正仿宋_GBK" w:hint="eastAsia"/>
          <w:szCs w:val="32"/>
        </w:rPr>
        <w:t>附</w:t>
      </w:r>
      <w:r w:rsidR="005733FA">
        <w:rPr>
          <w:rFonts w:eastAsia="方正仿宋_GBK" w:hint="eastAsia"/>
          <w:szCs w:val="32"/>
        </w:rPr>
        <w:t>表</w:t>
      </w:r>
      <w:bookmarkStart w:id="0" w:name="_GoBack"/>
      <w:bookmarkEnd w:id="0"/>
      <w:r>
        <w:rPr>
          <w:rFonts w:eastAsia="方正仿宋_GBK" w:hint="eastAsia"/>
          <w:szCs w:val="32"/>
        </w:rPr>
        <w:t>：</w:t>
      </w:r>
      <w:r>
        <w:rPr>
          <w:rFonts w:eastAsia="方正仿宋_GBK" w:hint="eastAsia"/>
          <w:szCs w:val="32"/>
        </w:rPr>
        <w:t>2025</w:t>
      </w:r>
      <w:r>
        <w:rPr>
          <w:rFonts w:eastAsia="方正仿宋_GBK" w:hint="eastAsia"/>
          <w:szCs w:val="32"/>
        </w:rPr>
        <w:t>年职业卫生日常巡查计划表</w:t>
      </w:r>
    </w:p>
    <w:p w:rsidR="001E065B" w:rsidRDefault="001E065B">
      <w:pPr>
        <w:spacing w:line="600" w:lineRule="exact"/>
        <w:rPr>
          <w:rFonts w:ascii="方正仿宋_GBK" w:eastAsia="方正仿宋_GBK" w:hAnsi="方正仿宋_GBK" w:cs="方正仿宋_GBK"/>
          <w:szCs w:val="32"/>
        </w:rPr>
      </w:pPr>
    </w:p>
    <w:p w:rsidR="001E065B" w:rsidRDefault="001E065B">
      <w:pPr>
        <w:spacing w:line="600" w:lineRule="exact"/>
        <w:rPr>
          <w:rFonts w:ascii="方正仿宋_GBK" w:eastAsia="方正仿宋_GBK" w:hAnsi="方正仿宋_GBK" w:cs="方正仿宋_GBK"/>
          <w:szCs w:val="32"/>
        </w:rPr>
      </w:pPr>
    </w:p>
    <w:p w:rsidR="001E065B" w:rsidRDefault="001E065B">
      <w:pPr>
        <w:spacing w:line="600" w:lineRule="exact"/>
        <w:rPr>
          <w:rFonts w:ascii="方正仿宋_GBK" w:eastAsia="方正仿宋_GBK" w:hAnsi="方正仿宋_GBK" w:cs="方正仿宋_GBK"/>
          <w:szCs w:val="32"/>
        </w:rPr>
      </w:pPr>
    </w:p>
    <w:p w:rsidR="001E065B" w:rsidRDefault="001E065B">
      <w:pPr>
        <w:spacing w:line="600" w:lineRule="exact"/>
        <w:rPr>
          <w:rFonts w:ascii="方正仿宋_GBK" w:eastAsia="方正仿宋_GBK" w:hAnsi="方正仿宋_GBK" w:cs="方正仿宋_GBK"/>
          <w:szCs w:val="32"/>
        </w:rPr>
      </w:pPr>
    </w:p>
    <w:p w:rsidR="001E065B" w:rsidRDefault="001E065B">
      <w:pPr>
        <w:spacing w:line="600" w:lineRule="exact"/>
        <w:rPr>
          <w:rFonts w:ascii="方正仿宋_GBK" w:eastAsia="方正仿宋_GBK" w:hAnsi="方正仿宋_GBK" w:cs="方正仿宋_GBK"/>
          <w:szCs w:val="32"/>
        </w:rPr>
      </w:pPr>
    </w:p>
    <w:p w:rsidR="001E065B" w:rsidRDefault="001E065B">
      <w:pPr>
        <w:spacing w:line="600" w:lineRule="exact"/>
        <w:rPr>
          <w:rFonts w:ascii="方正仿宋_GBK" w:eastAsia="方正仿宋_GBK" w:hAnsi="方正仿宋_GBK" w:cs="方正仿宋_GBK"/>
          <w:szCs w:val="32"/>
        </w:rPr>
      </w:pPr>
    </w:p>
    <w:p w:rsidR="001E065B" w:rsidRDefault="00D83EF5">
      <w:pPr>
        <w:widowControl/>
        <w:adjustRightInd w:val="0"/>
        <w:snapToGrid w:val="0"/>
        <w:spacing w:line="594" w:lineRule="exact"/>
        <w:jc w:val="left"/>
        <w:rPr>
          <w:rFonts w:eastAsia="方正黑体_GBK"/>
          <w:kern w:val="0"/>
          <w:szCs w:val="32"/>
        </w:rPr>
      </w:pPr>
      <w:r>
        <w:rPr>
          <w:rFonts w:eastAsia="方正黑体_GBK"/>
          <w:kern w:val="0"/>
          <w:szCs w:val="32"/>
        </w:rPr>
        <w:br w:type="page"/>
      </w:r>
      <w:r>
        <w:rPr>
          <w:rFonts w:eastAsia="方正黑体_GBK" w:hint="eastAsia"/>
          <w:kern w:val="0"/>
          <w:szCs w:val="32"/>
        </w:rPr>
        <w:t>附</w:t>
      </w:r>
      <w:r w:rsidR="005733FA">
        <w:rPr>
          <w:rFonts w:eastAsia="方正黑体_GBK" w:hint="eastAsia"/>
          <w:kern w:val="0"/>
          <w:szCs w:val="32"/>
        </w:rPr>
        <w:t>表</w:t>
      </w:r>
    </w:p>
    <w:p w:rsidR="001E065B" w:rsidRDefault="00D83EF5">
      <w:pPr>
        <w:widowControl/>
        <w:jc w:val="center"/>
        <w:textAlignment w:val="center"/>
        <w:rPr>
          <w:rFonts w:ascii="方正小标宋_GBK" w:eastAsia="方正小标宋_GBK" w:hAnsi="方正小标宋_GBK" w:cs="方正小标宋_GBK"/>
          <w:color w:val="000000"/>
          <w:kern w:val="0"/>
          <w:sz w:val="36"/>
          <w:szCs w:val="36"/>
          <w:lang w:bidi="ar"/>
        </w:rPr>
      </w:pPr>
      <w:r>
        <w:rPr>
          <w:rFonts w:ascii="方正小标宋_GBK" w:eastAsia="方正小标宋_GBK" w:hAnsi="方正小标宋_GBK" w:cs="方正小标宋_GBK" w:hint="eastAsia"/>
          <w:color w:val="000000"/>
          <w:kern w:val="0"/>
          <w:sz w:val="36"/>
          <w:szCs w:val="36"/>
          <w:lang w:bidi="ar"/>
        </w:rPr>
        <w:t>2025</w:t>
      </w:r>
      <w:r>
        <w:rPr>
          <w:rFonts w:ascii="方正小标宋_GBK" w:eastAsia="方正小标宋_GBK" w:hAnsi="方正小标宋_GBK" w:cs="方正小标宋_GBK" w:hint="eastAsia"/>
          <w:color w:val="000000"/>
          <w:kern w:val="0"/>
          <w:sz w:val="36"/>
          <w:szCs w:val="36"/>
          <w:lang w:bidi="ar"/>
        </w:rPr>
        <w:t>年职业卫生日常巡查计划表</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4900"/>
        <w:gridCol w:w="1240"/>
        <w:gridCol w:w="1240"/>
      </w:tblGrid>
      <w:tr w:rsidR="001E065B">
        <w:trPr>
          <w:trHeight w:val="255"/>
          <w:jc w:val="center"/>
        </w:trPr>
        <w:tc>
          <w:tcPr>
            <w:tcW w:w="920" w:type="dxa"/>
            <w:shd w:val="clear" w:color="auto" w:fill="auto"/>
            <w:noWrap/>
            <w:vAlign w:val="bottom"/>
          </w:tcPr>
          <w:p w:rsidR="001E065B" w:rsidRDefault="00D83EF5">
            <w:pPr>
              <w:jc w:val="center"/>
              <w:rPr>
                <w:rFonts w:ascii="宋体" w:hAnsi="宋体" w:cs="Arial"/>
                <w:b/>
                <w:bCs/>
                <w:sz w:val="20"/>
                <w:szCs w:val="20"/>
              </w:rPr>
            </w:pPr>
            <w:r>
              <w:rPr>
                <w:rFonts w:cs="Arial" w:hint="eastAsia"/>
                <w:b/>
                <w:bCs/>
                <w:sz w:val="20"/>
                <w:szCs w:val="20"/>
              </w:rPr>
              <w:t>序号</w:t>
            </w:r>
          </w:p>
        </w:tc>
        <w:tc>
          <w:tcPr>
            <w:tcW w:w="4900" w:type="dxa"/>
            <w:shd w:val="clear" w:color="auto" w:fill="auto"/>
            <w:noWrap/>
            <w:vAlign w:val="center"/>
          </w:tcPr>
          <w:p w:rsidR="001E065B" w:rsidRDefault="00D83EF5">
            <w:pPr>
              <w:jc w:val="center"/>
              <w:rPr>
                <w:rFonts w:ascii="宋体" w:hAnsi="宋体" w:cs="Arial"/>
                <w:b/>
                <w:bCs/>
                <w:sz w:val="20"/>
                <w:szCs w:val="20"/>
              </w:rPr>
            </w:pPr>
            <w:r>
              <w:rPr>
                <w:rFonts w:cs="Arial" w:hint="eastAsia"/>
                <w:b/>
                <w:bCs/>
                <w:sz w:val="20"/>
                <w:szCs w:val="20"/>
              </w:rPr>
              <w:t>单位名称（个人）</w:t>
            </w:r>
          </w:p>
        </w:tc>
        <w:tc>
          <w:tcPr>
            <w:tcW w:w="1240" w:type="dxa"/>
            <w:shd w:val="clear" w:color="auto" w:fill="auto"/>
            <w:noWrap/>
            <w:vAlign w:val="bottom"/>
          </w:tcPr>
          <w:p w:rsidR="001E065B" w:rsidRDefault="00D83EF5">
            <w:pPr>
              <w:jc w:val="center"/>
              <w:rPr>
                <w:rFonts w:ascii="宋体" w:hAnsi="宋体" w:cs="Arial"/>
                <w:b/>
                <w:bCs/>
                <w:sz w:val="20"/>
                <w:szCs w:val="20"/>
              </w:rPr>
            </w:pPr>
            <w:r>
              <w:rPr>
                <w:rFonts w:cs="Arial" w:hint="eastAsia"/>
                <w:b/>
                <w:bCs/>
                <w:sz w:val="20"/>
                <w:szCs w:val="20"/>
              </w:rPr>
              <w:t>检查月份</w:t>
            </w:r>
          </w:p>
        </w:tc>
        <w:tc>
          <w:tcPr>
            <w:tcW w:w="1240" w:type="dxa"/>
          </w:tcPr>
          <w:p w:rsidR="001E065B" w:rsidRDefault="00D83EF5">
            <w:pPr>
              <w:jc w:val="center"/>
              <w:rPr>
                <w:rFonts w:cs="Arial"/>
                <w:b/>
                <w:bCs/>
                <w:sz w:val="20"/>
                <w:szCs w:val="20"/>
              </w:rPr>
            </w:pPr>
            <w:r>
              <w:rPr>
                <w:rFonts w:cs="Arial" w:hint="eastAsia"/>
                <w:b/>
                <w:bCs/>
                <w:sz w:val="20"/>
                <w:szCs w:val="20"/>
              </w:rPr>
              <w:t>备注</w:t>
            </w: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重庆博巨玻璃钢有限公司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重庆嘉威啤酒有限公司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重庆三峰卡万塔环境产业有限公司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重庆利德工业制造有限公司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重庆华伦医疗器械有限公司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重庆秋田齿轮有限责任公司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重庆数码模车身模具有限公司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重庆太仓科技有限公司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宝武特冶航研科技有限公司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重庆迈极柯医疗科技有限责任公司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510"/>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中国石油天然气股份有限公司重庆大渡口销售分公司刘家坝加油站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12</w:t>
            </w:r>
          </w:p>
        </w:tc>
        <w:tc>
          <w:tcPr>
            <w:tcW w:w="4900" w:type="dxa"/>
            <w:shd w:val="clear" w:color="auto" w:fill="auto"/>
            <w:vAlign w:val="bottom"/>
          </w:tcPr>
          <w:p w:rsidR="001E065B" w:rsidRDefault="00D83EF5">
            <w:pPr>
              <w:jc w:val="center"/>
              <w:rPr>
                <w:rFonts w:ascii="Arial" w:hAnsi="Arial" w:cs="Arial"/>
                <w:sz w:val="20"/>
                <w:szCs w:val="20"/>
              </w:rPr>
            </w:pPr>
            <w:r>
              <w:rPr>
                <w:rFonts w:ascii="Arial" w:hAnsi="Arial" w:cs="Arial"/>
                <w:sz w:val="20"/>
                <w:szCs w:val="20"/>
              </w:rPr>
              <w:t>重庆市庹家坳石油制品有限公司重庆市庹家坳加油站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13</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重庆天翔合成材料有限公司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14</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重庆市大渡口排水有限公司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15</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重庆市大渡口长征医院</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510"/>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16</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中国石油天然气股份有限公司重庆销售仓储分公司伏牛溪油库</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17</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重庆长征重工有限责任公司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18</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重庆长征精密铸造有限责任公司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19</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重庆斯迪嘉机械制造有限责任公司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20</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重庆长征弹簧制造有限公司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21</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重庆市自来水有限公司丰收坝水厂</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22</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重庆腾瑞模具制造有限公司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510"/>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23</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中国石化销售股份有限公司重庆石油分公司大渡口区伏牛大道加油加气站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24</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重庆玉灵燃气有限公司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25</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中石油昆仑燃气有限公司液化气重庆分公司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26</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重庆聚洋无油轴承有限公司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27</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重庆国际复合材料股份有限公司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28</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中国石化润滑油有限公司合成油脂分公司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29</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重庆化工轻工有限公司</w:t>
            </w:r>
            <w:r>
              <w:rPr>
                <w:rFonts w:ascii="Arial" w:hAnsi="Arial" w:cs="Arial"/>
                <w:sz w:val="20"/>
                <w:szCs w:val="20"/>
              </w:rPr>
              <w:t>601</w:t>
            </w:r>
            <w:r>
              <w:rPr>
                <w:rFonts w:ascii="Arial" w:hAnsi="Arial" w:cs="Arial"/>
                <w:sz w:val="20"/>
                <w:szCs w:val="20"/>
              </w:rPr>
              <w:t>处</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30</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重庆风渡新材料有限公司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31</w:t>
            </w:r>
          </w:p>
        </w:tc>
        <w:tc>
          <w:tcPr>
            <w:tcW w:w="4900" w:type="dxa"/>
            <w:shd w:val="clear" w:color="auto" w:fill="auto"/>
            <w:vAlign w:val="bottom"/>
          </w:tcPr>
          <w:p w:rsidR="001E065B" w:rsidRDefault="00D83EF5">
            <w:pPr>
              <w:jc w:val="center"/>
              <w:rPr>
                <w:rFonts w:ascii="Arial" w:hAnsi="Arial" w:cs="Arial"/>
                <w:sz w:val="20"/>
                <w:szCs w:val="20"/>
              </w:rPr>
            </w:pPr>
            <w:r>
              <w:rPr>
                <w:rFonts w:ascii="Arial" w:hAnsi="Arial" w:cs="Arial"/>
                <w:sz w:val="20"/>
                <w:szCs w:val="20"/>
              </w:rPr>
              <w:t>中国石油运输有限公司重庆分公司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510"/>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32</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中国石油天然气股份有限公司重庆大渡口销售分公司建胜加油站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33</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重庆万吨冷储物流有限公司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34</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重庆景钰环保机械设备有限公司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35</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重庆美和机电有限公司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36</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重庆市城投混凝土有限公司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37</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重庆市大九排水有限公司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38</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重庆单轨建筑科技有限公司大渡口区跳磴镇地铁管片厂</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39</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重庆朗润机电有限公司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40</w:t>
            </w:r>
          </w:p>
        </w:tc>
        <w:tc>
          <w:tcPr>
            <w:tcW w:w="4900" w:type="dxa"/>
            <w:shd w:val="clear" w:color="auto" w:fill="auto"/>
            <w:vAlign w:val="bottom"/>
          </w:tcPr>
          <w:p w:rsidR="001E065B" w:rsidRDefault="00D83EF5">
            <w:pPr>
              <w:jc w:val="center"/>
              <w:rPr>
                <w:rFonts w:ascii="Arial" w:hAnsi="Arial" w:cs="Arial"/>
                <w:sz w:val="20"/>
                <w:szCs w:val="20"/>
              </w:rPr>
            </w:pPr>
            <w:r>
              <w:rPr>
                <w:rFonts w:ascii="Arial" w:hAnsi="Arial" w:cs="Arial"/>
                <w:sz w:val="20"/>
                <w:szCs w:val="20"/>
              </w:rPr>
              <w:t>重庆升光包装科技有限公司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41</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重庆渝通机械有限公司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42</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重庆载君舟鞋业有限公司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43</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重庆兴得誉科技有限公司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44</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重庆升光电力印务有限公司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45</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重庆冶金职防院</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46</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重庆金团汽车销售服务有限公司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47</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中国石油九宫庙加油站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510"/>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48</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中国石油天然气股份有限公司重庆销售分公司西城加油站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49</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重庆唐工绝热技术有限公司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50</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重庆浩新汽车维修有限公司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51</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重庆万家凯迪汽车销售服务有限公司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52</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重庆中升汇迪汽车销售服务有限公司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53</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重庆中立物资贸易有限公司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510"/>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54</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中国石化销售股份有限公司重庆石油分公司陈庹路加气站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55</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重庆勃飞至美医疗器械有限公司</w:t>
            </w:r>
            <w:r>
              <w:rPr>
                <w:rFonts w:ascii="Arial" w:hAnsi="Arial" w:cs="Arial"/>
                <w:sz w:val="20"/>
                <w:szCs w:val="20"/>
              </w:rPr>
              <w:t xml:space="preserve">  </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56</w:t>
            </w:r>
          </w:p>
        </w:tc>
        <w:tc>
          <w:tcPr>
            <w:tcW w:w="4900" w:type="dxa"/>
            <w:shd w:val="clear" w:color="auto" w:fill="auto"/>
            <w:vAlign w:val="center"/>
          </w:tcPr>
          <w:p w:rsidR="001E065B" w:rsidRDefault="00D83EF5">
            <w:pPr>
              <w:jc w:val="center"/>
              <w:rPr>
                <w:rFonts w:ascii="宋体" w:hAnsi="宋体" w:cs="Arial"/>
                <w:sz w:val="20"/>
                <w:szCs w:val="20"/>
              </w:rPr>
            </w:pPr>
            <w:r>
              <w:rPr>
                <w:rFonts w:cs="Arial" w:hint="eastAsia"/>
                <w:sz w:val="20"/>
                <w:szCs w:val="20"/>
              </w:rPr>
              <w:t>中国石化销售股份有限公司重庆石油分公司双山加气站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57</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重庆三木华瑞机电有限公司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58</w:t>
            </w:r>
          </w:p>
        </w:tc>
        <w:tc>
          <w:tcPr>
            <w:tcW w:w="4900" w:type="dxa"/>
            <w:shd w:val="clear" w:color="auto" w:fill="auto"/>
            <w:vAlign w:val="bottom"/>
          </w:tcPr>
          <w:p w:rsidR="001E065B" w:rsidRDefault="00D83EF5">
            <w:pPr>
              <w:jc w:val="center"/>
              <w:rPr>
                <w:rFonts w:ascii="Arial" w:hAnsi="Arial" w:cs="Arial"/>
                <w:sz w:val="20"/>
                <w:szCs w:val="20"/>
              </w:rPr>
            </w:pPr>
            <w:r>
              <w:rPr>
                <w:rFonts w:ascii="Arial" w:hAnsi="Arial" w:cs="Arial"/>
                <w:sz w:val="20"/>
                <w:szCs w:val="20"/>
              </w:rPr>
              <w:t>重庆华司特检测技术有限公司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59</w:t>
            </w:r>
          </w:p>
        </w:tc>
        <w:tc>
          <w:tcPr>
            <w:tcW w:w="4900" w:type="dxa"/>
            <w:shd w:val="clear" w:color="auto" w:fill="auto"/>
            <w:vAlign w:val="bottom"/>
          </w:tcPr>
          <w:p w:rsidR="001E065B" w:rsidRDefault="00D83EF5">
            <w:pPr>
              <w:jc w:val="center"/>
              <w:rPr>
                <w:rFonts w:ascii="Arial" w:hAnsi="Arial" w:cs="Arial"/>
                <w:sz w:val="20"/>
                <w:szCs w:val="20"/>
              </w:rPr>
            </w:pPr>
            <w:r>
              <w:rPr>
                <w:rFonts w:ascii="Arial" w:hAnsi="Arial" w:cs="Arial"/>
                <w:sz w:val="20"/>
                <w:szCs w:val="20"/>
              </w:rPr>
              <w:t>重庆琳珑医疗器械有限公司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510"/>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60</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中国石油天然气股份有限公司重庆销售分公司八桥加油加气站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w:t>
            </w:r>
          </w:p>
        </w:tc>
        <w:tc>
          <w:tcPr>
            <w:tcW w:w="1240" w:type="dxa"/>
          </w:tcPr>
          <w:p w:rsidR="001E065B" w:rsidRDefault="001E065B">
            <w:pPr>
              <w:jc w:val="center"/>
              <w:rPr>
                <w:rFonts w:ascii="Arial" w:hAnsi="Arial" w:cs="Arial"/>
                <w:sz w:val="20"/>
                <w:szCs w:val="20"/>
              </w:rPr>
            </w:pPr>
          </w:p>
        </w:tc>
      </w:tr>
      <w:tr w:rsidR="001E065B">
        <w:trPr>
          <w:trHeight w:val="510"/>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61</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中国石化销售股份有限公司重庆石油分公司桥梓塘加油站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62</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重庆兴勇实业有限公司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63</w:t>
            </w:r>
          </w:p>
        </w:tc>
        <w:tc>
          <w:tcPr>
            <w:tcW w:w="4900" w:type="dxa"/>
            <w:shd w:val="clear" w:color="auto" w:fill="auto"/>
            <w:vAlign w:val="center"/>
          </w:tcPr>
          <w:p w:rsidR="001E065B" w:rsidRDefault="00D83EF5">
            <w:pPr>
              <w:jc w:val="center"/>
              <w:rPr>
                <w:rFonts w:ascii="宋体" w:hAnsi="宋体" w:cs="Arial"/>
                <w:sz w:val="20"/>
                <w:szCs w:val="20"/>
              </w:rPr>
            </w:pPr>
            <w:r>
              <w:rPr>
                <w:rFonts w:cs="Arial" w:hint="eastAsia"/>
                <w:sz w:val="20"/>
                <w:szCs w:val="20"/>
              </w:rPr>
              <w:t>重庆中油诚源发展有限公司互助村加油站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64</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重庆中油诚源发展有限公司福茄路加油站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65</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重庆龙禹石油有限公司金建加油站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66</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重庆渝顺投资有限公司顺江加油站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67</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重庆速航汽车销售有限公司汽车维修站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68</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重庆三峰科技有限公司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69</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重庆威科贝科技有限公司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70</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中元汇吉生物技术股份有限公司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71</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重庆源亨余包装印刷有限公司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72</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重庆聚能粉末冶金股份有限公司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73</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重庆和业汽车零部件制造有限公司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74</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重庆华伦弘力生物技术股份有限公司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75</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重庆市通达实业有限公司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76</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重庆海康威视科技有限公司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77</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重庆艾生斯生物工程有限公司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78</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重庆萤石电子有限公司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10</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79</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重庆建工南海混凝土有限公司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80</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重庆小南海水泥厂</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81</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重庆万控自动控制成套设备有限公司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82</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重庆跳磴木业有限公司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83</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大渡口区升恒摩托车配件加工厂</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84</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重庆朝阳气体有限公司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85</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重庆科路诗鞋业有限公司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86</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重庆勤牛工程机械有限责任公司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87</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重庆奇达印务有限公司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88</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重庆科而士实业（集团）有限公司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89</w:t>
            </w:r>
          </w:p>
        </w:tc>
        <w:tc>
          <w:tcPr>
            <w:tcW w:w="4900" w:type="dxa"/>
            <w:shd w:val="clear" w:color="auto" w:fill="auto"/>
            <w:vAlign w:val="bottom"/>
          </w:tcPr>
          <w:p w:rsidR="001E065B" w:rsidRDefault="00D83EF5">
            <w:pPr>
              <w:jc w:val="center"/>
              <w:rPr>
                <w:rFonts w:ascii="Arial" w:hAnsi="Arial" w:cs="Arial"/>
                <w:sz w:val="20"/>
                <w:szCs w:val="20"/>
              </w:rPr>
            </w:pPr>
            <w:r>
              <w:rPr>
                <w:rFonts w:ascii="Arial" w:hAnsi="Arial" w:cs="Arial"/>
                <w:sz w:val="20"/>
                <w:szCs w:val="20"/>
              </w:rPr>
              <w:t>乾德生物医疗技术（重庆）有限公司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90</w:t>
            </w:r>
          </w:p>
        </w:tc>
        <w:tc>
          <w:tcPr>
            <w:tcW w:w="4900" w:type="dxa"/>
            <w:shd w:val="clear" w:color="auto" w:fill="auto"/>
            <w:vAlign w:val="bottom"/>
          </w:tcPr>
          <w:p w:rsidR="001E065B" w:rsidRDefault="00D83EF5">
            <w:pPr>
              <w:jc w:val="center"/>
              <w:rPr>
                <w:rFonts w:ascii="Arial" w:hAnsi="Arial" w:cs="Arial"/>
                <w:sz w:val="20"/>
                <w:szCs w:val="20"/>
              </w:rPr>
            </w:pPr>
            <w:r>
              <w:rPr>
                <w:rFonts w:ascii="Arial" w:hAnsi="Arial" w:cs="Arial"/>
                <w:sz w:val="20"/>
                <w:szCs w:val="20"/>
              </w:rPr>
              <w:t>重庆亘贝工贸有限公司</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r w:rsidR="001E065B">
        <w:trPr>
          <w:trHeight w:val="255"/>
          <w:jc w:val="center"/>
        </w:trPr>
        <w:tc>
          <w:tcPr>
            <w:tcW w:w="92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91</w:t>
            </w:r>
          </w:p>
        </w:tc>
        <w:tc>
          <w:tcPr>
            <w:tcW w:w="4900" w:type="dxa"/>
            <w:shd w:val="clear" w:color="auto" w:fill="auto"/>
            <w:vAlign w:val="center"/>
          </w:tcPr>
          <w:p w:rsidR="001E065B" w:rsidRDefault="00D83EF5">
            <w:pPr>
              <w:jc w:val="center"/>
              <w:rPr>
                <w:rFonts w:ascii="Arial" w:hAnsi="Arial" w:cs="Arial"/>
                <w:sz w:val="20"/>
                <w:szCs w:val="20"/>
              </w:rPr>
            </w:pPr>
            <w:r>
              <w:rPr>
                <w:rFonts w:ascii="Arial" w:hAnsi="Arial" w:cs="Arial"/>
                <w:sz w:val="20"/>
                <w:szCs w:val="20"/>
              </w:rPr>
              <w:t>重庆小南海水泥厂跳蹬加油站</w:t>
            </w:r>
          </w:p>
        </w:tc>
        <w:tc>
          <w:tcPr>
            <w:tcW w:w="1240" w:type="dxa"/>
            <w:shd w:val="clear" w:color="auto" w:fill="auto"/>
            <w:noWrap/>
            <w:vAlign w:val="bottom"/>
          </w:tcPr>
          <w:p w:rsidR="001E065B" w:rsidRDefault="00D83EF5">
            <w:pPr>
              <w:jc w:val="center"/>
              <w:rPr>
                <w:rFonts w:ascii="Arial" w:hAnsi="Arial" w:cs="Arial"/>
                <w:sz w:val="20"/>
                <w:szCs w:val="20"/>
              </w:rPr>
            </w:pPr>
            <w:r>
              <w:rPr>
                <w:rFonts w:ascii="Arial" w:hAnsi="Arial" w:cs="Arial"/>
                <w:sz w:val="20"/>
                <w:szCs w:val="20"/>
              </w:rPr>
              <w:t>11</w:t>
            </w:r>
          </w:p>
        </w:tc>
        <w:tc>
          <w:tcPr>
            <w:tcW w:w="1240" w:type="dxa"/>
          </w:tcPr>
          <w:p w:rsidR="001E065B" w:rsidRDefault="001E065B">
            <w:pPr>
              <w:jc w:val="center"/>
              <w:rPr>
                <w:rFonts w:ascii="Arial" w:hAnsi="Arial" w:cs="Arial"/>
                <w:sz w:val="20"/>
                <w:szCs w:val="20"/>
              </w:rPr>
            </w:pPr>
          </w:p>
        </w:tc>
      </w:tr>
    </w:tbl>
    <w:p w:rsidR="001E065B" w:rsidRDefault="001E065B">
      <w:pPr>
        <w:spacing w:line="600" w:lineRule="exact"/>
        <w:rPr>
          <w:rFonts w:ascii="方正仿宋_GBK" w:eastAsia="方正仿宋_GBK" w:hAnsi="方正仿宋_GBK" w:cs="方正仿宋_GBK"/>
          <w:szCs w:val="32"/>
        </w:rPr>
      </w:pPr>
    </w:p>
    <w:p w:rsidR="001E065B" w:rsidRDefault="001E065B">
      <w:pPr>
        <w:pStyle w:val="a3"/>
        <w:rPr>
          <w:rFonts w:eastAsia="方正仿宋_GBK"/>
          <w:color w:val="000000" w:themeColor="text1"/>
          <w:szCs w:val="32"/>
        </w:rPr>
      </w:pPr>
    </w:p>
    <w:p w:rsidR="001E065B" w:rsidRDefault="001E065B">
      <w:pPr>
        <w:pStyle w:val="a3"/>
        <w:rPr>
          <w:rFonts w:eastAsia="方正仿宋_GBK"/>
          <w:color w:val="000000" w:themeColor="text1"/>
          <w:szCs w:val="32"/>
        </w:rPr>
      </w:pPr>
    </w:p>
    <w:p w:rsidR="001E065B" w:rsidRDefault="001E065B"/>
    <w:p w:rsidR="001E065B" w:rsidRDefault="001E065B">
      <w:pPr>
        <w:pStyle w:val="a3"/>
      </w:pPr>
    </w:p>
    <w:tbl>
      <w:tblPr>
        <w:tblpPr w:leftFromText="180" w:rightFromText="180" w:vertAnchor="text" w:horzAnchor="page" w:tblpX="1554" w:tblpY="138"/>
        <w:tblOverlap w:val="neve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40"/>
      </w:tblGrid>
      <w:tr w:rsidR="001E065B">
        <w:trPr>
          <w:trHeight w:val="655"/>
        </w:trPr>
        <w:tc>
          <w:tcPr>
            <w:tcW w:w="8740" w:type="dxa"/>
            <w:noWrap/>
            <w:vAlign w:val="center"/>
          </w:tcPr>
          <w:p w:rsidR="001E065B" w:rsidRDefault="00D83EF5">
            <w:pPr>
              <w:spacing w:line="560" w:lineRule="exact"/>
              <w:ind w:rightChars="100" w:right="320" w:firstLineChars="100" w:firstLine="240"/>
              <w:rPr>
                <w:rFonts w:eastAsia="方正仿宋_GBK"/>
                <w:color w:val="000000"/>
                <w:sz w:val="28"/>
                <w:szCs w:val="28"/>
              </w:rPr>
            </w:pPr>
            <w:r>
              <w:rPr>
                <w:rFonts w:ascii="方正仿宋_GBK" w:eastAsia="方正仿宋_GBK" w:hAnsi="方正仿宋_GBK" w:cs="方正仿宋_GBK" w:hint="eastAsia"/>
                <w:spacing w:val="-20"/>
                <w:sz w:val="28"/>
                <w:szCs w:val="28"/>
              </w:rPr>
              <w:t>大渡口区</w:t>
            </w:r>
            <w:r>
              <w:rPr>
                <w:rFonts w:ascii="方正仿宋_GBK" w:eastAsia="方正仿宋_GBK" w:hAnsi="方正仿宋_GBK" w:cs="方正仿宋_GBK" w:hint="eastAsia"/>
                <w:spacing w:val="-20"/>
                <w:sz w:val="28"/>
                <w:szCs w:val="28"/>
              </w:rPr>
              <w:t>疾病预防控制中心综合管理科</w:t>
            </w:r>
            <w:r>
              <w:rPr>
                <w:rFonts w:ascii="方正仿宋_GBK" w:eastAsia="方正仿宋_GBK" w:hAnsi="方正仿宋_GBK" w:cs="方正仿宋_GBK" w:hint="eastAsia"/>
                <w:spacing w:val="-20"/>
                <w:sz w:val="28"/>
                <w:szCs w:val="28"/>
              </w:rPr>
              <w:t xml:space="preserve">              </w:t>
            </w:r>
            <w:r>
              <w:rPr>
                <w:rFonts w:eastAsia="方正仿宋_GBK"/>
                <w:color w:val="000000"/>
                <w:sz w:val="28"/>
                <w:szCs w:val="28"/>
              </w:rPr>
              <w:t>202</w:t>
            </w:r>
            <w:r>
              <w:rPr>
                <w:rFonts w:eastAsia="方正仿宋_GBK" w:hint="eastAsia"/>
                <w:color w:val="000000"/>
                <w:sz w:val="28"/>
                <w:szCs w:val="28"/>
              </w:rPr>
              <w:t>5</w:t>
            </w:r>
            <w:r>
              <w:rPr>
                <w:rFonts w:eastAsia="方正仿宋_GBK"/>
                <w:color w:val="000000"/>
                <w:sz w:val="28"/>
                <w:szCs w:val="28"/>
              </w:rPr>
              <w:t>年</w:t>
            </w:r>
            <w:r>
              <w:rPr>
                <w:rFonts w:eastAsia="方正仿宋_GBK" w:hint="eastAsia"/>
                <w:color w:val="000000"/>
                <w:sz w:val="28"/>
                <w:szCs w:val="28"/>
              </w:rPr>
              <w:t>6</w:t>
            </w:r>
            <w:r>
              <w:rPr>
                <w:rFonts w:eastAsia="方正仿宋_GBK"/>
                <w:color w:val="000000"/>
                <w:sz w:val="28"/>
                <w:szCs w:val="28"/>
              </w:rPr>
              <w:t>月</w:t>
            </w:r>
            <w:r>
              <w:rPr>
                <w:rFonts w:eastAsia="方正仿宋_GBK" w:hint="eastAsia"/>
                <w:color w:val="000000"/>
                <w:sz w:val="28"/>
                <w:szCs w:val="28"/>
              </w:rPr>
              <w:t>13</w:t>
            </w:r>
            <w:r>
              <w:rPr>
                <w:rFonts w:eastAsia="方正仿宋_GBK"/>
                <w:color w:val="000000"/>
                <w:sz w:val="28"/>
                <w:szCs w:val="28"/>
              </w:rPr>
              <w:t>日印</w:t>
            </w:r>
            <w:r>
              <w:rPr>
                <w:rFonts w:eastAsia="方正仿宋_GBK" w:hint="eastAsia"/>
                <w:color w:val="000000"/>
                <w:sz w:val="28"/>
                <w:szCs w:val="28"/>
              </w:rPr>
              <w:t>发</w:t>
            </w:r>
          </w:p>
        </w:tc>
      </w:tr>
    </w:tbl>
    <w:p w:rsidR="001E065B" w:rsidRDefault="001E065B">
      <w:pPr>
        <w:spacing w:line="594" w:lineRule="exact"/>
        <w:rPr>
          <w:rFonts w:eastAsia="方正仿宋_GBK"/>
          <w:kern w:val="0"/>
          <w:szCs w:val="32"/>
        </w:rPr>
      </w:pPr>
    </w:p>
    <w:sectPr w:rsidR="001E065B">
      <w:pgSz w:w="11906" w:h="16838"/>
      <w:pgMar w:top="2098" w:right="1474" w:bottom="1985" w:left="1588" w:header="851" w:footer="992" w:gutter="0"/>
      <w:pgNumType w:fmt="numberInDash"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EF5" w:rsidRDefault="00D83EF5">
      <w:r>
        <w:separator/>
      </w:r>
    </w:p>
  </w:endnote>
  <w:endnote w:type="continuationSeparator" w:id="0">
    <w:p w:rsidR="00D83EF5" w:rsidRDefault="00D8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仿宋_GB2312">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0588"/>
    </w:sdtPr>
    <w:sdtEndPr>
      <w:rPr>
        <w:rFonts w:ascii="Times New Roman" w:hAnsi="Times New Roman" w:cs="Times New Roman"/>
        <w:sz w:val="28"/>
        <w:szCs w:val="28"/>
      </w:rPr>
    </w:sdtEndPr>
    <w:sdtContent>
      <w:p w:rsidR="001E065B" w:rsidRDefault="00D83EF5">
        <w:pPr>
          <w:pStyle w:val="a6"/>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rsidR="001E065B" w:rsidRDefault="001E06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0563"/>
    </w:sdtPr>
    <w:sdtEndPr>
      <w:rPr>
        <w:rFonts w:ascii="Times New Roman" w:hAnsi="Times New Roman" w:cs="Times New Roman"/>
        <w:sz w:val="28"/>
        <w:szCs w:val="28"/>
      </w:rPr>
    </w:sdtEndPr>
    <w:sdtContent>
      <w:p w:rsidR="001E065B" w:rsidRDefault="00D83EF5">
        <w:pPr>
          <w:pStyle w:val="a6"/>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sdtContent>
  </w:sdt>
  <w:p w:rsidR="001E065B" w:rsidRDefault="001E06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EF5" w:rsidRDefault="00D83EF5">
      <w:r>
        <w:separator/>
      </w:r>
    </w:p>
  </w:footnote>
  <w:footnote w:type="continuationSeparator" w:id="0">
    <w:p w:rsidR="00D83EF5" w:rsidRDefault="00D83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evenAndOddHeaders/>
  <w:drawingGridHorizontalSpacing w:val="160"/>
  <w:drawingGridVerticalSpacing w:val="435"/>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lNjAzZTEyMzdkNDI4MjZiNmZkODM4ZmQwYWY0YzMifQ=="/>
  </w:docVars>
  <w:rsids>
    <w:rsidRoot w:val="00E521AF"/>
    <w:rsid w:val="00067A1C"/>
    <w:rsid w:val="00192671"/>
    <w:rsid w:val="001C5068"/>
    <w:rsid w:val="001E065B"/>
    <w:rsid w:val="002D4500"/>
    <w:rsid w:val="00386898"/>
    <w:rsid w:val="00474BDD"/>
    <w:rsid w:val="005733FA"/>
    <w:rsid w:val="00845B6B"/>
    <w:rsid w:val="00D51FF9"/>
    <w:rsid w:val="00D83EF5"/>
    <w:rsid w:val="00DE0BBE"/>
    <w:rsid w:val="00E521AF"/>
    <w:rsid w:val="01640882"/>
    <w:rsid w:val="02F66A7F"/>
    <w:rsid w:val="04EE6016"/>
    <w:rsid w:val="0C4F74F5"/>
    <w:rsid w:val="175F14D6"/>
    <w:rsid w:val="180A2065"/>
    <w:rsid w:val="19020ADF"/>
    <w:rsid w:val="2050710A"/>
    <w:rsid w:val="20CF393D"/>
    <w:rsid w:val="28AE5A11"/>
    <w:rsid w:val="28EA2353"/>
    <w:rsid w:val="314314D2"/>
    <w:rsid w:val="33326328"/>
    <w:rsid w:val="334C58AD"/>
    <w:rsid w:val="35062150"/>
    <w:rsid w:val="3560770F"/>
    <w:rsid w:val="3C9D5C8D"/>
    <w:rsid w:val="3DA23039"/>
    <w:rsid w:val="494E39D6"/>
    <w:rsid w:val="55B2202D"/>
    <w:rsid w:val="5A69428E"/>
    <w:rsid w:val="5B08637B"/>
    <w:rsid w:val="6C386300"/>
    <w:rsid w:val="6FB56C14"/>
    <w:rsid w:val="72CE3B05"/>
    <w:rsid w:val="741F2118"/>
    <w:rsid w:val="76916F59"/>
    <w:rsid w:val="79652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C56281"/>
  <w15:docId w15:val="{E7A0D81D-E034-4DF9-BE64-E9AC2122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32"/>
      <w:szCs w:val="24"/>
    </w:rPr>
  </w:style>
  <w:style w:type="paragraph" w:styleId="1">
    <w:name w:val="heading 1"/>
    <w:basedOn w:val="a"/>
    <w:next w:val="a"/>
    <w:autoRedefine/>
    <w:qFormat/>
    <w:pPr>
      <w:keepNext/>
      <w:keepLines/>
      <w:spacing w:line="594" w:lineRule="exact"/>
      <w:jc w:val="center"/>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style>
  <w:style w:type="paragraph" w:styleId="a4">
    <w:name w:val="Body Text"/>
    <w:basedOn w:val="a"/>
    <w:link w:val="a5"/>
    <w:autoRedefine/>
    <w:uiPriority w:val="99"/>
    <w:unhideWhenUsed/>
    <w:qFormat/>
    <w:pPr>
      <w:spacing w:after="120"/>
    </w:pPr>
    <w:rPr>
      <w:rFonts w:asciiTheme="minorHAnsi" w:eastAsiaTheme="minorEastAsia" w:hAnsiTheme="minorHAnsi" w:cstheme="minorBidi"/>
      <w:sz w:val="21"/>
    </w:rPr>
  </w:style>
  <w:style w:type="paragraph" w:styleId="a6">
    <w:name w:val="footer"/>
    <w:basedOn w:val="a"/>
    <w:next w:val="51"/>
    <w:link w:val="a7"/>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51">
    <w:name w:val="索引 51"/>
    <w:basedOn w:val="a"/>
    <w:next w:val="a"/>
    <w:autoRedefine/>
    <w:qFormat/>
    <w:pPr>
      <w:ind w:left="1680"/>
    </w:p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autoRedefine/>
    <w:qFormat/>
    <w:pPr>
      <w:spacing w:before="100" w:beforeAutospacing="1" w:after="100" w:afterAutospacing="1"/>
      <w:jc w:val="left"/>
    </w:pPr>
    <w:rPr>
      <w:kern w:val="0"/>
      <w:sz w:val="24"/>
    </w:rPr>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 w:type="character" w:customStyle="1" w:styleId="a5">
    <w:name w:val="正文文本 字符"/>
    <w:basedOn w:val="a0"/>
    <w:link w:val="a4"/>
    <w:autoRedefine/>
    <w:uiPriority w:val="99"/>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Yangwu</dc:creator>
  <cp:lastModifiedBy>高小惠</cp:lastModifiedBy>
  <cp:revision>4</cp:revision>
  <cp:lastPrinted>2025-06-23T01:57:00Z</cp:lastPrinted>
  <dcterms:created xsi:type="dcterms:W3CDTF">2023-03-25T14:32:00Z</dcterms:created>
  <dcterms:modified xsi:type="dcterms:W3CDTF">2025-07-16T09:20:00Z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0A230D7CA7C9491E99BF0C86380828BE_13</vt:lpwstr>
  </property>
  <property fmtid="{D5CDD505-2E9C-101B-9397-08002B2CF9AE}" pid="4" name="KSOTemplateDocerSaveRecord">
    <vt:lpwstr>eyJoZGlkIjoiYjZjNWZkYTA5OGMxYjU0Yjc2ZTZiYTliMjAwMzQ4NjEiLCJ1c2VySWQiOiIxMjEwMjk4Mzk4In0=</vt:lpwstr>
  </property>
</Properties>
</file>