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s1026" o:spid="_x0000_s1026" o:spt="136" type="#_x0000_t136" style="position:absolute;left:0pt;margin-left:81.3pt;margin-top:99.25pt;height:53.85pt;width:421.85pt;mso-position-horizontal-relative:page;mso-position-vertical-relative:margin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渡口区气象灾害防御指挥部办公室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115" w:beforeLines="20" w:line="58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渡</w:t>
      </w:r>
      <w:r>
        <w:rPr>
          <w:rFonts w:hint="eastAsia" w:ascii="Times New Roman" w:hAnsi="Times New Roman" w:cs="Times New Roman"/>
          <w:lang w:eastAsia="zh-CN"/>
        </w:rPr>
        <w:t>气防</w:t>
      </w:r>
      <w:r>
        <w:rPr>
          <w:rFonts w:hint="default" w:ascii="Times New Roman" w:hAnsi="Times New Roman" w:cs="Times New Roman"/>
          <w:lang w:eastAsia="zh-CN"/>
        </w:rPr>
        <w:t>办发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〔20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〕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-SA"/>
        </w:rPr>
        <w:t>2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margin">
                  <wp:posOffset>3114040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15pt;margin-top:245.2pt;height:0pt;width:442.2pt;mso-position-horizontal-relative:page;mso-position-vertical-relative:margin;z-index:251659264;mso-width-relative:page;mso-height-relative:page;" filled="f" stroked="t" coordsize="21600,21600" o:gfxdata="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6yCFu2QAAAAwB&#10;AAAPAAAAAAAAAAEAIAAAACIAAABkcnMvZG93bnJldi54bWxQSwECFAAUAAAACACHTuJAQ4gyTeEB&#10;AAClAwAADgAAAAAAAAABACAAAAAoAQAAZHJzL2Uyb0RvYy54bWxQSwUGAAAAAAYABgBZAQAAewUA&#10;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重庆市大渡口区气象灾害防御指挥部办公室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转发春播期气候趋势预测与农事建议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各镇人民政府，区农业农村委、区商务局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right="-518" w:rightChars="-162"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现将市气象局《春播期气候趋势预测与农事建议》（重要气象信息专报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）转发你们，请各单位结合本行业、本辖区实实际，抓好工作落实。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重庆市大渡口区气象防御指挥部办公室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2022年2月23日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b/>
          <w:color w:val="00206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-16510</wp:posOffset>
                </wp:positionV>
                <wp:extent cx="5819775" cy="1304290"/>
                <wp:effectExtent l="0" t="0" r="0" b="0"/>
                <wp:wrapNone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华文中宋" w:eastAsia="方正小标宋_GBK"/>
                                <w:color w:val="FF0000"/>
                                <w:spacing w:val="50"/>
                                <w:w w:val="8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方正小标宋_GBK" w:hAnsi="华文中宋" w:eastAsia="方正小标宋_GBK"/>
                                <w:color w:val="FF0000"/>
                                <w:spacing w:val="50"/>
                                <w:w w:val="80"/>
                                <w:sz w:val="100"/>
                                <w:szCs w:val="100"/>
                              </w:rPr>
                              <w:t>重要气象信息专报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w w:val="90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9" o:spid="_x0000_s1026" o:spt="1" style="position:absolute;left:0pt;margin-left:-4.85pt;margin-top:-1.3pt;height:102.7pt;width:458.25pt;mso-position-horizontal-relative:margin;z-index:251661312;mso-width-relative:page;mso-height-relative:page;" filled="f" stroked="f" coordsize="21600,21600" o:gfxdata="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M3BM12gAAAAkBAAAPAAAAAAAAAAEAIAAAACIAAABkcnMvZG93bnJldi54&#10;bWxQSwECFAAUAAAACACHTuJAzCV1ufgBAAC/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华文中宋" w:eastAsia="方正小标宋_GBK"/>
                          <w:color w:val="FF0000"/>
                          <w:spacing w:val="50"/>
                          <w:w w:val="8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方正小标宋_GBK" w:hAnsi="华文中宋" w:eastAsia="方正小标宋_GBK"/>
                          <w:color w:val="FF0000"/>
                          <w:spacing w:val="50"/>
                          <w:w w:val="80"/>
                          <w:sz w:val="100"/>
                          <w:szCs w:val="100"/>
                        </w:rPr>
                        <w:t>重要气象信息专报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w w:val="90"/>
                          <w:sz w:val="112"/>
                          <w:szCs w:val="1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jc w:val="center"/>
        <w:rPr>
          <w:b/>
          <w:color w:val="002060"/>
          <w:sz w:val="32"/>
          <w:szCs w:val="32"/>
        </w:rPr>
      </w:pPr>
    </w:p>
    <w:p>
      <w:pPr>
        <w:spacing w:line="500" w:lineRule="exact"/>
        <w:ind w:right="-518" w:rightChars="-162"/>
        <w:jc w:val="center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spacing w:line="500" w:lineRule="exact"/>
        <w:ind w:right="-518" w:rightChars="-162"/>
        <w:jc w:val="center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spacing w:line="500" w:lineRule="exact"/>
        <w:ind w:right="-518" w:rightChars="-162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202</w:t>
      </w:r>
      <w:r>
        <w:rPr>
          <w:rFonts w:ascii="方正仿宋_GBK" w:eastAsia="方正仿宋_GBK"/>
          <w:color w:val="000000"/>
          <w:sz w:val="32"/>
          <w:szCs w:val="32"/>
        </w:rPr>
        <w:t>2</w:t>
      </w:r>
      <w:r>
        <w:rPr>
          <w:rFonts w:hint="eastAsia" w:ascii="方正仿宋_GBK" w:eastAsia="方正仿宋_GBK"/>
          <w:color w:val="000000"/>
          <w:sz w:val="32"/>
          <w:szCs w:val="32"/>
        </w:rPr>
        <w:t>年第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color w:val="000000"/>
          <w:sz w:val="32"/>
          <w:szCs w:val="32"/>
        </w:rPr>
        <w:t>期</w:t>
      </w:r>
    </w:p>
    <w:tbl>
      <w:tblPr>
        <w:tblStyle w:val="9"/>
        <w:tblW w:w="8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1"/>
        <w:gridCol w:w="3087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391" w:type="dxa"/>
            <w:vAlign w:val="center"/>
          </w:tcPr>
          <w:p>
            <w:pPr>
              <w:spacing w:line="500" w:lineRule="exact"/>
              <w:ind w:firstLine="320" w:firstLineChars="100"/>
              <w:rPr>
                <w:rFonts w:ascii="方正仿宋_GBK"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 xml:space="preserve">重庆市气象局 </w:t>
            </w:r>
          </w:p>
        </w:tc>
        <w:tc>
          <w:tcPr>
            <w:tcW w:w="3087" w:type="dxa"/>
            <w:vAlign w:val="center"/>
          </w:tcPr>
          <w:p>
            <w:pPr>
              <w:spacing w:line="500" w:lineRule="exact"/>
              <w:ind w:right="-518" w:rightChars="-162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月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8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日</w:t>
            </w:r>
            <w:r>
              <w:rPr>
                <w:rFonts w:ascii="方正仿宋_GBK" w:eastAsia="方正仿宋_GBK"/>
                <w:sz w:val="32"/>
                <w:szCs w:val="32"/>
              </w:rPr>
              <w:t>15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:</w:t>
            </w:r>
            <w:r>
              <w:rPr>
                <w:rFonts w:ascii="方正仿宋_GBK" w:eastAsia="方正仿宋_GBK"/>
                <w:sz w:val="32"/>
                <w:szCs w:val="32"/>
              </w:rPr>
              <w:t>00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ind w:right="-518" w:rightChars="-162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/>
                <w:sz w:val="32"/>
                <w:szCs w:val="32"/>
              </w:rPr>
              <w:t>签发：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顾建峰</w:t>
            </w:r>
          </w:p>
        </w:tc>
      </w:tr>
    </w:tbl>
    <w:p>
      <w:pPr>
        <w:spacing w:line="560" w:lineRule="exact"/>
        <w:ind w:right="128" w:rightChars="40"/>
        <w:jc w:val="center"/>
        <w:rPr>
          <w:rFonts w:ascii="方正小标宋_GBK" w:eastAsia="方正小标宋_GBK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15240</wp:posOffset>
                </wp:positionV>
                <wp:extent cx="5661660" cy="635"/>
                <wp:effectExtent l="0" t="0" r="0" b="0"/>
                <wp:wrapNone/>
                <wp:docPr id="4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o:spt="32" type="#_x0000_t32" style="position:absolute;left:0pt;margin-left:2.45pt;margin-top:1.2pt;height:0.05pt;width:445.8pt;z-index:251662336;mso-width-relative:page;mso-height-relative:page;" filled="f" stroked="t" coordsize="21600,21600" o:gfxdata="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EMNW3UAAAABQEAAA8AAAAAAAAA&#10;AQAgAAAAIgAAAGRycy9kb3ducmV2LnhtbFBLAQIUABQAAAAIAIdO4kCSOrXB3AEAAHM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right="-86" w:rightChars="-27"/>
        <w:jc w:val="center"/>
        <w:rPr>
          <w:rFonts w:ascii="方正小标宋_GBK" w:eastAsia="方正小标宋_GBK"/>
          <w:sz w:val="44"/>
          <w:szCs w:val="44"/>
        </w:rPr>
      </w:pPr>
      <w:bookmarkStart w:id="0" w:name="_Hlk4159445"/>
      <w:r>
        <w:rPr>
          <w:rFonts w:hint="eastAsia" w:ascii="方正小标宋_GBK" w:eastAsia="方正小标宋_GBK"/>
          <w:sz w:val="44"/>
          <w:szCs w:val="44"/>
        </w:rPr>
        <w:t>春播期气候趋势预测与农事建议</w:t>
      </w:r>
    </w:p>
    <w:p>
      <w:pPr>
        <w:spacing w:line="560" w:lineRule="exact"/>
        <w:ind w:right="-86" w:rightChars="-27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</w:p>
    <w:bookmarkEnd w:id="0"/>
    <w:p>
      <w:pPr>
        <w:spacing w:line="560" w:lineRule="exact"/>
        <w:ind w:firstLine="630"/>
        <w:rPr>
          <w:rFonts w:ascii="方正仿宋_GBK" w:eastAsia="方正仿宋_GBK"/>
          <w:bCs/>
          <w:sz w:val="32"/>
        </w:rPr>
      </w:pPr>
      <w:r>
        <w:rPr>
          <w:rFonts w:hint="eastAsia" w:ascii="方正楷体_GBK" w:eastAsia="方正楷体_GBK"/>
          <w:b/>
          <w:kern w:val="0"/>
          <w:sz w:val="32"/>
          <w:szCs w:val="32"/>
        </w:rPr>
        <w:t>摘要：</w:t>
      </w:r>
      <w:r>
        <w:rPr>
          <w:rFonts w:hint="eastAsia" w:ascii="方正仿宋_GBK" w:eastAsia="方正仿宋_GBK"/>
          <w:bCs/>
          <w:sz w:val="32"/>
        </w:rPr>
        <w:t>2022年春播期热量条件较好，气温大部地区较常年同期偏高，无明显“倒春寒”天气。降水量各地正常略偏少，区域性大雨将从4月上中旬开始，较常年略偏早。2月下旬后期到3月上旬前期、3月中旬中后期、4月上旬后期、4月中旬中期、4月下旬前中期，分别有超过4天的适播时段。建议抢抓有利时段、争早播种，及时开展病虫害统防统治，加强强对流天气监测和灾害防御。</w:t>
      </w:r>
    </w:p>
    <w:p>
      <w:pPr>
        <w:spacing w:line="56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一、2月以来农业气象条件概况</w:t>
      </w:r>
    </w:p>
    <w:p>
      <w:pPr>
        <w:spacing w:line="560" w:lineRule="exact"/>
        <w:ind w:firstLine="645"/>
      </w:pPr>
      <w:r>
        <w:rPr>
          <w:rFonts w:hint="eastAsia" w:ascii="方正仿宋_GBK" w:eastAsia="方正仿宋_GBK"/>
          <w:bCs/>
          <w:sz w:val="32"/>
        </w:rPr>
        <w:t>今年2月以来（2022年2月1日</w:t>
      </w:r>
      <w:r>
        <w:rPr>
          <w:rFonts w:hint="eastAsia" w:ascii="方正仿宋_GBK" w:eastAsia="方正仿宋_GBK"/>
          <w:bCs/>
          <w:sz w:val="32"/>
          <w:szCs w:val="32"/>
        </w:rPr>
        <w:t>―</w:t>
      </w:r>
      <w:r>
        <w:rPr>
          <w:rFonts w:hint="eastAsia" w:ascii="方正仿宋_GBK" w:eastAsia="方正仿宋_GBK"/>
          <w:bCs/>
          <w:sz w:val="32"/>
        </w:rPr>
        <w:t>2月17日，下同），冷空气活动频繁，大部地区气温较常年偏低1～2℃（图1），日平均气温大部分时段低于8℃，热量条件偏差。降水量东北部5～10毫米，较常年同期偏少3～5成；中西部10～15毫米，偏多2～4成；东南部20～35毫米，偏多8成～1倍。据监测调查，目前各地土壤墒情适宜（图2），农田、工程蓄水正常，春播用水准备充足。</w:t>
      </w:r>
    </w:p>
    <w:p>
      <w:pPr>
        <w:jc w:val="center"/>
      </w:pPr>
      <w:r>
        <w:rPr>
          <w:rFonts w:hint="eastAsia" w:ascii="方正仿宋_GBK" w:hAnsi="宋体" w:eastAsia="方正仿宋_GBK" w:cs="宋体"/>
          <w:sz w:val="32"/>
          <w:szCs w:val="32"/>
        </w:rPr>
        <w:drawing>
          <wp:inline distT="0" distB="0" distL="114300" distR="114300">
            <wp:extent cx="3599815" cy="3080385"/>
            <wp:effectExtent l="12700" t="12700" r="26035" b="31115"/>
            <wp:docPr id="2" name="图片 1" descr="2020年1月重庆平均气温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20年1月重庆平均气温分布图"/>
                    <pic:cNvPicPr>
                      <a:picLocks noChangeAspect="1"/>
                    </pic:cNvPicPr>
                  </pic:nvPicPr>
                  <pic:blipFill>
                    <a:blip r:embed="rId5"/>
                    <a:srcRect l="8138" t="2792" r="2324" b="867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08054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tabs>
          <w:tab w:val="left" w:pos="1134"/>
        </w:tabs>
        <w:spacing w:line="400" w:lineRule="exact"/>
        <w:jc w:val="center"/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图1  2月1日―17日平均气温距平（℃）</w:t>
      </w:r>
    </w:p>
    <w:p>
      <w:pPr>
        <w:pStyle w:val="8"/>
        <w:widowControl/>
        <w:tabs>
          <w:tab w:val="left" w:pos="1134"/>
        </w:tabs>
        <w:jc w:val="center"/>
      </w:pPr>
    </w:p>
    <w:p>
      <w:pPr>
        <w:pStyle w:val="8"/>
        <w:widowControl/>
        <w:tabs>
          <w:tab w:val="left" w:pos="1134"/>
        </w:tabs>
        <w:jc w:val="center"/>
      </w:pPr>
    </w:p>
    <w:p>
      <w:pPr>
        <w:pStyle w:val="8"/>
        <w:widowControl/>
        <w:tabs>
          <w:tab w:val="left" w:pos="1134"/>
        </w:tabs>
        <w:jc w:val="center"/>
      </w:pPr>
      <w:r>
        <w:rPr>
          <w:rFonts w:hint="eastAsia" w:ascii="方正仿宋_GBK" w:hAnsi="宋体" w:eastAsia="方正仿宋_GBK" w:cs="宋体"/>
          <w:sz w:val="32"/>
          <w:szCs w:val="32"/>
        </w:rPr>
        <w:drawing>
          <wp:inline distT="0" distB="0" distL="114300" distR="114300">
            <wp:extent cx="3599815" cy="2903220"/>
            <wp:effectExtent l="9525" t="9525" r="10160" b="20955"/>
            <wp:docPr id="6" name="图片 2" descr="单日土壤湿度(20cm)2022年2月17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单日土壤湿度(20cm)2022年2月17日"/>
                    <pic:cNvPicPr>
                      <a:picLocks noChangeAspect="1"/>
                    </pic:cNvPicPr>
                  </pic:nvPicPr>
                  <pic:blipFill>
                    <a:blip r:embed="rId6"/>
                    <a:srcRect l="7710" t="7831" b="735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033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tabs>
          <w:tab w:val="left" w:pos="1134"/>
        </w:tabs>
        <w:spacing w:line="4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仿宋_GBK" w:eastAsia="方正仿宋_GBK"/>
          <w:bCs/>
          <w:sz w:val="28"/>
          <w:szCs w:val="28"/>
        </w:rPr>
        <w:t>图</w:t>
      </w:r>
      <w:r>
        <w:rPr>
          <w:rFonts w:ascii="方正仿宋_GBK" w:eastAsia="方正仿宋_GBK"/>
          <w:bCs/>
          <w:sz w:val="28"/>
          <w:szCs w:val="28"/>
        </w:rPr>
        <w:t>2</w:t>
      </w:r>
      <w:r>
        <w:rPr>
          <w:rFonts w:hint="eastAsia" w:ascii="方正仿宋_GBK" w:eastAsia="方正仿宋_GBK"/>
          <w:bCs/>
          <w:sz w:val="28"/>
          <w:szCs w:val="28"/>
        </w:rPr>
        <w:t xml:space="preserve">  2月17日土壤墒情监测</w:t>
      </w:r>
    </w:p>
    <w:p>
      <w:pPr>
        <w:spacing w:line="560" w:lineRule="exact"/>
        <w:ind w:firstLine="640" w:firstLineChars="200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二、春播期气候趋势预测</w:t>
      </w:r>
    </w:p>
    <w:p>
      <w:pPr>
        <w:spacing w:line="560" w:lineRule="exact"/>
        <w:ind w:firstLine="640" w:firstLineChars="200"/>
        <w:rPr>
          <w:rFonts w:ascii="方正楷体_GBK" w:hAnsi="等线" w:eastAsia="方正楷体_GBK" w:cs="方正楷体_GBK"/>
          <w:sz w:val="32"/>
          <w:szCs w:val="32"/>
        </w:rPr>
      </w:pPr>
      <w:r>
        <w:rPr>
          <w:rFonts w:hint="eastAsia" w:ascii="方正楷体_GBK" w:hAnsi="等线" w:eastAsia="方正楷体_GBK" w:cs="方正楷体_GBK"/>
          <w:sz w:val="32"/>
          <w:szCs w:val="32"/>
          <w:lang w:bidi="ar"/>
        </w:rPr>
        <w:t>1. 总趋势预测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bidi="ar"/>
        </w:rPr>
      </w:pP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预计今年春播期（2月下旬—4月），我市各地平均气温12～17℃，较常年同期偏高0.5～1℃（图3）。降水量140～200毫米，西部较常年同期偏多1～2成，其余地区偏少1～2成（图4）。</w:t>
      </w:r>
    </w:p>
    <w:p>
      <w:pPr>
        <w:jc w:val="center"/>
        <w:rPr>
          <w:rFonts w:ascii="方正仿宋_GBK" w:hAnsi="宋体" w:eastAsia="方正仿宋_GBK" w:cs="宋体"/>
          <w:sz w:val="32"/>
          <w:szCs w:val="32"/>
          <w:lang w:bidi="ar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drawing>
          <wp:inline distT="0" distB="0" distL="114300" distR="114300">
            <wp:extent cx="3599815" cy="2870835"/>
            <wp:effectExtent l="0" t="0" r="635" b="5715"/>
            <wp:docPr id="7" name="图片 3" descr="气温预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气温预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tabs>
          <w:tab w:val="left" w:pos="1134"/>
        </w:tabs>
        <w:jc w:val="center"/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图3  春播期气温距平预报（℃）</w:t>
      </w:r>
    </w:p>
    <w:p>
      <w:pPr>
        <w:pStyle w:val="8"/>
        <w:widowControl/>
        <w:tabs>
          <w:tab w:val="left" w:pos="1134"/>
        </w:tabs>
        <w:jc w:val="center"/>
        <w:rPr>
          <w:rFonts w:ascii="方正仿宋_GBK" w:hAnsi="宋体" w:eastAsia="方正仿宋_GBK" w:cs="宋体"/>
          <w:sz w:val="32"/>
          <w:szCs w:val="32"/>
          <w:lang w:bidi="ar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drawing>
          <wp:inline distT="0" distB="0" distL="114300" distR="114300">
            <wp:extent cx="3599815" cy="2870835"/>
            <wp:effectExtent l="0" t="0" r="635" b="5715"/>
            <wp:docPr id="8" name="图片 4" descr="降水预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降水预报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tabs>
          <w:tab w:val="left" w:pos="1134"/>
        </w:tabs>
        <w:jc w:val="center"/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图4  春播期降水距平率预报（%）</w:t>
      </w:r>
    </w:p>
    <w:p>
      <w:pPr>
        <w:snapToGrid w:val="0"/>
        <w:spacing w:line="560" w:lineRule="exact"/>
        <w:ind w:firstLine="640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方正楷体_GBK" w:hAnsi="等线" w:eastAsia="方正楷体_GBK" w:cs="方正楷体_GBK"/>
          <w:sz w:val="32"/>
          <w:szCs w:val="32"/>
          <w:lang w:bidi="ar"/>
        </w:rPr>
        <w:t>2</w:t>
      </w:r>
      <w:r>
        <w:rPr>
          <w:rFonts w:ascii="方正楷体_GBK" w:hAnsi="等线" w:eastAsia="方正楷体_GBK" w:cs="方正楷体_GBK"/>
          <w:sz w:val="32"/>
          <w:szCs w:val="32"/>
          <w:lang w:bidi="ar"/>
        </w:rPr>
        <w:t xml:space="preserve">. </w:t>
      </w:r>
      <w:r>
        <w:rPr>
          <w:rFonts w:hint="eastAsia" w:ascii="方正楷体_GBK" w:hAnsi="等线" w:eastAsia="方正楷体_GBK" w:cs="方正楷体_GBK"/>
          <w:sz w:val="32"/>
          <w:szCs w:val="32"/>
          <w:lang w:bidi="ar"/>
        </w:rPr>
        <w:t>主要关键性、灾害性天气气候事件趋势预测</w:t>
      </w:r>
    </w:p>
    <w:p>
      <w:pPr>
        <w:snapToGrid w:val="0"/>
        <w:spacing w:line="560" w:lineRule="exact"/>
        <w:ind w:firstLine="643" w:firstLineChars="200"/>
        <w:rPr>
          <w:rFonts w:ascii="方正仿宋_GBK" w:hAnsi="仿宋" w:eastAsia="方正仿宋_GBK" w:cs="宋体"/>
          <w:sz w:val="32"/>
          <w:szCs w:val="48"/>
        </w:rPr>
      </w:pPr>
      <w:r>
        <w:rPr>
          <w:rFonts w:hint="eastAsia" w:ascii="方正仿宋_GBK" w:hAnsi="仿宋" w:eastAsia="方正仿宋_GBK" w:cs="宋体"/>
          <w:b/>
          <w:bCs/>
          <w:sz w:val="32"/>
          <w:szCs w:val="48"/>
          <w:lang w:bidi="ar"/>
        </w:rPr>
        <w:t>连阴雨：</w:t>
      </w: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3月中旬后期至下旬前期、3月下旬后期至4月上旬前期、4月下旬中后期，大部地区有6天左右的连阴雨时段，次数高于常年和去年。</w:t>
      </w:r>
    </w:p>
    <w:p>
      <w:pPr>
        <w:snapToGrid w:val="0"/>
        <w:spacing w:line="560" w:lineRule="exact"/>
        <w:ind w:firstLine="643" w:firstLineChars="200"/>
        <w:rPr>
          <w:rFonts w:ascii="方正仿宋_GBK" w:hAnsi="仿宋" w:eastAsia="方正仿宋_GBK" w:cs="宋体"/>
          <w:sz w:val="32"/>
          <w:szCs w:val="48"/>
        </w:rPr>
      </w:pPr>
      <w:r>
        <w:rPr>
          <w:rFonts w:hint="eastAsia" w:ascii="方正仿宋_GBK" w:hAnsi="仿宋" w:eastAsia="方正仿宋_GBK" w:cs="宋体"/>
          <w:b/>
          <w:bCs/>
          <w:sz w:val="32"/>
          <w:szCs w:val="48"/>
          <w:lang w:bidi="ar"/>
        </w:rPr>
        <w:t>春旱：</w:t>
      </w:r>
      <w:r>
        <w:rPr>
          <w:rFonts w:hint="eastAsia" w:ascii="方正仿宋_GBK" w:hAnsi="仿宋" w:eastAsia="方正仿宋_GBK" w:cs="宋体"/>
          <w:sz w:val="32"/>
          <w:szCs w:val="48"/>
          <w:lang w:bidi="ar"/>
        </w:rPr>
        <w:t>各地不明显。</w:t>
      </w:r>
    </w:p>
    <w:p>
      <w:pPr>
        <w:snapToGrid w:val="0"/>
        <w:spacing w:line="560" w:lineRule="exact"/>
        <w:ind w:firstLine="643" w:firstLineChars="200"/>
        <w:rPr>
          <w:rFonts w:ascii="方正仿宋_GBK" w:hAnsi="仿宋" w:eastAsia="方正仿宋_GBK" w:cs="宋体"/>
          <w:sz w:val="32"/>
          <w:szCs w:val="48"/>
        </w:rPr>
      </w:pPr>
      <w:r>
        <w:rPr>
          <w:rFonts w:hint="eastAsia" w:ascii="方正仿宋_GBK" w:hAnsi="仿宋" w:eastAsia="方正仿宋_GBK" w:cs="宋体"/>
          <w:b/>
          <w:bCs/>
          <w:sz w:val="32"/>
          <w:szCs w:val="48"/>
          <w:lang w:bidi="ar"/>
        </w:rPr>
        <w:t>低温：</w:t>
      </w: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有3次左右较强冷空气天气过程，分别出现在3月上旬中后期至中旬前期、3月下旬后期至4月上旬前期、4月中旬后期，期间伴有大风、冰雹等强对流天气；海拔600米以上地区对应时段有日平均气温低于12℃的低温天气时段。低温强度接近常年同期，较2021年偏重。</w:t>
      </w:r>
    </w:p>
    <w:p>
      <w:pPr>
        <w:snapToGrid w:val="0"/>
        <w:spacing w:line="560" w:lineRule="exact"/>
        <w:ind w:firstLine="643" w:firstLineChars="200"/>
        <w:rPr>
          <w:rFonts w:ascii="方正仿宋_GBK" w:hAnsi="仿宋" w:eastAsia="方正仿宋_GBK" w:cs="宋体"/>
          <w:sz w:val="32"/>
          <w:szCs w:val="48"/>
        </w:rPr>
      </w:pPr>
      <w:r>
        <w:rPr>
          <w:rFonts w:hint="eastAsia" w:ascii="方正仿宋_GBK" w:hAnsi="仿宋" w:eastAsia="方正仿宋_GBK" w:cs="宋体"/>
          <w:b/>
          <w:sz w:val="32"/>
          <w:szCs w:val="48"/>
          <w:lang w:bidi="ar"/>
        </w:rPr>
        <w:t>倒春寒</w:t>
      </w:r>
      <w:r>
        <w:rPr>
          <w:rFonts w:hint="eastAsia" w:ascii="方正仿宋_GBK" w:hAnsi="仿宋" w:eastAsia="方正仿宋_GBK" w:cs="宋体"/>
          <w:sz w:val="32"/>
          <w:szCs w:val="48"/>
          <w:lang w:bidi="ar"/>
        </w:rPr>
        <w:t>：大部地区无明显倒春寒。</w:t>
      </w:r>
    </w:p>
    <w:p>
      <w:pPr>
        <w:snapToGrid w:val="0"/>
        <w:spacing w:line="560" w:lineRule="exact"/>
        <w:ind w:firstLine="643" w:firstLineChars="200"/>
        <w:rPr>
          <w:rFonts w:ascii="方正仿宋_GBK" w:hAnsi="仿宋" w:eastAsia="方正仿宋_GBK" w:cs="宋体"/>
          <w:sz w:val="32"/>
          <w:szCs w:val="48"/>
        </w:rPr>
      </w:pPr>
      <w:r>
        <w:rPr>
          <w:rFonts w:hint="eastAsia" w:ascii="方正仿宋_GBK" w:hAnsi="仿宋" w:eastAsia="方正仿宋_GBK" w:cs="宋体"/>
          <w:b/>
          <w:bCs/>
          <w:sz w:val="32"/>
          <w:szCs w:val="48"/>
          <w:lang w:bidi="ar"/>
        </w:rPr>
        <w:t>大雨开始期：</w:t>
      </w: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全市区域性大雨将从4月上中旬开始，较常年（4月中下旬）略偏早，较2021年偏晚。</w:t>
      </w:r>
    </w:p>
    <w:p>
      <w:pPr>
        <w:snapToGrid w:val="0"/>
        <w:spacing w:line="560" w:lineRule="exact"/>
        <w:ind w:firstLine="643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sz w:val="32"/>
          <w:szCs w:val="32"/>
          <w:lang w:bidi="ar"/>
        </w:rPr>
        <w:t>连晴适播时段</w:t>
      </w: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：2月下旬后期至3月上旬前期、3月中旬中后期、4月上旬后期、4月中旬中期、4月下旬前中期，全市大部地区有超过4天日平均气温大于12℃的适播时段。</w:t>
      </w:r>
    </w:p>
    <w:p>
      <w:pPr>
        <w:pStyle w:val="14"/>
        <w:widowControl/>
        <w:snapToGrid w:val="0"/>
        <w:spacing w:line="560" w:lineRule="exact"/>
        <w:ind w:firstLine="640"/>
        <w:rPr>
          <w:rFonts w:ascii="方正黑体_GBK" w:hAnsi="宋体" w:eastAsia="方正黑体_GBK" w:cs="方正黑体_GBK"/>
          <w:sz w:val="32"/>
          <w:szCs w:val="32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>三、对策建议</w:t>
      </w:r>
    </w:p>
    <w:p>
      <w:pPr>
        <w:pStyle w:val="8"/>
        <w:snapToGrid w:val="0"/>
        <w:spacing w:line="560" w:lineRule="exact"/>
        <w:ind w:firstLine="640" w:firstLineChars="200"/>
        <w:rPr>
          <w:rFonts w:ascii="方正楷体_GBK" w:hAnsi="等线" w:eastAsia="方正楷体_GBK" w:cs="方正楷体_GBK"/>
          <w:sz w:val="32"/>
          <w:szCs w:val="32"/>
        </w:rPr>
      </w:pPr>
      <w:r>
        <w:rPr>
          <w:rFonts w:hint="eastAsia" w:ascii="方正楷体_GBK" w:hAnsi="等线" w:eastAsia="方正楷体_GBK" w:cs="方正楷体_GBK"/>
          <w:sz w:val="32"/>
          <w:szCs w:val="32"/>
          <w:lang w:bidi="ar"/>
        </w:rPr>
        <w:t>1. 掌握抗灾主动权，春播应立足争早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今年春播期总体热量条件较好，对春播争早较为有利；但春播期间将有3次左右冷空气活动，可能导致气温波动较明显，因此，各地应抢抓春播前期有利天气时段，早播争主动，并注意加强播后肥水、温湿度管理，切实落实保温育苗措施，避免烂种烂秧造成损失。</w:t>
      </w:r>
    </w:p>
    <w:p>
      <w:pPr>
        <w:pStyle w:val="8"/>
        <w:numPr>
          <w:ilvl w:val="0"/>
          <w:numId w:val="1"/>
        </w:numPr>
        <w:snapToGrid w:val="0"/>
        <w:spacing w:line="560" w:lineRule="exact"/>
        <w:ind w:right="422" w:rightChars="132" w:firstLine="640" w:firstLineChars="200"/>
        <w:rPr>
          <w:rFonts w:ascii="方正楷体_GBK" w:hAnsi="等线" w:eastAsia="方正楷体_GBK" w:cs="方正楷体_GBK"/>
          <w:sz w:val="32"/>
          <w:szCs w:val="32"/>
        </w:rPr>
      </w:pPr>
      <w:r>
        <w:rPr>
          <w:rFonts w:hint="eastAsia" w:ascii="方正楷体_GBK" w:hAnsi="等线" w:eastAsia="方正楷体_GBK" w:cs="方正楷体_GBK"/>
          <w:sz w:val="32"/>
          <w:szCs w:val="32"/>
          <w:lang w:bidi="ar"/>
        </w:rPr>
        <w:t xml:space="preserve"> 加强病虫害监测，及时进行统防统治</w:t>
      </w:r>
    </w:p>
    <w:p>
      <w:pPr>
        <w:snapToGrid w:val="0"/>
        <w:spacing w:line="56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今年春季天气冷暖、干湿交替出现，有利于小春病虫滋生、蔓延。各地应加大对病虫害的监测力度，掌握病虫害的生消特点，特别要密切关注迁徙型虫害和强传染性病害。及时安排部署力量，抓住有利天气进行统防统治，努力把病虫害可能造成的损失减少到最低程度。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方正楷体_GBK" w:hAnsi="等线" w:eastAsia="方正楷体_GBK" w:cs="方正楷体_GBK"/>
          <w:sz w:val="32"/>
          <w:szCs w:val="32"/>
        </w:rPr>
      </w:pPr>
      <w:r>
        <w:rPr>
          <w:rFonts w:hint="eastAsia" w:ascii="方正楷体_GBK" w:hAnsi="等线" w:eastAsia="方正楷体_GBK" w:cs="方正楷体_GBK"/>
          <w:sz w:val="32"/>
          <w:szCs w:val="32"/>
          <w:lang w:bidi="ar"/>
        </w:rPr>
        <w:t xml:space="preserve"> 加强强对流天气监测，积极做好灾害防御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方正仿宋_GBK" w:hAnsi="宋体" w:eastAsia="方正仿宋_GBK" w:cs="宋体"/>
          <w:sz w:val="32"/>
          <w:szCs w:val="32"/>
          <w:lang w:bidi="ar"/>
        </w:rPr>
      </w:pPr>
      <w:r>
        <w:rPr>
          <w:rFonts w:hint="eastAsia" w:ascii="方正仿宋_GBK" w:hAnsi="宋体" w:eastAsia="方正仿宋_GBK" w:cs="宋体"/>
          <w:sz w:val="32"/>
          <w:szCs w:val="32"/>
          <w:lang w:bidi="ar"/>
        </w:rPr>
        <w:t>今春天气稳定性差，强对流过程较多，极易引发大风、冰雹、雷暴等气象灾害，各地应尽早做好强对流天气防范预案，在强对流天气来临前，密切关注当地气象台站发布的天气警报，采取相应的防灾减灾措施，减轻灾害损失。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tabs>
          <w:tab w:val="left" w:pos="580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w:t>重庆市大渡口区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>气象灾害防御指挥部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w:t xml:space="preserve">办公室   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w:t>日印发</w:t>
      </w:r>
    </w:p>
    <w:sectPr>
      <w:footerReference r:id="rId3" w:type="default"/>
      <w:pgSz w:w="11906" w:h="16838"/>
      <w:pgMar w:top="2041" w:right="1474" w:bottom="164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882650" cy="3460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0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45pt;height:27.25pt;width:69.5pt;mso-position-horizontal:outside;mso-position-horizontal-relative:margin;z-index:251658240;mso-width-relative:page;mso-height-relative:page;" filled="f" stroked="f" coordsize="21600,21600" o:gfxdata="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V0gvWAAAABwEAAA8A&#10;AAAAAAAAAQAgAAAAIgAAAGRycy9kb3ducmV2LnhtbFBLAQIUABQAAAAIAIdO4kAzqDi9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8345"/>
    <w:multiLevelType w:val="singleLevel"/>
    <w:tmpl w:val="2967834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22D7"/>
    <w:rsid w:val="10817173"/>
    <w:rsid w:val="2A645417"/>
    <w:rsid w:val="339052E4"/>
    <w:rsid w:val="36CC20E6"/>
    <w:rsid w:val="38E4010B"/>
    <w:rsid w:val="3AA51E51"/>
    <w:rsid w:val="41CC59EE"/>
    <w:rsid w:val="48EA3441"/>
    <w:rsid w:val="4DD1638F"/>
    <w:rsid w:val="4FC3237E"/>
    <w:rsid w:val="5DED7757"/>
    <w:rsid w:val="5EDD7431"/>
    <w:rsid w:val="623A73C4"/>
    <w:rsid w:val="6D595A08"/>
    <w:rsid w:val="6D9D67FC"/>
    <w:rsid w:val="710434FD"/>
    <w:rsid w:val="76FE1CEC"/>
    <w:rsid w:val="79934E89"/>
    <w:rsid w:val="7C5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Noto Sans CJK JP Black" w:hAnsi="Noto Sans CJK JP Black" w:eastAsia="Noto Sans CJK JP Black" w:cs="Noto Sans CJK JP Black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8">
    <w:name w:val="Normal (Web)"/>
    <w:basedOn w:val="1"/>
    <w:unhideWhenUsed/>
    <w:qFormat/>
    <w:uiPriority w:val="99"/>
    <w:rPr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qFormat/>
    <w:uiPriority w:val="0"/>
    <w:rPr>
      <w:b/>
      <w:bCs/>
    </w:rPr>
  </w:style>
  <w:style w:type="paragraph" w:customStyle="1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2020-11-16T01:08:00Z</dcterms:created>
  <dc:creator>asus</dc:creator>
  <cp:lastModifiedBy>asus</cp:lastModifiedBy>
  <cp:lastPrinted>2022-02-23T03:28:39Z</cp:lastPrinted>
  <dcterms:modified xsi:type="dcterms:W3CDTF">2022-02-23T03:28:43Z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