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5508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"/>
        <w:gridCol w:w="2572"/>
        <w:gridCol w:w="22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4"/>
                <w:rFonts w:hint="default" w:ascii="楷体_GB2312" w:hAnsi="Times New Roman" w:eastAsia="楷体_GB2312" w:cs="楷体_GB2312"/>
                <w:b/>
                <w:bCs/>
                <w:sz w:val="30"/>
                <w:szCs w:val="30"/>
              </w:rPr>
              <w:t>统一社会信用代码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4"/>
                <w:rFonts w:hint="default" w:ascii="Times New Roman" w:hAnsi="Times New Roman" w:eastAsia="楷体_GB2312" w:cs="Times New Roman"/>
                <w:b/>
                <w:bCs/>
                <w:sz w:val="30"/>
                <w:szCs w:val="30"/>
              </w:rPr>
              <w:t>12500104346033029K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tabs>
          <w:tab w:val="left" w:pos="12738"/>
          <w:tab w:val="right" w:pos="23674"/>
        </w:tabs>
        <w:jc w:val="lef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cs="Times New Roman"/>
          <w:kern w:val="2"/>
          <w:sz w:val="21"/>
          <w:szCs w:val="21"/>
          <w:lang w:eastAsia="zh-CN"/>
        </w:rPr>
        <w:tab/>
      </w:r>
      <w:r>
        <w:rPr>
          <w:rFonts w:hint="eastAsia" w:cs="Times New Roman"/>
          <w:kern w:val="2"/>
          <w:sz w:val="21"/>
          <w:szCs w:val="21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/>
          <w:spacing w:val="40"/>
          <w:sz w:val="52"/>
          <w:szCs w:val="52"/>
        </w:rPr>
        <w:t>事业单位法人年度报告书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tbl>
      <w:tblPr>
        <w:tblStyle w:val="2"/>
        <w:tblW w:w="0" w:type="auto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814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4"/>
                <w:rFonts w:hint="default" w:ascii="楷体_GB2312" w:hAnsi="Times New Roman" w:eastAsia="楷体_GB2312" w:cs="楷体_GB2312"/>
                <w:b/>
                <w:bCs/>
                <w:sz w:val="30"/>
                <w:szCs w:val="30"/>
              </w:rPr>
              <w:t>（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4"/>
                <w:rFonts w:hint="default" w:ascii="Times New Roman" w:hAnsi="Times New Roman" w:eastAsia="楷体_GB2312" w:cs="Times New Roman"/>
                <w:b/>
                <w:bCs/>
                <w:sz w:val="30"/>
                <w:szCs w:val="30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4"/>
                <w:rFonts w:hint="default" w:ascii="楷体_GB2312" w:hAnsi="Times New Roman" w:eastAsia="楷体_GB2312" w:cs="楷体_GB2312"/>
                <w:b/>
                <w:bCs/>
                <w:sz w:val="30"/>
                <w:szCs w:val="30"/>
              </w:rPr>
              <w:t>）年度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tbl>
      <w:tblPr>
        <w:tblStyle w:val="2"/>
        <w:tblW w:w="0" w:type="auto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sz w:val="36"/>
                <w:szCs w:val="36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bookmarkStart w:id="0" w:name="_GoBack"/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重庆市大渡口区八桥镇劳动就业和社会保障服务所</w:t>
            </w:r>
            <w:bookmarkEnd w:id="0"/>
          </w:p>
        </w:tc>
      </w:tr>
    </w:tbl>
    <w:p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2"/>
        <w:tblW w:w="0" w:type="auto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sz w:val="36"/>
                <w:szCs w:val="36"/>
              </w:rPr>
              <w:t>法</w:t>
            </w:r>
            <w:r>
              <w:rPr>
                <w:rStyle w:val="6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</w:rPr>
              <w:t>定代表</w:t>
            </w:r>
            <w:r>
              <w:rPr>
                <w:rStyle w:val="6"/>
                <w:rFonts w:hint="eastAsia" w:ascii="黑体" w:hAnsi="宋体" w:eastAsia="黑体" w:cs="黑体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2"/>
        <w:tblW w:w="0" w:type="auto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</w:rPr>
              <w:t> </w:t>
            </w:r>
          </w:p>
        </w:tc>
      </w:tr>
    </w:tbl>
    <w:p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楷体_GB2312"/>
          <w:b/>
          <w:bCs/>
          <w:kern w:val="2"/>
          <w:sz w:val="32"/>
          <w:szCs w:val="32"/>
        </w:rPr>
      </w:pPr>
      <w:r>
        <w:rPr>
          <w:rStyle w:val="7"/>
          <w:rFonts w:hint="default" w:ascii="楷体_GB2312" w:hAnsi="Times New Roman" w:eastAsia="楷体_GB2312" w:cs="楷体_GB2312"/>
          <w:b/>
          <w:bCs/>
          <w:sz w:val="32"/>
          <w:szCs w:val="32"/>
        </w:rPr>
        <w:t>国家事业单位登记管理局制</w:t>
      </w:r>
    </w:p>
    <w:p>
      <w:pPr>
        <w:jc w:val="center"/>
        <w:rPr>
          <w:rFonts w:hint="default" w:ascii="Times New Roman" w:hAnsi="Times New Roman" w:eastAsia="楷体_GB2312" w:cs="楷体_GB2312"/>
          <w:b/>
          <w:bCs/>
          <w:kern w:val="2"/>
          <w:sz w:val="32"/>
          <w:szCs w:val="32"/>
        </w:rPr>
      </w:pPr>
      <w:r>
        <w:rPr>
          <w:rStyle w:val="7"/>
          <w:rFonts w:hint="default" w:ascii="Times New Roman" w:hAnsi="Times New Roman" w:eastAsia="楷体_GB2312" w:cs="楷体_GB2312"/>
          <w:b/>
          <w:bCs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楷体_GB2312"/>
          <w:b/>
          <w:bCs/>
          <w:kern w:val="2"/>
          <w:sz w:val="32"/>
          <w:szCs w:val="32"/>
        </w:rPr>
      </w:pPr>
      <w:r>
        <w:rPr>
          <w:rStyle w:val="7"/>
          <w:rFonts w:hint="default" w:ascii="Times New Roman" w:hAnsi="Times New Roman" w:eastAsia="楷体_GB2312" w:cs="楷体_GB2312"/>
          <w:b/>
          <w:bCs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楷体_GB2312"/>
          <w:b/>
          <w:bCs/>
          <w:kern w:val="2"/>
          <w:sz w:val="32"/>
          <w:szCs w:val="32"/>
        </w:rPr>
      </w:pPr>
      <w:r>
        <w:rPr>
          <w:rStyle w:val="7"/>
          <w:rFonts w:hint="default" w:ascii="Times New Roman" w:hAnsi="Times New Roman" w:eastAsia="楷体_GB2312" w:cs="楷体_GB2312"/>
          <w:b/>
          <w:bCs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楷体_GB2312"/>
          <w:b/>
          <w:bCs/>
          <w:kern w:val="2"/>
          <w:sz w:val="32"/>
          <w:szCs w:val="32"/>
        </w:rPr>
      </w:pPr>
      <w:r>
        <w:rPr>
          <w:rStyle w:val="7"/>
          <w:rFonts w:hint="default" w:ascii="Times New Roman" w:hAnsi="Times New Roman" w:eastAsia="楷体_GB2312" w:cs="楷体_GB2312"/>
          <w:b/>
          <w:bCs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078"/>
        <w:gridCol w:w="1153"/>
        <w:gridCol w:w="1622"/>
        <w:gridCol w:w="1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11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《事业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法人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证书》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登载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2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536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重庆市大渡口区八桥镇劳动就业和社会保障服务所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宗</w:t>
            </w:r>
            <w:r>
              <w:rPr>
                <w:rStyle w:val="7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</w:rPr>
              <w:t> </w:t>
            </w: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旨</w:t>
            </w:r>
            <w:r>
              <w:rPr>
                <w:rStyle w:val="7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</w:rPr>
              <w:t> </w:t>
            </w: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业务范围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组织实施社会保障</w:t>
            </w:r>
            <w:r>
              <w:rPr>
                <w:rStyle w:val="8"/>
                <w:rFonts w:hint="default" w:ascii="Times New Roman" w:hAnsi="Times New Roman" w:eastAsia="楷体_GB2312" w:cs="楷体_GB2312"/>
                <w:sz w:val="28"/>
                <w:szCs w:val="28"/>
              </w:rPr>
              <w:t> 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社区内就业服务</w:t>
            </w:r>
            <w:r>
              <w:rPr>
                <w:rStyle w:val="8"/>
                <w:rFonts w:hint="default" w:ascii="Times New Roman" w:hAnsi="Times New Roman" w:eastAsia="楷体_GB2312" w:cs="楷体_GB2312"/>
                <w:sz w:val="28"/>
                <w:szCs w:val="28"/>
              </w:rPr>
              <w:t> 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养老保险</w:t>
            </w:r>
            <w:r>
              <w:rPr>
                <w:rStyle w:val="8"/>
                <w:rFonts w:hint="default" w:ascii="Times New Roman" w:hAnsi="Times New Roman" w:eastAsia="楷体_GB2312" w:cs="楷体_GB2312"/>
                <w:sz w:val="28"/>
                <w:szCs w:val="28"/>
              </w:rPr>
              <w:t> 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失业保险</w:t>
            </w:r>
            <w:r>
              <w:rPr>
                <w:rStyle w:val="8"/>
                <w:rFonts w:hint="default" w:ascii="Times New Roman" w:hAnsi="Times New Roman" w:eastAsia="楷体_GB2312" w:cs="楷体_GB2312"/>
                <w:sz w:val="28"/>
                <w:szCs w:val="28"/>
              </w:rPr>
              <w:t> 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医疗保险等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住</w:t>
            </w:r>
            <w:r>
              <w:rPr>
                <w:rStyle w:val="7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</w:rPr>
              <w:t xml:space="preserve">    </w:t>
            </w: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所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重庆市大渡口区八桥街</w:t>
            </w:r>
            <w:r>
              <w:rPr>
                <w:rStyle w:val="8"/>
                <w:rFonts w:hint="default" w:ascii="Times New Roman" w:hAnsi="Times New Roman" w:eastAsia="楷体_GB2312" w:cs="Times New Roman"/>
                <w:sz w:val="28"/>
                <w:szCs w:val="28"/>
              </w:rPr>
              <w:t>14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栋</w:t>
            </w:r>
            <w:r>
              <w:rPr>
                <w:rStyle w:val="8"/>
                <w:rFonts w:hint="default" w:ascii="Times New Roman" w:hAnsi="Times New Roman" w:eastAsia="楷体_GB2312" w:cs="Times New Roman"/>
                <w:sz w:val="28"/>
                <w:szCs w:val="28"/>
              </w:rPr>
              <w:t>14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法定代表人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黄秋菊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开办资金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2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经费来源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财政补助</w:t>
            </w:r>
            <w:r>
              <w:rPr>
                <w:rStyle w:val="8"/>
                <w:rFonts w:hint="default" w:ascii="Times New Roman" w:hAnsi="Times New Roman" w:eastAsia="楷体_GB2312" w:cs="楷体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举办单位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重庆市大渡口区八桥镇人民政府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资产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损益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情况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净资产合计（所有者权益合计）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年初数（万元）</w:t>
            </w:r>
          </w:p>
        </w:tc>
        <w:tc>
          <w:tcPr>
            <w:tcW w:w="3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年末数（万元）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网上名称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重庆市大渡口区八桥镇社会保障服务所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从业人数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对《条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例》和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实施细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则有关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变更登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记规定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的执行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情</w:t>
            </w:r>
            <w:r>
              <w:rPr>
                <w:rStyle w:val="7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</w:rPr>
              <w:t> </w:t>
            </w: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按规定执行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5" w:hRule="atLeast"/>
          <w:jc w:val="center"/>
        </w:trPr>
        <w:tc>
          <w:tcPr>
            <w:tcW w:w="21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展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648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2023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年社保所工作完成情况：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1.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千方百计稳定和扩大就业，收到良好实效。 一是稳就业，创实效。强化职业技能培训，针对性宣传企业和个人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300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余人次，培训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403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人，发放职业培训补贴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29750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元；开展专场招聘会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6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次，提供岗位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1000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余个，达成意向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200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余人；依托大渡口就业公众号、八桥镇招聘工作群等就业服务平台，不定期推送招聘岗位累计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600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余个，解决就业上百人。二是失业有保障，鼓励就业创业。今年，发放失业金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309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人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510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万元；发布创业担保政策宣传信息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300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次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,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进商家入企业面对面宣传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220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次（户），发放创业担保贷款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10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户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400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万元。三是鼓励灵活就业。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2023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年城镇新增就业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2109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人，其中失业人员再就业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478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人，就业困难人员就业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312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人，灵活就业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100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人。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2023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年全年发放灵活就业社保补贴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90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人，金额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40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余万元。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2.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精准帮困，脱贫攻坚取得全面胜利。 一是建立台账，精准施策。掌握辖区居民就业创业底数，建立失业人员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438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人台账、农民工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137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人就业帮扶专项台账，实现一人一档，动态管理精准施策。二是扩围增效，精准兜底。全面核查城乡低保，发挥兜底保障救急难作用。现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108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户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146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人，低保全部“一户一档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”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管理，累计发放低保金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115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余万元，发放各类补贴慰问金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10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万余元。临时救助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27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户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27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人，发放临时救助金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11.5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万余元。低保边缘家庭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3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户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3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人。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3.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扎实做好医疗、养老基本民生保障。 全年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2024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年城乡居民医保参保人数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32795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人。养老保险参保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715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人；办理退休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257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人，生存认证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17806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人次。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4.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提升政务服务质效，增强办事群众获得感。 “互联网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+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督查”平台受理群众反映事项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2976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件，转上级部门处理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1782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件，已办结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1192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件，办结率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100%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，无超期件，满意率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95.8%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。办结数量、办结时长和满意度等指标排在全区前列。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5.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保障合法权益，构建和谐的劳动关系。 收集、整理、报送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2023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年农民工工资支付考核系列资料。完成辖区企业走访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182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户，涉及人员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2500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余人；受理企业投诉案件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15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起，处理协调案件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15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起，现场协调建筑工程项目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4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起；辖区在建项目走访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8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次。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6.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内网、外宣信息报送积极，采用良好。 报送内网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7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篇，被采用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4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篇；外宣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14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篇，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篇上央视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-13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新闻。其中市报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4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篇，区报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10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篇，舆情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25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相关资质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认可或执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业许可证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明文件及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有效期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自</w:t>
            </w:r>
            <w:r>
              <w:rPr>
                <w:rStyle w:val="8"/>
                <w:rFonts w:hint="default" w:ascii="Times New Roman" w:hAnsi="Times New Roman" w:eastAsia="楷体_GB2312" w:cs="Times New Roman"/>
                <w:sz w:val="28"/>
                <w:szCs w:val="28"/>
              </w:rPr>
              <w:t>2021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年</w:t>
            </w:r>
            <w:r>
              <w:rPr>
                <w:rStyle w:val="8"/>
                <w:rFonts w:hint="default" w:ascii="Times New Roman" w:hAnsi="Times New Roman" w:eastAsia="楷体_GB2312" w:cs="Times New Roman"/>
                <w:sz w:val="28"/>
                <w:szCs w:val="28"/>
              </w:rPr>
              <w:t>01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月</w:t>
            </w:r>
            <w:r>
              <w:rPr>
                <w:rStyle w:val="8"/>
                <w:rFonts w:hint="default" w:ascii="Times New Roman" w:hAnsi="Times New Roman" w:eastAsia="楷体_GB2312" w:cs="Times New Roman"/>
                <w:sz w:val="28"/>
                <w:szCs w:val="28"/>
              </w:rPr>
              <w:t>09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日至</w:t>
            </w:r>
            <w:r>
              <w:rPr>
                <w:rStyle w:val="8"/>
                <w:rFonts w:hint="default" w:ascii="Times New Roman" w:hAnsi="Times New Roman" w:eastAsia="楷体_GB2312" w:cs="Times New Roman"/>
                <w:sz w:val="28"/>
                <w:szCs w:val="28"/>
              </w:rPr>
              <w:t>2025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年</w:t>
            </w:r>
            <w:r>
              <w:rPr>
                <w:rStyle w:val="8"/>
                <w:rFonts w:hint="default" w:ascii="Times New Roman" w:hAnsi="Times New Roman" w:eastAsia="楷体_GB2312" w:cs="Times New Roman"/>
                <w:sz w:val="28"/>
                <w:szCs w:val="28"/>
              </w:rPr>
              <w:t>01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月</w:t>
            </w:r>
            <w:r>
              <w:rPr>
                <w:rStyle w:val="8"/>
                <w:rFonts w:hint="default" w:ascii="Times New Roman" w:hAnsi="Times New Roman" w:eastAsia="楷体_GB2312" w:cs="Times New Roman"/>
                <w:sz w:val="28"/>
                <w:szCs w:val="28"/>
              </w:rPr>
              <w:t>09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绩</w:t>
            </w:r>
            <w:r>
              <w:rPr>
                <w:rStyle w:val="7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</w:rPr>
              <w:t> </w:t>
            </w: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效</w:t>
            </w:r>
            <w:r>
              <w:rPr>
                <w:rStyle w:val="7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</w:rPr>
              <w:t> </w:t>
            </w: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受奖惩及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诉讼投诉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情</w:t>
            </w:r>
            <w:r>
              <w:rPr>
                <w:rStyle w:val="7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</w:rPr>
              <w:t> </w:t>
            </w: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接受捐赠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资助及其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使用情况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B3D0D"/>
    <w:rsid w:val="2E5B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20"/>
    <w:basedOn w:val="3"/>
    <w:uiPriority w:val="0"/>
    <w:rPr>
      <w:rFonts w:hint="default" w:ascii="Times New Roman" w:hAnsi="Times New Roman" w:eastAsia="楷体_GB2312" w:cs="楷体_GB2312"/>
      <w:sz w:val="30"/>
      <w:szCs w:val="30"/>
    </w:rPr>
  </w:style>
  <w:style w:type="character" w:customStyle="1" w:styleId="5">
    <w:name w:val="15"/>
    <w:basedOn w:val="3"/>
    <w:uiPriority w:val="0"/>
    <w:rPr>
      <w:rFonts w:hint="default" w:ascii="Times New Roman" w:hAnsi="宋体" w:eastAsia="黑体" w:cs="黑体"/>
      <w:spacing w:val="40"/>
      <w:sz w:val="52"/>
      <w:szCs w:val="52"/>
    </w:rPr>
  </w:style>
  <w:style w:type="character" w:customStyle="1" w:styleId="6">
    <w:name w:val="17"/>
    <w:basedOn w:val="3"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7">
    <w:name w:val="21"/>
    <w:basedOn w:val="3"/>
    <w:uiPriority w:val="0"/>
    <w:rPr>
      <w:rFonts w:hint="default" w:ascii="Times New Roman" w:hAnsi="Times New Roman" w:eastAsia="楷体_GB2312" w:cs="楷体_GB2312"/>
      <w:sz w:val="32"/>
      <w:szCs w:val="32"/>
    </w:rPr>
  </w:style>
  <w:style w:type="character" w:customStyle="1" w:styleId="8">
    <w:name w:val="18"/>
    <w:basedOn w:val="3"/>
    <w:uiPriority w:val="0"/>
    <w:rPr>
      <w:rFonts w:hint="default" w:ascii="Times New Roman" w:hAnsi="Times New Roman" w:eastAsia="楷体_GB2312" w:cs="楷体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2024-03-12T06:29:00Z</dcterms:created>
  <dc:creator>NTKO</dc:creator>
  <cp:lastModifiedBy>NTKO</cp:lastModifiedBy>
  <dcterms:modified xsi:type="dcterms:W3CDTF">2024-03-12T06:31:31Z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FAA70202EF6B4E48AB90CD201089A66C</vt:lpwstr>
  </property>
</Properties>
</file>