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Style w:val="5"/>
          <w:rFonts w:hint="eastAsia" w:ascii="方正仿宋_GBK" w:hAnsi="方正仿宋_GBK" w:eastAsia="方正仿宋_GBK" w:cs="方正仿宋_GBK"/>
          <w:b/>
          <w:sz w:val="44"/>
          <w:szCs w:val="44"/>
        </w:rPr>
      </w:pPr>
      <w:bookmarkStart w:id="0" w:name="_GoBack"/>
      <w:r>
        <w:rPr>
          <w:rStyle w:val="5"/>
          <w:rFonts w:hint="eastAsia" w:ascii="方正仿宋_GBK" w:hAnsi="方正仿宋_GBK" w:eastAsia="方正仿宋_GBK" w:cs="方正仿宋_GBK"/>
          <w:b/>
          <w:sz w:val="44"/>
          <w:szCs w:val="44"/>
          <w:lang w:eastAsia="zh-CN"/>
        </w:rPr>
        <w:t>重庆市</w:t>
      </w:r>
      <w:r>
        <w:rPr>
          <w:rStyle w:val="5"/>
          <w:rFonts w:ascii="方正仿宋_GBK" w:hAnsi="方正仿宋_GBK" w:eastAsia="方正仿宋_GBK" w:cs="方正仿宋_GBK"/>
          <w:b/>
          <w:sz w:val="44"/>
          <w:szCs w:val="44"/>
        </w:rPr>
        <w:t>大渡口区</w:t>
      </w:r>
      <w:r>
        <w:rPr>
          <w:rStyle w:val="5"/>
          <w:rFonts w:hint="eastAsia" w:ascii="方正仿宋_GBK" w:hAnsi="方正仿宋_GBK" w:eastAsia="方正仿宋_GBK" w:cs="方正仿宋_GBK"/>
          <w:b/>
          <w:sz w:val="44"/>
          <w:szCs w:val="44"/>
        </w:rPr>
        <w:t>八桥镇多举措做好社会保障工作 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一是加强就业帮扶。联合区人社局举办民营企业招聘周暨高校毕业生、退捕渔民专场招聘会，吸引18家企业提供101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工种、339个岗位，现场促成 30余人初步达成就业意向。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二是加强创业扶持。全年为三家单位发放创业担保贷款580万元。办理灵活就业社保补贴人员92人，发放就业补贴53万元。实现城镇新增就业1574人、城镇登记失业人员再就业 461人，有力的维护了社会稳定。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三是做好失业保障工作。全年发放失业金268人326万元；一次性就业补贴45人62万元；办理失业补助89人，累计发放补助金6.78万元，确保了失业人员基本生活有保障。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四是扎实做好基本民生保障。全年办理城乡居民医保3万人次，涉及金额9472万元；养老保险参保697人；办理退休181人，群众获得感、幸福感逐年提升。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6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2021-12-06T07:38:36Z</dcterms:created>
  <dc:creator>acer</dc:creator>
  <cp:lastModifiedBy>acer</cp:lastModifiedBy>
  <dcterms:modified xsi:type="dcterms:W3CDTF">2021-12-06T07:42:40Z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