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ascii="方正小标宋_GBK" w:hAnsi="方正小标宋_GBK" w:eastAsia="方正小标宋_GBK" w:cs="方正小标宋_GBK"/>
          <w:b/>
          <w:bCs/>
          <w:sz w:val="44"/>
          <w:szCs w:val="44"/>
        </w:rPr>
        <w:t>重庆市大渡口区八桥镇扎实做好社会救助工作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555"/>
        <w:rPr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一是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有序开展流浪乞讨人员救助工作。</w:t>
      </w:r>
      <w:r>
        <w:rPr>
          <w:rFonts w:ascii="方正仿宋_GBK" w:hAnsi="方正仿宋_GBK" w:eastAsia="方正仿宋_GBK" w:cs="方正仿宋_GBK"/>
          <w:sz w:val="32"/>
          <w:szCs w:val="32"/>
        </w:rPr>
        <w:t>积极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开展“夏季送清凉”专项救助行动、集中落户行动和</w:t>
      </w:r>
      <w:r>
        <w:rPr>
          <w:sz w:val="32"/>
          <w:szCs w:val="32"/>
        </w:rPr>
        <w:t>6.19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救助宣传活动，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截止2021年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累计救助流浪乞讨人员</w:t>
      </w:r>
      <w:r>
        <w:rPr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名，其中</w:t>
      </w:r>
      <w:r>
        <w:rPr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名已安全护送回户籍地，</w:t>
      </w:r>
      <w:r>
        <w:rPr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名落户到我镇，并为其申请特困人员救助供养。疫情期间加强对地下通道、桥梁涵洞、车站、城乡结合部等区域巡查，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联合城管、志愿者和村居委员会集中巡查2次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。建立易走失流浪人员信息库，加强源头管控，通过逐户走访摸排，将精神障碍、智力残疾、肢体残疾等人群纳入信息库进行管理，提前介入，降低走失风险。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555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二是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积极开展残疾人救助工作。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以元旦春节等节假日为载体，为辖区</w:t>
      </w:r>
      <w:r>
        <w:rPr>
          <w:sz w:val="32"/>
          <w:szCs w:val="32"/>
        </w:rPr>
        <w:t>107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名低保户残疾人，困难的重度、一户多残和老残一体残疾人家庭和困难残疾儿童发放各类慰问金约</w:t>
      </w:r>
      <w:r>
        <w:rPr>
          <w:sz w:val="32"/>
          <w:szCs w:val="32"/>
        </w:rPr>
        <w:t>2.3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万元。为</w:t>
      </w:r>
      <w:r>
        <w:rPr>
          <w:sz w:val="32"/>
          <w:szCs w:val="32"/>
        </w:rPr>
        <w:t>135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名参加城合医保的困难残疾人、重度视听残疾人和</w:t>
      </w:r>
      <w:r>
        <w:rPr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岁以下残疾儿童申报办理各类补贴共计约</w:t>
      </w:r>
      <w:r>
        <w:rPr>
          <w:sz w:val="32"/>
          <w:szCs w:val="32"/>
        </w:rPr>
        <w:t>19.9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积极开展第三十一次全国助残日系列活动，组织残疾人参加春季新世纪专场招聘会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。积极开展残疾人</w:t>
      </w:r>
      <w:r>
        <w:rPr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两项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补贴的申报、停发及各类审定管理工作，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截止</w:t>
      </w:r>
      <w:r>
        <w:rPr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月共发放残疾人</w:t>
      </w:r>
      <w:r>
        <w:rPr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两项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补贴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20169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人次约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555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三是扎实推进困难群众救助供养慰问工作。</w:t>
      </w:r>
      <w:r>
        <w:rPr>
          <w:rFonts w:ascii="仿宋" w:hAnsi="仿宋" w:eastAsia="仿宋" w:cs="仿宋"/>
          <w:sz w:val="32"/>
          <w:szCs w:val="32"/>
        </w:rPr>
        <w:t>逐步探索建立以社会保险、社会救助、社会福利、慈善事业相衔接的覆盖城乡居民的社会保障体系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以稻草援助、节日慰问等为载体，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为辖区</w:t>
      </w:r>
      <w:r>
        <w:rPr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名特困人员发放生活费、医疗费、照料护理补贴，为</w:t>
      </w:r>
      <w:r>
        <w:rPr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名困难群众发放临时生活救助，为</w:t>
      </w:r>
      <w:r>
        <w:rPr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名孤儿和等各类费用约</w:t>
      </w:r>
      <w:r>
        <w:rPr>
          <w:sz w:val="32"/>
          <w:szCs w:val="32"/>
        </w:rPr>
        <w:t>3.3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  <w:r>
        <w:rPr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四是稳步推进农村留守儿童和孤困儿童关爱服务工作。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建立家庭尽责、政府主导、社会参与的“多位一体”儿童福利服务保障体系，着力解决农村留守儿童、孤困儿童存在的监护缺失、生活保障困难问题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顺利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完成对辖区留守儿童、低保困难儿童、事实无人抚养儿童等全面摸底排查工作，按照</w:t>
      </w:r>
      <w:r>
        <w:rPr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一户一档</w:t>
      </w:r>
      <w:r>
        <w:rPr>
          <w:sz w:val="32"/>
          <w:szCs w:val="32"/>
        </w:rPr>
        <w:t>”“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动态更新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原则，对</w:t>
      </w:r>
      <w:r>
        <w:rPr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名低保困境儿童、孤儿进行建档和信息季度更新上报。</w:t>
      </w:r>
      <w:r>
        <w:rPr>
          <w:rFonts w:hint="eastAsia" w:ascii="仿宋" w:hAnsi="仿宋" w:eastAsia="仿宋" w:cs="仿宋"/>
          <w:sz w:val="32"/>
          <w:szCs w:val="32"/>
        </w:rPr>
        <w:t>落实孤儿基本生活保障标准自然增长机制与孤儿助学工作，持续实施“孤儿医疗康复明天计划”。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定期入户走访辖区</w:t>
      </w:r>
      <w:r>
        <w:rPr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名孤儿，发放补助金及助学补贴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2.6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7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2021-12-06T07:54:50Z</dcterms:created>
  <dc:creator>acer</dc:creator>
  <cp:lastModifiedBy>acer</cp:lastModifiedBy>
  <dcterms:modified xsi:type="dcterms:W3CDTF">2021-12-06T07:56:15Z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