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u w:val="none"/>
          <w:lang w:eastAsia="zh-CN"/>
        </w:rPr>
        <w:t>做深做实</w:t>
      </w:r>
      <w:r>
        <w:rPr>
          <w:rStyle w:val="4"/>
          <w:rFonts w:hint="eastAsia" w:ascii="方正小标宋_GBK" w:hAnsi="方正小标宋_GBK" w:eastAsia="方正小标宋_GBK" w:cs="方正小标宋_GBK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结对帮扶  提升群众幸福指数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u w:val="none"/>
          <w:lang w:eastAsia="zh-CN"/>
        </w:rPr>
        <w:t>一是强化保障，实现统筹帮扶。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构建</w:t>
      </w:r>
      <w:r>
        <w:rPr>
          <w:rFonts w:ascii="Times New Roman" w:hAnsi="Times New Roman" w:eastAsia="方正仿宋_GBK"/>
          <w:sz w:val="32"/>
          <w:szCs w:val="32"/>
          <w:u w:val="none"/>
        </w:rPr>
        <w:t>“镇牵头、部门联动、民生服务团参与、村（社区）落实到户”的多方联动、及时帮困的工作体系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，推动精准帮困工作纵深发展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</w:pPr>
      <w:r>
        <w:rPr>
          <w:rStyle w:val="4"/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二是摸清底数，实现精准帮扶。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  <w:t>以镇为统筹，</w:t>
      </w:r>
      <w:r>
        <w:rPr>
          <w:rFonts w:ascii="Times New Roman" w:hAnsi="Times New Roman" w:eastAsia="方正仿宋_GBK"/>
          <w:bCs/>
          <w:sz w:val="32"/>
          <w:szCs w:val="32"/>
          <w:u w:val="none"/>
        </w:rPr>
        <w:t>以民政救助工作体系为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  <w:t>抓手</w:t>
      </w:r>
      <w:r>
        <w:rPr>
          <w:rFonts w:ascii="Times New Roman" w:hAnsi="Times New Roman" w:eastAsia="方正仿宋_GBK"/>
          <w:bCs/>
          <w:sz w:val="32"/>
          <w:szCs w:val="32"/>
          <w:u w:val="none"/>
        </w:rPr>
        <w:t>，村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  <w:t>（社区）</w:t>
      </w:r>
      <w:r>
        <w:rPr>
          <w:rFonts w:ascii="Times New Roman" w:hAnsi="Times New Roman" w:eastAsia="方正仿宋_GBK"/>
          <w:bCs/>
          <w:sz w:val="32"/>
          <w:szCs w:val="32"/>
          <w:u w:val="none"/>
        </w:rPr>
        <w:t>全面排查辖区困难群众，</w:t>
      </w:r>
      <w:r>
        <w:rPr>
          <w:rStyle w:val="4"/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持续完善城乡低保、民政建档特殊困难家庭、特困人员、孤儿等帮困对象基础台账</w:t>
      </w:r>
      <w:r>
        <w:rPr>
          <w:rStyle w:val="4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</w:rPr>
        <w:t>摸清底数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  <w:t>，实现“</w:t>
      </w:r>
      <w:r>
        <w:rPr>
          <w:rFonts w:ascii="Times New Roman" w:hAnsi="Times New Roman" w:eastAsia="方正仿宋_GBK"/>
          <w:bCs/>
          <w:sz w:val="32"/>
          <w:szCs w:val="32"/>
          <w:u w:val="none"/>
        </w:rPr>
        <w:t>一户一档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  <w:t>”“</w:t>
      </w:r>
      <w:r>
        <w:rPr>
          <w:rFonts w:ascii="Times New Roman" w:hAnsi="Times New Roman" w:eastAsia="方正仿宋_GBK"/>
          <w:bCs/>
          <w:sz w:val="32"/>
          <w:szCs w:val="32"/>
          <w:u w:val="none"/>
        </w:rPr>
        <w:t>一户一策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eastAsia="zh-CN"/>
        </w:rPr>
        <w:t>”，实施动态更新管理，</w:t>
      </w:r>
      <w:r>
        <w:rPr>
          <w:rFonts w:ascii="Times New Roman" w:hAnsi="Times New Roman" w:eastAsia="方正仿宋_GBK"/>
          <w:bCs/>
          <w:sz w:val="32"/>
          <w:szCs w:val="32"/>
          <w:u w:val="none"/>
        </w:rPr>
        <w:t>季度动态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</w:rPr>
        <w:t>更新</w:t>
      </w:r>
      <w:r>
        <w:rPr>
          <w:rFonts w:hint="eastAsia" w:ascii="Times New Roman" w:hAnsi="Times New Roman" w:eastAsia="方正仿宋_GBK"/>
          <w:bCs/>
          <w:sz w:val="32"/>
          <w:szCs w:val="32"/>
          <w:u w:val="none"/>
          <w:lang w:val="en-US" w:eastAsia="zh-CN"/>
        </w:rPr>
        <w:t>，实现帮扶更加精准有效，2021年辖区</w:t>
      </w:r>
      <w:r>
        <w:rPr>
          <w:rFonts w:ascii="Times New Roman" w:hAnsi="Times New Roman" w:eastAsia="方正仿宋_GBK"/>
          <w:sz w:val="32"/>
          <w:szCs w:val="32"/>
          <w:u w:val="none"/>
        </w:rPr>
        <w:t>共建立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“一对一”结对</w:t>
      </w:r>
      <w:r>
        <w:rPr>
          <w:rFonts w:ascii="Times New Roman" w:hAnsi="Times New Roman" w:eastAsia="方正仿宋_GBK"/>
          <w:sz w:val="32"/>
          <w:szCs w:val="32"/>
          <w:u w:val="none"/>
        </w:rPr>
        <w:t>帮扶对象台账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159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eastAsia="zh-CN"/>
        </w:rPr>
        <w:t>三是扎实推进，实现全面帮扶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。积极开展“一对一”结对帮扶工作，走村社、进家门、见群众</w:t>
      </w:r>
      <w:r>
        <w:rPr>
          <w:rFonts w:ascii="Times New Roman" w:hAnsi="Times New Roman" w:eastAsia="方正仿宋_GBK"/>
          <w:sz w:val="32"/>
          <w:szCs w:val="32"/>
          <w:u w:val="none"/>
        </w:rPr>
        <w:t>，做到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  <w:u w:val="none"/>
        </w:rPr>
        <w:t>户户见干部、户户有责任人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”，做到将扶贫帮困工作落实到户、落实到人。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2021年共结对帮扶入户走访2次，慰问困难群众248人，慰问费4万元。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A3024"/>
    <w:rsid w:val="6CE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2021-12-15T02:05:00Z</dcterms:created>
  <dc:creator>唐翰林</dc:creator>
  <cp:lastModifiedBy>唐翰林</cp:lastModifiedBy>
  <dcterms:modified xsi:type="dcterms:W3CDTF">2021-12-15T02:17:26Z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4E8A2678B28549C3A108FE878793EE72</vt:lpwstr>
  </property>
</Properties>
</file>