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75" w:beforeAutospacing="0" w:after="75" w:afterAutospacing="0" w:line="594" w:lineRule="exact"/>
        <w:jc w:val="center"/>
        <w:rPr>
          <w:rFonts w:hint="eastAsia" w:ascii="方正黑体_GBK" w:hAnsi="方正黑体_GBK" w:eastAsia="方正黑体_GBK" w:cs="方正黑体_GBK"/>
          <w:color w:val="000000"/>
          <w:sz w:val="44"/>
          <w:szCs w:val="44"/>
        </w:rPr>
      </w:pPr>
      <w:r>
        <w:rPr>
          <w:rFonts w:ascii="方正黑体_GBK" w:hAnsi="方正黑体_GBK" w:eastAsia="方正黑体_GBK" w:cs="方正黑体_GBK"/>
          <w:color w:val="000000"/>
          <w:sz w:val="44"/>
          <w:szCs w:val="44"/>
        </w:rPr>
        <w:t>八桥镇</w:t>
      </w:r>
      <w:r>
        <w:rPr>
          <w:rFonts w:hint="eastAsia" w:ascii="方正黑体_GBK" w:hAnsi="方正黑体_GBK" w:eastAsia="方正黑体_GBK" w:cs="方正黑体_GBK"/>
          <w:color w:val="000000"/>
          <w:sz w:val="44"/>
          <w:szCs w:val="44"/>
        </w:rPr>
        <w:t>“四重”措施筑牢涉水安全防护网</w:t>
      </w:r>
    </w:p>
    <w:p>
      <w:pPr>
        <w:pStyle w:val="5"/>
        <w:widowControl w:val="0"/>
        <w:spacing w:before="75" w:beforeAutospacing="0" w:after="75" w:afterAutospacing="0" w:line="594" w:lineRule="exact"/>
        <w:ind w:firstLine="880" w:firstLineChars="200"/>
        <w:jc w:val="center"/>
        <w:rPr>
          <w:rFonts w:hint="eastAsia" w:ascii="方正黑体_GBK" w:hAnsi="方正黑体_GBK" w:eastAsia="方正黑体_GBK" w:cs="方正黑体_GBK"/>
          <w:color w:val="000000"/>
          <w:sz w:val="44"/>
          <w:szCs w:val="44"/>
        </w:rPr>
      </w:pPr>
    </w:p>
    <w:p>
      <w:pPr>
        <w:pStyle w:val="5"/>
        <w:widowControl w:val="0"/>
        <w:spacing w:before="75" w:beforeAutospacing="0" w:after="75" w:afterAutospacing="0" w:line="594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</w:t>
      </w:r>
      <w:r>
        <w:rPr>
          <w:rFonts w:ascii="Times New Roman" w:hAnsi="Times New Roman" w:eastAsia="方正楷体_GBK"/>
          <w:color w:val="000000"/>
          <w:sz w:val="32"/>
          <w:szCs w:val="32"/>
        </w:rPr>
        <w:t>1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）</w:t>
      </w:r>
      <w:r>
        <w:rPr>
          <w:rFonts w:ascii="方正楷体_GBK" w:hAnsi="方正楷体_GBK" w:eastAsia="方正楷体_GBK" w:cs="方正楷体_GBK"/>
          <w:color w:val="000000"/>
          <w:sz w:val="32"/>
          <w:szCs w:val="32"/>
        </w:rPr>
        <w:t>压实责任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“重”部署。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全面排查辖区内水域水体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个，建立台账，进一步明确水域水体名称、位置、用途、面积、水深、所属单位、责任单位等基本情况，夯实规范管理信息基础。</w:t>
      </w:r>
      <w:bookmarkStart w:id="0" w:name="_GoBack"/>
      <w:bookmarkEnd w:id="0"/>
    </w:p>
    <w:p>
      <w:pPr>
        <w:pStyle w:val="5"/>
        <w:widowControl w:val="0"/>
        <w:spacing w:before="75" w:beforeAutospacing="0" w:after="75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2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）建立队伍“重”防治。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组织村（社区）工作人员、网格员、民兵、防汛巡河人员等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余人，组成应急、巡查队伍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支，定时巡查巡逻辖区水域水体，劝导群众不在危险水域戏水、垂钓、游泳，发现危险及时处置施救。</w:t>
      </w:r>
    </w:p>
    <w:p>
      <w:pPr>
        <w:pStyle w:val="5"/>
        <w:widowControl w:val="0"/>
        <w:spacing w:before="75" w:beforeAutospacing="0" w:after="75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3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）强化引导“重”宣传。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利用网络媒体、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LED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显示屏等，循环播放防溺水警示教育片、警示教育标语；在各小区楼栋电梯张贴防溺水告示，发放防溺水知识宣传单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2000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余份；在出入水域水体主要路口、危险区等悬挂警示标语和设立安全警示牌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40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余块。</w:t>
      </w:r>
    </w:p>
    <w:p>
      <w:pPr>
        <w:pStyle w:val="5"/>
        <w:widowControl w:val="0"/>
        <w:spacing w:before="75" w:beforeAutospacing="0" w:after="75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4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）完善物资“重”值守。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全面清点、检查应急救援器材，确保救生衣、救生圈、救生绳等物资储备到位，在临时封闭敏感地带和危险水域水体附近设置自助救援点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个。严格执行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小时领导在岗值班和专人值班值守制度，建立危情、汛情、灾情及时通报制度，确保及时发现险情，及时处理上报，及时有效妥善处理。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16BBE"/>
    <w:rsid w:val="148004B4"/>
    <w:rsid w:val="18E16BBE"/>
    <w:rsid w:val="4473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2023-08-07T06:43:00Z</dcterms:created>
  <dc:creator>NTKO</dc:creator>
  <cp:lastModifiedBy>NTKO</cp:lastModifiedBy>
  <dcterms:modified xsi:type="dcterms:W3CDTF">2023-08-07T07:04:51Z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B2127A2A81A347C8BE829E1D57DD14DF</vt:lpwstr>
  </property>
</Properties>
</file>