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24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</w:rPr>
        <w:t>八桥镇促进民营企业发展激发市场活力</w:t>
      </w:r>
      <w:r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多渠道融资。</w:t>
      </w: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召开镇街首个银企合作对接洽谈会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，邀请工商银行、农村商业银行、招商银行、平安普惠4家金融单位与辖区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家重点企业老板面对面讲授企业融资知识，宣介助企惠企贷款项目，银企双方就关心问题进行“一对一”“一对多”洽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谈，目前共达成融资贷款意向820万元。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二是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深层次解调。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充分运用全镇各科室、村（社区），以及派出所、市场监督所、“一镇一法官”、村居法律顾问、法律明白人等力量，发挥商会内知名企业家作用，共同打造功能互补、有机衔接、协调联动、高效便捷的一站式社会矛盾纠纷联合化解平台，成功调处矛盾纠纷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89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件，涉及金额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余万元。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三是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全方位服务。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主动与重点企业“结对子”、与企业家“交朋友”，组建服务小队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个，深入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家重点企业开展大走访，强化政策“集成供给”，量身定制“惠企套餐”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余次，深入中小企业开展送信息、送项目、送法律、送政策、送服务“五送”活动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余次，帮助解决企业困难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  <w:t>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306BF"/>
    <w:rsid w:val="3DB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2023-09-01T08:45:00Z</dcterms:created>
  <dc:creator>NTKO</dc:creator>
  <cp:lastModifiedBy>NTKO</cp:lastModifiedBy>
  <dcterms:modified xsi:type="dcterms:W3CDTF">2023-09-01T08:46:20Z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14E7F72097CA4134A5AAE941C13A1C59</vt:lpwstr>
  </property>
</Properties>
</file>