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宋体" w:hAnsi="宋体" w:cs="宋体"/>
          <w:b/>
          <w:bCs/>
          <w:color w:val="auto"/>
          <w:kern w:val="0"/>
          <w:sz w:val="36"/>
          <w:szCs w:val="36"/>
          <w:highlight w:val="none"/>
          <w:lang w:val="en-US" w:eastAsia="zh-CN"/>
        </w:rPr>
      </w:pPr>
      <w:bookmarkStart w:id="0" w:name="_Toc12808"/>
      <w:bookmarkStart w:id="1" w:name="_Toc7625"/>
      <w:bookmarkStart w:id="2" w:name="_Toc313893526"/>
      <w:bookmarkStart w:id="3" w:name="_Toc18881"/>
      <w:bookmarkStart w:id="4" w:name="_Toc25458"/>
      <w:bookmarkStart w:id="5" w:name="_Toc26820"/>
      <w:bookmarkStart w:id="6" w:name="_Toc317775175"/>
      <w:bookmarkStart w:id="7" w:name="_Toc18159"/>
      <w:bookmarkStart w:id="8" w:name="_Toc3463"/>
      <w:r>
        <w:rPr>
          <w:rFonts w:hint="eastAsia" w:ascii="宋体" w:hAnsi="宋体" w:eastAsia="宋体" w:cs="宋体"/>
          <w:b/>
          <w:bCs/>
          <w:color w:val="auto"/>
          <w:kern w:val="0"/>
          <w:sz w:val="36"/>
          <w:szCs w:val="36"/>
          <w:highlight w:val="none"/>
          <w:lang w:val="en-US" w:eastAsia="zh-CN"/>
        </w:rPr>
        <w:t>项目名称：</w:t>
      </w:r>
      <w:r>
        <w:rPr>
          <w:rFonts w:hint="eastAsia" w:ascii="宋体" w:hAnsi="宋体" w:cs="宋体"/>
          <w:b/>
          <w:bCs/>
          <w:color w:val="auto"/>
          <w:kern w:val="0"/>
          <w:sz w:val="36"/>
          <w:szCs w:val="36"/>
          <w:highlight w:val="none"/>
          <w:lang w:val="en-US" w:eastAsia="zh-CN"/>
        </w:rPr>
        <w:t>春晖路街道“春晖里”网格党群服务站</w:t>
      </w:r>
    </w:p>
    <w:p>
      <w:pPr>
        <w:autoSpaceDE w:val="0"/>
        <w:autoSpaceDN w:val="0"/>
        <w:adjustRightInd w:val="0"/>
        <w:snapToGrid w:val="0"/>
        <w:spacing w:line="360" w:lineRule="auto"/>
        <w:jc w:val="center"/>
        <w:rPr>
          <w:rFonts w:hint="eastAsia" w:ascii="宋体" w:hAnsi="宋体" w:eastAsia="宋体" w:cs="宋体"/>
          <w:b/>
          <w:bCs/>
          <w:color w:val="auto"/>
          <w:kern w:val="0"/>
          <w:sz w:val="36"/>
          <w:szCs w:val="36"/>
          <w:highlight w:val="none"/>
          <w:lang w:val="en-US" w:eastAsia="zh-CN"/>
        </w:rPr>
      </w:pPr>
      <w:r>
        <w:rPr>
          <w:rFonts w:hint="eastAsia" w:ascii="宋体" w:hAnsi="宋体" w:cs="宋体"/>
          <w:b/>
          <w:bCs/>
          <w:color w:val="auto"/>
          <w:kern w:val="0"/>
          <w:sz w:val="36"/>
          <w:szCs w:val="36"/>
          <w:highlight w:val="none"/>
          <w:lang w:val="en-US" w:eastAsia="zh-CN"/>
        </w:rPr>
        <w:t>氛围打造项目</w:t>
      </w:r>
    </w:p>
    <w:p>
      <w:pPr>
        <w:pStyle w:val="2"/>
        <w:spacing w:line="360" w:lineRule="auto"/>
        <w:rPr>
          <w:rFonts w:hint="eastAsia" w:ascii="宋体" w:hAnsi="宋体" w:eastAsia="宋体" w:cs="宋体"/>
          <w:color w:val="auto"/>
          <w:sz w:val="36"/>
          <w:szCs w:val="36"/>
          <w:highlight w:val="none"/>
          <w:lang w:val="en-US" w:eastAsia="zh-CN"/>
        </w:rPr>
      </w:pPr>
    </w:p>
    <w:p>
      <w:pPr>
        <w:pStyle w:val="2"/>
        <w:spacing w:line="360" w:lineRule="auto"/>
        <w:rPr>
          <w:rFonts w:hint="eastAsia" w:ascii="宋体" w:hAnsi="宋体" w:eastAsia="宋体" w:cs="宋体"/>
          <w:color w:val="auto"/>
          <w:highlight w:val="none"/>
        </w:rPr>
      </w:pPr>
    </w:p>
    <w:p>
      <w:pPr>
        <w:pStyle w:val="1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2"/>
        <w:spacing w:line="360" w:lineRule="auto"/>
        <w:rPr>
          <w:rFonts w:hint="eastAsia" w:ascii="宋体" w:hAnsi="宋体" w:eastAsia="宋体" w:cs="宋体"/>
          <w:color w:val="auto"/>
          <w:highlight w:val="none"/>
        </w:rPr>
      </w:pPr>
    </w:p>
    <w:p>
      <w:pPr>
        <w:pStyle w:val="14"/>
        <w:spacing w:line="360" w:lineRule="auto"/>
        <w:rPr>
          <w:rFonts w:hint="eastAsia" w:ascii="宋体" w:hAnsi="宋体" w:eastAsia="宋体" w:cs="宋体"/>
          <w:color w:val="auto"/>
          <w:highlight w:val="none"/>
        </w:rPr>
      </w:pPr>
    </w:p>
    <w:p>
      <w:pPr>
        <w:pStyle w:val="9"/>
        <w:spacing w:line="360" w:lineRule="auto"/>
        <w:rPr>
          <w:rFonts w:hint="eastAsia" w:ascii="宋体" w:hAnsi="宋体" w:eastAsia="宋体" w:cs="宋体"/>
          <w:color w:val="auto"/>
          <w:highlight w:val="none"/>
        </w:rPr>
      </w:pPr>
    </w:p>
    <w:p>
      <w:pPr>
        <w:pStyle w:val="2"/>
        <w:spacing w:line="360" w:lineRule="auto"/>
        <w:jc w:val="center"/>
        <w:rPr>
          <w:rFonts w:hint="eastAsia" w:ascii="宋体" w:hAnsi="宋体" w:eastAsia="宋体" w:cs="宋体"/>
          <w:color w:val="auto"/>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center"/>
        <w:rPr>
          <w:rFonts w:hint="eastAsia" w:ascii="宋体" w:hAnsi="宋体" w:eastAsia="宋体" w:cs="宋体"/>
          <w:b/>
          <w:bCs/>
          <w:color w:val="auto"/>
          <w:kern w:val="0"/>
          <w:sz w:val="72"/>
          <w:szCs w:val="72"/>
          <w:highlight w:val="none"/>
          <w:lang w:val="en-US" w:eastAsia="zh-CN"/>
        </w:rPr>
      </w:pPr>
      <w:r>
        <w:rPr>
          <w:rFonts w:hint="eastAsia" w:ascii="宋体" w:hAnsi="宋体" w:eastAsia="宋体" w:cs="宋体"/>
          <w:b/>
          <w:bCs/>
          <w:color w:val="auto"/>
          <w:kern w:val="0"/>
          <w:sz w:val="72"/>
          <w:szCs w:val="72"/>
          <w:highlight w:val="none"/>
          <w:lang w:val="en-US" w:eastAsia="zh-CN"/>
        </w:rPr>
        <w:t>询比采购文件</w:t>
      </w:r>
    </w:p>
    <w:p>
      <w:pPr>
        <w:autoSpaceDE w:val="0"/>
        <w:autoSpaceDN w:val="0"/>
        <w:adjustRightInd w:val="0"/>
        <w:snapToGrid w:val="0"/>
        <w:spacing w:line="360" w:lineRule="auto"/>
        <w:jc w:val="left"/>
        <w:rPr>
          <w:rFonts w:hint="eastAsia" w:ascii="宋体" w:hAnsi="宋体" w:eastAsia="宋体" w:cs="宋体"/>
          <w:color w:val="auto"/>
          <w:kern w:val="0"/>
          <w:sz w:val="10"/>
          <w:szCs w:val="1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pStyle w:val="9"/>
        <w:spacing w:line="360" w:lineRule="auto"/>
        <w:rPr>
          <w:rFonts w:hint="eastAsia" w:ascii="宋体" w:hAnsi="宋体" w:eastAsia="宋体" w:cs="宋体"/>
          <w:color w:val="auto"/>
          <w:kern w:val="0"/>
          <w:sz w:val="20"/>
          <w:szCs w:val="20"/>
          <w:highlight w:val="none"/>
        </w:rPr>
      </w:pPr>
    </w:p>
    <w:p>
      <w:pPr>
        <w:pStyle w:val="9"/>
        <w:spacing w:line="360" w:lineRule="auto"/>
        <w:rPr>
          <w:rFonts w:hint="eastAsia" w:ascii="宋体" w:hAnsi="宋体" w:eastAsia="宋体" w:cs="宋体"/>
          <w:color w:val="auto"/>
          <w:kern w:val="0"/>
          <w:sz w:val="20"/>
          <w:szCs w:val="20"/>
          <w:highlight w:val="none"/>
        </w:rPr>
      </w:pPr>
    </w:p>
    <w:p>
      <w:pPr>
        <w:pStyle w:val="9"/>
        <w:spacing w:line="360" w:lineRule="auto"/>
        <w:rPr>
          <w:rFonts w:hint="eastAsia" w:ascii="宋体" w:hAnsi="宋体" w:eastAsia="宋体" w:cs="宋体"/>
          <w:color w:val="auto"/>
          <w:kern w:val="0"/>
          <w:sz w:val="20"/>
          <w:szCs w:val="20"/>
          <w:highlight w:val="none"/>
        </w:rPr>
      </w:pPr>
    </w:p>
    <w:p>
      <w:pPr>
        <w:pStyle w:val="9"/>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bCs w:val="0"/>
          <w:color w:val="auto"/>
          <w:spacing w:val="8"/>
          <w:w w:val="99"/>
          <w:kern w:val="0"/>
          <w:sz w:val="28"/>
          <w:szCs w:val="28"/>
          <w:highlight w:val="none"/>
          <w:u w:val="single"/>
          <w:lang w:val="en-US" w:eastAsia="zh-CN"/>
        </w:rPr>
      </w:pPr>
      <w:r>
        <w:rPr>
          <w:rFonts w:hint="eastAsia" w:ascii="宋体" w:hAnsi="宋体" w:eastAsia="宋体" w:cs="宋体"/>
          <w:b/>
          <w:bCs w:val="0"/>
          <w:color w:val="auto"/>
          <w:spacing w:val="8"/>
          <w:kern w:val="0"/>
          <w:sz w:val="36"/>
          <w:szCs w:val="36"/>
          <w:highlight w:val="none"/>
          <w:lang w:val="en-US" w:eastAsia="zh-CN"/>
        </w:rPr>
        <w:t>采购人</w:t>
      </w:r>
      <w:r>
        <w:rPr>
          <w:rFonts w:hint="eastAsia" w:ascii="宋体" w:hAnsi="宋体" w:eastAsia="宋体" w:cs="宋体"/>
          <w:b/>
          <w:bCs w:val="0"/>
          <w:color w:val="auto"/>
          <w:w w:val="99"/>
          <w:kern w:val="0"/>
          <w:sz w:val="36"/>
          <w:szCs w:val="36"/>
          <w:highlight w:val="none"/>
        </w:rPr>
        <w:t>：</w:t>
      </w:r>
      <w:r>
        <w:rPr>
          <w:rFonts w:hint="eastAsia" w:ascii="宋体" w:hAnsi="宋体" w:eastAsia="宋体" w:cs="宋体"/>
          <w:b/>
          <w:bCs w:val="0"/>
          <w:color w:val="auto"/>
          <w:spacing w:val="8"/>
          <w:kern w:val="0"/>
          <w:sz w:val="36"/>
          <w:szCs w:val="36"/>
          <w:highlight w:val="none"/>
          <w:u w:val="single"/>
          <w:lang w:val="en-US" w:eastAsia="zh-CN"/>
        </w:rPr>
        <w:t>重庆市大渡口区春晖路街道办事处</w:t>
      </w:r>
    </w:p>
    <w:p>
      <w:pPr>
        <w:tabs>
          <w:tab w:val="left" w:pos="6252"/>
        </w:tabs>
        <w:autoSpaceDE w:val="0"/>
        <w:autoSpaceDN w:val="0"/>
        <w:adjustRightInd w:val="0"/>
        <w:snapToGrid w:val="0"/>
        <w:spacing w:line="360" w:lineRule="auto"/>
        <w:jc w:val="center"/>
        <w:rPr>
          <w:rFonts w:hint="eastAsia" w:ascii="宋体" w:hAnsi="宋体" w:eastAsia="宋体" w:cs="宋体"/>
          <w:bCs/>
          <w:color w:val="auto"/>
          <w:spacing w:val="8"/>
          <w:kern w:val="0"/>
          <w:sz w:val="28"/>
          <w:szCs w:val="28"/>
          <w:highlight w:val="none"/>
        </w:rPr>
      </w:pPr>
    </w:p>
    <w:p>
      <w:pPr>
        <w:pStyle w:val="4"/>
        <w:spacing w:before="0" w:after="0" w:line="312" w:lineRule="auto"/>
        <w:rPr>
          <w:rFonts w:hint="eastAsia" w:ascii="宋体" w:hAnsi="宋体" w:eastAsia="宋体" w:cs="宋体"/>
          <w:sz w:val="24"/>
          <w:szCs w:val="24"/>
        </w:rPr>
        <w:sectPr>
          <w:headerReference r:id="rId3" w:type="default"/>
          <w:footerReference r:id="rId4" w:type="default"/>
          <w:pgSz w:w="11907" w:h="16840"/>
          <w:pgMar w:top="1134" w:right="1191" w:bottom="1134" w:left="1304" w:header="851" w:footer="992" w:gutter="0"/>
          <w:pgNumType w:fmt="numberInDash" w:start="1"/>
          <w:cols w:space="720" w:num="1"/>
          <w:docGrid w:linePitch="380" w:charSpace="-5735"/>
        </w:sectPr>
      </w:pPr>
    </w:p>
    <w:p>
      <w:pPr>
        <w:pStyle w:val="4"/>
        <w:spacing w:before="0" w:after="0" w:line="312" w:lineRule="auto"/>
        <w:rPr>
          <w:rFonts w:hint="eastAsia" w:ascii="宋体" w:hAnsi="宋体" w:eastAsia="宋体" w:cs="宋体"/>
          <w:sz w:val="24"/>
          <w:szCs w:val="24"/>
        </w:rPr>
      </w:pPr>
      <w:r>
        <w:rPr>
          <w:rFonts w:hint="eastAsia" w:ascii="宋体" w:hAnsi="宋体" w:eastAsia="宋体" w:cs="宋体"/>
          <w:sz w:val="24"/>
          <w:szCs w:val="24"/>
        </w:rPr>
        <w:t>一、询比采购内容</w:t>
      </w:r>
      <w:bookmarkEnd w:id="0"/>
      <w:bookmarkEnd w:id="1"/>
      <w:bookmarkEnd w:id="2"/>
      <w:bookmarkEnd w:id="3"/>
      <w:bookmarkEnd w:id="4"/>
      <w:bookmarkEnd w:id="5"/>
      <w:bookmarkEnd w:id="6"/>
      <w:bookmarkEnd w:id="7"/>
      <w:bookmarkEnd w:id="8"/>
    </w:p>
    <w:tbl>
      <w:tblPr>
        <w:tblStyle w:val="10"/>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采购预算</w:t>
            </w:r>
          </w:p>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w:t>
            </w:r>
            <w:r>
              <w:rPr>
                <w:rFonts w:hint="eastAsia" w:ascii="宋体" w:hAnsi="宋体" w:cs="宋体"/>
                <w:b/>
                <w:bCs/>
                <w:kern w:val="0"/>
                <w:sz w:val="24"/>
                <w:szCs w:val="24"/>
                <w:lang w:val="en-US" w:eastAsia="zh-CN"/>
              </w:rPr>
              <w:t>万</w:t>
            </w:r>
            <w:r>
              <w:rPr>
                <w:rFonts w:hint="eastAsia" w:ascii="宋体" w:hAnsi="宋体" w:eastAsia="宋体" w:cs="宋体"/>
                <w:b/>
                <w:bCs/>
                <w:kern w:val="0"/>
                <w:sz w:val="24"/>
                <w:szCs w:val="24"/>
              </w:rPr>
              <w:t>元）</w:t>
            </w:r>
          </w:p>
        </w:tc>
        <w:tc>
          <w:tcPr>
            <w:tcW w:w="1903"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资金来源</w:t>
            </w:r>
          </w:p>
        </w:tc>
        <w:tc>
          <w:tcPr>
            <w:tcW w:w="123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bookmarkStart w:id="9" w:name="_Hlk344477914"/>
            <w:r>
              <w:rPr>
                <w:rFonts w:hint="eastAsia" w:ascii="宋体" w:hAnsi="宋体" w:cs="宋体"/>
                <w:color w:val="auto"/>
                <w:kern w:val="0"/>
                <w:sz w:val="24"/>
                <w:szCs w:val="24"/>
                <w:lang w:val="en-US" w:eastAsia="zh-CN"/>
              </w:rPr>
              <w:t>“春晖里”网格党群服务站氛围打造项目</w:t>
            </w:r>
          </w:p>
        </w:tc>
        <w:tc>
          <w:tcPr>
            <w:tcW w:w="1746"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cs="宋体"/>
                <w:color w:val="auto"/>
                <w:kern w:val="0"/>
                <w:sz w:val="24"/>
                <w:szCs w:val="24"/>
                <w:lang w:val="en-US" w:eastAsia="zh-CN"/>
              </w:rPr>
              <w:t>.5万</w:t>
            </w:r>
          </w:p>
        </w:tc>
        <w:tc>
          <w:tcPr>
            <w:tcW w:w="1903"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highlight w:val="none"/>
              </w:rPr>
              <w:t>财政预算资金</w:t>
            </w:r>
          </w:p>
        </w:tc>
        <w:tc>
          <w:tcPr>
            <w:tcW w:w="1231" w:type="dxa"/>
            <w:tcBorders>
              <w:top w:val="single" w:color="auto" w:sz="4" w:space="0"/>
              <w:left w:val="single" w:color="auto" w:sz="4" w:space="0"/>
              <w:right w:val="single" w:color="auto" w:sz="4" w:space="0"/>
            </w:tcBorders>
            <w:vAlign w:val="center"/>
          </w:tcPr>
          <w:p>
            <w:pPr>
              <w:rPr>
                <w:rFonts w:hint="eastAsia" w:ascii="宋体" w:hAnsi="宋体" w:eastAsia="宋体" w:cs="宋体"/>
                <w:b/>
                <w:color w:val="auto"/>
                <w:sz w:val="24"/>
                <w:szCs w:val="24"/>
              </w:rPr>
            </w:pPr>
          </w:p>
        </w:tc>
      </w:tr>
      <w:bookmarkEnd w:id="9"/>
    </w:tbl>
    <w:p>
      <w:pPr>
        <w:pStyle w:val="4"/>
        <w:pageBreakBefore w:val="0"/>
        <w:widowControl w:val="0"/>
        <w:kinsoku/>
        <w:wordWrap/>
        <w:overflowPunct/>
        <w:topLinePunct w:val="0"/>
        <w:autoSpaceDE/>
        <w:autoSpaceDN/>
        <w:bidi w:val="0"/>
        <w:adjustRightInd/>
        <w:spacing w:before="0" w:after="0" w:line="240" w:lineRule="auto"/>
        <w:textAlignment w:val="auto"/>
        <w:rPr>
          <w:rFonts w:hint="eastAsia" w:ascii="宋体" w:hAnsi="宋体" w:eastAsia="宋体" w:cs="宋体"/>
          <w:sz w:val="24"/>
          <w:szCs w:val="24"/>
        </w:rPr>
      </w:pPr>
      <w:bookmarkStart w:id="10" w:name="_Toc15576"/>
      <w:bookmarkStart w:id="11" w:name="_Toc25190"/>
      <w:bookmarkStart w:id="12" w:name="_Toc22399"/>
      <w:bookmarkStart w:id="13" w:name="_Toc1790"/>
      <w:bookmarkStart w:id="14" w:name="_Toc6462"/>
      <w:bookmarkStart w:id="15" w:name="_Toc19437"/>
      <w:bookmarkStart w:id="16" w:name="_Toc15727"/>
      <w:bookmarkStart w:id="17" w:name="_Toc317775178"/>
      <w:bookmarkStart w:id="18" w:name="_Toc373860293"/>
      <w:r>
        <w:rPr>
          <w:rFonts w:hint="eastAsia" w:ascii="宋体" w:hAnsi="宋体" w:eastAsia="宋体" w:cs="宋体"/>
          <w:sz w:val="24"/>
          <w:szCs w:val="24"/>
        </w:rPr>
        <w:t>二、询比</w:t>
      </w:r>
      <w:bookmarkEnd w:id="10"/>
      <w:bookmarkEnd w:id="11"/>
      <w:bookmarkEnd w:id="12"/>
      <w:bookmarkEnd w:id="13"/>
      <w:bookmarkEnd w:id="14"/>
      <w:bookmarkEnd w:id="15"/>
      <w:bookmarkEnd w:id="16"/>
      <w:r>
        <w:rPr>
          <w:rFonts w:hint="eastAsia" w:ascii="宋体" w:hAnsi="宋体" w:eastAsia="宋体" w:cs="宋体"/>
          <w:sz w:val="24"/>
          <w:szCs w:val="24"/>
        </w:rPr>
        <w:t>资格条件</w:t>
      </w:r>
    </w:p>
    <w:bookmarkEnd w:id="17"/>
    <w:bookmarkEnd w:id="18"/>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（一）一般资格条件</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具有独立承担民事责任的能力（提供法人营业执照、税务登记证、法定代表人身份证明书、法定代表人授权委托书）；</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具有良好的商业信誉和健全的财务会计制度；</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具有履行合同所必需的设备和专业技术能力；</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有依法缴纳税收和社会保障资金的良好记录；</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参加政府采购活动前三年内，在经营活动中没有重大违法记录；</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法律、行政法规规定的其他条件。</w:t>
      </w:r>
    </w:p>
    <w:p>
      <w:pPr>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（二）特定资格条件</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1.竞选人营业范围需包含有：设计，制作，安装，销售，展示牌，展览展示服务，企业</w:t>
      </w:r>
      <w:r>
        <w:rPr>
          <w:rFonts w:hint="eastAsia" w:ascii="宋体" w:hAnsi="宋体" w:eastAsia="宋体" w:cs="宋体"/>
          <w:sz w:val="24"/>
          <w:szCs w:val="24"/>
          <w:lang w:val="en-US" w:eastAsia="zh-CN"/>
        </w:rPr>
        <w:t>品牌</w:t>
      </w:r>
      <w:r>
        <w:rPr>
          <w:rFonts w:hint="eastAsia" w:ascii="宋体" w:hAnsi="宋体" w:eastAsia="宋体" w:cs="宋体"/>
          <w:sz w:val="24"/>
          <w:szCs w:val="24"/>
        </w:rPr>
        <w:t>形象策划，形象设计，工艺艺术品设计，金属材料等至少</w:t>
      </w:r>
      <w:r>
        <w:rPr>
          <w:rFonts w:hint="eastAsia" w:ascii="宋体" w:hAnsi="宋体" w:eastAsia="宋体" w:cs="宋体"/>
          <w:sz w:val="24"/>
          <w:szCs w:val="24"/>
          <w:lang w:val="en-US" w:eastAsia="zh-CN"/>
        </w:rPr>
        <w:t>三</w:t>
      </w:r>
      <w:r>
        <w:rPr>
          <w:rFonts w:hint="eastAsia" w:ascii="宋体" w:hAnsi="宋体" w:eastAsia="宋体" w:cs="宋体"/>
          <w:sz w:val="24"/>
          <w:szCs w:val="24"/>
        </w:rPr>
        <w:t>项的独立法人企业。</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2．竞选人注册地为非渝企业的需在重庆市内设有办事机构或售后服务机构，需出具证明文件。</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3．须有政府机构类似项目设计或施工或设计施工一体化成功案例（不同单位2例及以上）。</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说明：提供相关采购合同，提供复印件并加盖公章。</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（三）其它有关规定</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超过响应文件截止时间递交的响应文件，恕不接收。</w:t>
      </w:r>
    </w:p>
    <w:p>
      <w:pPr>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000000" w:themeColor="text1"/>
          <w:sz w:val="24"/>
          <w:szCs w:val="24"/>
          <w:highlight w:val="none"/>
          <w14:textFill>
            <w14:solidFill>
              <w14:schemeClr w14:val="tx1"/>
            </w14:solidFill>
          </w14:textFill>
        </w:rPr>
        <w:t>询比报价包括完成本项目所需的服务费、人工费及提供服务所需的设备或货</w:t>
      </w:r>
      <w:r>
        <w:rPr>
          <w:rFonts w:hint="eastAsia" w:ascii="宋体" w:hAnsi="宋体" w:eastAsia="宋体" w:cs="宋体"/>
          <w:color w:val="000000" w:themeColor="text1"/>
          <w:sz w:val="24"/>
          <w:szCs w:val="24"/>
          <w14:textFill>
            <w14:solidFill>
              <w14:schemeClr w14:val="tx1"/>
            </w14:solidFill>
          </w14:textFill>
        </w:rPr>
        <w:t>物购买（制造）费、辅材费、运输费、装卸费、及各种应纳的税费。因成交供应商自身原因造成漏报、少报皆由其自行承担责任，采购人不再补偿。本项目实施最高限价，超过最高限价的申请报价作废。</w:t>
      </w:r>
    </w:p>
    <w:p>
      <w:pPr>
        <w:keepNext w:val="0"/>
        <w:keepLines w:val="0"/>
        <w:pageBreakBefore w:val="0"/>
        <w:widowControl/>
        <w:kinsoku/>
        <w:wordWrap/>
        <w:overflowPunct/>
        <w:topLinePunct w:val="0"/>
        <w:autoSpaceDE/>
        <w:autoSpaceDN/>
        <w:bidi w:val="0"/>
        <w:adjustRightInd w:val="0"/>
        <w:snapToGrid/>
        <w:ind w:firstLine="480" w:firstLineChars="200"/>
        <w:jc w:val="left"/>
        <w:textAlignment w:val="auto"/>
        <w:rPr>
          <w:rFonts w:hint="eastAsia" w:ascii="宋体" w:hAnsi="宋体" w:eastAsia="宋体" w:cs="宋体"/>
          <w:color w:val="auto"/>
          <w:kern w:val="0"/>
          <w:sz w:val="24"/>
          <w:szCs w:val="24"/>
        </w:rPr>
      </w:pPr>
    </w:p>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三、采购服务内容</w:t>
      </w:r>
    </w:p>
    <w:p>
      <w:pPr>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采购内容：</w:t>
      </w:r>
      <w:r>
        <w:rPr>
          <w:rFonts w:hint="eastAsia" w:ascii="宋体" w:hAnsi="宋体" w:cs="宋体"/>
          <w:color w:val="auto"/>
          <w:kern w:val="0"/>
          <w:sz w:val="24"/>
          <w:szCs w:val="24"/>
          <w:lang w:val="en-US" w:eastAsia="zh-CN"/>
        </w:rPr>
        <w:t>春晖路街道“</w:t>
      </w:r>
      <w:r>
        <w:rPr>
          <w:rFonts w:hint="eastAsia" w:ascii="宋体" w:hAnsi="宋体" w:eastAsia="宋体" w:cs="宋体"/>
          <w:color w:val="auto"/>
          <w:kern w:val="0"/>
          <w:sz w:val="24"/>
          <w:szCs w:val="24"/>
          <w:lang w:val="en-US" w:eastAsia="zh-CN"/>
        </w:rPr>
        <w:t>春晖里</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网格党群服务站氛围打造</w:t>
      </w:r>
      <w:r>
        <w:rPr>
          <w:rFonts w:hint="eastAsia" w:ascii="宋体" w:hAnsi="宋体" w:cs="宋体"/>
          <w:color w:val="auto"/>
          <w:kern w:val="0"/>
          <w:sz w:val="24"/>
          <w:szCs w:val="24"/>
          <w:lang w:val="en-US" w:eastAsia="zh-CN"/>
        </w:rPr>
        <w:t>装修装饰部分</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文化部分</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设计部分</w:t>
      </w:r>
      <w:r>
        <w:rPr>
          <w:rFonts w:hint="eastAsia" w:ascii="宋体" w:hAnsi="宋体" w:eastAsia="宋体" w:cs="宋体"/>
          <w:color w:val="auto"/>
          <w:kern w:val="0"/>
          <w:sz w:val="24"/>
          <w:szCs w:val="24"/>
          <w:lang w:val="en-US" w:eastAsia="zh-CN"/>
        </w:rPr>
        <w:t>（详见附件）</w:t>
      </w:r>
      <w:bookmarkStart w:id="34" w:name="_GoBack"/>
      <w:bookmarkEnd w:id="34"/>
    </w:p>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四、服务期</w:t>
      </w:r>
      <w:r>
        <w:rPr>
          <w:rFonts w:hint="eastAsia" w:ascii="宋体" w:hAnsi="宋体" w:eastAsia="宋体" w:cs="宋体"/>
          <w:b/>
          <w:bCs/>
          <w:sz w:val="24"/>
          <w:szCs w:val="24"/>
          <w:lang w:eastAsia="zh-CN"/>
        </w:rPr>
        <w:t>与质保期</w:t>
      </w:r>
    </w:p>
    <w:p>
      <w:pPr>
        <w:pageBreakBefore w:val="0"/>
        <w:widowControl w:val="0"/>
        <w:kinsoku/>
        <w:wordWrap/>
        <w:overflowPunct/>
        <w:topLinePunct w:val="0"/>
        <w:autoSpaceDE/>
        <w:autoSpaceDN/>
        <w:bidi w:val="0"/>
        <w:adjustRightInd/>
        <w:snapToGrid w:val="0"/>
        <w:spacing w:line="240" w:lineRule="auto"/>
        <w:ind w:firstLine="420"/>
        <w:textAlignment w:val="auto"/>
        <w:rPr>
          <w:rFonts w:hint="eastAsia" w:ascii="宋体" w:hAnsi="宋体" w:eastAsia="宋体" w:cs="宋体"/>
          <w:color w:val="auto"/>
          <w:sz w:val="24"/>
          <w:szCs w:val="24"/>
        </w:rPr>
      </w:pPr>
      <w:r>
        <w:rPr>
          <w:rFonts w:hint="eastAsia" w:ascii="宋体" w:hAnsi="宋体" w:eastAsia="宋体" w:cs="宋体"/>
          <w:sz w:val="24"/>
          <w:szCs w:val="24"/>
          <w:lang w:eastAsia="zh-CN"/>
        </w:rPr>
        <w:t>服务期：</w:t>
      </w:r>
      <w:r>
        <w:rPr>
          <w:rFonts w:hint="eastAsia" w:ascii="宋体" w:hAnsi="宋体" w:eastAsia="宋体" w:cs="宋体"/>
          <w:sz w:val="24"/>
          <w:szCs w:val="24"/>
        </w:rPr>
        <w:t>自合同</w:t>
      </w:r>
      <w:r>
        <w:rPr>
          <w:rFonts w:hint="eastAsia" w:ascii="宋体" w:hAnsi="宋体" w:eastAsia="宋体" w:cs="宋体"/>
          <w:color w:val="auto"/>
          <w:sz w:val="24"/>
          <w:szCs w:val="24"/>
        </w:rPr>
        <w:t>签订之日起</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天。</w:t>
      </w:r>
    </w:p>
    <w:p>
      <w:pPr>
        <w:pStyle w:val="2"/>
        <w:rPr>
          <w:rFonts w:hint="eastAsia" w:ascii="宋体" w:hAnsi="宋体" w:eastAsia="宋体" w:cs="宋体"/>
          <w:lang w:val="en-US" w:eastAsia="zh-CN"/>
        </w:rPr>
      </w:pPr>
      <w:r>
        <w:rPr>
          <w:rFonts w:hint="eastAsia" w:ascii="宋体" w:hAnsi="宋体" w:eastAsia="宋体" w:cs="宋体"/>
          <w:color w:val="auto"/>
          <w:sz w:val="24"/>
          <w:szCs w:val="24"/>
          <w:lang w:val="en-US" w:eastAsia="zh-CN"/>
        </w:rPr>
        <w:t xml:space="preserve">   质保期：1年质保，质保期从验收合格之日起开始算</w:t>
      </w:r>
    </w:p>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五、付款方式</w:t>
      </w:r>
    </w:p>
    <w:p>
      <w:pPr>
        <w:pageBreakBefore w:val="0"/>
        <w:widowControl w:val="0"/>
        <w:kinsoku/>
        <w:wordWrap/>
        <w:overflowPunct/>
        <w:topLinePunct w:val="0"/>
        <w:autoSpaceDE/>
        <w:autoSpaceDN/>
        <w:bidi w:val="0"/>
        <w:adjustRightInd/>
        <w:snapToGrid w:val="0"/>
        <w:spacing w:line="240" w:lineRule="auto"/>
        <w:ind w:firstLine="42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项目服务完成验收后</w:t>
      </w:r>
      <w:r>
        <w:rPr>
          <w:rFonts w:hint="eastAsia" w:ascii="宋体" w:hAnsi="宋体" w:eastAsia="宋体" w:cs="宋体"/>
          <w:color w:val="auto"/>
          <w:sz w:val="24"/>
          <w:szCs w:val="24"/>
          <w:lang w:val="en-US" w:eastAsia="zh-CN"/>
        </w:rPr>
        <w:t>支</w:t>
      </w:r>
      <w:r>
        <w:rPr>
          <w:rFonts w:hint="eastAsia" w:ascii="宋体" w:hAnsi="宋体" w:eastAsia="宋体" w:cs="宋体"/>
          <w:color w:val="auto"/>
          <w:sz w:val="24"/>
          <w:szCs w:val="24"/>
        </w:rPr>
        <w:t>付合同金额的</w:t>
      </w:r>
      <w:r>
        <w:rPr>
          <w:rFonts w:hint="eastAsia" w:ascii="宋体" w:hAnsi="宋体" w:eastAsia="宋体" w:cs="宋体"/>
          <w:color w:val="auto"/>
          <w:sz w:val="24"/>
          <w:szCs w:val="24"/>
          <w:lang w:val="en-US" w:eastAsia="zh-CN"/>
        </w:rPr>
        <w:t>100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w:t>
      </w:r>
    </w:p>
    <w:p>
      <w:pPr>
        <w:pStyle w:val="4"/>
        <w:pageBreakBefore w:val="0"/>
        <w:widowControl w:val="0"/>
        <w:kinsoku/>
        <w:wordWrap/>
        <w:overflowPunct/>
        <w:topLinePunct w:val="0"/>
        <w:autoSpaceDE/>
        <w:autoSpaceDN/>
        <w:bidi w:val="0"/>
        <w:adjustRightInd/>
        <w:spacing w:before="0" w:after="0" w:line="240" w:lineRule="auto"/>
        <w:textAlignment w:val="auto"/>
        <w:rPr>
          <w:rFonts w:hint="eastAsia" w:ascii="宋体" w:hAnsi="宋体" w:eastAsia="宋体" w:cs="宋体"/>
          <w:color w:val="auto"/>
          <w:sz w:val="24"/>
          <w:szCs w:val="24"/>
          <w:highlight w:val="yellow"/>
        </w:rPr>
      </w:pPr>
      <w:bookmarkStart w:id="19" w:name="_Toc9654"/>
      <w:bookmarkStart w:id="20" w:name="_Toc27955"/>
      <w:bookmarkStart w:id="21" w:name="_Toc11828"/>
      <w:bookmarkStart w:id="22" w:name="_Toc25886"/>
      <w:bookmarkStart w:id="23" w:name="_Toc3475"/>
      <w:bookmarkStart w:id="24" w:name="_Toc5085"/>
      <w:bookmarkStart w:id="25" w:name="_Toc20778"/>
      <w:bookmarkStart w:id="26" w:name="_Toc14778"/>
      <w:bookmarkStart w:id="27" w:name="_Toc9027"/>
      <w:bookmarkStart w:id="28" w:name="_Toc31315"/>
      <w:bookmarkStart w:id="29" w:name="_Toc19730"/>
      <w:bookmarkStart w:id="30" w:name="_Toc13969"/>
      <w:bookmarkStart w:id="31" w:name="_Toc15478"/>
      <w:bookmarkStart w:id="32" w:name="_Toc25516"/>
      <w:r>
        <w:rPr>
          <w:rFonts w:hint="eastAsia" w:ascii="宋体" w:hAnsi="宋体" w:eastAsia="宋体" w:cs="宋体"/>
          <w:color w:val="auto"/>
          <w:sz w:val="24"/>
          <w:szCs w:val="24"/>
          <w:highlight w:val="yellow"/>
        </w:rPr>
        <w:t>六、联系方式</w:t>
      </w:r>
      <w:bookmarkEnd w:id="19"/>
      <w:bookmarkEnd w:id="20"/>
      <w:bookmarkEnd w:id="21"/>
      <w:bookmarkEnd w:id="22"/>
      <w:bookmarkEnd w:id="23"/>
      <w:bookmarkEnd w:id="24"/>
      <w:bookmarkEnd w:id="25"/>
    </w:p>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szCs w:val="24"/>
          <w:highlight w:val="yellow"/>
          <w:lang w:eastAsia="zh-CN"/>
        </w:rPr>
      </w:pPr>
      <w:r>
        <w:rPr>
          <w:rFonts w:hint="eastAsia" w:ascii="宋体" w:hAnsi="宋体" w:eastAsia="宋体" w:cs="宋体"/>
          <w:color w:val="auto"/>
          <w:sz w:val="24"/>
          <w:szCs w:val="24"/>
          <w:highlight w:val="yellow"/>
        </w:rPr>
        <w:t xml:space="preserve">    采购人：重庆市大渡口区春晖路街道办事处</w:t>
      </w:r>
    </w:p>
    <w:p>
      <w:pPr>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yellow"/>
        </w:rPr>
        <w:t>联系人：</w:t>
      </w:r>
      <w:r>
        <w:rPr>
          <w:rFonts w:hint="eastAsia" w:ascii="宋体" w:hAnsi="宋体" w:cs="宋体"/>
          <w:color w:val="auto"/>
          <w:sz w:val="24"/>
          <w:szCs w:val="24"/>
          <w:highlight w:val="yellow"/>
          <w:lang w:val="en-US" w:eastAsia="zh-CN"/>
        </w:rPr>
        <w:t>王老师</w:t>
      </w:r>
    </w:p>
    <w:p>
      <w:pPr>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yellow"/>
        </w:rPr>
        <w:t>电  话：</w:t>
      </w:r>
      <w:r>
        <w:rPr>
          <w:rFonts w:hint="eastAsia" w:ascii="宋体" w:hAnsi="宋体" w:cs="宋体"/>
          <w:color w:val="auto"/>
          <w:sz w:val="24"/>
          <w:szCs w:val="24"/>
          <w:highlight w:val="yellow"/>
          <w:lang w:val="en-US" w:eastAsia="zh-CN"/>
        </w:rPr>
        <w:t>18623454166</w:t>
      </w:r>
    </w:p>
    <w:p>
      <w:pPr>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yellow"/>
        </w:rPr>
        <w:t>地  址：</w:t>
      </w:r>
      <w:r>
        <w:rPr>
          <w:rFonts w:hint="eastAsia" w:ascii="宋体" w:hAnsi="宋体" w:cs="宋体"/>
          <w:color w:val="auto"/>
          <w:sz w:val="24"/>
          <w:szCs w:val="24"/>
          <w:highlight w:val="yellow"/>
          <w:lang w:val="en-US" w:eastAsia="zh-CN"/>
        </w:rPr>
        <w:t>大渡口区鑫康路16号</w:t>
      </w:r>
    </w:p>
    <w:p>
      <w:pPr>
        <w:pStyle w:val="4"/>
        <w:pageBreakBefore w:val="0"/>
        <w:widowControl w:val="0"/>
        <w:kinsoku/>
        <w:wordWrap/>
        <w:overflowPunct/>
        <w:topLinePunct w:val="0"/>
        <w:autoSpaceDE/>
        <w:autoSpaceDN/>
        <w:bidi w:val="0"/>
        <w:adjustRightInd/>
        <w:spacing w:before="0" w:after="0"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七、</w:t>
      </w:r>
      <w:bookmarkEnd w:id="26"/>
      <w:bookmarkEnd w:id="27"/>
      <w:bookmarkEnd w:id="28"/>
      <w:bookmarkEnd w:id="29"/>
      <w:bookmarkEnd w:id="30"/>
      <w:bookmarkEnd w:id="31"/>
      <w:bookmarkEnd w:id="32"/>
      <w:r>
        <w:rPr>
          <w:rFonts w:hint="eastAsia" w:ascii="宋体" w:hAnsi="宋体" w:eastAsia="宋体" w:cs="宋体"/>
          <w:color w:val="auto"/>
          <w:sz w:val="24"/>
          <w:szCs w:val="24"/>
        </w:rPr>
        <w:t>其它有关规定</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1.凡有意参加询比的供应商，请于公告发布之日起至报名截止时间之前，在</w:t>
      </w:r>
      <w:r>
        <w:rPr>
          <w:rFonts w:hint="eastAsia" w:ascii="宋体" w:hAnsi="宋体" w:eastAsia="宋体" w:cs="宋体"/>
          <w:sz w:val="24"/>
          <w:szCs w:val="24"/>
          <w:highlight w:val="none"/>
          <w:lang w:val="en-US" w:eastAsia="zh-CN"/>
        </w:rPr>
        <w:t>行采家</w:t>
      </w:r>
      <w:r>
        <w:rPr>
          <w:rFonts w:hint="eastAsia" w:ascii="宋体" w:hAnsi="宋体" w:eastAsia="宋体" w:cs="宋体"/>
          <w:sz w:val="24"/>
          <w:szCs w:val="24"/>
          <w:highlight w:val="none"/>
        </w:rPr>
        <w:t>网上下载查看本项目需求文件以及变更公告等询比前公布的所有项目资料，无论供应商下载查看与否，均视为已知晓所有询比实质性要求内容。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2.供应商须在平台上报名并按要求上传响应文件，未按要求提供的为无效供应商。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3.无论询比结果如何，供应商参与本项目的所有费用均由自行承担。</w:t>
      </w:r>
    </w:p>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八、评选方法</w:t>
      </w:r>
    </w:p>
    <w:p>
      <w:pPr>
        <w:pStyle w:val="4"/>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综合评分法。满分100分，采购人对已入围评审的报名供应商的响应文件和报价进行评分，得分最高的供应商为成交供应商；未入围的报名供应商不参与评审。</w:t>
      </w:r>
    </w:p>
    <w:p>
      <w:pPr>
        <w:pStyle w:val="4"/>
        <w:pageBreakBefore w:val="0"/>
        <w:widowControl w:val="0"/>
        <w:kinsoku/>
        <w:wordWrap/>
        <w:overflowPunct/>
        <w:topLinePunct w:val="0"/>
        <w:autoSpaceDE/>
        <w:autoSpaceDN/>
        <w:bidi w:val="0"/>
        <w:adjustRightIn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九、其他</w:t>
      </w:r>
    </w:p>
    <w:p>
      <w:pPr>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供应商必须对以上条款和服务承诺明确列出，承诺内容必须达到要求。</w:t>
      </w:r>
    </w:p>
    <w:p>
      <w:pPr>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其他未尽事宜由供需双方在采购合同中详细约定。</w:t>
      </w:r>
    </w:p>
    <w:p>
      <w:pPr>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十、供应商提交响应文件</w:t>
      </w:r>
    </w:p>
    <w:p>
      <w:pPr>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供应商线上报名、报价时需上传盖章后的电子文档一份。</w:t>
      </w:r>
    </w:p>
    <w:p>
      <w:pPr>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采购人将以平台的线上资料作为评判依据。</w:t>
      </w:r>
    </w:p>
    <w:p>
      <w:pPr>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供应商制作的响应文件电子文档，须按照要求制作，规定签字、盖章的地方必须按其规定签字、盖章，未按要求制作响应文件的进行废标处理。</w:t>
      </w:r>
    </w:p>
    <w:p>
      <w:pPr>
        <w:pageBreakBefore w:val="0"/>
        <w:widowControl w:val="0"/>
        <w:kinsoku/>
        <w:wordWrap/>
        <w:overflowPunct/>
        <w:topLinePunct w:val="0"/>
        <w:autoSpaceDE/>
        <w:autoSpaceDN/>
        <w:bidi w:val="0"/>
        <w:adjustRightIn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br w:type="page"/>
      </w:r>
    </w:p>
    <w:p>
      <w:pPr>
        <w:spacing w:line="312" w:lineRule="auto"/>
        <w:jc w:val="center"/>
        <w:rPr>
          <w:rFonts w:hint="eastAsia" w:ascii="宋体" w:hAnsi="宋体" w:eastAsia="宋体" w:cs="宋体"/>
          <w:b/>
          <w:bCs/>
          <w:color w:val="auto"/>
          <w:sz w:val="24"/>
          <w:szCs w:val="24"/>
        </w:rPr>
      </w:pPr>
      <w:bookmarkStart w:id="33" w:name="_Hlk27399823"/>
      <w:r>
        <w:rPr>
          <w:rFonts w:hint="eastAsia" w:ascii="宋体" w:hAnsi="宋体" w:eastAsia="宋体" w:cs="宋体"/>
          <w:b/>
          <w:bCs/>
          <w:color w:val="auto"/>
          <w:sz w:val="24"/>
          <w:szCs w:val="24"/>
        </w:rPr>
        <w:t>评审标准</w:t>
      </w:r>
    </w:p>
    <w:p>
      <w:pPr>
        <w:spacing w:line="312" w:lineRule="auto"/>
        <w:ind w:firstLine="480" w:firstLineChars="200"/>
        <w:jc w:val="center"/>
        <w:rPr>
          <w:rFonts w:hint="eastAsia" w:ascii="宋体" w:hAnsi="宋体" w:eastAsia="宋体" w:cs="宋体"/>
          <w:color w:val="auto"/>
          <w:sz w:val="24"/>
          <w:szCs w:val="24"/>
        </w:rPr>
      </w:pPr>
    </w:p>
    <w:bookmarkEnd w:id="33"/>
    <w:tbl>
      <w:tblPr>
        <w:tblStyle w:val="10"/>
        <w:tblpPr w:leftFromText="180" w:rightFromText="180" w:vertAnchor="text" w:tblpXSpec="center" w:tblpY="1"/>
        <w:tblOverlap w:val="never"/>
        <w:tblW w:w="10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9"/>
        <w:gridCol w:w="955"/>
        <w:gridCol w:w="4885"/>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1269"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评分因素</w:t>
            </w:r>
          </w:p>
        </w:tc>
        <w:tc>
          <w:tcPr>
            <w:tcW w:w="955"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分值</w:t>
            </w:r>
          </w:p>
        </w:tc>
        <w:tc>
          <w:tcPr>
            <w:tcW w:w="4885" w:type="dxa"/>
            <w:vAlign w:val="center"/>
          </w:tcPr>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评分标准（以下评分标准为举例）</w:t>
            </w:r>
          </w:p>
        </w:tc>
        <w:tc>
          <w:tcPr>
            <w:tcW w:w="2516" w:type="dxa"/>
            <w:vAlign w:val="center"/>
          </w:tcPr>
          <w:p>
            <w:pPr>
              <w:pStyle w:val="12"/>
              <w:spacing w:before="0" w:after="0"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705" w:type="dxa"/>
            <w:vAlign w:val="center"/>
          </w:tcPr>
          <w:p>
            <w:pPr>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269" w:type="dxa"/>
            <w:vAlign w:val="center"/>
          </w:tcPr>
          <w:p>
            <w:pPr>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投标报价</w:t>
            </w:r>
          </w:p>
        </w:tc>
        <w:tc>
          <w:tcPr>
            <w:tcW w:w="955" w:type="dxa"/>
            <w:vAlign w:val="center"/>
          </w:tcPr>
          <w:p>
            <w:pPr>
              <w:spacing w:line="5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p>
        </w:tc>
        <w:tc>
          <w:tcPr>
            <w:tcW w:w="4885" w:type="dxa"/>
            <w:vAlign w:val="center"/>
          </w:tcPr>
          <w:p>
            <w:pPr>
              <w:widowControl/>
              <w:spacing w:line="500" w:lineRule="exact"/>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有效的投标报价中的最低价为评标基准价，按照下列公式计算每个投标人的投标价格得分。</w:t>
            </w:r>
          </w:p>
          <w:p>
            <w:pPr>
              <w:widowControl/>
              <w:spacing w:line="500" w:lineRule="exact"/>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投标报价得分＝（评标基准价/投标报价）×价格权重×100。</w:t>
            </w:r>
          </w:p>
        </w:tc>
        <w:tc>
          <w:tcPr>
            <w:tcW w:w="2516" w:type="dxa"/>
            <w:vAlign w:val="center"/>
          </w:tcPr>
          <w:p>
            <w:pPr>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高于预算价为无效报价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705" w:type="dxa"/>
            <w:vAlign w:val="center"/>
          </w:tcPr>
          <w:p>
            <w:pPr>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269" w:type="dxa"/>
            <w:vAlign w:val="center"/>
          </w:tcPr>
          <w:p>
            <w:pPr>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服务部分</w:t>
            </w:r>
          </w:p>
          <w:p>
            <w:pPr>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955" w:type="dxa"/>
            <w:vAlign w:val="center"/>
          </w:tcPr>
          <w:p>
            <w:pPr>
              <w:spacing w:line="5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60</w:t>
            </w:r>
          </w:p>
        </w:tc>
        <w:tc>
          <w:tcPr>
            <w:tcW w:w="4885" w:type="dxa"/>
            <w:vAlign w:val="center"/>
          </w:tcPr>
          <w:p>
            <w:pPr>
              <w:widowControl/>
              <w:spacing w:line="500" w:lineRule="exact"/>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服务需求内容提供书面方案。</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1、服务及现场管理方案。（5-25分）</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优得20-25分，良得15-19分，差得5-14分。</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2、服务优化方案。（5-</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分）</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优得</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分，良得</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分，差得</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3、服务质量保障方案。（2-10分）</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优得8-10分，良得5-7分，差得2-4分。</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4、服务现场安全保障方案（2-10分）</w:t>
            </w:r>
          </w:p>
          <w:p>
            <w:pPr>
              <w:pStyle w:val="13"/>
              <w:keepNext w:val="0"/>
              <w:keepLines w:val="0"/>
              <w:pageBreakBefore w:val="0"/>
              <w:widowControl/>
              <w:kinsoku/>
              <w:wordWrap/>
              <w:overflowPunct/>
              <w:topLinePunct w:val="0"/>
              <w:autoSpaceDE/>
              <w:autoSpaceDN/>
              <w:bidi w:val="0"/>
              <w:adjustRightInd/>
              <w:snapToGrid/>
              <w:spacing w:line="500" w:lineRule="exact"/>
              <w:ind w:left="0" w:firstLine="0" w:firstLineChars="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优得8-10分，良得5-7分，差得2-4分</w:t>
            </w:r>
          </w:p>
        </w:tc>
        <w:tc>
          <w:tcPr>
            <w:tcW w:w="2516" w:type="dxa"/>
            <w:vAlign w:val="center"/>
          </w:tcPr>
          <w:p>
            <w:pPr>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采购人会根据采购服务要求为标准，对各供应商提供的书面方案进行横向比较评分。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vAlign w:val="center"/>
          </w:tcPr>
          <w:p>
            <w:pPr>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269" w:type="dxa"/>
            <w:vAlign w:val="center"/>
          </w:tcPr>
          <w:p>
            <w:pPr>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商务部分</w:t>
            </w:r>
          </w:p>
        </w:tc>
        <w:tc>
          <w:tcPr>
            <w:tcW w:w="955" w:type="dxa"/>
            <w:vAlign w:val="center"/>
          </w:tcPr>
          <w:p>
            <w:pPr>
              <w:widowControl/>
              <w:spacing w:line="500" w:lineRule="exact"/>
              <w:jc w:val="center"/>
              <w:outlineLvl w:val="2"/>
              <w:rPr>
                <w:rFonts w:hint="eastAsia" w:ascii="宋体" w:hAnsi="宋体" w:eastAsia="宋体" w:cs="宋体"/>
                <w:sz w:val="24"/>
                <w:szCs w:val="24"/>
              </w:rPr>
            </w:pPr>
            <w:r>
              <w:rPr>
                <w:rFonts w:hint="eastAsia" w:ascii="宋体" w:hAnsi="宋体" w:eastAsia="宋体" w:cs="宋体"/>
                <w:sz w:val="24"/>
                <w:szCs w:val="24"/>
              </w:rPr>
              <w:t>20</w:t>
            </w:r>
          </w:p>
        </w:tc>
        <w:tc>
          <w:tcPr>
            <w:tcW w:w="4885" w:type="dxa"/>
            <w:vAlign w:val="center"/>
          </w:tcPr>
          <w:p>
            <w:pPr>
              <w:widowControl/>
              <w:spacing w:line="500" w:lineRule="exact"/>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供应商自2018年1月1日起在全国范围内提供过类似服务的，每提供1份合同或其他有效证明文件得5分，最高得20分。</w:t>
            </w:r>
          </w:p>
        </w:tc>
        <w:tc>
          <w:tcPr>
            <w:tcW w:w="2516" w:type="dxa"/>
            <w:vAlign w:val="center"/>
          </w:tcPr>
          <w:p>
            <w:pPr>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提供合同或其他有效证明文件扫描件，原件备查。</w:t>
            </w:r>
          </w:p>
        </w:tc>
      </w:tr>
    </w:tbl>
    <w:p>
      <w:pPr>
        <w:spacing w:line="312" w:lineRule="auto"/>
        <w:ind w:firstLine="480" w:firstLineChars="200"/>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p>
      <w:pPr>
        <w:spacing w:line="312" w:lineRule="auto"/>
        <w:jc w:val="center"/>
        <w:rPr>
          <w:rFonts w:hint="eastAsia" w:ascii="宋体" w:hAnsi="宋体" w:eastAsia="宋体" w:cs="宋体"/>
          <w:b/>
          <w:sz w:val="24"/>
          <w:szCs w:val="24"/>
        </w:rPr>
      </w:pPr>
      <w:r>
        <w:rPr>
          <w:rFonts w:hint="eastAsia" w:ascii="宋体" w:hAnsi="宋体" w:eastAsia="宋体" w:cs="宋体"/>
          <w:b/>
          <w:sz w:val="24"/>
          <w:szCs w:val="24"/>
        </w:rPr>
        <w:t>供应商编制响应文件要求</w:t>
      </w:r>
    </w:p>
    <w:p>
      <w:pPr>
        <w:numPr>
          <w:ilvl w:val="0"/>
          <w:numId w:val="2"/>
        </w:numPr>
        <w:spacing w:line="312" w:lineRule="auto"/>
        <w:rPr>
          <w:rFonts w:hint="eastAsia" w:ascii="宋体" w:hAnsi="宋体" w:eastAsia="宋体" w:cs="宋体"/>
          <w:b/>
          <w:sz w:val="24"/>
          <w:szCs w:val="24"/>
        </w:rPr>
      </w:pPr>
      <w:r>
        <w:rPr>
          <w:rFonts w:hint="eastAsia" w:ascii="宋体" w:hAnsi="宋体" w:eastAsia="宋体" w:cs="宋体"/>
          <w:b/>
          <w:sz w:val="24"/>
          <w:szCs w:val="24"/>
        </w:rPr>
        <w:t>报价</w:t>
      </w:r>
    </w:p>
    <w:p>
      <w:pPr>
        <w:tabs>
          <w:tab w:val="left" w:pos="6300"/>
        </w:tabs>
        <w:snapToGrid w:val="0"/>
        <w:spacing w:line="312"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（一）报价函</w:t>
      </w:r>
    </w:p>
    <w:p>
      <w:pPr>
        <w:tabs>
          <w:tab w:val="left" w:pos="6300"/>
        </w:tabs>
        <w:snapToGrid w:val="0"/>
        <w:spacing w:line="360" w:lineRule="auto"/>
        <w:jc w:val="center"/>
        <w:outlineLvl w:val="0"/>
        <w:rPr>
          <w:rFonts w:hint="eastAsia" w:ascii="宋体" w:hAnsi="宋体" w:eastAsia="宋体" w:cs="宋体"/>
          <w:b/>
          <w:sz w:val="24"/>
          <w:szCs w:val="24"/>
        </w:rPr>
      </w:pPr>
      <w:r>
        <w:rPr>
          <w:rFonts w:hint="eastAsia" w:ascii="宋体" w:hAnsi="宋体" w:eastAsia="宋体" w:cs="宋体"/>
          <w:b/>
          <w:sz w:val="24"/>
          <w:szCs w:val="24"/>
        </w:rPr>
        <w:t>报价函</w:t>
      </w:r>
    </w:p>
    <w:p>
      <w:pPr>
        <w:tabs>
          <w:tab w:val="left" w:pos="6300"/>
        </w:tabs>
        <w:snapToGrid w:val="0"/>
        <w:spacing w:line="360" w:lineRule="auto"/>
        <w:rPr>
          <w:rFonts w:hint="eastAsia" w:ascii="宋体" w:hAnsi="宋体" w:eastAsia="宋体" w:cs="宋体"/>
          <w:sz w:val="24"/>
          <w:szCs w:val="24"/>
        </w:rPr>
      </w:pPr>
      <w:r>
        <w:rPr>
          <w:rFonts w:hint="eastAsia" w:ascii="宋体" w:hAnsi="宋体" w:eastAsia="宋体" w:cs="宋体"/>
          <w:sz w:val="24"/>
          <w:szCs w:val="24"/>
          <w:u w:val="single"/>
        </w:rPr>
        <w:t>（采购人名称）</w:t>
      </w:r>
      <w:r>
        <w:rPr>
          <w:rFonts w:hint="eastAsia" w:ascii="宋体" w:hAnsi="宋体" w:eastAsia="宋体" w:cs="宋体"/>
          <w:sz w:val="24"/>
          <w:szCs w:val="24"/>
        </w:rPr>
        <w:t>：</w:t>
      </w:r>
    </w:p>
    <w:p>
      <w:pPr>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我方收到____________________________（项目名称）的询比采购文件，经详细研究，决定参加该项目的询比。</w:t>
      </w:r>
    </w:p>
    <w:p>
      <w:pPr>
        <w:tabs>
          <w:tab w:val="left" w:pos="6300"/>
        </w:tabs>
        <w:snapToGrid w:val="0"/>
        <w:spacing w:line="360" w:lineRule="auto"/>
        <w:ind w:left="14" w:leftChars="5" w:firstLine="458" w:firstLineChars="191"/>
        <w:jc w:val="left"/>
        <w:rPr>
          <w:rFonts w:hint="eastAsia" w:ascii="宋体" w:hAnsi="宋体" w:eastAsia="宋体" w:cs="宋体"/>
          <w:sz w:val="24"/>
          <w:szCs w:val="24"/>
        </w:rPr>
      </w:pPr>
      <w:r>
        <w:rPr>
          <w:rFonts w:hint="eastAsia" w:ascii="宋体" w:hAnsi="宋体" w:eastAsia="宋体" w:cs="宋体"/>
          <w:sz w:val="24"/>
          <w:szCs w:val="24"/>
        </w:rPr>
        <w:t>1、愿意按照询比采购文件中的一切要求，提供本项目的技术服务，报价为人民币</w:t>
      </w:r>
      <w:r>
        <w:rPr>
          <w:rFonts w:hint="eastAsia" w:ascii="宋体" w:hAnsi="宋体" w:eastAsia="宋体" w:cs="宋体"/>
          <w:sz w:val="24"/>
          <w:szCs w:val="24"/>
          <w:u w:val="single"/>
        </w:rPr>
        <w:t>大写：     元整</w:t>
      </w:r>
      <w:r>
        <w:rPr>
          <w:rFonts w:hint="eastAsia" w:ascii="宋体" w:hAnsi="宋体" w:eastAsia="宋体" w:cs="宋体"/>
          <w:sz w:val="24"/>
          <w:szCs w:val="24"/>
        </w:rPr>
        <w:t>；人民币</w:t>
      </w:r>
      <w:r>
        <w:rPr>
          <w:rFonts w:hint="eastAsia" w:ascii="宋体" w:hAnsi="宋体" w:eastAsia="宋体" w:cs="宋体"/>
          <w:sz w:val="24"/>
          <w:szCs w:val="24"/>
          <w:u w:val="single"/>
        </w:rPr>
        <w:t>小写：    元</w:t>
      </w:r>
      <w:r>
        <w:rPr>
          <w:rFonts w:hint="eastAsia" w:ascii="宋体" w:hAnsi="宋体" w:eastAsia="宋体" w:cs="宋体"/>
          <w:sz w:val="24"/>
          <w:szCs w:val="24"/>
        </w:rPr>
        <w:t>。</w:t>
      </w:r>
    </w:p>
    <w:p>
      <w:pPr>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2、我方现提交的响应文件为：响应文件电子文档壹份。</w:t>
      </w:r>
    </w:p>
    <w:p>
      <w:pPr>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报价有效期为自递交报价文件起至中标单位确定止，若我单位获成交资格，报价有效期则相应延长至本项目最终验收合格并结算完毕之日，不论在任何时候,将按贵单位的要求在规定时间内保质保量地完成任务。</w:t>
      </w:r>
    </w:p>
    <w:p>
      <w:pPr>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4、我方完全理解和接受贵方询比采购文件的一切规定和要求及评审办法。</w:t>
      </w:r>
    </w:p>
    <w:p>
      <w:pPr>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5、在整个询比采购过程中，我方若有违规行为，接受按照</w:t>
      </w:r>
      <w:r>
        <w:rPr>
          <w:rFonts w:hint="eastAsia" w:ascii="宋体" w:hAnsi="宋体" w:cs="宋体"/>
          <w:sz w:val="24"/>
          <w:szCs w:val="24"/>
          <w:lang w:val="en-US" w:eastAsia="zh-CN"/>
        </w:rPr>
        <w:t>行采家</w:t>
      </w:r>
      <w:r>
        <w:rPr>
          <w:rFonts w:hint="eastAsia" w:ascii="宋体" w:hAnsi="宋体" w:eastAsia="宋体" w:cs="宋体"/>
          <w:sz w:val="24"/>
          <w:szCs w:val="24"/>
        </w:rPr>
        <w:t>平台规定给予惩罚。</w:t>
      </w:r>
    </w:p>
    <w:p>
      <w:pPr>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7、我方理解，最低报价不是成交的唯一条件。</w:t>
      </w:r>
    </w:p>
    <w:p>
      <w:pPr>
        <w:tabs>
          <w:tab w:val="left" w:pos="6300"/>
        </w:tabs>
        <w:snapToGrid w:val="0"/>
        <w:spacing w:line="360" w:lineRule="auto"/>
        <w:ind w:firstLine="570"/>
        <w:rPr>
          <w:rFonts w:hint="eastAsia" w:ascii="宋体" w:hAnsi="宋体" w:eastAsia="宋体" w:cs="宋体"/>
          <w:sz w:val="24"/>
          <w:szCs w:val="24"/>
        </w:rPr>
      </w:pPr>
    </w:p>
    <w:p>
      <w:pPr>
        <w:tabs>
          <w:tab w:val="left" w:pos="6300"/>
        </w:tabs>
        <w:snapToGrid w:val="0"/>
        <w:spacing w:line="360" w:lineRule="auto"/>
        <w:ind w:firstLine="570"/>
        <w:rPr>
          <w:rFonts w:hint="eastAsia" w:ascii="宋体" w:hAnsi="宋体" w:eastAsia="宋体" w:cs="宋体"/>
          <w:sz w:val="24"/>
          <w:szCs w:val="24"/>
        </w:rPr>
      </w:pPr>
    </w:p>
    <w:p>
      <w:pPr>
        <w:tabs>
          <w:tab w:val="left" w:pos="6300"/>
        </w:tabs>
        <w:snapToGrid w:val="0"/>
        <w:spacing w:line="360" w:lineRule="auto"/>
        <w:ind w:firstLine="570"/>
        <w:rPr>
          <w:rFonts w:hint="eastAsia" w:ascii="宋体" w:hAnsi="宋体" w:eastAsia="宋体" w:cs="宋体"/>
          <w:sz w:val="24"/>
          <w:szCs w:val="24"/>
        </w:rPr>
      </w:pPr>
    </w:p>
    <w:p>
      <w:pPr>
        <w:tabs>
          <w:tab w:val="left" w:pos="6300"/>
        </w:tabs>
        <w:snapToGrid w:val="0"/>
        <w:spacing w:line="360" w:lineRule="auto"/>
        <w:ind w:firstLine="570"/>
        <w:rPr>
          <w:rFonts w:hint="eastAsia" w:ascii="宋体" w:hAnsi="宋体" w:eastAsia="宋体" w:cs="宋体"/>
          <w:sz w:val="24"/>
          <w:szCs w:val="24"/>
        </w:rPr>
      </w:pP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供应商名称（公章）：</w:t>
      </w:r>
    </w:p>
    <w:p>
      <w:pPr>
        <w:snapToGrid w:val="0"/>
        <w:spacing w:line="360" w:lineRule="auto"/>
        <w:ind w:firstLine="480" w:firstLineChars="200"/>
        <w:rPr>
          <w:rFonts w:hint="eastAsia" w:ascii="宋体" w:hAnsi="宋体" w:eastAsia="宋体" w:cs="宋体"/>
          <w:sz w:val="24"/>
          <w:szCs w:val="24"/>
        </w:rPr>
        <w:sectPr>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sz w:val="24"/>
          <w:szCs w:val="24"/>
        </w:rPr>
        <w:t xml:space="preserve">                                                  年   月   日</w:t>
      </w:r>
    </w:p>
    <w:p>
      <w:pPr>
        <w:tabs>
          <w:tab w:val="left" w:pos="2895"/>
        </w:tabs>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（二）明细报价表</w:t>
      </w:r>
    </w:p>
    <w:p>
      <w:pPr>
        <w:tabs>
          <w:tab w:val="left" w:pos="2975"/>
          <w:tab w:val="center" w:pos="4765"/>
        </w:tabs>
        <w:spacing w:line="312" w:lineRule="auto"/>
        <w:jc w:val="left"/>
        <w:rPr>
          <w:rFonts w:hint="eastAsia" w:ascii="宋体" w:hAnsi="宋体" w:eastAsia="宋体" w:cs="宋体"/>
          <w:b/>
          <w:sz w:val="24"/>
          <w:szCs w:val="24"/>
        </w:rPr>
      </w:pPr>
      <w:r>
        <w:rPr>
          <w:rFonts w:hint="eastAsia" w:ascii="宋体" w:hAnsi="宋体" w:eastAsia="宋体" w:cs="宋体"/>
          <w:b/>
          <w:sz w:val="24"/>
          <w:szCs w:val="24"/>
        </w:rPr>
        <w:tab/>
      </w:r>
      <w:r>
        <w:rPr>
          <w:rFonts w:hint="eastAsia" w:ascii="宋体" w:hAnsi="宋体" w:eastAsia="宋体" w:cs="宋体"/>
          <w:b/>
          <w:sz w:val="24"/>
          <w:szCs w:val="24"/>
        </w:rPr>
        <w:tab/>
      </w:r>
      <w:r>
        <w:rPr>
          <w:rFonts w:hint="eastAsia" w:ascii="宋体" w:hAnsi="宋体" w:eastAsia="宋体" w:cs="宋体"/>
          <w:b/>
          <w:sz w:val="24"/>
          <w:szCs w:val="24"/>
        </w:rPr>
        <w:t>明细报价表</w:t>
      </w:r>
    </w:p>
    <w:tbl>
      <w:tblPr>
        <w:tblStyle w:val="10"/>
        <w:tblpPr w:leftFromText="180" w:rightFromText="180" w:vertAnchor="text" w:tblpXSpec="center" w:tblpY="1"/>
        <w:tblOverlap w:val="never"/>
        <w:tblW w:w="9714"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95"/>
        <w:gridCol w:w="1100"/>
        <w:gridCol w:w="960"/>
        <w:gridCol w:w="1290"/>
        <w:gridCol w:w="1153"/>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81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695"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110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960" w:type="dxa"/>
            <w:vAlign w:val="center"/>
          </w:tcPr>
          <w:p>
            <w:pPr>
              <w:jc w:val="center"/>
              <w:rPr>
                <w:rFonts w:hint="eastAsia" w:ascii="宋体" w:hAnsi="宋体" w:eastAsia="宋体" w:cs="宋体"/>
                <w:b/>
                <w:sz w:val="24"/>
                <w:szCs w:val="24"/>
                <w:lang w:val="en-US" w:eastAsia="zh-CN"/>
              </w:rPr>
            </w:pPr>
            <w:r>
              <w:rPr>
                <w:rFonts w:hint="eastAsia" w:ascii="宋体" w:hAnsi="宋体" w:eastAsia="宋体" w:cs="宋体"/>
                <w:b/>
                <w:sz w:val="24"/>
                <w:szCs w:val="24"/>
              </w:rPr>
              <w:t>单</w:t>
            </w:r>
            <w:r>
              <w:rPr>
                <w:rFonts w:hint="eastAsia" w:ascii="宋体" w:hAnsi="宋体" w:cs="宋体"/>
                <w:b/>
                <w:sz w:val="24"/>
                <w:szCs w:val="24"/>
                <w:lang w:val="en-US" w:eastAsia="zh-CN"/>
              </w:rPr>
              <w:t>位</w:t>
            </w:r>
          </w:p>
        </w:tc>
        <w:tc>
          <w:tcPr>
            <w:tcW w:w="129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单价</w:t>
            </w:r>
          </w:p>
        </w:tc>
        <w:tc>
          <w:tcPr>
            <w:tcW w:w="115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合计</w:t>
            </w:r>
          </w:p>
        </w:tc>
        <w:tc>
          <w:tcPr>
            <w:tcW w:w="2706" w:type="dxa"/>
            <w:vAlign w:val="center"/>
          </w:tcPr>
          <w:p>
            <w:pPr>
              <w:jc w:val="center"/>
              <w:rPr>
                <w:rFonts w:hint="eastAsia" w:ascii="宋体" w:hAnsi="宋体" w:eastAsia="宋体" w:cs="宋体"/>
                <w:b/>
                <w:sz w:val="24"/>
                <w:szCs w:val="24"/>
                <w:lang w:eastAsia="zh-CN"/>
              </w:rPr>
            </w:pPr>
            <w:r>
              <w:rPr>
                <w:rFonts w:hint="eastAsia" w:ascii="宋体" w:hAnsi="宋体" w:cs="宋体"/>
                <w:b/>
                <w:sz w:val="24"/>
                <w:szCs w:val="24"/>
                <w:lang w:val="en-US" w:eastAsia="zh-CN"/>
              </w:rPr>
              <w:t>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714" w:type="dxa"/>
            <w:gridSpan w:val="7"/>
            <w:vAlign w:val="center"/>
          </w:tcPr>
          <w:p>
            <w:pPr>
              <w:jc w:val="center"/>
              <w:rPr>
                <w:rFonts w:hint="eastAsia" w:ascii="宋体" w:hAnsi="宋体" w:eastAsia="宋体" w:cs="宋体"/>
                <w:sz w:val="18"/>
                <w:szCs w:val="18"/>
              </w:rPr>
            </w:pPr>
            <w:r>
              <w:rPr>
                <w:rFonts w:hint="eastAsia" w:ascii="宋体" w:hAnsi="宋体" w:eastAsia="宋体" w:cs="宋体"/>
                <w:sz w:val="18"/>
                <w:szCs w:val="18"/>
              </w:rPr>
              <w:t>装修部分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门头</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铝合金边框定制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天棚吊顶</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18</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m2</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3000mm*6000mm，木工板，石膏板吊顶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实木木地板</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18</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m2</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3000mm*6000mm、木地板铺贴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墙面</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32.4</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m2</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木工板基层、石膏板、腻子3遍、墙面漆3遍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门窗定制</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16</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m2</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铝合金边框+钢化玻璃定制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线路整改</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全屋电路整改、铺设，电源线，网线等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714" w:type="dxa"/>
            <w:gridSpan w:val="7"/>
            <w:vAlign w:val="center"/>
          </w:tcPr>
          <w:p>
            <w:pPr>
              <w:jc w:val="center"/>
              <w:rPr>
                <w:rFonts w:hint="eastAsia" w:ascii="宋体" w:hAnsi="宋体" w:eastAsia="宋体" w:cs="宋体"/>
                <w:sz w:val="18"/>
                <w:szCs w:val="18"/>
              </w:rPr>
            </w:pPr>
            <w:r>
              <w:rPr>
                <w:rFonts w:hint="eastAsia" w:ascii="宋体" w:hAnsi="宋体" w:eastAsia="宋体" w:cs="宋体"/>
                <w:sz w:val="18"/>
                <w:szCs w:val="18"/>
              </w:rPr>
              <w:t>装饰部分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打印机边柜</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实木定制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桌子</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张</w:t>
            </w:r>
          </w:p>
        </w:tc>
        <w:tc>
          <w:tcPr>
            <w:tcW w:w="1290" w:type="dxa"/>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实木定制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714" w:type="dxa"/>
            <w:gridSpan w:val="7"/>
            <w:vAlign w:val="center"/>
          </w:tcPr>
          <w:p>
            <w:pPr>
              <w:jc w:val="center"/>
              <w:rPr>
                <w:rFonts w:hint="eastAsia" w:ascii="宋体" w:hAnsi="宋体" w:eastAsia="宋体" w:cs="宋体"/>
                <w:sz w:val="18"/>
                <w:szCs w:val="18"/>
              </w:rPr>
            </w:pPr>
            <w:r>
              <w:rPr>
                <w:rFonts w:hint="eastAsia" w:ascii="宋体" w:hAnsi="宋体" w:eastAsia="宋体" w:cs="宋体"/>
                <w:sz w:val="18"/>
                <w:szCs w:val="18"/>
              </w:rPr>
              <w:t>文化部分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门口立体字</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组</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 不锈钢发光字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告示栏</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告示栏 不锈钢方管焊接，亚克力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背景墙</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面</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乳胶涂装，木工造型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背景墙2</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面</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烤漆立体字 配套安装字模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新光大道</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面</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PVC烤漆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玻璃贴1</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面</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透明贴UV彩印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玻璃贴2</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面</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透明贴UV彩印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8</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玻璃门腰条</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条</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透明贴UV彩印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714" w:type="dxa"/>
            <w:gridSpan w:val="7"/>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81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w:t>
            </w:r>
          </w:p>
        </w:tc>
        <w:tc>
          <w:tcPr>
            <w:tcW w:w="1695"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设计</w:t>
            </w:r>
          </w:p>
        </w:tc>
        <w:tc>
          <w:tcPr>
            <w:tcW w:w="110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18</w:t>
            </w:r>
          </w:p>
        </w:tc>
        <w:tc>
          <w:tcPr>
            <w:tcW w:w="960" w:type="dxa"/>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m2</w:t>
            </w:r>
          </w:p>
        </w:tc>
        <w:tc>
          <w:tcPr>
            <w:tcW w:w="1290" w:type="dxa"/>
          </w:tcPr>
          <w:p>
            <w:pPr>
              <w:jc w:val="center"/>
              <w:rPr>
                <w:rFonts w:hint="eastAsia" w:ascii="宋体" w:hAnsi="宋体" w:eastAsia="宋体" w:cs="宋体"/>
                <w:sz w:val="18"/>
                <w:szCs w:val="18"/>
              </w:rPr>
            </w:pPr>
          </w:p>
        </w:tc>
        <w:tc>
          <w:tcPr>
            <w:tcW w:w="1153" w:type="dxa"/>
          </w:tcPr>
          <w:p>
            <w:pPr>
              <w:jc w:val="center"/>
              <w:rPr>
                <w:rFonts w:hint="eastAsia" w:ascii="宋体" w:hAnsi="宋体" w:eastAsia="宋体" w:cs="宋体"/>
                <w:sz w:val="18"/>
                <w:szCs w:val="18"/>
              </w:rPr>
            </w:pPr>
          </w:p>
        </w:tc>
        <w:tc>
          <w:tcPr>
            <w:tcW w:w="27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平面设计、方案效果图等，包含多次调整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0" w:type="dxa"/>
            <w:vAlign w:val="center"/>
          </w:tcPr>
          <w:p>
            <w:pPr>
              <w:pStyle w:val="5"/>
              <w:spacing w:line="240" w:lineRule="auto"/>
              <w:ind w:left="3920"/>
              <w:jc w:val="center"/>
              <w:outlineLvl w:val="0"/>
              <w:rPr>
                <w:rFonts w:hint="eastAsia" w:ascii="宋体" w:hAnsi="宋体" w:eastAsia="宋体" w:cs="宋体"/>
                <w:sz w:val="24"/>
                <w:szCs w:val="24"/>
              </w:rPr>
            </w:pPr>
            <w:r>
              <w:rPr>
                <w:rFonts w:hint="eastAsia" w:ascii="宋体" w:hAnsi="宋体" w:eastAsia="宋体" w:cs="宋体"/>
                <w:sz w:val="24"/>
                <w:szCs w:val="24"/>
              </w:rPr>
              <w:t>12</w:t>
            </w:r>
          </w:p>
        </w:tc>
        <w:tc>
          <w:tcPr>
            <w:tcW w:w="16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总计</w:t>
            </w:r>
          </w:p>
        </w:tc>
        <w:tc>
          <w:tcPr>
            <w:tcW w:w="4503" w:type="dxa"/>
            <w:gridSpan w:val="4"/>
          </w:tcPr>
          <w:p>
            <w:pPr>
              <w:rPr>
                <w:rFonts w:hint="eastAsia" w:ascii="宋体" w:hAnsi="宋体" w:eastAsia="宋体" w:cs="宋体"/>
                <w:sz w:val="24"/>
                <w:szCs w:val="24"/>
              </w:rPr>
            </w:pPr>
          </w:p>
        </w:tc>
        <w:tc>
          <w:tcPr>
            <w:tcW w:w="2706" w:type="dxa"/>
          </w:tcPr>
          <w:p>
            <w:pPr>
              <w:rPr>
                <w:rFonts w:hint="eastAsia" w:ascii="宋体" w:hAnsi="宋体" w:eastAsia="宋体" w:cs="宋体"/>
                <w:sz w:val="24"/>
                <w:szCs w:val="24"/>
              </w:rPr>
            </w:pPr>
          </w:p>
        </w:tc>
      </w:tr>
    </w:tbl>
    <w:p>
      <w:pPr>
        <w:snapToGrid w:val="0"/>
        <w:spacing w:line="312" w:lineRule="auto"/>
        <w:rPr>
          <w:rFonts w:hint="eastAsia" w:ascii="宋体" w:hAnsi="宋体" w:eastAsia="宋体" w:cs="宋体"/>
          <w:sz w:val="24"/>
          <w:szCs w:val="24"/>
        </w:rPr>
      </w:pPr>
    </w:p>
    <w:p>
      <w:pPr>
        <w:snapToGrid w:val="0"/>
        <w:spacing w:line="312" w:lineRule="auto"/>
        <w:rPr>
          <w:rFonts w:hint="eastAsia" w:ascii="宋体" w:hAnsi="宋体" w:eastAsia="宋体" w:cs="宋体"/>
          <w:sz w:val="24"/>
          <w:szCs w:val="24"/>
        </w:rPr>
      </w:pPr>
      <w:r>
        <w:rPr>
          <w:rFonts w:hint="eastAsia" w:ascii="宋体" w:hAnsi="宋体" w:eastAsia="宋体" w:cs="宋体"/>
          <w:sz w:val="24"/>
          <w:szCs w:val="24"/>
        </w:rPr>
        <w:t>注：具体尺寸、工程量由设计方图纸计算为准</w:t>
      </w:r>
      <w:r>
        <w:rPr>
          <w:rFonts w:hint="eastAsia" w:ascii="宋体" w:hAnsi="宋体" w:cs="宋体"/>
          <w:sz w:val="24"/>
          <w:szCs w:val="24"/>
          <w:lang w:eastAsia="zh-CN"/>
        </w:rPr>
        <w:t>；</w:t>
      </w:r>
      <w:r>
        <w:rPr>
          <w:rFonts w:hint="eastAsia" w:ascii="宋体" w:hAnsi="宋体" w:cs="宋体"/>
          <w:sz w:val="24"/>
          <w:szCs w:val="24"/>
          <w:lang w:val="en-US" w:eastAsia="zh-CN"/>
        </w:rPr>
        <w:t>报价包含人工、运输、安装及税费；</w:t>
      </w:r>
      <w:r>
        <w:rPr>
          <w:rFonts w:hint="eastAsia" w:ascii="宋体" w:hAnsi="宋体" w:eastAsia="宋体" w:cs="宋体"/>
          <w:sz w:val="24"/>
          <w:szCs w:val="24"/>
        </w:rPr>
        <w:t>本表可根据项目实际情况调整，并逐页盖章。</w:t>
      </w:r>
    </w:p>
    <w:p>
      <w:pPr>
        <w:pStyle w:val="8"/>
        <w:spacing w:line="312" w:lineRule="auto"/>
        <w:ind w:firstLine="480"/>
        <w:rPr>
          <w:rFonts w:hint="eastAsia" w:ascii="宋体" w:hAnsi="宋体" w:eastAsia="宋体" w:cs="宋体"/>
          <w:sz w:val="24"/>
          <w:szCs w:val="24"/>
        </w:rPr>
      </w:pPr>
    </w:p>
    <w:p>
      <w:pPr>
        <w:pStyle w:val="8"/>
        <w:spacing w:line="312" w:lineRule="auto"/>
        <w:ind w:firstLine="480"/>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供应商名称（公章）：</w:t>
      </w:r>
    </w:p>
    <w:p>
      <w:pPr>
        <w:spacing w:line="312" w:lineRule="auto"/>
        <w:ind w:right="480" w:firstLine="6480" w:firstLineChars="2700"/>
        <w:rPr>
          <w:rFonts w:hint="eastAsia" w:ascii="宋体" w:hAnsi="宋体" w:eastAsia="宋体" w:cs="宋体"/>
          <w:sz w:val="24"/>
          <w:szCs w:val="24"/>
        </w:rPr>
      </w:pPr>
      <w:r>
        <w:rPr>
          <w:rFonts w:hint="eastAsia" w:ascii="宋体" w:hAnsi="宋体" w:eastAsia="宋体" w:cs="宋体"/>
          <w:sz w:val="24"/>
          <w:szCs w:val="24"/>
        </w:rPr>
        <w:t>年     月    日</w:t>
      </w:r>
    </w:p>
    <w:p>
      <w:pPr>
        <w:spacing w:line="312" w:lineRule="auto"/>
        <w:rPr>
          <w:rFonts w:hint="eastAsia" w:ascii="宋体" w:hAnsi="宋体" w:eastAsia="宋体" w:cs="宋体"/>
          <w:color w:val="FF0000"/>
          <w:sz w:val="24"/>
          <w:szCs w:val="24"/>
        </w:rPr>
        <w:sectPr>
          <w:headerReference r:id="rId5" w:type="default"/>
          <w:footerReference r:id="rId6" w:type="default"/>
          <w:pgSz w:w="11907" w:h="16840"/>
          <w:pgMar w:top="1134" w:right="1418" w:bottom="1134" w:left="1418" w:header="964" w:footer="992" w:gutter="0"/>
          <w:pgNumType w:fmt="numberInDash"/>
          <w:cols w:space="720" w:num="1"/>
          <w:docGrid w:linePitch="312" w:charSpace="0"/>
        </w:sectPr>
      </w:pPr>
    </w:p>
    <w:p>
      <w:pPr>
        <w:numPr>
          <w:ilvl w:val="0"/>
          <w:numId w:val="2"/>
        </w:numPr>
        <w:spacing w:line="312" w:lineRule="auto"/>
        <w:rPr>
          <w:rFonts w:hint="eastAsia" w:ascii="宋体" w:hAnsi="宋体" w:eastAsia="宋体" w:cs="宋体"/>
          <w:b/>
          <w:sz w:val="24"/>
          <w:szCs w:val="24"/>
        </w:rPr>
      </w:pPr>
      <w:r>
        <w:rPr>
          <w:rFonts w:hint="eastAsia" w:ascii="宋体" w:hAnsi="宋体" w:eastAsia="宋体" w:cs="宋体"/>
          <w:b/>
          <w:sz w:val="24"/>
          <w:szCs w:val="24"/>
        </w:rPr>
        <w:t>服务方案</w:t>
      </w:r>
    </w:p>
    <w:p>
      <w:pPr>
        <w:spacing w:line="312" w:lineRule="auto"/>
        <w:jc w:val="center"/>
        <w:rPr>
          <w:rFonts w:hint="eastAsia" w:ascii="宋体" w:hAnsi="宋体" w:eastAsia="宋体" w:cs="宋体"/>
          <w:b/>
          <w:i/>
          <w:iCs/>
          <w:sz w:val="24"/>
          <w:szCs w:val="24"/>
          <w:u w:val="single"/>
        </w:rPr>
      </w:pPr>
      <w:r>
        <w:rPr>
          <w:rFonts w:hint="eastAsia" w:ascii="宋体" w:hAnsi="宋体" w:eastAsia="宋体" w:cs="宋体"/>
          <w:i/>
          <w:iCs/>
          <w:sz w:val="24"/>
          <w:szCs w:val="24"/>
          <w:u w:val="single"/>
        </w:rPr>
        <w:t>服务方案（格式自定）</w:t>
      </w:r>
    </w:p>
    <w:p>
      <w:pPr>
        <w:spacing w:line="312" w:lineRule="auto"/>
        <w:rPr>
          <w:rFonts w:hint="eastAsia" w:ascii="宋体" w:hAnsi="宋体" w:eastAsia="宋体" w:cs="宋体"/>
          <w:b/>
          <w:sz w:val="24"/>
          <w:szCs w:val="24"/>
        </w:rPr>
      </w:pPr>
    </w:p>
    <w:p>
      <w:pPr>
        <w:pStyle w:val="4"/>
        <w:spacing w:before="0" w:after="0" w:line="360" w:lineRule="auto"/>
        <w:jc w:val="left"/>
        <w:rPr>
          <w:rFonts w:hint="eastAsia" w:ascii="宋体" w:hAnsi="宋体" w:eastAsia="宋体" w:cs="宋体"/>
          <w:sz w:val="24"/>
          <w:szCs w:val="24"/>
        </w:rPr>
      </w:pPr>
    </w:p>
    <w:p>
      <w:pPr>
        <w:pStyle w:val="4"/>
        <w:numPr>
          <w:ilvl w:val="0"/>
          <w:numId w:val="2"/>
        </w:numPr>
        <w:spacing w:before="0" w:after="0" w:line="360" w:lineRule="auto"/>
        <w:jc w:val="left"/>
        <w:rPr>
          <w:rFonts w:hint="eastAsia" w:ascii="宋体" w:hAnsi="宋体" w:eastAsia="宋体" w:cs="宋体"/>
          <w:sz w:val="24"/>
          <w:szCs w:val="24"/>
        </w:rPr>
      </w:pPr>
      <w:r>
        <w:rPr>
          <w:rFonts w:hint="eastAsia" w:ascii="宋体" w:hAnsi="宋体" w:eastAsia="宋体" w:cs="宋体"/>
          <w:sz w:val="24"/>
          <w:szCs w:val="24"/>
        </w:rPr>
        <w:t>资格条件及其他</w:t>
      </w:r>
    </w:p>
    <w:p>
      <w:pPr>
        <w:spacing w:line="312" w:lineRule="auto"/>
        <w:jc w:val="center"/>
        <w:rPr>
          <w:rFonts w:hint="eastAsia" w:ascii="宋体" w:hAnsi="宋体" w:eastAsia="宋体" w:cs="宋体"/>
          <w:i/>
          <w:iCs/>
          <w:sz w:val="24"/>
          <w:szCs w:val="24"/>
          <w:u w:val="single"/>
        </w:rPr>
      </w:pPr>
      <w:r>
        <w:rPr>
          <w:rFonts w:hint="eastAsia" w:ascii="宋体" w:hAnsi="宋体" w:eastAsia="宋体" w:cs="宋体"/>
          <w:i/>
          <w:iCs/>
          <w:sz w:val="24"/>
          <w:szCs w:val="24"/>
          <w:u w:val="single"/>
        </w:rPr>
        <w:t>按照采购文件要求提供扫描件</w:t>
      </w:r>
    </w:p>
    <w:p>
      <w:pPr>
        <w:rPr>
          <w:rFonts w:hint="eastAsia" w:ascii="宋体" w:hAnsi="宋体" w:eastAsia="宋体" w:cs="宋体"/>
          <w:sz w:val="24"/>
          <w:szCs w:val="24"/>
        </w:rPr>
      </w:pPr>
    </w:p>
    <w:p>
      <w:pPr>
        <w:pStyle w:val="4"/>
        <w:spacing w:before="0" w:after="0" w:line="312" w:lineRule="auto"/>
        <w:rPr>
          <w:rFonts w:hint="eastAsia" w:ascii="宋体" w:hAnsi="宋体" w:eastAsia="宋体" w:cs="宋体"/>
          <w:sz w:val="24"/>
          <w:szCs w:val="24"/>
        </w:rPr>
      </w:pPr>
    </w:p>
    <w:p>
      <w:pPr>
        <w:pStyle w:val="4"/>
        <w:spacing w:before="0" w:after="0" w:line="312" w:lineRule="auto"/>
        <w:rPr>
          <w:rFonts w:hint="eastAsia" w:ascii="宋体" w:hAnsi="宋体" w:eastAsia="宋体" w:cs="宋体"/>
          <w:sz w:val="24"/>
          <w:szCs w:val="24"/>
        </w:rPr>
      </w:pPr>
      <w:r>
        <w:rPr>
          <w:rFonts w:hint="eastAsia" w:ascii="宋体" w:hAnsi="宋体" w:eastAsia="宋体" w:cs="宋体"/>
          <w:sz w:val="24"/>
          <w:szCs w:val="24"/>
        </w:rPr>
        <w:t>四、其他应提供的资料</w:t>
      </w:r>
    </w:p>
    <w:p>
      <w:pPr>
        <w:tabs>
          <w:tab w:val="left" w:pos="6300"/>
        </w:tabs>
        <w:snapToGrid w:val="0"/>
        <w:spacing w:line="312" w:lineRule="auto"/>
        <w:rPr>
          <w:rFonts w:hint="eastAsia" w:ascii="宋体" w:hAnsi="宋体" w:eastAsia="宋体" w:cs="宋体"/>
          <w:sz w:val="24"/>
          <w:szCs w:val="24"/>
        </w:rPr>
      </w:pPr>
      <w:r>
        <w:rPr>
          <w:rFonts w:hint="eastAsia" w:ascii="宋体" w:hAnsi="宋体" w:eastAsia="宋体" w:cs="宋体"/>
          <w:sz w:val="24"/>
          <w:szCs w:val="24"/>
        </w:rPr>
        <w:t>（一）其他资料</w:t>
      </w:r>
    </w:p>
    <w:p>
      <w:pPr>
        <w:rPr>
          <w:rFonts w:hint="eastAsia" w:ascii="宋体" w:hAnsi="宋体" w:eastAsia="宋体" w:cs="宋体"/>
          <w:sz w:val="24"/>
          <w:szCs w:val="24"/>
        </w:rPr>
      </w:pPr>
      <w:r>
        <w:rPr>
          <w:rFonts w:hint="eastAsia" w:ascii="宋体" w:hAnsi="宋体" w:eastAsia="宋体" w:cs="宋体"/>
          <w:sz w:val="24"/>
          <w:szCs w:val="24"/>
        </w:rPr>
        <w:t>1、其他与项目有关的资料（自附）：供应商总体情况介绍、其他与本项目有关的资料等。</w:t>
      </w:r>
    </w:p>
    <w:p>
      <w:pPr>
        <w:tabs>
          <w:tab w:val="left" w:pos="6300"/>
        </w:tabs>
        <w:snapToGrid w:val="0"/>
        <w:spacing w:line="312" w:lineRule="auto"/>
        <w:rPr>
          <w:rFonts w:hint="eastAsia" w:ascii="宋体" w:hAnsi="宋体" w:eastAsia="宋体" w:cs="宋体"/>
          <w:b/>
          <w:bCs/>
          <w:sz w:val="24"/>
          <w:szCs w:val="24"/>
        </w:rPr>
      </w:pPr>
    </w:p>
    <w:p>
      <w:pPr>
        <w:tabs>
          <w:tab w:val="left" w:pos="6300"/>
        </w:tabs>
        <w:snapToGrid w:val="0"/>
        <w:spacing w:line="312" w:lineRule="auto"/>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tabs>
          <w:tab w:val="left" w:pos="6300"/>
        </w:tabs>
        <w:snapToGrid w:val="0"/>
        <w:spacing w:line="312" w:lineRule="auto"/>
        <w:rPr>
          <w:rFonts w:hint="eastAsia" w:ascii="宋体" w:hAnsi="宋体" w:eastAsia="宋体" w:cs="宋体"/>
          <w:b/>
          <w:bCs/>
          <w:sz w:val="24"/>
          <w:szCs w:val="24"/>
        </w:rPr>
      </w:pPr>
      <w:r>
        <w:rPr>
          <w:rFonts w:hint="eastAsia" w:ascii="宋体" w:hAnsi="宋体" w:eastAsia="宋体" w:cs="宋体"/>
          <w:b/>
          <w:bCs/>
          <w:sz w:val="24"/>
          <w:szCs w:val="24"/>
        </w:rPr>
        <w:t>五、法定代表人授权委托书（格式）/法定代表人（格式）（二选一）</w:t>
      </w:r>
    </w:p>
    <w:p>
      <w:pPr>
        <w:tabs>
          <w:tab w:val="left" w:pos="6300"/>
        </w:tabs>
        <w:snapToGrid w:val="0"/>
        <w:spacing w:line="312" w:lineRule="auto"/>
        <w:jc w:val="center"/>
        <w:rPr>
          <w:rFonts w:hint="eastAsia" w:ascii="宋体" w:hAnsi="宋体" w:eastAsia="宋体" w:cs="宋体"/>
          <w:sz w:val="24"/>
          <w:szCs w:val="24"/>
        </w:rPr>
      </w:pPr>
    </w:p>
    <w:p>
      <w:pPr>
        <w:tabs>
          <w:tab w:val="left" w:pos="6300"/>
        </w:tabs>
        <w:snapToGrid w:val="0"/>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法定代表人授权委托书</w:t>
      </w:r>
    </w:p>
    <w:p>
      <w:pPr>
        <w:tabs>
          <w:tab w:val="left" w:pos="6300"/>
        </w:tabs>
        <w:snapToGrid w:val="0"/>
        <w:spacing w:line="312"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（采购人名称）：</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（法定代表人名称）是</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（供应商名称）的法定代表人，特授权</w:t>
      </w:r>
      <w:r>
        <w:rPr>
          <w:rFonts w:hint="eastAsia" w:ascii="宋体" w:hAnsi="宋体" w:eastAsia="宋体" w:cs="宋体"/>
          <w:sz w:val="24"/>
          <w:szCs w:val="24"/>
          <w:u w:val="single"/>
        </w:rPr>
        <w:t xml:space="preserve">          </w:t>
      </w:r>
      <w:r>
        <w:rPr>
          <w:rFonts w:hint="eastAsia" w:ascii="宋体" w:hAnsi="宋体" w:eastAsia="宋体" w:cs="宋体"/>
          <w:sz w:val="24"/>
          <w:szCs w:val="24"/>
        </w:rPr>
        <w:t>（被授权人姓名及身份证代码）电话</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我单位对被授权人的签字负全部责任。</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被授权人：                                 法定代表人：</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（签字或盖章）                             （签字或盖章）</w:t>
      </w: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（附：被授权人身份证正反面复印件）</w:t>
      </w: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right="480" w:firstLine="570"/>
        <w:jc w:val="right"/>
        <w:rPr>
          <w:rFonts w:hint="eastAsia" w:ascii="宋体" w:hAnsi="宋体" w:eastAsia="宋体" w:cs="宋体"/>
          <w:sz w:val="24"/>
          <w:szCs w:val="24"/>
        </w:rPr>
      </w:pPr>
      <w:r>
        <w:rPr>
          <w:rFonts w:hint="eastAsia" w:ascii="宋体" w:hAnsi="宋体" w:eastAsia="宋体" w:cs="宋体"/>
          <w:sz w:val="24"/>
          <w:szCs w:val="24"/>
        </w:rPr>
        <w:t>供应商名称（公章）</w:t>
      </w:r>
    </w:p>
    <w:p>
      <w:pPr>
        <w:tabs>
          <w:tab w:val="left" w:pos="6300"/>
        </w:tabs>
        <w:snapToGrid w:val="0"/>
        <w:spacing w:line="312" w:lineRule="auto"/>
        <w:ind w:right="480" w:firstLine="570"/>
        <w:jc w:val="right"/>
        <w:rPr>
          <w:rFonts w:hint="eastAsia" w:ascii="宋体" w:hAnsi="宋体" w:eastAsia="宋体" w:cs="宋体"/>
          <w:sz w:val="24"/>
          <w:szCs w:val="24"/>
        </w:rPr>
      </w:pPr>
      <w:r>
        <w:rPr>
          <w:rFonts w:hint="eastAsia" w:ascii="宋体" w:hAnsi="宋体" w:eastAsia="宋体" w:cs="宋体"/>
          <w:sz w:val="24"/>
          <w:szCs w:val="24"/>
        </w:rPr>
        <w:t>年   月   日</w:t>
      </w:r>
    </w:p>
    <w:p>
      <w:pPr>
        <w:tabs>
          <w:tab w:val="left" w:pos="6300"/>
        </w:tabs>
        <w:snapToGrid w:val="0"/>
        <w:spacing w:line="312" w:lineRule="auto"/>
        <w:ind w:right="-1"/>
        <w:rPr>
          <w:rFonts w:hint="eastAsia" w:ascii="宋体" w:hAnsi="宋体" w:eastAsia="宋体" w:cs="宋体"/>
          <w:sz w:val="24"/>
          <w:szCs w:val="24"/>
        </w:rPr>
      </w:pPr>
      <w:r>
        <w:rPr>
          <w:rFonts w:hint="eastAsia" w:ascii="宋体" w:hAnsi="宋体" w:eastAsia="宋体" w:cs="宋体"/>
          <w:sz w:val="24"/>
          <w:szCs w:val="24"/>
        </w:rPr>
        <w:t xml:space="preserve">---------------------------------------------------------------------------   </w:t>
      </w:r>
    </w:p>
    <w:p>
      <w:pPr>
        <w:tabs>
          <w:tab w:val="left" w:pos="6300"/>
        </w:tabs>
        <w:snapToGrid w:val="0"/>
        <w:spacing w:line="312" w:lineRule="auto"/>
        <w:ind w:right="-1"/>
        <w:rPr>
          <w:rFonts w:hint="eastAsia" w:ascii="宋体" w:hAnsi="宋体" w:eastAsia="宋体" w:cs="宋体"/>
          <w:sz w:val="24"/>
          <w:szCs w:val="24"/>
        </w:rPr>
      </w:pPr>
    </w:p>
    <w:p>
      <w:pPr>
        <w:tabs>
          <w:tab w:val="left" w:pos="6300"/>
        </w:tabs>
        <w:snapToGrid w:val="0"/>
        <w:spacing w:line="312" w:lineRule="auto"/>
        <w:jc w:val="center"/>
        <w:rPr>
          <w:rFonts w:hint="eastAsia" w:ascii="宋体" w:hAnsi="宋体" w:eastAsia="宋体" w:cs="宋体"/>
          <w:b/>
          <w:bCs/>
          <w:sz w:val="24"/>
          <w:szCs w:val="24"/>
        </w:rPr>
      </w:pPr>
      <w:r>
        <w:rPr>
          <w:rFonts w:hint="eastAsia" w:ascii="宋体" w:hAnsi="宋体" w:eastAsia="宋体" w:cs="宋体"/>
          <w:b/>
          <w:bCs/>
          <w:sz w:val="24"/>
          <w:szCs w:val="24"/>
        </w:rPr>
        <w:t>法定代表人证明</w:t>
      </w:r>
    </w:p>
    <w:p>
      <w:pPr>
        <w:tabs>
          <w:tab w:val="left" w:pos="6300"/>
        </w:tabs>
        <w:snapToGrid w:val="0"/>
        <w:spacing w:line="312"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（采购人名称）：</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（法定代表人名称及身份证代码）是</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（供应商名称）的法定代表人，电话</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代表我单位全权办理上述项目的询比、签约等具体工作，并签署全部有关文件、协议及合同。签字负全部责任。</w:t>
      </w: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570"/>
        <w:rPr>
          <w:rFonts w:hint="eastAsia" w:ascii="宋体" w:hAnsi="宋体" w:eastAsia="宋体" w:cs="宋体"/>
          <w:sz w:val="24"/>
          <w:szCs w:val="24"/>
        </w:rPr>
      </w:pP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法定代表人（签字或盖章）：                        供应商名称（公章）</w:t>
      </w:r>
    </w:p>
    <w:p>
      <w:pPr>
        <w:tabs>
          <w:tab w:val="left" w:pos="6300"/>
        </w:tabs>
        <w:snapToGrid w:val="0"/>
        <w:spacing w:line="312" w:lineRule="auto"/>
        <w:ind w:right="360" w:firstLine="570"/>
        <w:jc w:val="right"/>
        <w:rPr>
          <w:rFonts w:hint="eastAsia" w:ascii="宋体" w:hAnsi="宋体" w:eastAsia="宋体" w:cs="宋体"/>
          <w:sz w:val="24"/>
          <w:szCs w:val="24"/>
        </w:rPr>
      </w:pPr>
      <w:r>
        <w:rPr>
          <w:rFonts w:hint="eastAsia" w:ascii="宋体" w:hAnsi="宋体" w:eastAsia="宋体" w:cs="宋体"/>
          <w:sz w:val="24"/>
          <w:szCs w:val="24"/>
        </w:rPr>
        <w:t>年   月   日</w:t>
      </w:r>
    </w:p>
    <w:p>
      <w:pPr>
        <w:tabs>
          <w:tab w:val="left" w:pos="6300"/>
        </w:tabs>
        <w:snapToGrid w:val="0"/>
        <w:spacing w:line="312" w:lineRule="auto"/>
        <w:ind w:firstLine="570"/>
      </w:pPr>
      <w:r>
        <w:rPr>
          <w:rFonts w:hint="eastAsia" w:ascii="宋体" w:hAnsi="宋体" w:eastAsia="宋体" w:cs="宋体"/>
          <w:sz w:val="24"/>
          <w:szCs w:val="24"/>
        </w:rPr>
        <w:t>（附：法定代表人身份证正反面复印件）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- 5 -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CC3Q9Qk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zzizwlDDj3ffjz9+&#10;HX9+Y5NoT+t8Tlm3jvJC9xo6Gpok1bsbkF88s3BdC7tVV4jQ1kqURC+9zO497XF8BNm076CkOmIX&#10;IAF1FZroHbnBCJ1aczi3RnWBSTqczi+ez4mipKvJi5evZrPILRP58NihD28UGBaDgiN1PoGL/Y0P&#10;feqQEmtZWOumSd1v7F8HhBlPEvnIt2ceuk13MmMD5YFkIPTDRF+JghrwK2ctDVLBLf0bzpq3loyI&#10;MzcEOASbIRBW0sOCB8768Dr0s7lzqLc14Q5WX5FZa52ERFd7DieWNBrJitMYx9m7v09Zf7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xsx0gAAAAMBAAAPAAAAAAAAAAEAIAAAACIAAABkcnMv&#10;ZG93bnJldi54bWxQSwECFAAUAAAACACHTuJACC3Q9QkCAAACBAAADgAAAAAAAAABACAAAAAhAQAA&#10;ZHJzL2Uyb0RvYy54bWxQSwUGAAAAAAYABgBZAQAAnAUAAAAA&#10;">
              <v:fill on="f" focussize="0,0"/>
              <v:stroke on="f"/>
              <v:imagedata o:title=""/>
              <o:lock v:ext="edit" aspectratio="f"/>
              <v:textbox inset="0mm,0mm,0mm,0mm" style="mso-fit-shape-to-text:t;">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- 5 -</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none"/>
      <w:pStyle w:val="3"/>
      <w:lvlText w:val=""/>
      <w:lvlJc w:val="left"/>
      <w:pPr>
        <w:tabs>
          <w:tab w:val="left" w:pos="425"/>
        </w:tabs>
        <w:ind w:left="0" w:firstLine="284"/>
      </w:pPr>
    </w:lvl>
    <w:lvl w:ilvl="1" w:tentative="0">
      <w:start w:val="1"/>
      <w:numFmt w:val="chineseCounting"/>
      <w:lvlText w:val="%2、"/>
      <w:lvlJc w:val="left"/>
      <w:pPr>
        <w:tabs>
          <w:tab w:val="left" w:pos="708"/>
        </w:tabs>
        <w:ind w:left="-284" w:firstLine="284"/>
      </w:pPr>
    </w:lvl>
    <w:lvl w:ilvl="2" w:tentative="0">
      <w:start w:val="1"/>
      <w:numFmt w:val="none"/>
      <w:lvlText w:val=""/>
      <w:lvlJc w:val="left"/>
      <w:pPr>
        <w:tabs>
          <w:tab w:val="left" w:pos="1418"/>
        </w:tabs>
        <w:ind w:left="0" w:firstLine="284"/>
      </w:pPr>
    </w:lvl>
    <w:lvl w:ilvl="3" w:tentative="0">
      <w:start w:val="1"/>
      <w:numFmt w:val="none"/>
      <w:lvlText w:val=""/>
      <w:lvlJc w:val="left"/>
      <w:pPr>
        <w:tabs>
          <w:tab w:val="left" w:pos="1984"/>
        </w:tabs>
        <w:ind w:left="0" w:firstLine="284"/>
      </w:pPr>
    </w:lvl>
    <w:lvl w:ilvl="4" w:tentative="0">
      <w:start w:val="1"/>
      <w:numFmt w:val="none"/>
      <w:lvlText w:val=""/>
      <w:lvlJc w:val="left"/>
      <w:pPr>
        <w:tabs>
          <w:tab w:val="left" w:pos="2551"/>
        </w:tabs>
        <w:ind w:left="0" w:firstLine="284"/>
      </w:pPr>
    </w:lvl>
    <w:lvl w:ilvl="5" w:tentative="0">
      <w:start w:val="1"/>
      <w:numFmt w:val="none"/>
      <w:lvlText w:val=""/>
      <w:lvlJc w:val="left"/>
      <w:pPr>
        <w:tabs>
          <w:tab w:val="left" w:pos="3260"/>
        </w:tabs>
        <w:ind w:left="0" w:firstLine="284"/>
      </w:pPr>
    </w:lvl>
    <w:lvl w:ilvl="6" w:tentative="0">
      <w:start w:val="1"/>
      <w:numFmt w:val="none"/>
      <w:lvlText w:val=""/>
      <w:lvlJc w:val="left"/>
      <w:pPr>
        <w:tabs>
          <w:tab w:val="left" w:pos="3827"/>
        </w:tabs>
        <w:ind w:left="0" w:firstLine="284"/>
      </w:pPr>
    </w:lvl>
    <w:lvl w:ilvl="7" w:tentative="0">
      <w:start w:val="1"/>
      <w:numFmt w:val="none"/>
      <w:lvlText w:val=""/>
      <w:lvlJc w:val="left"/>
      <w:pPr>
        <w:tabs>
          <w:tab w:val="left" w:pos="4394"/>
        </w:tabs>
        <w:ind w:left="0" w:firstLine="284"/>
      </w:pPr>
    </w:lvl>
    <w:lvl w:ilvl="8" w:tentative="0">
      <w:start w:val="1"/>
      <w:numFmt w:val="none"/>
      <w:lvlText w:val=""/>
      <w:lvlJc w:val="left"/>
      <w:pPr>
        <w:tabs>
          <w:tab w:val="left" w:pos="5102"/>
        </w:tabs>
        <w:ind w:left="0" w:firstLine="284"/>
      </w:p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MWM5NzMyYzM4MGZiM2RlM2M0ZmRmNTRhMWY0MWIifQ=="/>
  </w:docVars>
  <w:rsids>
    <w:rsidRoot w:val="00000000"/>
    <w:rsid w:val="03411FB9"/>
    <w:rsid w:val="04706FFA"/>
    <w:rsid w:val="057743B8"/>
    <w:rsid w:val="09EB0ED1"/>
    <w:rsid w:val="0CE9794A"/>
    <w:rsid w:val="12C34799"/>
    <w:rsid w:val="1316297B"/>
    <w:rsid w:val="149E3E7F"/>
    <w:rsid w:val="1BED1206"/>
    <w:rsid w:val="1D16789A"/>
    <w:rsid w:val="1D89001A"/>
    <w:rsid w:val="26542825"/>
    <w:rsid w:val="27544127"/>
    <w:rsid w:val="2E6609A2"/>
    <w:rsid w:val="2EB54785"/>
    <w:rsid w:val="34AB6014"/>
    <w:rsid w:val="355C2AFF"/>
    <w:rsid w:val="362D211E"/>
    <w:rsid w:val="3AE55345"/>
    <w:rsid w:val="3BEE5FBE"/>
    <w:rsid w:val="3E471232"/>
    <w:rsid w:val="412B786F"/>
    <w:rsid w:val="4D7B7443"/>
    <w:rsid w:val="55012924"/>
    <w:rsid w:val="574F0DCD"/>
    <w:rsid w:val="587F2D02"/>
    <w:rsid w:val="5A845BBF"/>
    <w:rsid w:val="5C231FF2"/>
    <w:rsid w:val="5E21048C"/>
    <w:rsid w:val="61FC4A2A"/>
    <w:rsid w:val="696F0490"/>
    <w:rsid w:val="70846FAE"/>
    <w:rsid w:val="775A522E"/>
    <w:rsid w:val="7F6F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autoRedefine/>
    <w:qFormat/>
    <w:uiPriority w:val="0"/>
    <w:pPr>
      <w:keepNext/>
      <w:keepLines/>
      <w:numPr>
        <w:ilvl w:val="0"/>
        <w:numId w:val="1"/>
      </w:numPr>
      <w:spacing w:before="340" w:after="330" w:line="576" w:lineRule="auto"/>
      <w:outlineLvl w:val="0"/>
    </w:pPr>
    <w:rPr>
      <w:rFonts w:ascii="Times New Roman" w:hAnsi="Times New Roman" w:eastAsia="宋体" w:cs="Times New Roman"/>
      <w:b/>
      <w:bCs/>
      <w:kern w:val="44"/>
      <w:sz w:val="44"/>
      <w:szCs w:val="44"/>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5">
    <w:name w:val="Body Text Indent"/>
    <w:basedOn w:val="1"/>
    <w:qFormat/>
    <w:uiPriority w:val="0"/>
    <w:pPr>
      <w:spacing w:line="700" w:lineRule="exact"/>
      <w:ind w:left="960"/>
    </w:pPr>
    <w:rPr>
      <w:sz w:val="44"/>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autoRedefine/>
    <w:qFormat/>
    <w:uiPriority w:val="0"/>
    <w:pPr>
      <w:spacing w:line="180" w:lineRule="auto"/>
      <w:jc w:val="center"/>
    </w:pPr>
    <w:rPr>
      <w:sz w:val="30"/>
    </w:rPr>
  </w:style>
  <w:style w:type="paragraph" w:styleId="9">
    <w:name w:val="Body Text First Indent"/>
    <w:basedOn w:val="2"/>
    <w:autoRedefine/>
    <w:qFormat/>
    <w:uiPriority w:val="0"/>
    <w:pPr>
      <w:widowControl/>
      <w:spacing w:before="120" w:after="120"/>
      <w:ind w:firstLine="420" w:firstLineChars="100"/>
    </w:pPr>
    <w:rPr>
      <w:rFonts w:ascii="Arial" w:hAnsi="Arial" w:eastAsia="宋体" w:cs="Times New Roman"/>
      <w:sz w:val="28"/>
      <w:szCs w:val="28"/>
      <w:lang w:val="en-GB" w:eastAsia="fr-FR"/>
    </w:rPr>
  </w:style>
  <w:style w:type="paragraph" w:customStyle="1" w:styleId="12">
    <w:name w:val="图例"/>
    <w:basedOn w:val="1"/>
    <w:autoRedefine/>
    <w:qFormat/>
    <w:uiPriority w:val="0"/>
    <w:pPr>
      <w:spacing w:before="120" w:after="120" w:line="360" w:lineRule="auto"/>
      <w:jc w:val="center"/>
    </w:pPr>
    <w:rPr>
      <w:rFonts w:eastAsia="仿宋_GB2312"/>
      <w:b/>
      <w:sz w:val="24"/>
    </w:rPr>
  </w:style>
  <w:style w:type="paragraph" w:styleId="13">
    <w:name w:val="List Paragraph"/>
    <w:basedOn w:val="1"/>
    <w:autoRedefine/>
    <w:unhideWhenUsed/>
    <w:qFormat/>
    <w:uiPriority w:val="99"/>
    <w:pPr>
      <w:ind w:firstLine="420" w:firstLineChars="200"/>
    </w:pPr>
  </w:style>
  <w:style w:type="paragraph" w:customStyle="1" w:styleId="14">
    <w:name w:val="目录 53"/>
    <w:basedOn w:val="1"/>
    <w:next w:val="1"/>
    <w:autoRedefine/>
    <w:qFormat/>
    <w:uiPriority w:val="0"/>
    <w:pPr>
      <w:ind w:left="840"/>
    </w:pPr>
    <w:rPr>
      <w:rFonts w:asci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2616</Words>
  <Characters>2807</Characters>
  <Lines>0</Lines>
  <Paragraphs>0</Paragraphs>
  <TotalTime>12</TotalTime>
  <ScaleCrop>false</ScaleCrop>
  <LinksUpToDate>false</LinksUpToDate>
  <CharactersWithSpaces>3240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2023-01-28T07:22:00Z</dcterms:created>
  <dc:creator>1</dc:creator>
  <cp:lastModifiedBy>我家的宝贝</cp:lastModifiedBy>
  <dcterms:modified xsi:type="dcterms:W3CDTF">2024-03-13T08:45:40Z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62204C63EB54492C9EDE7EADCE0631A2_13</vt:lpwstr>
  </property>
</Properties>
</file>