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line="594" w:lineRule="exact"/>
        <w:ind w:left="0" w:leftChars="0"/>
        <w:jc w:val="center"/>
        <w:textAlignment w:val="auto"/>
        <w:rPr>
          <w:rFonts w:hint="eastAsia" w:ascii="1Times New Roman" w:hAnsi="1Times New Roman" w:eastAsia="方正小标宋_GBK" w:cs="Times New Roman"/>
          <w:bCs/>
          <w:color w:val="000000" w:themeColor="text1"/>
          <w:w w:val="100"/>
          <w:sz w:val="44"/>
          <w:szCs w:val="44"/>
          <w:lang w:val="en-US" w:eastAsia="zh-CN"/>
          <w14:textFill>
            <w14:solidFill>
              <w14:schemeClr w14:val="tx1"/>
            </w14:solidFill>
          </w14:textFill>
        </w:rPr>
      </w:pPr>
      <w:r>
        <w:rPr>
          <w:rFonts w:hint="eastAsia" w:ascii="1Times New Roman" w:hAnsi="1Times New Roman" w:eastAsia="方正小标宋_GBK" w:cs="Times New Roman"/>
          <w:bCs/>
          <w:color w:val="000000" w:themeColor="text1"/>
          <w:w w:val="100"/>
          <w:sz w:val="44"/>
          <w:szCs w:val="44"/>
          <w:lang w:eastAsia="zh-CN"/>
          <w14:textFill>
            <w14:solidFill>
              <w14:schemeClr w14:val="tx1"/>
            </w14:solidFill>
          </w14:textFill>
        </w:rPr>
        <w:t>大渡口区春晖路街道办事处</w:t>
      </w:r>
      <w:r>
        <w:rPr>
          <w:rFonts w:hint="eastAsia" w:ascii="1Times New Roman" w:hAnsi="1Times New Roman" w:eastAsia="方正小标宋_GBK" w:cs="Times New Roman"/>
          <w:bCs/>
          <w:color w:val="000000" w:themeColor="text1"/>
          <w:w w:val="100"/>
          <w:sz w:val="44"/>
          <w:szCs w:val="44"/>
          <w:lang w:val="en-US" w:eastAsia="zh-CN"/>
          <w14:textFill>
            <w14:solidFill>
              <w14:schemeClr w14:val="tx1"/>
            </w14:solidFill>
          </w14:textFill>
        </w:rPr>
        <w:t>天安数码城</w:t>
      </w:r>
    </w:p>
    <w:p>
      <w:pPr>
        <w:keepNext w:val="0"/>
        <w:keepLines w:val="0"/>
        <w:pageBreakBefore w:val="0"/>
        <w:kinsoku/>
        <w:wordWrap/>
        <w:overflowPunct/>
        <w:topLinePunct w:val="0"/>
        <w:autoSpaceDE/>
        <w:autoSpaceDN/>
        <w:bidi w:val="0"/>
        <w:adjustRightInd w:val="0"/>
        <w:snapToGrid/>
        <w:spacing w:line="594" w:lineRule="exact"/>
        <w:ind w:left="0" w:leftChars="0"/>
        <w:jc w:val="center"/>
        <w:textAlignment w:val="auto"/>
        <w:rPr>
          <w:rFonts w:hint="eastAsia" w:ascii="1Times New Roman" w:hAnsi="1Times New Roman" w:eastAsia="方正小标宋_GBK" w:cs="Times New Roman"/>
          <w:bCs/>
          <w:color w:val="000000" w:themeColor="text1"/>
          <w:w w:val="100"/>
          <w:sz w:val="44"/>
          <w:szCs w:val="44"/>
          <w:lang w:eastAsia="zh-CN"/>
          <w14:textFill>
            <w14:solidFill>
              <w14:schemeClr w14:val="tx1"/>
            </w14:solidFill>
          </w14:textFill>
        </w:rPr>
      </w:pPr>
      <w:r>
        <w:rPr>
          <w:rFonts w:hint="eastAsia" w:ascii="1Times New Roman" w:hAnsi="1Times New Roman" w:eastAsia="方正小标宋_GBK" w:cs="Times New Roman"/>
          <w:bCs/>
          <w:color w:val="000000" w:themeColor="text1"/>
          <w:w w:val="100"/>
          <w:sz w:val="44"/>
          <w:szCs w:val="44"/>
          <w:lang w:val="en-US" w:eastAsia="zh-CN"/>
          <w14:textFill>
            <w14:solidFill>
              <w14:schemeClr w14:val="tx1"/>
            </w14:solidFill>
          </w14:textFill>
        </w:rPr>
        <w:t>党群服务中心</w:t>
      </w:r>
      <w:r>
        <w:rPr>
          <w:rFonts w:hint="default" w:ascii="1Times New Roman" w:hAnsi="1Times New Roman" w:eastAsia="方正小标宋_GBK" w:cs="方正小标宋_GBK"/>
          <w:b w:val="0"/>
          <w:bCs w:val="0"/>
          <w:i w:val="0"/>
          <w:iCs w:val="0"/>
          <w:caps w:val="0"/>
          <w:color w:val="000000" w:themeColor="text1"/>
          <w:spacing w:val="0"/>
          <w:sz w:val="44"/>
          <w:szCs w:val="44"/>
          <w:shd w:val="clear" w:color="auto" w:fill="FFFFFF"/>
          <w:lang w:eastAsia="zh-CN"/>
          <w14:textFill>
            <w14:solidFill>
              <w14:schemeClr w14:val="tx1"/>
            </w14:solidFill>
          </w14:textFill>
        </w:rPr>
        <w:t>宣传</w:t>
      </w:r>
      <w:r>
        <w:rPr>
          <w:rFonts w:hint="eastAsia" w:ascii="1Times New Roman" w:hAnsi="1Times New Roman" w:eastAsia="方正小标宋_GBK" w:cs="方正小标宋_GBK"/>
          <w:b w:val="0"/>
          <w:bCs w:val="0"/>
          <w:i w:val="0"/>
          <w:iCs w:val="0"/>
          <w:caps w:val="0"/>
          <w:color w:val="000000" w:themeColor="text1"/>
          <w:spacing w:val="0"/>
          <w:sz w:val="44"/>
          <w:szCs w:val="44"/>
          <w:shd w:val="clear" w:color="auto" w:fill="FFFFFF"/>
          <w:lang w:eastAsia="zh-CN"/>
          <w14:textFill>
            <w14:solidFill>
              <w14:schemeClr w14:val="tx1"/>
            </w14:solidFill>
          </w14:textFill>
        </w:rPr>
        <w:t>视频摄制项目服务</w:t>
      </w:r>
      <w:r>
        <w:rPr>
          <w:rFonts w:hint="eastAsia" w:ascii="1Times New Roman" w:hAnsi="1Times New Roman" w:eastAsia="方正小标宋_GBK" w:cs="Times New Roman"/>
          <w:bCs/>
          <w:color w:val="000000" w:themeColor="text1"/>
          <w:w w:val="100"/>
          <w:sz w:val="44"/>
          <w:szCs w:val="44"/>
          <w:lang w:eastAsia="zh-CN"/>
          <w14:textFill>
            <w14:solidFill>
              <w14:schemeClr w14:val="tx1"/>
            </w14:solidFill>
          </w14:textFill>
        </w:rPr>
        <w:t>采购文件</w:t>
      </w:r>
    </w:p>
    <w:p>
      <w:pPr>
        <w:keepNext w:val="0"/>
        <w:keepLines w:val="0"/>
        <w:pageBreakBefore w:val="0"/>
        <w:kinsoku/>
        <w:wordWrap/>
        <w:overflowPunct/>
        <w:topLinePunct w:val="0"/>
        <w:autoSpaceDE/>
        <w:autoSpaceDN/>
        <w:bidi w:val="0"/>
        <w:adjustRightInd w:val="0"/>
        <w:snapToGrid/>
        <w:spacing w:line="594" w:lineRule="exact"/>
        <w:ind w:left="0" w:leftChars="0"/>
        <w:jc w:val="center"/>
        <w:textAlignment w:val="auto"/>
        <w:rPr>
          <w:rFonts w:hint="eastAsia" w:ascii="1Times New Roman" w:hAnsi="1Times New Roman" w:eastAsia="方正小标宋_GBK" w:cs="Times New Roman"/>
          <w:bCs/>
          <w:color w:val="000000" w:themeColor="text1"/>
          <w:w w:val="100"/>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1Times New Roman" w:hAnsi="1Times New Roman" w:eastAsia="方正黑体_GBK" w:cs="Times New Roman"/>
          <w:color w:val="000000" w:themeColor="text1"/>
          <w:sz w:val="32"/>
          <w:szCs w:val="32"/>
          <w14:textFill>
            <w14:solidFill>
              <w14:schemeClr w14:val="tx1"/>
            </w14:solidFill>
          </w14:textFill>
        </w:rPr>
      </w:pPr>
      <w:r>
        <w:rPr>
          <w:rFonts w:hint="eastAsia" w:ascii="1Times New Roman" w:hAnsi="1Times New Roman" w:eastAsia="方正黑体_GBK" w:cs="Times New Roman"/>
          <w:b w:val="0"/>
          <w:bCs w:val="0"/>
          <w:color w:val="000000" w:themeColor="text1"/>
          <w:sz w:val="32"/>
          <w:szCs w:val="32"/>
          <w:lang w:eastAsia="zh-CN"/>
          <w14:textFill>
            <w14:solidFill>
              <w14:schemeClr w14:val="tx1"/>
            </w14:solidFill>
          </w14:textFill>
        </w:rPr>
        <w:t>一、</w:t>
      </w:r>
      <w:r>
        <w:rPr>
          <w:rFonts w:ascii="1Times New Roman" w:hAnsi="1Times New Roman" w:eastAsia="方正黑体_GBK" w:cs="Times New Roman"/>
          <w:color w:val="000000" w:themeColor="text1"/>
          <w:sz w:val="32"/>
          <w:szCs w:val="32"/>
          <w14:textFill>
            <w14:solidFill>
              <w14:schemeClr w14:val="tx1"/>
            </w14:solidFill>
          </w14:textFill>
        </w:rPr>
        <w:t>资格或资质要求</w:t>
      </w:r>
    </w:p>
    <w:p>
      <w:pPr>
        <w:keepNext w:val="0"/>
        <w:keepLines w:val="0"/>
        <w:pageBreakBefore w:val="0"/>
        <w:numPr>
          <w:ilvl w:val="0"/>
          <w:numId w:val="0"/>
        </w:numPr>
        <w:kinsoku/>
        <w:wordWrap/>
        <w:overflowPunct/>
        <w:topLinePunct w:val="0"/>
        <w:autoSpaceDE/>
        <w:autoSpaceDN/>
        <w:bidi w:val="0"/>
        <w:adjustRightInd/>
        <w:snapToGrid w:val="0"/>
        <w:spacing w:line="594" w:lineRule="exact"/>
        <w:ind w:firstLine="642" w:firstLineChars="200"/>
        <w:textAlignment w:val="auto"/>
        <w:rPr>
          <w:rFonts w:hint="eastAsia" w:ascii="1Times New Roman" w:hAnsi="1Times New Roman" w:eastAsia="方正仿宋_GBK" w:cs="Times New Roman"/>
          <w:bCs/>
          <w:color w:val="000000" w:themeColor="text1"/>
          <w:kern w:val="2"/>
          <w:sz w:val="32"/>
          <w:szCs w:val="32"/>
          <w:lang w:val="en-US" w:eastAsia="zh-CN" w:bidi="ar-SA"/>
          <w14:textFill>
            <w14:solidFill>
              <w14:schemeClr w14:val="tx1"/>
            </w14:solidFill>
          </w14:textFill>
        </w:rPr>
      </w:pPr>
      <w:r>
        <w:rPr>
          <w:rFonts w:hint="eastAsia" w:ascii="1Times New Roman" w:hAnsi="1Times New Roman" w:eastAsia="方正仿宋_GBK" w:cs="Times New Roman"/>
          <w:b/>
          <w:bCs w:val="0"/>
          <w:color w:val="000000" w:themeColor="text1"/>
          <w:kern w:val="2"/>
          <w:sz w:val="32"/>
          <w:szCs w:val="32"/>
          <w:lang w:val="en-US" w:eastAsia="zh-CN" w:bidi="ar-SA"/>
          <w14:textFill>
            <w14:solidFill>
              <w14:schemeClr w14:val="tx1"/>
            </w14:solidFill>
          </w14:textFill>
        </w:rPr>
        <w:t>一是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具有独立承担民事责任的能力；</w:t>
      </w:r>
      <w:r>
        <w:rPr>
          <w:rFonts w:hint="eastAsia" w:ascii="1Times New Roman" w:hAnsi="1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二是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具有良好的商业信誉和健全的财务会计制度；</w:t>
      </w:r>
      <w:r>
        <w:rPr>
          <w:rFonts w:hint="eastAsia" w:ascii="1Times New Roman" w:hAnsi="1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三是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具有履行合同所必需的设备和专业技术能力；</w:t>
      </w:r>
      <w:r>
        <w:rPr>
          <w:rFonts w:hint="eastAsia" w:ascii="1Times New Roman" w:hAnsi="1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四是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有依法缴纳税收和社会保障资金的良好记录</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1Times New Roman" w:hAnsi="1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五是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参加政府采购活动前三年内，在经营活动中没有重大违法记录，未列入</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信用中国</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网站（www.creditchina.gov.cn）失信被执行人、重大税收违法案件当事人名单、政府采购严重违法失信名单；</w:t>
      </w:r>
      <w:r>
        <w:rPr>
          <w:rFonts w:hint="eastAsia" w:ascii="1Times New Roman" w:hAnsi="1Times New Roman" w:cs="Times New Roman"/>
          <w:b/>
          <w:bCs/>
          <w:i w:val="0"/>
          <w:iCs w:val="0"/>
          <w:caps w:val="0"/>
          <w:color w:val="000000" w:themeColor="text1"/>
          <w:spacing w:val="0"/>
          <w:sz w:val="32"/>
          <w:szCs w:val="32"/>
          <w:shd w:val="clear" w:color="auto" w:fill="FFFFFF"/>
          <w:lang w:eastAsia="zh-CN"/>
          <w14:textFill>
            <w14:solidFill>
              <w14:schemeClr w14:val="tx1"/>
            </w14:solidFill>
          </w14:textFill>
        </w:rPr>
        <w:t>六是</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法律、行政法规规定的其他条件</w:t>
      </w:r>
      <w:r>
        <w:rPr>
          <w:rFonts w:hint="eastAsia" w:ascii="1Times New Roman" w:hAnsi="1Times New Roman"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1Times New Roman" w:hAnsi="1Times New Roman" w:eastAsia="方正仿宋_GBK"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供应</w:t>
      </w:r>
      <w:r>
        <w:rPr>
          <w:rFonts w:hint="default" w:ascii="1Times New Roman" w:hAnsi="1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商自行</w:t>
      </w:r>
      <w:r>
        <w:rPr>
          <w:rFonts w:hint="default" w:ascii="1Times New Roman" w:hAnsi="1Times New Roman" w:eastAsia="方正仿宋_GBK" w:cs="Times New Roman"/>
          <w:i w:val="0"/>
          <w:iCs w:val="0"/>
          <w:caps w:val="0"/>
          <w:color w:val="000000" w:themeColor="text1"/>
          <w:spacing w:val="0"/>
          <w:sz w:val="32"/>
          <w:szCs w:val="32"/>
          <w:shd w:val="clear" w:color="auto" w:fill="FFFFFF"/>
          <w14:textFill>
            <w14:solidFill>
              <w14:schemeClr w14:val="tx1"/>
            </w14:solidFill>
          </w14:textFill>
        </w:rPr>
        <w:t>提供</w:t>
      </w:r>
      <w:r>
        <w:rPr>
          <w:rFonts w:hint="eastAsia" w:ascii="1Times New Roman" w:hAnsi="1Times New Roman" w:eastAsia="方正仿宋_GBK" w:cs="方正仿宋_GBK"/>
          <w:i w:val="0"/>
          <w:iCs w:val="0"/>
          <w:caps w:val="0"/>
          <w:color w:val="000000" w:themeColor="text1"/>
          <w:spacing w:val="0"/>
          <w:sz w:val="31"/>
          <w:szCs w:val="31"/>
          <w:shd w:val="clear" w:fill="FFFFFF"/>
          <w14:textFill>
            <w14:solidFill>
              <w14:schemeClr w14:val="tx1"/>
            </w14:solidFill>
          </w14:textFill>
        </w:rPr>
        <w:t>《基本资格承诺函》</w:t>
      </w:r>
      <w:r>
        <w:rPr>
          <w:rFonts w:hint="default" w:ascii="1Times New Roman" w:hAnsi="1Times New Roman" w:eastAsia="方正仿宋_GBK"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1Times New Roman" w:hAnsi="1Times New Roman" w:cs="Times New Roman"/>
          <w:b/>
          <w:bCs/>
          <w:i w:val="0"/>
          <w:iCs w:val="0"/>
          <w:caps w:val="0"/>
          <w:color w:val="000000" w:themeColor="text1"/>
          <w:spacing w:val="0"/>
          <w:sz w:val="32"/>
          <w:szCs w:val="32"/>
          <w:highlight w:val="none"/>
          <w:shd w:val="clear" w:color="auto" w:fill="FFFFFF"/>
          <w:lang w:eastAsia="zh-CN"/>
          <w14:textFill>
            <w14:solidFill>
              <w14:schemeClr w14:val="tx1"/>
            </w14:solidFill>
          </w14:textFill>
        </w:rPr>
        <w:t>七是</w:t>
      </w:r>
      <w:r>
        <w:rPr>
          <w:rFonts w:hint="default" w:ascii="1Times New Roman" w:hAnsi="1Times New Roman" w:eastAsia="方正仿宋_GBK" w:cs="Times New Roman"/>
          <w:color w:val="000000" w:themeColor="text1"/>
          <w:sz w:val="32"/>
          <w:szCs w:val="32"/>
          <w:highlight w:val="none"/>
          <w14:textFill>
            <w14:solidFill>
              <w14:schemeClr w14:val="tx1"/>
            </w14:solidFill>
          </w14:textFill>
        </w:rPr>
        <w:t>具有合法有效的营业执照</w:t>
      </w:r>
      <w:r>
        <w:rPr>
          <w:rFonts w:hint="eastAsia" w:ascii="1Times New Roman" w:hAnsi="1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1Times New Roman" w:hAnsi="1Times New Roman" w:cs="Times New Roman"/>
          <w:b/>
          <w:bCs/>
          <w:i w:val="0"/>
          <w:iCs w:val="0"/>
          <w:caps w:val="0"/>
          <w:color w:val="000000" w:themeColor="text1"/>
          <w:spacing w:val="0"/>
          <w:sz w:val="32"/>
          <w:szCs w:val="32"/>
          <w:highlight w:val="none"/>
          <w:shd w:val="clear" w:color="auto" w:fill="FFFFFF"/>
          <w:lang w:val="en-US" w:eastAsia="zh-CN"/>
          <w14:textFill>
            <w14:solidFill>
              <w14:schemeClr w14:val="tx1"/>
            </w14:solidFill>
          </w14:textFill>
        </w:rPr>
        <w:t>八是</w:t>
      </w:r>
      <w:r>
        <w:rPr>
          <w:rFonts w:hint="default" w:ascii="1Times New Roman" w:hAnsi="1Times New Roman" w:eastAsia="方正仿宋_GBK" w:cs="Times New Roman"/>
          <w:i w:val="0"/>
          <w:iCs w:val="0"/>
          <w:caps w:val="0"/>
          <w:color w:val="000000" w:themeColor="text1"/>
          <w:spacing w:val="0"/>
          <w:sz w:val="32"/>
          <w:szCs w:val="32"/>
          <w:highlight w:val="none"/>
          <w:shd w:val="clear" w:color="auto" w:fill="FFFFFF"/>
          <w14:textFill>
            <w14:solidFill>
              <w14:schemeClr w14:val="tx1"/>
            </w14:solidFill>
          </w14:textFill>
        </w:rPr>
        <w:t>本次招标不接受联合体投标</w:t>
      </w:r>
      <w:r>
        <w:rPr>
          <w:rFonts w:hint="default" w:ascii="1Times New Roman" w:hAnsi="1Times New Roman" w:eastAsia="方正仿宋_GBK"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1Times New Roman" w:hAnsi="1Times New Roman" w:eastAsia="方正黑体_GBK" w:cs="Times New Roman"/>
          <w:b w:val="0"/>
          <w:bCs w:val="0"/>
          <w:color w:val="000000" w:themeColor="text1"/>
          <w:sz w:val="32"/>
          <w:szCs w:val="32"/>
          <w:lang w:eastAsia="zh-CN"/>
          <w14:textFill>
            <w14:solidFill>
              <w14:schemeClr w14:val="tx1"/>
            </w14:solidFill>
          </w14:textFill>
        </w:rPr>
      </w:pPr>
      <w:r>
        <w:rPr>
          <w:rFonts w:hint="eastAsia" w:ascii="1Times New Roman" w:hAnsi="1Times New Roman" w:eastAsia="方正黑体_GBK" w:cs="Times New Roman"/>
          <w:b w:val="0"/>
          <w:bCs w:val="0"/>
          <w:color w:val="000000" w:themeColor="text1"/>
          <w:sz w:val="32"/>
          <w:szCs w:val="32"/>
          <w:lang w:val="en-US" w:eastAsia="zh-CN"/>
          <w14:textFill>
            <w14:solidFill>
              <w14:schemeClr w14:val="tx1"/>
            </w14:solidFill>
          </w14:textFill>
        </w:rPr>
        <w:t>二、</w:t>
      </w:r>
      <w:r>
        <w:rPr>
          <w:rFonts w:hint="eastAsia" w:ascii="1Times New Roman" w:hAnsi="1Times New Roman" w:eastAsia="方正黑体_GBK" w:cs="Times New Roman"/>
          <w:b w:val="0"/>
          <w:bCs w:val="0"/>
          <w:color w:val="000000" w:themeColor="text1"/>
          <w:sz w:val="32"/>
          <w:szCs w:val="32"/>
          <w:lang w:eastAsia="zh-CN"/>
          <w14:textFill>
            <w14:solidFill>
              <w14:schemeClr w14:val="tx1"/>
            </w14:solidFill>
          </w14:textFill>
        </w:rPr>
        <w:t>采购内容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摄制2个视频</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，主要</w:t>
      </w:r>
      <w:r>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对天安数码城党群服务中心进行宣传视频拍摄，包括但不限于展示党群服务中心功能布局、特色服务及惠民成果</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，限价</w:t>
      </w:r>
      <w:r>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5000</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元（大写：</w:t>
      </w:r>
      <w:r>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伍</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万伍仟元整）。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4" w:lineRule="exact"/>
        <w:ind w:right="0" w:firstLine="640" w:firstLineChars="200"/>
        <w:jc w:val="both"/>
        <w:textAlignment w:val="auto"/>
        <w:rPr>
          <w:rFonts w:hint="eastAsia" w:ascii="1Times New Roman" w:hAnsi="1Times New Roman" w:eastAsia="方正黑体_GBK" w:cs="方正黑体_GBK"/>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1Times New Roman" w:hAnsi="1Times New Roman" w:eastAsia="方正黑体_GBK" w:cs="Times New Roman"/>
          <w:b w:val="0"/>
          <w:bCs w:val="0"/>
          <w:color w:val="000000" w:themeColor="text1"/>
          <w:sz w:val="32"/>
          <w:szCs w:val="32"/>
          <w:lang w:val="en-US" w:eastAsia="zh-CN"/>
          <w14:textFill>
            <w14:solidFill>
              <w14:schemeClr w14:val="tx1"/>
            </w14:solidFill>
          </w14:textFill>
        </w:rPr>
        <w:t>三</w:t>
      </w:r>
      <w:r>
        <w:rPr>
          <w:rFonts w:hint="default" w:ascii="1Times New Roman" w:hAnsi="1Times New Roman" w:eastAsia="方正黑体_GBK" w:cs="Times New Roman"/>
          <w:b w:val="0"/>
          <w:bCs w:val="0"/>
          <w:color w:val="000000" w:themeColor="text1"/>
          <w:sz w:val="32"/>
          <w:szCs w:val="32"/>
          <w14:textFill>
            <w14:solidFill>
              <w14:schemeClr w14:val="tx1"/>
            </w14:solidFill>
          </w14:textFill>
        </w:rPr>
        <w:t>、</w:t>
      </w:r>
      <w:r>
        <w:rPr>
          <w:rFonts w:hint="eastAsia" w:ascii="1Times New Roman" w:hAnsi="1Times New Roman" w:eastAsia="方正黑体_GBK" w:cs="方正黑体_GBK"/>
          <w:i w:val="0"/>
          <w:iCs w:val="0"/>
          <w:caps w:val="0"/>
          <w:color w:val="000000" w:themeColor="text1"/>
          <w:spacing w:val="0"/>
          <w:sz w:val="32"/>
          <w:szCs w:val="32"/>
          <w:shd w:val="clear" w:color="auto" w:fill="FFFFFF"/>
          <w:lang w:val="en-US" w:eastAsia="zh-CN"/>
          <w14:textFill>
            <w14:solidFill>
              <w14:schemeClr w14:val="tx1"/>
            </w14:solidFill>
          </w14:textFill>
        </w:rPr>
        <w:t>技术要求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1.</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影片时长：</w:t>
      </w:r>
      <w:r>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2个视频时长总计约8分钟；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1Times New Roman" w:hAnsi="1Times New Roman" w:eastAsia="方正仿宋_GBK" w:cs="方正仿宋_GBK"/>
          <w:i w:val="0"/>
          <w:iCs w:val="0"/>
          <w:caps w:val="0"/>
          <w:color w:val="000000" w:themeColor="text1"/>
          <w:spacing w:val="0"/>
          <w:sz w:val="32"/>
          <w:szCs w:val="32"/>
          <w:shd w:val="clear" w:fill="FFFFFF"/>
          <w:lang w:eastAsia="zh-CN"/>
          <w14:textFill>
            <w14:solidFill>
              <w14:schemeClr w14:val="tx1"/>
            </w14:solidFill>
          </w14:textFill>
        </w:rPr>
      </w:pP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2.</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影片格式：清晰度（高清</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1920*1080</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）帧率</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25</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帧</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mp4</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或者</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mov</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格式中文普通话</w:t>
      </w:r>
      <w:r>
        <w:rPr>
          <w:rFonts w:hint="eastAsia" w:ascii="1Times New Roman" w:hAnsi="1Times New Roman"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1Times New Roman" w:hAnsi="1Times New Roman" w:eastAsia="方正仿宋_GBK" w:cs="方正仿宋_GBK"/>
          <w:i w:val="0"/>
          <w:iCs w:val="0"/>
          <w:caps w:val="0"/>
          <w:color w:val="000000" w:themeColor="text1"/>
          <w:spacing w:val="0"/>
          <w:sz w:val="32"/>
          <w:szCs w:val="32"/>
          <w:shd w:val="clear" w:fill="FFFFFF"/>
          <w:lang w:eastAsia="zh-CN"/>
          <w14:textFill>
            <w14:solidFill>
              <w14:schemeClr w14:val="tx1"/>
            </w14:solidFill>
          </w14:textFill>
        </w:rPr>
      </w:pP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3.</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项目周期：</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2025</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年</w:t>
      </w:r>
      <w:r>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12</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月</w:t>
      </w:r>
      <w:r>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15</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日</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2025年12</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月</w:t>
      </w:r>
      <w:r>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21</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日</w:t>
      </w:r>
      <w:r>
        <w:rPr>
          <w:rFonts w:hint="eastAsia" w:ascii="1Times New Roman" w:hAnsi="1Times New Roman"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（以合同约定时间为准）；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1Times New Roman" w:hAnsi="1Times New Roman" w:eastAsia="方正仿宋_GBK" w:cs="方正仿宋_GBK"/>
          <w:i w:val="0"/>
          <w:iCs w:val="0"/>
          <w:caps w:val="0"/>
          <w:color w:val="000000" w:themeColor="text1"/>
          <w:spacing w:val="0"/>
          <w:sz w:val="32"/>
          <w:szCs w:val="32"/>
          <w:shd w:val="clear" w:fill="FFFFFF"/>
          <w:lang w:eastAsia="zh-CN"/>
          <w14:textFill>
            <w14:solidFill>
              <w14:schemeClr w14:val="tx1"/>
            </w14:solidFill>
          </w14:textFill>
        </w:rPr>
      </w:pP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4.</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服务地点：大渡口区春晖路街道辖区</w:t>
      </w:r>
      <w:r>
        <w:rPr>
          <w:rFonts w:hint="eastAsia" w:ascii="1Times New Roman" w:hAnsi="1Times New Roman"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1Times New Roman" w:hAnsi="1Times New Roman" w:eastAsia="方正仿宋_GBK" w:cs="方正仿宋_GBK"/>
          <w:i w:val="0"/>
          <w:iCs w:val="0"/>
          <w:caps w:val="0"/>
          <w:color w:val="000000" w:themeColor="text1"/>
          <w:spacing w:val="0"/>
          <w:sz w:val="32"/>
          <w:szCs w:val="32"/>
          <w:shd w:val="clear" w:fill="FFFFFF"/>
          <w:lang w:eastAsia="zh-CN"/>
          <w14:textFill>
            <w14:solidFill>
              <w14:schemeClr w14:val="tx1"/>
            </w14:solidFill>
          </w14:textFill>
        </w:rPr>
      </w:pP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5.</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服务人员要求：服务团队不少于</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4</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人，需配置导演、摄像师、剪辑师、动画师，中标后需在</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2</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天内完成实地堪景和脚本优化工作，在周期内完成拍摄制作以及修改等工作</w:t>
      </w:r>
      <w:r>
        <w:rPr>
          <w:rFonts w:hint="eastAsia" w:ascii="1Times New Roman" w:hAnsi="1Times New Roman"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6.</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设备要求：需配备高清分辨率及以上专业摄像机（如</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ARRI Alexa Mini</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RED Komodo</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等），支持</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RAW</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格式录制，适配航拍、轨道及手持拍摄场景；影视灯光套装，满足不同光线环境需求，至少包含</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500d</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、四头</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ELD</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300d</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200d</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、棒灯、电小二等；航拍设备需</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1</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台专业级无人机，搭载高清相机，支持</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FPV</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模式及动态追踪拍摄。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1Times New Roman" w:hAnsi="1Times New Roman" w:eastAsia="方正黑体_GBK" w:cs="Times New Roman"/>
          <w:b w:val="0"/>
          <w:bCs w:val="0"/>
          <w:color w:val="000000" w:themeColor="text1"/>
          <w:sz w:val="32"/>
          <w:szCs w:val="32"/>
          <w14:textFill>
            <w14:solidFill>
              <w14:schemeClr w14:val="tx1"/>
            </w14:solidFill>
          </w14:textFill>
        </w:rPr>
      </w:pPr>
      <w:r>
        <w:rPr>
          <w:rFonts w:hint="eastAsia" w:ascii="1Times New Roman" w:hAnsi="1Times New Roman" w:eastAsia="方正黑体_GBK" w:cs="Times New Roman"/>
          <w:b w:val="0"/>
          <w:bCs w:val="0"/>
          <w:color w:val="000000" w:themeColor="text1"/>
          <w:sz w:val="32"/>
          <w:szCs w:val="32"/>
          <w:lang w:val="en-US" w:eastAsia="zh-CN"/>
          <w14:textFill>
            <w14:solidFill>
              <w14:schemeClr w14:val="tx1"/>
            </w14:solidFill>
          </w14:textFill>
        </w:rPr>
        <w:t>四、竞标</w:t>
      </w:r>
      <w:r>
        <w:rPr>
          <w:rFonts w:hint="default" w:ascii="1Times New Roman" w:hAnsi="1Times New Roman" w:eastAsia="方正黑体_GBK" w:cs="Times New Roman"/>
          <w:b w:val="0"/>
          <w:bCs w:val="0"/>
          <w:color w:val="000000" w:themeColor="text1"/>
          <w:sz w:val="32"/>
          <w:szCs w:val="32"/>
          <w14:textFill>
            <w14:solidFill>
              <w14:schemeClr w14:val="tx1"/>
            </w14:solidFill>
          </w14:textFill>
        </w:rPr>
        <w:t>方法</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pPr>
      <w:r>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t>（一）综合评分法</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1Times New Roman" w:hAnsi="1Times New Roman" w:eastAsia="方正仿宋_GBK" w:cs="Times New Roman"/>
          <w:color w:val="000000" w:themeColor="text1"/>
          <w:sz w:val="32"/>
          <w:szCs w:val="32"/>
          <w14:textFill>
            <w14:solidFill>
              <w14:schemeClr w14:val="tx1"/>
            </w14:solidFill>
          </w14:textFill>
        </w:rPr>
      </w:pPr>
      <w:r>
        <w:rPr>
          <w:rFonts w:hint="default" w:ascii="1Times New Roman" w:hAnsi="1Times New Roman" w:eastAsia="方正仿宋_GBK" w:cs="Times New Roman"/>
          <w:color w:val="000000" w:themeColor="text1"/>
          <w:sz w:val="32"/>
          <w:szCs w:val="32"/>
          <w14:textFill>
            <w14:solidFill>
              <w14:schemeClr w14:val="tx1"/>
            </w14:solidFill>
          </w14:textFill>
        </w:rPr>
        <w:t>投标人的最终得分以全部评委打分的算术平均值为准，作为该投标人的最终得分。按最终得分由高至低排出各有效投标人的名次，出现最终得分并列时，按投标报价由低到高顺序排列。得分且投标报价相同的，按技术指标优劣顺序排列。按最终得分从高到低推荐两名中标候选人。计分过程精确到小数点后三位，总得分精确到小数点后两位，两位以后四舍五入。</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1Times New Roman" w:hAnsi="1Times New Roman" w:eastAsia="方正楷体_GBK" w:cs="方正楷体_GBK"/>
          <w:color w:val="000000" w:themeColor="text1"/>
          <w:sz w:val="32"/>
          <w:szCs w:val="32"/>
          <w14:textFill>
            <w14:solidFill>
              <w14:schemeClr w14:val="tx1"/>
            </w14:solidFill>
          </w14:textFill>
        </w:rPr>
      </w:pPr>
      <w:r>
        <w:rPr>
          <w:rFonts w:hint="eastAsia" w:ascii="1Times New Roman" w:hAnsi="1Times New Roman" w:eastAsia="方正楷体_GBK" w:cs="方正楷体_GBK"/>
          <w:color w:val="000000" w:themeColor="text1"/>
          <w:sz w:val="32"/>
          <w:szCs w:val="32"/>
          <w:lang w:eastAsia="zh-CN"/>
          <w14:textFill>
            <w14:solidFill>
              <w14:schemeClr w14:val="tx1"/>
            </w14:solidFill>
          </w14:textFill>
        </w:rPr>
        <w:t>（二）</w:t>
      </w:r>
      <w:r>
        <w:rPr>
          <w:rFonts w:hint="eastAsia" w:ascii="1Times New Roman" w:hAnsi="1Times New Roman" w:eastAsia="方正楷体_GBK" w:cs="方正楷体_GBK"/>
          <w:color w:val="000000" w:themeColor="text1"/>
          <w:sz w:val="32"/>
          <w:szCs w:val="32"/>
          <w14:textFill>
            <w14:solidFill>
              <w14:schemeClr w14:val="tx1"/>
            </w14:solidFill>
          </w14:textFill>
        </w:rPr>
        <w:t>评分细则</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1Times New Roman" w:hAnsi="1Times New Roman" w:cs="Times New Roman"/>
          <w:color w:val="000000" w:themeColor="text1"/>
          <w:sz w:val="32"/>
          <w:szCs w:val="32"/>
          <w:lang w:eastAsia="zh-CN"/>
          <w14:textFill>
            <w14:solidFill>
              <w14:schemeClr w14:val="tx1"/>
            </w14:solidFill>
          </w14:textFill>
        </w:rPr>
      </w:pPr>
      <w:r>
        <w:rPr>
          <w:rFonts w:hint="default" w:ascii="1Times New Roman" w:hAnsi="1Times New Roman" w:eastAsia="方正仿宋_GBK" w:cs="Times New Roman"/>
          <w:color w:val="000000" w:themeColor="text1"/>
          <w:sz w:val="32"/>
          <w:szCs w:val="32"/>
          <w14:textFill>
            <w14:solidFill>
              <w14:schemeClr w14:val="tx1"/>
            </w14:solidFill>
          </w14:textFill>
        </w:rPr>
        <w:t>评分标准</w:t>
      </w:r>
      <w:r>
        <w:rPr>
          <w:rFonts w:hint="eastAsia" w:ascii="1Times New Roman" w:hAnsi="1Times New Roman" w:cs="Times New Roman"/>
          <w:color w:val="000000" w:themeColor="text1"/>
          <w:sz w:val="32"/>
          <w:szCs w:val="32"/>
          <w:lang w:eastAsia="zh-CN"/>
          <w14:textFill>
            <w14:solidFill>
              <w14:schemeClr w14:val="tx1"/>
            </w14:solidFill>
          </w14:textFill>
        </w:rPr>
        <w:t>（</w:t>
      </w:r>
      <w:r>
        <w:rPr>
          <w:rFonts w:hint="default" w:ascii="1Times New Roman" w:hAnsi="1Times New Roman" w:eastAsia="方正仿宋_GBK" w:cs="Times New Roman"/>
          <w:color w:val="000000" w:themeColor="text1"/>
          <w:sz w:val="32"/>
          <w:szCs w:val="32"/>
          <w14:textFill>
            <w14:solidFill>
              <w14:schemeClr w14:val="tx1"/>
            </w14:solidFill>
          </w14:textFill>
        </w:rPr>
        <w:t>采用百分制综合评分法</w:t>
      </w:r>
      <w:r>
        <w:rPr>
          <w:rFonts w:hint="eastAsia" w:ascii="1Times New Roman" w:hAnsi="1Times New Roman" w:cs="Times New Roman"/>
          <w:color w:val="000000" w:themeColor="text1"/>
          <w:sz w:val="32"/>
          <w:szCs w:val="32"/>
          <w:lang w:eastAsia="zh-CN"/>
          <w14:textFill>
            <w14:solidFill>
              <w14:schemeClr w14:val="tx1"/>
            </w14:solidFill>
          </w14:textFill>
        </w:rPr>
        <w:t>）</w:t>
      </w:r>
      <w:r>
        <w:rPr>
          <w:rFonts w:hint="default" w:ascii="1Times New Roman" w:hAnsi="1Times New Roman" w:eastAsia="方正仿宋_GBK" w:cs="Times New Roman"/>
          <w:color w:val="000000" w:themeColor="text1"/>
          <w:sz w:val="32"/>
          <w:szCs w:val="32"/>
          <w:lang w:eastAsia="zh-CN"/>
          <w14:textFill>
            <w14:solidFill>
              <w14:schemeClr w14:val="tx1"/>
            </w14:solidFill>
          </w14:textFill>
        </w:rPr>
        <w:t>，</w:t>
      </w:r>
      <w:r>
        <w:rPr>
          <w:rFonts w:hint="default" w:ascii="1Times New Roman" w:hAnsi="1Times New Roman" w:eastAsia="方正仿宋_GBK" w:cs="Times New Roman"/>
          <w:color w:val="000000" w:themeColor="text1"/>
          <w:sz w:val="32"/>
          <w:szCs w:val="32"/>
          <w14:textFill>
            <w14:solidFill>
              <w14:schemeClr w14:val="tx1"/>
            </w14:solidFill>
          </w14:textFill>
        </w:rPr>
        <w:t>评标委员会按照《中华人民共和国政府采购法》和《评标委员会和评标办法暂行规定》，结合本项目具体情况，按下列标准打分</w:t>
      </w:r>
      <w:r>
        <w:rPr>
          <w:rFonts w:hint="eastAsia" w:ascii="1Times New Roman" w:hAnsi="1Times New Roman" w:cs="Times New Roman"/>
          <w:color w:val="000000" w:themeColor="text1"/>
          <w:sz w:val="32"/>
          <w:szCs w:val="32"/>
          <w:lang w:eastAsia="zh-CN"/>
          <w14:textFill>
            <w14:solidFill>
              <w14:schemeClr w14:val="tx1"/>
            </w14:solidFill>
          </w14:textFill>
        </w:rPr>
        <w:t>：</w:t>
      </w:r>
    </w:p>
    <w:tbl>
      <w:tblPr>
        <w:tblStyle w:val="7"/>
        <w:tblpPr w:leftFromText="180" w:rightFromText="180" w:vertAnchor="text" w:horzAnchor="page" w:tblpX="579" w:tblpY="587"/>
        <w:tblOverlap w:val="never"/>
        <w:tblW w:w="10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200"/>
        <w:gridCol w:w="882"/>
        <w:gridCol w:w="6603"/>
        <w:gridCol w:w="1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94" w:lineRule="exact"/>
              <w:jc w:val="both"/>
              <w:textAlignment w:val="center"/>
              <w:rPr>
                <w:rFonts w:hint="default" w:ascii="1Times New Roman" w:hAnsi="1Times New Roman" w:eastAsia="方正楷体_GBK" w:cs="Times New Roman"/>
                <w:b/>
                <w:bCs/>
                <w:i w:val="0"/>
                <w:iCs w:val="0"/>
                <w:color w:val="000000" w:themeColor="text1"/>
                <w:sz w:val="24"/>
                <w:szCs w:val="24"/>
                <w:u w:val="none"/>
                <w14:textFill>
                  <w14:solidFill>
                    <w14:schemeClr w14:val="tx1"/>
                  </w14:solidFill>
                </w14:textFill>
              </w:rPr>
            </w:pPr>
            <w:r>
              <w:rPr>
                <w:rFonts w:hint="default" w:ascii="1Times New Roman" w:hAnsi="1Times New Roman" w:eastAsia="方正楷体_GBK" w:cs="Times New Roman"/>
                <w:b/>
                <w:bCs/>
                <w:i w:val="0"/>
                <w:iCs w:val="0"/>
                <w:color w:val="000000" w:themeColor="text1"/>
                <w:kern w:val="0"/>
                <w:sz w:val="24"/>
                <w:szCs w:val="24"/>
                <w:u w:val="none"/>
                <w:lang w:val="en-US" w:eastAsia="zh-CN" w:bidi="ar"/>
                <w14:textFill>
                  <w14:solidFill>
                    <w14:schemeClr w14:val="tx1"/>
                  </w14:solidFill>
                </w14:textFill>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94" w:lineRule="exact"/>
              <w:jc w:val="center"/>
              <w:textAlignment w:val="center"/>
              <w:rPr>
                <w:rFonts w:hint="default" w:ascii="1Times New Roman" w:hAnsi="1Times New Roman" w:eastAsia="方正楷体_GBK" w:cs="Times New Roman"/>
                <w:b/>
                <w:bCs/>
                <w:i w:val="0"/>
                <w:iCs w:val="0"/>
                <w:color w:val="000000" w:themeColor="text1"/>
                <w:sz w:val="24"/>
                <w:szCs w:val="24"/>
                <w:u w:val="none"/>
                <w14:textFill>
                  <w14:solidFill>
                    <w14:schemeClr w14:val="tx1"/>
                  </w14:solidFill>
                </w14:textFill>
              </w:rPr>
            </w:pPr>
            <w:r>
              <w:rPr>
                <w:rFonts w:hint="default" w:ascii="1Times New Roman" w:hAnsi="1Times New Roman" w:eastAsia="方正楷体_GBK" w:cs="Times New Roman"/>
                <w:b/>
                <w:bCs/>
                <w:i w:val="0"/>
                <w:iCs w:val="0"/>
                <w:color w:val="000000" w:themeColor="text1"/>
                <w:kern w:val="0"/>
                <w:sz w:val="24"/>
                <w:szCs w:val="24"/>
                <w:u w:val="none"/>
                <w:lang w:val="en-US" w:eastAsia="zh-CN" w:bidi="ar"/>
                <w14:textFill>
                  <w14:solidFill>
                    <w14:schemeClr w14:val="tx1"/>
                  </w14:solidFill>
                </w14:textFill>
              </w:rPr>
              <w:t>评分因素</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94" w:lineRule="exact"/>
              <w:jc w:val="center"/>
              <w:textAlignment w:val="center"/>
              <w:rPr>
                <w:rFonts w:hint="default" w:ascii="1Times New Roman" w:hAnsi="1Times New Roman" w:eastAsia="方正楷体_GBK" w:cs="Times New Roman"/>
                <w:b/>
                <w:bCs/>
                <w:i w:val="0"/>
                <w:iCs w:val="0"/>
                <w:color w:val="000000" w:themeColor="text1"/>
                <w:sz w:val="24"/>
                <w:szCs w:val="24"/>
                <w:u w:val="none"/>
                <w14:textFill>
                  <w14:solidFill>
                    <w14:schemeClr w14:val="tx1"/>
                  </w14:solidFill>
                </w14:textFill>
              </w:rPr>
            </w:pPr>
            <w:r>
              <w:rPr>
                <w:rFonts w:hint="default" w:ascii="1Times New Roman" w:hAnsi="1Times New Roman" w:eastAsia="方正楷体_GBK" w:cs="Times New Roman"/>
                <w:b/>
                <w:bCs/>
                <w:i w:val="0"/>
                <w:iCs w:val="0"/>
                <w:color w:val="000000" w:themeColor="text1"/>
                <w:kern w:val="0"/>
                <w:sz w:val="24"/>
                <w:szCs w:val="24"/>
                <w:u w:val="none"/>
                <w:lang w:val="en-US" w:eastAsia="zh-CN" w:bidi="ar"/>
                <w14:textFill>
                  <w14:solidFill>
                    <w14:schemeClr w14:val="tx1"/>
                  </w14:solidFill>
                </w14:textFill>
              </w:rPr>
              <w:t>分值</w:t>
            </w:r>
          </w:p>
        </w:tc>
        <w:tc>
          <w:tcPr>
            <w:tcW w:w="6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94" w:lineRule="exact"/>
              <w:jc w:val="center"/>
              <w:textAlignment w:val="center"/>
              <w:rPr>
                <w:rFonts w:hint="default" w:ascii="1Times New Roman" w:hAnsi="1Times New Roman" w:eastAsia="方正楷体_GBK" w:cs="Times New Roman"/>
                <w:b/>
                <w:bCs/>
                <w:i w:val="0"/>
                <w:iCs w:val="0"/>
                <w:color w:val="000000" w:themeColor="text1"/>
                <w:sz w:val="24"/>
                <w:szCs w:val="24"/>
                <w:u w:val="none"/>
                <w14:textFill>
                  <w14:solidFill>
                    <w14:schemeClr w14:val="tx1"/>
                  </w14:solidFill>
                </w14:textFill>
              </w:rPr>
            </w:pPr>
            <w:r>
              <w:rPr>
                <w:rFonts w:hint="default" w:ascii="1Times New Roman" w:hAnsi="1Times New Roman" w:eastAsia="方正楷体_GBK" w:cs="Times New Roman"/>
                <w:b/>
                <w:bCs/>
                <w:i w:val="0"/>
                <w:iCs w:val="0"/>
                <w:color w:val="000000" w:themeColor="text1"/>
                <w:kern w:val="0"/>
                <w:sz w:val="24"/>
                <w:szCs w:val="24"/>
                <w:u w:val="none"/>
                <w:lang w:val="en-US" w:eastAsia="zh-CN" w:bidi="ar"/>
                <w14:textFill>
                  <w14:solidFill>
                    <w14:schemeClr w14:val="tx1"/>
                  </w14:solidFill>
                </w14:textFill>
              </w:rPr>
              <w:t>评分标准</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94" w:lineRule="exact"/>
              <w:jc w:val="center"/>
              <w:textAlignment w:val="center"/>
              <w:rPr>
                <w:rFonts w:hint="default" w:ascii="1Times New Roman" w:hAnsi="1Times New Roman" w:eastAsia="方正楷体_GBK" w:cs="Times New Roman"/>
                <w:b/>
                <w:bCs/>
                <w:i w:val="0"/>
                <w:iCs w:val="0"/>
                <w:color w:val="000000" w:themeColor="text1"/>
                <w:sz w:val="24"/>
                <w:szCs w:val="24"/>
                <w:u w:val="none"/>
                <w14:textFill>
                  <w14:solidFill>
                    <w14:schemeClr w14:val="tx1"/>
                  </w14:solidFill>
                </w14:textFill>
              </w:rPr>
            </w:pPr>
            <w:r>
              <w:rPr>
                <w:rFonts w:hint="default" w:ascii="1Times New Roman" w:hAnsi="1Times New Roman" w:eastAsia="方正楷体_GBK" w:cs="Times New Roman"/>
                <w:b/>
                <w:bCs/>
                <w:i w:val="0"/>
                <w:iCs w:val="0"/>
                <w:color w:val="000000" w:themeColor="text1"/>
                <w:kern w:val="0"/>
                <w:sz w:val="24"/>
                <w:szCs w:val="24"/>
                <w:u w:val="none"/>
                <w:lang w:val="en-US" w:eastAsia="zh-CN" w:bidi="ar"/>
                <w14:textFill>
                  <w14:solidFill>
                    <w14:schemeClr w14:val="tx1"/>
                  </w14:solidFill>
                </w14:textFill>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1Times New Roman" w:hAnsi="1Times New Roman" w:eastAsia="方正仿宋_GBK" w:cs="Times New Roman"/>
                <w:i w:val="0"/>
                <w:iCs w:val="0"/>
                <w:color w:val="000000" w:themeColor="text1"/>
                <w:sz w:val="22"/>
                <w:szCs w:val="22"/>
                <w:u w:val="none"/>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1Times New Roman" w:hAnsi="1Times New Roman" w:eastAsia="方正仿宋_GBK" w:cs="Times New Roman"/>
                <w:i w:val="0"/>
                <w:iCs w:val="0"/>
                <w:color w:val="000000" w:themeColor="text1"/>
                <w:sz w:val="22"/>
                <w:szCs w:val="22"/>
                <w:u w:val="none"/>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竞采报价（30%）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1Times New Roman" w:hAnsi="1Times New Roman" w:eastAsia="方正仿宋_GBK" w:cs="Times New Roman"/>
                <w:i w:val="0"/>
                <w:iCs w:val="0"/>
                <w:color w:val="000000" w:themeColor="text1"/>
                <w:sz w:val="22"/>
                <w:szCs w:val="22"/>
                <w:u w:val="none"/>
                <w:lang w:val="en-US"/>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30</w:t>
            </w:r>
          </w:p>
        </w:tc>
        <w:tc>
          <w:tcPr>
            <w:tcW w:w="6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center"/>
              <w:rPr>
                <w:rFonts w:hint="default" w:ascii="1Times New Roman" w:hAnsi="1Times New Roman" w:eastAsia="方正仿宋_GBK" w:cs="Times New Roman"/>
                <w:i w:val="0"/>
                <w:iCs w:val="0"/>
                <w:color w:val="000000" w:themeColor="text1"/>
                <w:sz w:val="22"/>
                <w:szCs w:val="22"/>
                <w:u w:val="none"/>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价格分采用竞价平均价法计算，即满足竞采文件要求的所有供应商竞采报价的平均值为竞采基准价。竞采基准价的价格分30分。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竞采报价得分 =（竞采基准价/竞采报价）×30%×100（按四舍五入法保留两位小数）。</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center"/>
              <w:rPr>
                <w:rFonts w:hint="default" w:ascii="1Times New Roman" w:hAnsi="1Times New Roman" w:eastAsia="方正仿宋_GBK" w:cs="Times New Roman"/>
                <w:i w:val="0"/>
                <w:iCs w:val="0"/>
                <w:color w:val="000000" w:themeColor="text1"/>
                <w:sz w:val="22"/>
                <w:szCs w:val="22"/>
                <w:u w:val="none"/>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高于预算价为无效报价</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1Times New Roman" w:hAnsi="1Times New Roman" w:eastAsia="方正仿宋_GBK" w:cs="Times New Roman"/>
                <w:i w:val="0"/>
                <w:iCs w:val="0"/>
                <w:color w:val="000000" w:themeColor="text1"/>
                <w:sz w:val="22"/>
                <w:szCs w:val="22"/>
                <w:u w:val="none"/>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2</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1Times New Roman" w:hAnsi="1Times New Roman" w:eastAsia="方正仿宋_GBK" w:cs="Times New Roman"/>
                <w:i w:val="0"/>
                <w:iCs w:val="0"/>
                <w:color w:val="000000" w:themeColor="text1"/>
                <w:sz w:val="22"/>
                <w:szCs w:val="22"/>
                <w:u w:val="none"/>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服务部分（60%）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1Times New Roman" w:hAnsi="1Times New Roman" w:eastAsia="方正仿宋_GBK" w:cs="Times New Roman"/>
                <w:i w:val="0"/>
                <w:iCs w:val="0"/>
                <w:color w:val="000000" w:themeColor="text1"/>
                <w:sz w:val="22"/>
                <w:szCs w:val="22"/>
                <w:u w:val="none"/>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40</w:t>
            </w:r>
          </w:p>
        </w:tc>
        <w:tc>
          <w:tcPr>
            <w:tcW w:w="6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center"/>
              <w:rPr>
                <w:rFonts w:hint="default" w:ascii="1Times New Roman" w:hAnsi="1Times New Roman" w:eastAsia="方正仿宋_GBK" w:cs="Times New Roman"/>
                <w:i w:val="0"/>
                <w:iCs w:val="0"/>
                <w:color w:val="000000" w:themeColor="text1"/>
                <w:sz w:val="22"/>
                <w:szCs w:val="22"/>
                <w:u w:val="none"/>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服务需求内容提供书面方案。</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1、策划、创意方案。（20分）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根据供应商提供本次文案策划、创意方案，主要针对创意和可行性等进行评分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①方案描述清晰，完整可行，得20分。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②方案描述较清晰，较可行，得15分。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③方案描述不够清晰，可行性一般，得10分。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④无方案，得0分。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2、服务方案。（10分）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根据供应商提供本次制作的服务方案</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包含但不限于人力、售前售后、需求响应等</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进行评分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①方案完整、详细、与本项目相适应，得10分。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②方案较完整、详细、与本项目较相适，得5分。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③方案不够完整、详细，与本项目不太相适，得2分。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④无方案，得0分。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3、服务质量保障方案。（10分）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①方案描述清晰，完整可行，得10分。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②方案描述较清晰，较可行，得5-9分。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③方案描述不够清晰，可行性一般，得1-4分。</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④无方案，得0分。</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center"/>
              <w:rPr>
                <w:rFonts w:hint="default" w:ascii="1Times New Roman" w:hAnsi="1Times New Roman" w:eastAsia="方正仿宋_GBK" w:cs="Times New Roman"/>
                <w:i w:val="0"/>
                <w:iCs w:val="0"/>
                <w:color w:val="000000" w:themeColor="text1"/>
                <w:sz w:val="22"/>
                <w:szCs w:val="22"/>
                <w:u w:val="none"/>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根据采购服务要求为标准，对各供应商提供的书面方案进行横向比较评分。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20</w:t>
            </w:r>
          </w:p>
        </w:tc>
        <w:tc>
          <w:tcPr>
            <w:tcW w:w="6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样片评比</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供应商</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需现场提供</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时长</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约4分钟</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的样片，</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主题</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原则上</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与</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基层治理</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相关，根据样片对画面效果、模型构建、视频美观情况进行评分</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①</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整体画面流畅、模型清晰，艺术效果优美，得16-20</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分</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②</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整体画面比较流畅、模型比较清晰，艺术效果达标，得10-15</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分</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③</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整体画面不够流畅、模型不够清晰，艺术效果不佳，得1-9分。</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④</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未提供样片</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，得0分。</w:t>
            </w:r>
            <w:bookmarkStart w:id="0" w:name="_GoBack"/>
            <w:bookmarkEnd w:id="0"/>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供应商</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现场递交样片。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商务部分（10%）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10</w:t>
            </w:r>
          </w:p>
        </w:tc>
        <w:tc>
          <w:tcPr>
            <w:tcW w:w="6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社会公共信用</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评价</w:t>
            </w: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情况。</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①社会公共信用为AB级，得10分。</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②社会公共信用为C级，得5分。</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③社会公共信用为D级，得2分。</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pPr>
            <w:r>
              <w:rPr>
                <w:rFonts w:hint="default" w:ascii="1Times New Roman" w:hAnsi="1Times New Roman" w:eastAsia="方正仿宋_GBK" w:cs="Times New Roman"/>
                <w:i w:val="0"/>
                <w:iCs w:val="0"/>
                <w:color w:val="000000" w:themeColor="text1"/>
                <w:kern w:val="0"/>
                <w:sz w:val="22"/>
                <w:szCs w:val="22"/>
                <w:u w:val="none"/>
                <w:lang w:val="en-US" w:eastAsia="zh-CN" w:bidi="ar"/>
                <w14:textFill>
                  <w14:solidFill>
                    <w14:schemeClr w14:val="tx1"/>
                  </w14:solidFill>
                </w14:textFill>
              </w:rPr>
              <w:t>通过查询重庆市公共信用综合评价结果</w:t>
            </w:r>
            <w:r>
              <w:rPr>
                <w:rFonts w:hint="eastAsia" w:ascii="1Times New Roman" w:hAnsi="1Times New Roman" w:cs="Times New Roman"/>
                <w:i w:val="0"/>
                <w:iCs w:val="0"/>
                <w:color w:val="000000" w:themeColor="text1"/>
                <w:kern w:val="0"/>
                <w:sz w:val="22"/>
                <w:szCs w:val="22"/>
                <w:u w:val="none"/>
                <w:lang w:val="en-US" w:eastAsia="zh-CN" w:bidi="ar"/>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pPr>
      <w:r>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t>（三）注意事项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1Times New Roman" w:hAnsi="1Times New Roman" w:eastAsia="方正仿宋_GBK" w:cs="Times New Roman"/>
          <w:color w:val="000000" w:themeColor="text1"/>
          <w:sz w:val="32"/>
          <w:szCs w:val="32"/>
          <w14:textFill>
            <w14:solidFill>
              <w14:schemeClr w14:val="tx1"/>
            </w14:solidFill>
          </w14:textFill>
        </w:rPr>
      </w:pPr>
      <w:r>
        <w:rPr>
          <w:rFonts w:hint="default" w:ascii="1Times New Roman" w:hAnsi="1Times New Roman" w:eastAsia="方正仿宋_GBK" w:cs="Times New Roman"/>
          <w:color w:val="000000" w:themeColor="text1"/>
          <w:sz w:val="32"/>
          <w:szCs w:val="32"/>
          <w14:textFill>
            <w14:solidFill>
              <w14:schemeClr w14:val="tx1"/>
            </w14:solidFill>
          </w14:textFill>
        </w:rPr>
        <w:t>在评标过程中，凡遇到招标文件中无界定或界定不清、前后不一致使评委会成员意见有分歧且又难于协商一致的问题，均由评委会予以表决，获半数以上同意的即为通过，未获半数同意的即为否决。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1Times New Roman" w:hAnsi="1Times New Roman" w:eastAsia="方正黑体_GBK" w:cs="Times New Roman"/>
          <w:b w:val="0"/>
          <w:bCs w:val="0"/>
          <w:color w:val="000000" w:themeColor="text1"/>
          <w:sz w:val="32"/>
          <w:szCs w:val="32"/>
          <w:lang w:eastAsia="zh-CN"/>
          <w14:textFill>
            <w14:solidFill>
              <w14:schemeClr w14:val="tx1"/>
            </w14:solidFill>
          </w14:textFill>
        </w:rPr>
      </w:pPr>
      <w:r>
        <w:rPr>
          <w:rFonts w:hint="eastAsia" w:ascii="1Times New Roman" w:hAnsi="1Times New Roman" w:eastAsia="方正黑体_GBK" w:cs="Times New Roman"/>
          <w:b w:val="0"/>
          <w:bCs w:val="0"/>
          <w:color w:val="000000" w:themeColor="text1"/>
          <w:sz w:val="32"/>
          <w:szCs w:val="32"/>
          <w:lang w:val="en-US" w:eastAsia="zh-CN"/>
          <w14:textFill>
            <w14:solidFill>
              <w14:schemeClr w14:val="tx1"/>
            </w14:solidFill>
          </w14:textFill>
        </w:rPr>
        <w:t>五</w:t>
      </w:r>
      <w:r>
        <w:rPr>
          <w:rFonts w:hint="default" w:ascii="1Times New Roman" w:hAnsi="1Times New Roman" w:eastAsia="方正黑体_GBK" w:cs="Times New Roman"/>
          <w:b w:val="0"/>
          <w:bCs w:val="0"/>
          <w:color w:val="000000" w:themeColor="text1"/>
          <w:sz w:val="32"/>
          <w:szCs w:val="32"/>
          <w:lang w:eastAsia="zh-CN"/>
          <w14:textFill>
            <w14:solidFill>
              <w14:schemeClr w14:val="tx1"/>
            </w14:solidFill>
          </w14:textFill>
        </w:rPr>
        <w:t>、</w:t>
      </w:r>
      <w:r>
        <w:rPr>
          <w:rFonts w:hint="eastAsia" w:ascii="1Times New Roman" w:hAnsi="1Times New Roman" w:eastAsia="方正黑体_GBK" w:cs="Times New Roman"/>
          <w:b w:val="0"/>
          <w:bCs w:val="0"/>
          <w:color w:val="000000" w:themeColor="text1"/>
          <w:sz w:val="32"/>
          <w:szCs w:val="32"/>
          <w:lang w:val="en-US" w:eastAsia="zh-CN"/>
          <w14:textFill>
            <w14:solidFill>
              <w14:schemeClr w14:val="tx1"/>
            </w14:solidFill>
          </w14:textFill>
        </w:rPr>
        <w:t>评标</w:t>
      </w:r>
      <w:r>
        <w:rPr>
          <w:rFonts w:hint="default" w:ascii="1Times New Roman" w:hAnsi="1Times New Roman" w:eastAsia="方正黑体_GBK" w:cs="Times New Roman"/>
          <w:b w:val="0"/>
          <w:bCs w:val="0"/>
          <w:color w:val="000000" w:themeColor="text1"/>
          <w:kern w:val="2"/>
          <w:sz w:val="32"/>
          <w:szCs w:val="32"/>
          <w:lang w:val="en-US" w:eastAsia="zh-CN" w:bidi="ar-SA"/>
          <w14:textFill>
            <w14:solidFill>
              <w14:schemeClr w14:val="tx1"/>
            </w14:solidFill>
          </w14:textFill>
        </w:rPr>
        <w:t>时间和地点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1Times New Roman" w:hAnsi="1Times New Roman" w:eastAsia="方正楷体_GBK" w:cs="方正楷体_GBK"/>
          <w:color w:val="000000" w:themeColor="text1"/>
          <w:sz w:val="32"/>
          <w:szCs w:val="32"/>
          <w:lang w:val="en-US" w:eastAsia="zh-CN"/>
          <w14:textFill>
            <w14:solidFill>
              <w14:schemeClr w14:val="tx1"/>
            </w14:solidFill>
          </w14:textFill>
        </w:rPr>
      </w:pPr>
      <w:r>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t>（一）竞标时间与地点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pPr>
      <w:r>
        <w:rPr>
          <w:rFonts w:hint="default" w:ascii="1Times New Roman" w:hAnsi="1Times New Roman" w:eastAsia="方正仿宋_GBK" w:cs="Times New Roman"/>
          <w:color w:val="000000" w:themeColor="text1"/>
          <w:sz w:val="32"/>
          <w:szCs w:val="32"/>
          <w14:textFill>
            <w14:solidFill>
              <w14:schemeClr w14:val="tx1"/>
            </w14:solidFill>
          </w14:textFill>
        </w:rPr>
        <w:t xml:space="preserve"> </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202</w:t>
      </w:r>
      <w:r>
        <w:rPr>
          <w:rFonts w:hint="eastAsia" w:ascii="1Times New Roman" w:hAnsi="1Times New Roman" w:cs="Times New Roman"/>
          <w:color w:val="000000" w:themeColor="text1"/>
          <w:sz w:val="32"/>
          <w:szCs w:val="32"/>
          <w:lang w:val="en-US" w:eastAsia="zh-CN"/>
          <w14:textFill>
            <w14:solidFill>
              <w14:schemeClr w14:val="tx1"/>
            </w14:solidFill>
          </w14:textFill>
        </w:rPr>
        <w:t>5</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年</w:t>
      </w:r>
      <w:r>
        <w:rPr>
          <w:rFonts w:hint="eastAsia" w:ascii="1Times New Roman" w:hAnsi="1Times New Roman" w:cs="Times New Roman"/>
          <w:color w:val="000000" w:themeColor="text1"/>
          <w:sz w:val="32"/>
          <w:szCs w:val="32"/>
          <w:lang w:val="en-US" w:eastAsia="zh-CN"/>
          <w14:textFill>
            <w14:solidFill>
              <w14:schemeClr w14:val="tx1"/>
            </w14:solidFill>
          </w14:textFill>
        </w:rPr>
        <w:t>11</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月</w:t>
      </w:r>
      <w:r>
        <w:rPr>
          <w:rFonts w:hint="eastAsia" w:ascii="1Times New Roman" w:hAnsi="1Times New Roman" w:cs="Times New Roman"/>
          <w:color w:val="000000" w:themeColor="text1"/>
          <w:sz w:val="32"/>
          <w:szCs w:val="32"/>
          <w:lang w:val="en-US" w:eastAsia="zh-CN"/>
          <w14:textFill>
            <w14:solidFill>
              <w14:schemeClr w14:val="tx1"/>
            </w14:solidFill>
          </w14:textFill>
        </w:rPr>
        <w:t>28</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日</w:t>
      </w:r>
      <w:r>
        <w:rPr>
          <w:rFonts w:hint="eastAsia" w:ascii="1Times New Roman" w:hAnsi="1Times New Roman" w:cs="Times New Roman"/>
          <w:color w:val="000000" w:themeColor="text1"/>
          <w:sz w:val="32"/>
          <w:szCs w:val="32"/>
          <w:lang w:val="en-US" w:eastAsia="zh-CN"/>
          <w14:textFill>
            <w14:solidFill>
              <w14:schemeClr w14:val="tx1"/>
            </w14:solidFill>
          </w14:textFill>
        </w:rPr>
        <w:t>上午十</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点整</w:t>
      </w:r>
      <w:r>
        <w:rPr>
          <w:rFonts w:hint="default" w:ascii="1Times New Roman" w:hAnsi="1Times New Roman" w:eastAsia="方正仿宋_GBK" w:cs="Times New Roman"/>
          <w:color w:val="000000" w:themeColor="text1"/>
          <w:sz w:val="32"/>
          <w:szCs w:val="32"/>
          <w14:textFill>
            <w14:solidFill>
              <w14:schemeClr w14:val="tx1"/>
            </w14:solidFill>
          </w14:textFill>
        </w:rPr>
        <w:t>（北京时间）</w:t>
      </w:r>
      <w:r>
        <w:rPr>
          <w:rFonts w:hint="eastAsia" w:ascii="1Times New Roman" w:hAnsi="1Times New Roman" w:cs="Times New Roman"/>
          <w:color w:val="000000" w:themeColor="text1"/>
          <w:sz w:val="32"/>
          <w:szCs w:val="32"/>
          <w:lang w:eastAsia="zh-CN"/>
          <w14:textFill>
            <w14:solidFill>
              <w14:schemeClr w14:val="tx1"/>
            </w14:solidFill>
          </w14:textFill>
        </w:rPr>
        <w:t>，</w:t>
      </w:r>
      <w:r>
        <w:rPr>
          <w:rFonts w:hint="default" w:ascii="1Times New Roman" w:hAnsi="1Times New Roman" w:eastAsia="方正仿宋_GBK" w:cs="Times New Roman"/>
          <w:color w:val="000000" w:themeColor="text1"/>
          <w:sz w:val="32"/>
          <w:szCs w:val="32"/>
          <w14:textFill>
            <w14:solidFill>
              <w14:schemeClr w14:val="tx1"/>
            </w14:solidFill>
          </w14:textFill>
        </w:rPr>
        <w:t>春晖路街道办事处</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（鑫康路16号）</w:t>
      </w:r>
      <w:r>
        <w:rPr>
          <w:rFonts w:hint="eastAsia" w:ascii="1Times New Roman" w:hAnsi="1Times New Roman" w:eastAsia="方正仿宋_GBK" w:cs="方正仿宋_GBK"/>
          <w:i w:val="0"/>
          <w:iCs w:val="0"/>
          <w:caps w:val="0"/>
          <w:color w:val="000000" w:themeColor="text1"/>
          <w:spacing w:val="0"/>
          <w:sz w:val="31"/>
          <w:szCs w:val="31"/>
          <w:shd w:val="clear" w:fill="FFFFFF"/>
          <w14:textFill>
            <w14:solidFill>
              <w14:schemeClr w14:val="tx1"/>
            </w14:solidFill>
          </w14:textFill>
        </w:rPr>
        <w:t>党工委会议室</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pPr>
      <w:r>
        <w:rPr>
          <w:rFonts w:hint="default" w:ascii="1Times New Roman" w:hAnsi="1Times New Roman" w:eastAsia="方正楷体_GBK" w:cs="方正楷体_GBK"/>
          <w:color w:val="000000" w:themeColor="text1"/>
          <w:sz w:val="32"/>
          <w:szCs w:val="32"/>
          <w:lang w:val="en-US" w:eastAsia="zh-CN"/>
          <w14:textFill>
            <w14:solidFill>
              <w14:schemeClr w14:val="tx1"/>
            </w14:solidFill>
          </w14:textFill>
        </w:rPr>
        <w:t>（</w:t>
      </w:r>
      <w:r>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t>二</w:t>
      </w:r>
      <w:r>
        <w:rPr>
          <w:rFonts w:hint="default" w:ascii="1Times New Roman" w:hAnsi="1Times New Roman" w:eastAsia="方正楷体_GBK" w:cs="方正楷体_GBK"/>
          <w:color w:val="000000" w:themeColor="text1"/>
          <w:sz w:val="32"/>
          <w:szCs w:val="32"/>
          <w:lang w:val="en-US" w:eastAsia="zh-CN"/>
          <w14:textFill>
            <w14:solidFill>
              <w14:schemeClr w14:val="tx1"/>
            </w14:solidFill>
          </w14:textFill>
        </w:rPr>
        <w:t>）竞标文件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textAlignment w:val="auto"/>
        <w:rPr>
          <w:rFonts w:hint="default" w:ascii="1Times New Roman" w:hAnsi="1Times New Roman" w:eastAsia="方正仿宋_GBK" w:cs="Times New Roman"/>
          <w:color w:val="000000" w:themeColor="text1"/>
          <w:sz w:val="32"/>
          <w:szCs w:val="32"/>
          <w:lang w:eastAsia="zh-CN"/>
          <w14:textFill>
            <w14:solidFill>
              <w14:schemeClr w14:val="tx1"/>
            </w14:solidFill>
          </w14:textFill>
        </w:rPr>
      </w:pP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竞标文件须</w:t>
      </w:r>
      <w:r>
        <w:rPr>
          <w:rFonts w:hint="eastAsia" w:ascii="1Times New Roman" w:hAnsi="1Times New Roman" w:cs="Times New Roman"/>
          <w:color w:val="000000" w:themeColor="text1"/>
          <w:sz w:val="32"/>
          <w:szCs w:val="32"/>
          <w:lang w:val="en-US" w:eastAsia="zh-CN"/>
          <w14:textFill>
            <w14:solidFill>
              <w14:schemeClr w14:val="tx1"/>
            </w14:solidFill>
          </w14:textFill>
        </w:rPr>
        <w:t>加盖</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公司鲜章</w:t>
      </w:r>
      <w:r>
        <w:rPr>
          <w:rFonts w:hint="eastAsia" w:ascii="1Times New Roman" w:hAnsi="1Times New Roman" w:cs="Times New Roman"/>
          <w:color w:val="000000" w:themeColor="text1"/>
          <w:sz w:val="32"/>
          <w:szCs w:val="32"/>
          <w:lang w:val="en-US" w:eastAsia="zh-CN"/>
          <w14:textFill>
            <w14:solidFill>
              <w14:schemeClr w14:val="tx1"/>
            </w14:solidFill>
          </w14:textFill>
        </w:rPr>
        <w:t>和骑缝章</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w:t>
      </w:r>
      <w:r>
        <w:rPr>
          <w:rFonts w:hint="default" w:ascii="1Times New Roman" w:hAnsi="1Times New Roman" w:eastAsia="方正仿宋_GBK" w:cs="Times New Roman"/>
          <w:color w:val="000000" w:themeColor="text1"/>
          <w:sz w:val="32"/>
          <w:szCs w:val="32"/>
          <w:lang w:eastAsia="zh-CN"/>
          <w14:textFill>
            <w14:solidFill>
              <w14:schemeClr w14:val="tx1"/>
            </w14:solidFill>
          </w14:textFill>
        </w:rPr>
        <w:t>竞标文件需装袋并密封</w:t>
      </w:r>
      <w:r>
        <w:rPr>
          <w:rFonts w:hint="eastAsia" w:ascii="1Times New Roman" w:hAnsi="1Times New Roman" w:cs="Times New Roman"/>
          <w:color w:val="000000" w:themeColor="text1"/>
          <w:sz w:val="32"/>
          <w:szCs w:val="32"/>
          <w:lang w:eastAsia="zh-CN"/>
          <w14:textFill>
            <w14:solidFill>
              <w14:schemeClr w14:val="tx1"/>
            </w14:solidFill>
          </w14:textFill>
        </w:rPr>
        <w:t>，</w:t>
      </w:r>
      <w:r>
        <w:rPr>
          <w:rFonts w:hint="eastAsia" w:ascii="1Times New Roman" w:hAnsi="1Times New Roman" w:cs="Times New Roman"/>
          <w:color w:val="000000" w:themeColor="text1"/>
          <w:sz w:val="32"/>
          <w:szCs w:val="32"/>
          <w:lang w:val="en-US" w:eastAsia="zh-CN"/>
          <w14:textFill>
            <w14:solidFill>
              <w14:schemeClr w14:val="tx1"/>
            </w14:solidFill>
          </w14:textFill>
        </w:rPr>
        <w:t>具体包含：</w:t>
      </w:r>
      <w:r>
        <w:rPr>
          <w:rFonts w:hint="eastAsia" w:ascii="1Times New Roman" w:hAnsi="1Times New Roman" w:cs="Times New Roman"/>
          <w:b/>
          <w:bCs/>
          <w:color w:val="000000" w:themeColor="text1"/>
          <w:sz w:val="32"/>
          <w:szCs w:val="32"/>
          <w:lang w:val="en-US" w:eastAsia="zh-CN"/>
          <w14:textFill>
            <w14:solidFill>
              <w14:schemeClr w14:val="tx1"/>
            </w14:solidFill>
          </w14:textFill>
        </w:rPr>
        <w:t>一是</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营业执照复印件</w:t>
      </w:r>
      <w:r>
        <w:rPr>
          <w:rFonts w:hint="eastAsia" w:ascii="1Times New Roman" w:hAnsi="1Times New Roman" w:cs="Times New Roman"/>
          <w:color w:val="000000" w:themeColor="text1"/>
          <w:sz w:val="32"/>
          <w:szCs w:val="32"/>
          <w:lang w:val="en-US" w:eastAsia="zh-CN"/>
          <w14:textFill>
            <w14:solidFill>
              <w14:schemeClr w14:val="tx1"/>
            </w14:solidFill>
          </w14:textFill>
        </w:rPr>
        <w:t>一份</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w:t>
      </w:r>
      <w:r>
        <w:rPr>
          <w:rFonts w:hint="eastAsia" w:ascii="1Times New Roman" w:hAnsi="1Times New Roman" w:cs="Times New Roman"/>
          <w:b/>
          <w:bCs/>
          <w:color w:val="000000" w:themeColor="text1"/>
          <w:sz w:val="32"/>
          <w:szCs w:val="32"/>
          <w:lang w:val="en-US" w:eastAsia="zh-CN"/>
          <w14:textFill>
            <w14:solidFill>
              <w14:schemeClr w14:val="tx1"/>
            </w14:solidFill>
          </w14:textFill>
        </w:rPr>
        <w:t>二是</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法定代表人身份</w:t>
      </w:r>
      <w:r>
        <w:rPr>
          <w:rFonts w:hint="eastAsia" w:ascii="1Times New Roman" w:hAnsi="1Times New Roman" w:cs="Times New Roman"/>
          <w:color w:val="000000" w:themeColor="text1"/>
          <w:sz w:val="32"/>
          <w:szCs w:val="32"/>
          <w:lang w:val="en-US" w:eastAsia="zh-CN"/>
          <w14:textFill>
            <w14:solidFill>
              <w14:schemeClr w14:val="tx1"/>
            </w14:solidFill>
          </w14:textFill>
        </w:rPr>
        <w:t>证复印件一份</w:t>
      </w:r>
      <w:r>
        <w:rPr>
          <w:rFonts w:hint="default" w:ascii="1Times New Roman" w:hAnsi="1Times New Roman" w:eastAsia="方正仿宋_GBK" w:cs="Times New Roman"/>
          <w:color w:val="000000" w:themeColor="text1"/>
          <w:sz w:val="32"/>
          <w:szCs w:val="32"/>
          <w14:textFill>
            <w14:solidFill>
              <w14:schemeClr w14:val="tx1"/>
            </w14:solidFill>
          </w14:textFill>
        </w:rPr>
        <w:t>，委托他人投标的还需提供委托代理人本人有效身份证复印件一份和法定代表人委托书一份</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w:t>
      </w:r>
      <w:r>
        <w:rPr>
          <w:rFonts w:hint="eastAsia" w:ascii="1Times New Roman" w:hAnsi="1Times New Roman" w:cs="Times New Roman"/>
          <w:b/>
          <w:bCs/>
          <w:color w:val="000000" w:themeColor="text1"/>
          <w:sz w:val="32"/>
          <w:szCs w:val="32"/>
          <w:lang w:val="en-US" w:eastAsia="zh-CN"/>
          <w14:textFill>
            <w14:solidFill>
              <w14:schemeClr w14:val="tx1"/>
            </w14:solidFill>
          </w14:textFill>
        </w:rPr>
        <w:t>三是</w:t>
      </w:r>
      <w:r>
        <w:rPr>
          <w:rFonts w:hint="default" w:ascii="1Times New Roman" w:hAnsi="1Times New Roman" w:eastAsia="方正仿宋_GBK" w:cs="Times New Roman"/>
          <w:color w:val="000000" w:themeColor="text1"/>
          <w:sz w:val="32"/>
          <w:szCs w:val="32"/>
          <w:lang w:val="en-US" w:eastAsia="zh-CN"/>
          <w14:textFill>
            <w14:solidFill>
              <w14:schemeClr w14:val="tx1"/>
            </w14:solidFill>
          </w14:textFill>
        </w:rPr>
        <w:t>《报价表》</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（需使用街道提供的统一格式文件）</w:t>
      </w:r>
      <w:r>
        <w:rPr>
          <w:rFonts w:hint="eastAsia" w:ascii="1Times New Roman" w:hAnsi="1Times New Roman" w:cs="Times New Roman"/>
          <w:color w:val="000000" w:themeColor="text1"/>
          <w:sz w:val="32"/>
          <w:szCs w:val="32"/>
          <w:lang w:val="en-US" w:eastAsia="zh-CN"/>
          <w14:textFill>
            <w14:solidFill>
              <w14:schemeClr w14:val="tx1"/>
            </w14:solidFill>
          </w14:textFill>
        </w:rPr>
        <w:t>一份</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w:t>
      </w:r>
      <w:r>
        <w:rPr>
          <w:rFonts w:hint="eastAsia" w:ascii="1Times New Roman" w:hAnsi="1Times New Roman" w:cs="Times New Roman"/>
          <w:b/>
          <w:bCs/>
          <w:color w:val="000000" w:themeColor="text1"/>
          <w:sz w:val="32"/>
          <w:szCs w:val="32"/>
          <w:lang w:val="en-US" w:eastAsia="zh-CN"/>
          <w14:textFill>
            <w14:solidFill>
              <w14:schemeClr w14:val="tx1"/>
            </w14:solidFill>
          </w14:textFill>
        </w:rPr>
        <w:t>四是</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服务需求方案</w:t>
      </w:r>
      <w:r>
        <w:rPr>
          <w:rFonts w:hint="eastAsia" w:ascii="1Times New Roman" w:hAnsi="1Times New Roman" w:cs="Times New Roman"/>
          <w:color w:val="000000" w:themeColor="text1"/>
          <w:sz w:val="32"/>
          <w:szCs w:val="32"/>
          <w:lang w:val="en-US" w:eastAsia="zh-CN"/>
          <w14:textFill>
            <w14:solidFill>
              <w14:schemeClr w14:val="tx1"/>
            </w14:solidFill>
          </w14:textFill>
        </w:rPr>
        <w:t>及样片</w:t>
      </w:r>
      <w:r>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t>；</w:t>
      </w:r>
      <w:r>
        <w:rPr>
          <w:rFonts w:hint="eastAsia" w:ascii="1Times New Roman" w:hAnsi="1Times New Roman" w:cs="Times New Roman"/>
          <w:b/>
          <w:bCs/>
          <w:color w:val="000000" w:themeColor="text1"/>
          <w:sz w:val="32"/>
          <w:szCs w:val="32"/>
          <w:lang w:val="en-US" w:eastAsia="zh-CN"/>
          <w14:textFill>
            <w14:solidFill>
              <w14:schemeClr w14:val="tx1"/>
            </w14:solidFill>
          </w14:textFill>
        </w:rPr>
        <w:t>五是</w:t>
      </w:r>
      <w:r>
        <w:rPr>
          <w:rFonts w:hint="eastAsia" w:ascii="1Times New Roman" w:hAnsi="1Times New Roman" w:cs="Times New Roman"/>
          <w:color w:val="000000" w:themeColor="text1"/>
          <w:sz w:val="32"/>
          <w:szCs w:val="32"/>
          <w:lang w:val="en-US" w:eastAsia="zh-CN"/>
          <w14:textFill>
            <w14:solidFill>
              <w14:schemeClr w14:val="tx1"/>
            </w14:solidFill>
          </w14:textFill>
        </w:rPr>
        <w:t>《基本资格承诺函》一份；</w:t>
      </w:r>
      <w:r>
        <w:rPr>
          <w:rFonts w:hint="eastAsia" w:ascii="1Times New Roman" w:hAnsi="1Times New Roman" w:cs="Times New Roman"/>
          <w:b/>
          <w:bCs/>
          <w:color w:val="000000" w:themeColor="text1"/>
          <w:sz w:val="32"/>
          <w:szCs w:val="32"/>
          <w:lang w:val="en-US" w:eastAsia="zh-CN"/>
          <w14:textFill>
            <w14:solidFill>
              <w14:schemeClr w14:val="tx1"/>
            </w14:solidFill>
          </w14:textFill>
        </w:rPr>
        <w:t>六是</w:t>
      </w:r>
      <w:r>
        <w:rPr>
          <w:rFonts w:hint="eastAsia" w:ascii="1Times New Roman" w:hAnsi="1Times New Roman" w:cs="Times New Roman"/>
          <w:color w:val="000000" w:themeColor="text1"/>
          <w:sz w:val="32"/>
          <w:szCs w:val="32"/>
          <w:lang w:val="en-US" w:eastAsia="zh-CN"/>
          <w14:textFill>
            <w14:solidFill>
              <w14:schemeClr w14:val="tx1"/>
            </w14:solidFill>
          </w14:textFill>
        </w:rPr>
        <w:t>竞标文件格式自理</w:t>
      </w:r>
      <w:r>
        <w:rPr>
          <w:rFonts w:hint="eastAsia" w:ascii="1Times New Roman" w:hAnsi="1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备注：参与竞标的公司请于2025年11月27日18:00前发送邮件到本采购文件联系方式内的邮箱获取《报价表》，同时附上公司名称、联系人姓名、联系电话和邮箱，逾期不受理。</w:t>
      </w:r>
    </w:p>
    <w:p>
      <w:pPr>
        <w:keepNext w:val="0"/>
        <w:keepLines w:val="0"/>
        <w:pageBreakBefore w:val="0"/>
        <w:widowControl w:val="0"/>
        <w:kinsoku/>
        <w:wordWrap/>
        <w:overflowPunct/>
        <w:topLinePunct w:val="0"/>
        <w:autoSpaceDE/>
        <w:autoSpaceDN/>
        <w:bidi w:val="0"/>
        <w:snapToGrid/>
        <w:spacing w:line="594" w:lineRule="exact"/>
        <w:ind w:left="0" w:leftChars="0" w:firstLine="640" w:firstLineChars="200"/>
        <w:textAlignment w:val="auto"/>
        <w:rPr>
          <w:rFonts w:hint="eastAsia" w:ascii="1Times New Roman" w:hAnsi="1Times New Roman" w:eastAsia="方正仿宋_GBK" w:cs="Times New Roman"/>
          <w:color w:val="000000" w:themeColor="text1"/>
          <w:sz w:val="32"/>
          <w:szCs w:val="32"/>
          <w:lang w:val="en-US" w:eastAsia="zh-CN"/>
          <w14:textFill>
            <w14:solidFill>
              <w14:schemeClr w14:val="tx1"/>
            </w14:solidFill>
          </w14:textFill>
        </w:rPr>
      </w:pPr>
      <w:r>
        <w:rPr>
          <w:rFonts w:hint="eastAsia" w:ascii="1Times New Roman" w:hAnsi="1Times New Roman" w:eastAsia="方正楷体_GBK" w:cs="方正楷体_GBK"/>
          <w:bCs/>
          <w:color w:val="000000" w:themeColor="text1"/>
          <w:kern w:val="2"/>
          <w:sz w:val="32"/>
          <w:szCs w:val="32"/>
          <w:lang w:val="en-US" w:eastAsia="zh-CN" w:bidi="ar-SA"/>
          <w14:textFill>
            <w14:solidFill>
              <w14:schemeClr w14:val="tx1"/>
            </w14:solidFill>
          </w14:textFill>
        </w:rPr>
        <w:t>（三）</w:t>
      </w:r>
      <w:r>
        <w:rPr>
          <w:rFonts w:hint="eastAsia" w:ascii="1Times New Roman" w:hAnsi="1Times New Roman" w:eastAsia="方正楷体_GBK" w:cs="方正楷体_GBK"/>
          <w:color w:val="000000" w:themeColor="text1"/>
          <w:sz w:val="32"/>
          <w:szCs w:val="32"/>
          <w:lang w:val="en-US" w:eastAsia="zh-CN"/>
          <w14:textFill>
            <w14:solidFill>
              <w14:schemeClr w14:val="tx1"/>
            </w14:solidFill>
          </w14:textFill>
        </w:rPr>
        <w:t>注意事项</w:t>
      </w:r>
    </w:p>
    <w:p>
      <w:pPr>
        <w:keepNext w:val="0"/>
        <w:keepLines w:val="0"/>
        <w:pageBreakBefore w:val="0"/>
        <w:widowControl w:val="0"/>
        <w:kinsoku/>
        <w:wordWrap/>
        <w:overflowPunct/>
        <w:topLinePunct w:val="0"/>
        <w:autoSpaceDE/>
        <w:autoSpaceDN/>
        <w:bidi w:val="0"/>
        <w:snapToGrid w:val="0"/>
        <w:spacing w:line="594" w:lineRule="exact"/>
        <w:ind w:right="-67" w:rightChars="-21" w:firstLine="642" w:firstLineChars="200"/>
        <w:textAlignment w:val="auto"/>
        <w:rPr>
          <w:rFonts w:hint="eastAsia" w:ascii="1Times New Roman" w:hAnsi="1Times New Roman" w:eastAsia="方正黑体_GBK" w:cs="方正黑体_GBK"/>
          <w:b w:val="0"/>
          <w:bCs w:val="0"/>
          <w:color w:val="000000" w:themeColor="text1"/>
          <w:sz w:val="32"/>
          <w:szCs w:val="32"/>
          <w:lang w:val="en-US" w:eastAsia="zh-CN"/>
          <w14:textFill>
            <w14:solidFill>
              <w14:schemeClr w14:val="tx1"/>
            </w14:solidFill>
          </w14:textFill>
        </w:rPr>
      </w:pPr>
      <w:r>
        <w:rPr>
          <w:rFonts w:hint="eastAsia" w:ascii="1Times New Roman" w:hAnsi="1Times New Roman" w:cs="Times New Roman"/>
          <w:b/>
          <w:bCs/>
          <w:color w:val="000000" w:themeColor="text1"/>
          <w:sz w:val="32"/>
          <w:szCs w:val="32"/>
          <w:lang w:val="en-US" w:eastAsia="zh-CN"/>
          <w14:textFill>
            <w14:solidFill>
              <w14:schemeClr w14:val="tx1"/>
            </w14:solidFill>
          </w14:textFill>
        </w:rPr>
        <w:t>一是</w:t>
      </w:r>
      <w:r>
        <w:rPr>
          <w:rFonts w:hint="eastAsia" w:ascii="1Times New Roman" w:hAnsi="1Times New Roman" w:cs="Times New Roman"/>
          <w:b w:val="0"/>
          <w:bCs w:val="0"/>
          <w:color w:val="000000" w:themeColor="text1"/>
          <w:sz w:val="32"/>
          <w:szCs w:val="32"/>
          <w:lang w:val="en-US" w:eastAsia="zh-CN"/>
          <w14:textFill>
            <w14:solidFill>
              <w14:schemeClr w14:val="tx1"/>
            </w14:solidFill>
          </w14:textFill>
        </w:rPr>
        <w:t>本次不接受邮寄竞选</w:t>
      </w:r>
      <w:r>
        <w:rPr>
          <w:rFonts w:hint="default" w:ascii="1Times New Roman" w:hAnsi="1Times New Roman" w:eastAsia="方正仿宋_GBK" w:cs="Times New Roman"/>
          <w:color w:val="000000" w:themeColor="text1"/>
          <w:sz w:val="32"/>
          <w:szCs w:val="32"/>
          <w14:textFill>
            <w14:solidFill>
              <w14:schemeClr w14:val="tx1"/>
            </w14:solidFill>
          </w14:textFill>
        </w:rPr>
        <w:t>。</w:t>
      </w:r>
      <w:r>
        <w:rPr>
          <w:rFonts w:hint="eastAsia" w:ascii="1Times New Roman" w:hAnsi="1Times New Roman" w:cs="Times New Roman"/>
          <w:b/>
          <w:bCs/>
          <w:color w:val="000000" w:themeColor="text1"/>
          <w:sz w:val="32"/>
          <w:szCs w:val="32"/>
          <w:lang w:val="en-US" w:eastAsia="zh-CN"/>
          <w14:textFill>
            <w14:solidFill>
              <w14:schemeClr w14:val="tx1"/>
            </w14:solidFill>
          </w14:textFill>
        </w:rPr>
        <w:t>二是</w:t>
      </w:r>
      <w:r>
        <w:rPr>
          <w:rFonts w:hint="default" w:ascii="1Times New Roman" w:hAnsi="1Times New Roman" w:eastAsia="方正仿宋_GBK" w:cs="Times New Roman"/>
          <w:color w:val="000000" w:themeColor="text1"/>
          <w:sz w:val="32"/>
          <w:szCs w:val="32"/>
          <w14:textFill>
            <w14:solidFill>
              <w14:schemeClr w14:val="tx1"/>
            </w14:solidFill>
          </w14:textFill>
        </w:rPr>
        <w:t>竞选人在竞选文件递交截止时间前未按要求递交文件的，将拒绝接收竞选文件。</w:t>
      </w:r>
      <w:r>
        <w:rPr>
          <w:rFonts w:hint="eastAsia" w:ascii="1Times New Roman" w:hAnsi="1Times New Roman" w:cs="Times New Roman"/>
          <w:b/>
          <w:bCs/>
          <w:color w:val="000000" w:themeColor="text1"/>
          <w:sz w:val="32"/>
          <w:szCs w:val="32"/>
          <w:lang w:val="en-US" w:eastAsia="zh-CN"/>
          <w14:textFill>
            <w14:solidFill>
              <w14:schemeClr w14:val="tx1"/>
            </w14:solidFill>
          </w14:textFill>
        </w:rPr>
        <w:t>三是</w:t>
      </w:r>
      <w:r>
        <w:rPr>
          <w:rFonts w:hint="eastAsia" w:ascii="1Times New Roman" w:hAnsi="1Times New Roman" w:cs="Times New Roman"/>
          <w:color w:val="000000" w:themeColor="text1"/>
          <w:sz w:val="32"/>
          <w:szCs w:val="32"/>
          <w:lang w:val="en-US" w:eastAsia="zh-CN"/>
          <w14:textFill>
            <w14:solidFill>
              <w14:schemeClr w14:val="tx1"/>
            </w14:solidFill>
          </w14:textFill>
        </w:rPr>
        <w:t>无效标的情况：</w:t>
      </w:r>
      <w:r>
        <w:rPr>
          <w:rFonts w:hint="default" w:ascii="1Times New Roman" w:hAnsi="1Times New Roman" w:eastAsia="方正仿宋_GBK" w:cs="Times New Roman"/>
          <w:color w:val="000000" w:themeColor="text1"/>
          <w:sz w:val="32"/>
          <w:szCs w:val="32"/>
          <w:lang w:eastAsia="zh-CN"/>
          <w14:textFill>
            <w14:solidFill>
              <w14:schemeClr w14:val="tx1"/>
            </w14:solidFill>
          </w14:textFill>
        </w:rPr>
        <w:t>未装袋密封者</w:t>
      </w:r>
      <w:r>
        <w:rPr>
          <w:rFonts w:hint="eastAsia" w:ascii="1Times New Roman" w:hAnsi="1Times New Roman" w:cs="Times New Roman"/>
          <w:color w:val="000000" w:themeColor="text1"/>
          <w:sz w:val="32"/>
          <w:szCs w:val="32"/>
          <w:lang w:eastAsia="zh-CN"/>
          <w14:textFill>
            <w14:solidFill>
              <w14:schemeClr w14:val="tx1"/>
            </w14:solidFill>
          </w14:textFill>
        </w:rPr>
        <w:t>；</w:t>
      </w:r>
      <w:r>
        <w:rPr>
          <w:rFonts w:hint="default" w:ascii="1Times New Roman" w:hAnsi="1Times New Roman" w:eastAsia="方正仿宋_GBK" w:cs="Times New Roman"/>
          <w:color w:val="000000" w:themeColor="text1"/>
          <w:sz w:val="32"/>
          <w:szCs w:val="32"/>
          <w14:textFill>
            <w14:solidFill>
              <w14:schemeClr w14:val="tx1"/>
            </w14:solidFill>
          </w14:textFill>
        </w:rPr>
        <w:t>投标报价超过招标控制价的</w:t>
      </w:r>
      <w:r>
        <w:rPr>
          <w:rFonts w:hint="eastAsia" w:ascii="1Times New Roman" w:hAnsi="1Times New Roman" w:cs="Times New Roman"/>
          <w:color w:val="000000" w:themeColor="text1"/>
          <w:sz w:val="32"/>
          <w:szCs w:val="32"/>
          <w:lang w:eastAsia="zh-CN"/>
          <w14:textFill>
            <w14:solidFill>
              <w14:schemeClr w14:val="tx1"/>
            </w14:solidFill>
          </w14:textFill>
        </w:rPr>
        <w:t>；</w:t>
      </w:r>
      <w:r>
        <w:rPr>
          <w:rFonts w:hint="default" w:ascii="1Times New Roman" w:hAnsi="1Times New Roman" w:eastAsia="方正仿宋_GBK" w:cs="Times New Roman"/>
          <w:color w:val="000000" w:themeColor="text1"/>
          <w:sz w:val="32"/>
          <w:szCs w:val="32"/>
          <w14:textFill>
            <w14:solidFill>
              <w14:schemeClr w14:val="tx1"/>
            </w14:solidFill>
          </w14:textFill>
        </w:rPr>
        <w:t>投标文件附有招标人不能接受的条件</w:t>
      </w:r>
      <w:r>
        <w:rPr>
          <w:rFonts w:hint="eastAsia" w:ascii="1Times New Roman" w:hAnsi="1Times New Roman" w:cs="Times New Roman"/>
          <w:color w:val="000000" w:themeColor="text1"/>
          <w:sz w:val="32"/>
          <w:szCs w:val="32"/>
          <w:lang w:eastAsia="zh-CN"/>
          <w14:textFill>
            <w14:solidFill>
              <w14:schemeClr w14:val="tx1"/>
            </w14:solidFill>
          </w14:textFill>
        </w:rPr>
        <w:t>；</w:t>
      </w:r>
      <w:r>
        <w:rPr>
          <w:rFonts w:hint="default" w:ascii="1Times New Roman" w:hAnsi="1Times New Roman" w:eastAsia="方正仿宋_GBK" w:cs="Times New Roman"/>
          <w:color w:val="000000" w:themeColor="text1"/>
          <w:sz w:val="32"/>
          <w:szCs w:val="32"/>
          <w14:textFill>
            <w14:solidFill>
              <w14:schemeClr w14:val="tx1"/>
            </w14:solidFill>
          </w14:textFill>
        </w:rPr>
        <w:t>不符合招标文件中规定的其他实质性要求</w:t>
      </w:r>
      <w:r>
        <w:rPr>
          <w:rFonts w:hint="eastAsia" w:ascii="1Times New Roman" w:hAnsi="1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94" w:lineRule="exact"/>
        <w:ind w:right="-67" w:rightChars="-21" w:firstLine="640" w:firstLineChars="200"/>
        <w:textAlignment w:val="auto"/>
        <w:rPr>
          <w:rFonts w:hint="eastAsia" w:ascii="1Times New Roman" w:hAnsi="1Times New Roman" w:eastAsia="方正黑体_GBK" w:cs="方正黑体_GBK"/>
          <w:b w:val="0"/>
          <w:bCs w:val="0"/>
          <w:color w:val="000000" w:themeColor="text1"/>
          <w:sz w:val="32"/>
          <w:szCs w:val="32"/>
          <w:lang w:val="en-US" w:eastAsia="zh-CN"/>
          <w14:textFill>
            <w14:solidFill>
              <w14:schemeClr w14:val="tx1"/>
            </w14:solidFill>
          </w14:textFill>
        </w:rPr>
      </w:pPr>
      <w:r>
        <w:rPr>
          <w:rFonts w:hint="eastAsia" w:ascii="1Times New Roman" w:hAnsi="1Times New Roman" w:eastAsia="方正黑体_GBK" w:cs="方正黑体_GBK"/>
          <w:b w:val="0"/>
          <w:bCs w:val="0"/>
          <w:color w:val="000000" w:themeColor="text1"/>
          <w:sz w:val="32"/>
          <w:szCs w:val="32"/>
          <w:lang w:val="en-US" w:eastAsia="zh-CN"/>
          <w14:textFill>
            <w14:solidFill>
              <w14:schemeClr w14:val="tx1"/>
            </w14:solidFill>
          </w14:textFill>
        </w:rPr>
        <w:t>五、</w:t>
      </w:r>
      <w:r>
        <w:rPr>
          <w:rFonts w:hint="eastAsia" w:ascii="1Times New Roman" w:hAnsi="1Times New Roman" w:eastAsia="方正黑体_GBK" w:cs="方正黑体_GBK"/>
          <w:b w:val="0"/>
          <w:bCs w:val="0"/>
          <w:color w:val="000000" w:themeColor="text1"/>
          <w:sz w:val="32"/>
          <w:szCs w:val="32"/>
          <w14:textFill>
            <w14:solidFill>
              <w14:schemeClr w14:val="tx1"/>
            </w14:solidFill>
          </w14:textFill>
        </w:rPr>
        <w:t>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联系人：</w:t>
      </w:r>
      <w:r>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刘</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老师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电</w:t>
      </w:r>
      <w:r>
        <w:rPr>
          <w:rFonts w:hint="eastAsia" w:ascii="1Times New Roman" w:hAnsi="1Times New Roman"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话：</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023-6864</w:t>
      </w:r>
      <w:r>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0926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1Times New Roman" w:hAnsi="1Times New Roman" w:cs="方正仿宋_GBK"/>
          <w:i w:val="0"/>
          <w:iCs w:val="0"/>
          <w:caps w:val="0"/>
          <w:color w:val="000000" w:themeColor="text1"/>
          <w:spacing w:val="0"/>
          <w:sz w:val="32"/>
          <w:szCs w:val="32"/>
          <w:shd w:val="clear" w:fill="FFFFFF"/>
          <w:lang w:val="en-US" w:eastAsia="zh-CN"/>
          <w14:textFill>
            <w14:solidFill>
              <w14:schemeClr w14:val="tx1"/>
            </w14:solidFill>
          </w14:textFill>
        </w:rPr>
        <w:t>邮  箱：2116676715@qq.com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地</w:t>
      </w:r>
      <w:r>
        <w:rPr>
          <w:rFonts w:hint="eastAsia" w:ascii="1Times New Roman" w:hAnsi="1Times New Roman"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址：重庆市大渡口区鑫康路</w:t>
      </w:r>
      <w:r>
        <w:rPr>
          <w:rFonts w:hint="default"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16</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t>号</w:t>
      </w:r>
      <w:r>
        <w:rPr>
          <w:rFonts w:hint="eastAsia" w:ascii="1Times New Roman" w:hAnsi="1Times New Roman" w:cs="方正仿宋_GBK"/>
          <w:i w:val="0"/>
          <w:iCs w:val="0"/>
          <w:caps w:val="0"/>
          <w:color w:val="000000" w:themeColor="text1"/>
          <w:spacing w:val="0"/>
          <w:sz w:val="32"/>
          <w:szCs w:val="32"/>
          <w:shd w:val="clear" w:fill="FFFFFF"/>
          <w:lang w:val="en-US" w:eastAsia="zh-CN"/>
          <w14:textFill>
            <w14:solidFill>
              <w14:schemeClr w14:val="tx1"/>
            </w14:solidFill>
          </w14:textFill>
        </w:rPr>
        <w:t>121办公室</w:t>
      </w:r>
      <w:r>
        <w:rPr>
          <w:rFonts w:hint="eastAsia" w:ascii="1Times New Roman" w:hAnsi="1Times New Roman" w:eastAsia="方正仿宋_GBK" w:cs="方正仿宋_GBK"/>
          <w:i w:val="0"/>
          <w:iCs w:val="0"/>
          <w:caps w:val="0"/>
          <w:color w:val="000000" w:themeColor="text1"/>
          <w:spacing w:val="0"/>
          <w:sz w:val="32"/>
          <w:szCs w:val="32"/>
          <w:shd w:val="clear" w:fill="FFFFFF"/>
          <w14:textFill>
            <w14:solidFill>
              <w14:schemeClr w14:val="tx1"/>
            </w14:solidFill>
          </w14:textFill>
        </w:rPr>
        <w:br w:type="textWrapp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1Times New Roman" w:hAnsi="1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594" w:lineRule="exact"/>
        <w:jc w:val="right"/>
        <w:textAlignment w:val="auto"/>
        <w:rPr>
          <w:rFonts w:hint="eastAsia" w:ascii="1Times New Roman" w:hAnsi="1Times New Roman" w:eastAsia="方正仿宋_GBK"/>
          <w:color w:val="000000" w:themeColor="text1"/>
          <w:sz w:val="32"/>
          <w:szCs w:val="32"/>
          <w:lang w:val="en-US" w:eastAsia="zh-CN"/>
          <w14:textFill>
            <w14:solidFill>
              <w14:schemeClr w14:val="tx1"/>
            </w14:solidFill>
          </w14:textFill>
        </w:rPr>
      </w:pPr>
      <w:r>
        <w:rPr>
          <w:rFonts w:hint="eastAsia" w:ascii="1Times New Roman" w:hAnsi="1Times New Roman" w:eastAsia="方正仿宋_GBK"/>
          <w:color w:val="000000" w:themeColor="text1"/>
          <w:sz w:val="32"/>
          <w:szCs w:val="32"/>
          <w:lang w:val="en-US" w:eastAsia="zh-CN"/>
          <w14:textFill>
            <w14:solidFill>
              <w14:schemeClr w14:val="tx1"/>
            </w14:solidFill>
          </w14:textFill>
        </w:rPr>
        <w:t>大渡口区春晖路街道办事处</w:t>
      </w:r>
    </w:p>
    <w:p>
      <w:pPr>
        <w:keepNext w:val="0"/>
        <w:keepLines w:val="0"/>
        <w:pageBreakBefore w:val="0"/>
        <w:kinsoku/>
        <w:wordWrap/>
        <w:overflowPunct/>
        <w:topLinePunct w:val="0"/>
        <w:autoSpaceDE/>
        <w:autoSpaceDN/>
        <w:bidi w:val="0"/>
        <w:snapToGrid/>
        <w:spacing w:line="594" w:lineRule="exact"/>
        <w:jc w:val="right"/>
        <w:textAlignment w:val="auto"/>
        <w:rPr>
          <w:rFonts w:hint="eastAsia" w:ascii="1Times New Roman" w:hAnsi="1Times New Roman" w:eastAsia="方正仿宋_GBK" w:cs="Times New Roman"/>
          <w:color w:val="000000" w:themeColor="text1"/>
          <w:sz w:val="32"/>
          <w:szCs w:val="32"/>
          <w:lang w:eastAsia="zh-CN"/>
          <w14:textFill>
            <w14:solidFill>
              <w14:schemeClr w14:val="tx1"/>
            </w14:solidFill>
          </w14:textFill>
        </w:rPr>
      </w:pP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202</w:t>
      </w:r>
      <w:r>
        <w:rPr>
          <w:rFonts w:hint="eastAsia" w:ascii="1Times New Roman" w:hAnsi="1Times New Roman" w:cs="Times New Roman"/>
          <w:b w:val="0"/>
          <w:bCs w:val="0"/>
          <w:color w:val="000000" w:themeColor="text1"/>
          <w:sz w:val="32"/>
          <w:szCs w:val="32"/>
          <w:lang w:val="en-US" w:eastAsia="zh-CN"/>
          <w14:textFill>
            <w14:solidFill>
              <w14:schemeClr w14:val="tx1"/>
            </w14:solidFill>
          </w14:textFill>
        </w:rPr>
        <w:t>5</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年</w:t>
      </w:r>
      <w:r>
        <w:rPr>
          <w:rFonts w:hint="eastAsia" w:ascii="1Times New Roman" w:hAnsi="1Times New Roman" w:cs="Times New Roman"/>
          <w:b w:val="0"/>
          <w:bCs w:val="0"/>
          <w:color w:val="000000" w:themeColor="text1"/>
          <w:sz w:val="32"/>
          <w:szCs w:val="32"/>
          <w:lang w:val="en-US" w:eastAsia="zh-CN"/>
          <w14:textFill>
            <w14:solidFill>
              <w14:schemeClr w14:val="tx1"/>
            </w14:solidFill>
          </w14:textFill>
        </w:rPr>
        <w:t>11</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月</w:t>
      </w:r>
      <w:r>
        <w:rPr>
          <w:rFonts w:hint="eastAsia" w:ascii="1Times New Roman" w:hAnsi="1Times New Roman" w:cs="Times New Roman"/>
          <w:b w:val="0"/>
          <w:bCs w:val="0"/>
          <w:color w:val="000000" w:themeColor="text1"/>
          <w:sz w:val="32"/>
          <w:szCs w:val="32"/>
          <w:lang w:val="en-US" w:eastAsia="zh-CN"/>
          <w14:textFill>
            <w14:solidFill>
              <w14:schemeClr w14:val="tx1"/>
            </w14:solidFill>
          </w14:textFill>
        </w:rPr>
        <w:t>24</w:t>
      </w:r>
      <w:r>
        <w:rPr>
          <w:rFonts w:hint="default" w:ascii="1Times New Roman" w:hAnsi="1Times New Roman" w:eastAsia="方正仿宋_GBK" w:cs="Times New Roman"/>
          <w:b w:val="0"/>
          <w:bCs w:val="0"/>
          <w:color w:val="000000" w:themeColor="text1"/>
          <w:sz w:val="32"/>
          <w:szCs w:val="32"/>
          <w:lang w:val="en-US" w:eastAsia="zh-CN"/>
          <w14:textFill>
            <w14:solidFill>
              <w14:schemeClr w14:val="tx1"/>
            </w14:solidFill>
          </w14:textFill>
        </w:rPr>
        <w:t>日</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1Times New Roman">
    <w:panose1 w:val="02020603050405020304"/>
    <w:charset w:val="00"/>
    <w:family w:val="auto"/>
    <w:pitch w:val="default"/>
    <w:sig w:usb0="00007A87" w:usb1="80000000" w:usb2="00000008" w:usb3="00000000" w:csb0="400001FF" w:csb1="FFFF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93547"/>
    <w:rsid w:val="00E6284A"/>
    <w:rsid w:val="016C0FA1"/>
    <w:rsid w:val="01BC2CA6"/>
    <w:rsid w:val="01F66ABD"/>
    <w:rsid w:val="02581525"/>
    <w:rsid w:val="027125E7"/>
    <w:rsid w:val="02783976"/>
    <w:rsid w:val="037E6D6A"/>
    <w:rsid w:val="03FF434E"/>
    <w:rsid w:val="04F049DA"/>
    <w:rsid w:val="052314C8"/>
    <w:rsid w:val="06F91B7E"/>
    <w:rsid w:val="072F2A80"/>
    <w:rsid w:val="07C82CA9"/>
    <w:rsid w:val="084542FA"/>
    <w:rsid w:val="0D8B0A01"/>
    <w:rsid w:val="0E4A4418"/>
    <w:rsid w:val="0F024CF3"/>
    <w:rsid w:val="1025513D"/>
    <w:rsid w:val="104D6442"/>
    <w:rsid w:val="1061020F"/>
    <w:rsid w:val="10FA3B35"/>
    <w:rsid w:val="123553DF"/>
    <w:rsid w:val="126F08F1"/>
    <w:rsid w:val="13394A5B"/>
    <w:rsid w:val="13C46A1B"/>
    <w:rsid w:val="14723B4C"/>
    <w:rsid w:val="14BC1DE8"/>
    <w:rsid w:val="15DD2016"/>
    <w:rsid w:val="168E1562"/>
    <w:rsid w:val="16D747B0"/>
    <w:rsid w:val="16DFC8D3"/>
    <w:rsid w:val="16EF2001"/>
    <w:rsid w:val="18010DDD"/>
    <w:rsid w:val="1B79458F"/>
    <w:rsid w:val="1B9413C8"/>
    <w:rsid w:val="1CF245F9"/>
    <w:rsid w:val="1D5B296A"/>
    <w:rsid w:val="1DEF0904"/>
    <w:rsid w:val="1E4A0D52"/>
    <w:rsid w:val="1EBD4792"/>
    <w:rsid w:val="1F3392F5"/>
    <w:rsid w:val="20855784"/>
    <w:rsid w:val="21521B0A"/>
    <w:rsid w:val="21AE4866"/>
    <w:rsid w:val="22F8048F"/>
    <w:rsid w:val="231921B3"/>
    <w:rsid w:val="242B6642"/>
    <w:rsid w:val="24B46637"/>
    <w:rsid w:val="25A95A70"/>
    <w:rsid w:val="25D36F91"/>
    <w:rsid w:val="2613738E"/>
    <w:rsid w:val="27402404"/>
    <w:rsid w:val="27DA63B5"/>
    <w:rsid w:val="28441A80"/>
    <w:rsid w:val="29D137E8"/>
    <w:rsid w:val="2B093547"/>
    <w:rsid w:val="2B3C2D5E"/>
    <w:rsid w:val="2BB86A0D"/>
    <w:rsid w:val="2BFA7026"/>
    <w:rsid w:val="2D6230D5"/>
    <w:rsid w:val="2E23014C"/>
    <w:rsid w:val="2E383E35"/>
    <w:rsid w:val="2E60513A"/>
    <w:rsid w:val="2EF51D26"/>
    <w:rsid w:val="2FE65F60"/>
    <w:rsid w:val="30AC4667"/>
    <w:rsid w:val="32121533"/>
    <w:rsid w:val="32537490"/>
    <w:rsid w:val="32610F57"/>
    <w:rsid w:val="32AB107A"/>
    <w:rsid w:val="33122EA7"/>
    <w:rsid w:val="333E6AA2"/>
    <w:rsid w:val="33582884"/>
    <w:rsid w:val="33A06705"/>
    <w:rsid w:val="33CF2B46"/>
    <w:rsid w:val="34135B82"/>
    <w:rsid w:val="3428494C"/>
    <w:rsid w:val="353A4937"/>
    <w:rsid w:val="35DC260F"/>
    <w:rsid w:val="35F10A77"/>
    <w:rsid w:val="379E6B3C"/>
    <w:rsid w:val="37BE4D0E"/>
    <w:rsid w:val="38997BC6"/>
    <w:rsid w:val="39313A9C"/>
    <w:rsid w:val="39447B32"/>
    <w:rsid w:val="39BF365D"/>
    <w:rsid w:val="3B914B85"/>
    <w:rsid w:val="3BEE0229"/>
    <w:rsid w:val="3C87220D"/>
    <w:rsid w:val="3CD72A6B"/>
    <w:rsid w:val="3CF90C34"/>
    <w:rsid w:val="3D2E4D81"/>
    <w:rsid w:val="3D2F08DD"/>
    <w:rsid w:val="3D9170BE"/>
    <w:rsid w:val="3FB3F23A"/>
    <w:rsid w:val="40112738"/>
    <w:rsid w:val="404448BC"/>
    <w:rsid w:val="411A1543"/>
    <w:rsid w:val="41801923"/>
    <w:rsid w:val="41D852BC"/>
    <w:rsid w:val="422E75D1"/>
    <w:rsid w:val="423D15C3"/>
    <w:rsid w:val="428B67D2"/>
    <w:rsid w:val="43E62267"/>
    <w:rsid w:val="44A973E3"/>
    <w:rsid w:val="44FC7384"/>
    <w:rsid w:val="44FE75DE"/>
    <w:rsid w:val="4504286C"/>
    <w:rsid w:val="45207A90"/>
    <w:rsid w:val="457F1EF2"/>
    <w:rsid w:val="46037F13"/>
    <w:rsid w:val="46AB11F1"/>
    <w:rsid w:val="47525B10"/>
    <w:rsid w:val="47E74307"/>
    <w:rsid w:val="48AE5332"/>
    <w:rsid w:val="48D71BD5"/>
    <w:rsid w:val="4B9C37FE"/>
    <w:rsid w:val="4BBAFE39"/>
    <w:rsid w:val="4C082C41"/>
    <w:rsid w:val="4C4A581D"/>
    <w:rsid w:val="4D4B1038"/>
    <w:rsid w:val="4E3B72FE"/>
    <w:rsid w:val="50D91050"/>
    <w:rsid w:val="51296C43"/>
    <w:rsid w:val="517D7C2E"/>
    <w:rsid w:val="51A17606"/>
    <w:rsid w:val="52885076"/>
    <w:rsid w:val="537D0750"/>
    <w:rsid w:val="53E798BF"/>
    <w:rsid w:val="54576514"/>
    <w:rsid w:val="546B0211"/>
    <w:rsid w:val="5481172F"/>
    <w:rsid w:val="55915FCB"/>
    <w:rsid w:val="564E1B99"/>
    <w:rsid w:val="56CD6F61"/>
    <w:rsid w:val="570019E1"/>
    <w:rsid w:val="57C71BEC"/>
    <w:rsid w:val="57FD3FEF"/>
    <w:rsid w:val="5D2D69AC"/>
    <w:rsid w:val="5DFE6F3B"/>
    <w:rsid w:val="5E581806"/>
    <w:rsid w:val="5EB427B5"/>
    <w:rsid w:val="5EC21376"/>
    <w:rsid w:val="5EC549C2"/>
    <w:rsid w:val="5FA62761"/>
    <w:rsid w:val="60854409"/>
    <w:rsid w:val="60874625"/>
    <w:rsid w:val="613A4EBE"/>
    <w:rsid w:val="62943029"/>
    <w:rsid w:val="63116F17"/>
    <w:rsid w:val="63247F09"/>
    <w:rsid w:val="636D5D54"/>
    <w:rsid w:val="63B71127"/>
    <w:rsid w:val="64E04304"/>
    <w:rsid w:val="66723681"/>
    <w:rsid w:val="66DD4F9F"/>
    <w:rsid w:val="66F145A6"/>
    <w:rsid w:val="67BF6452"/>
    <w:rsid w:val="67BFCBAB"/>
    <w:rsid w:val="6891670B"/>
    <w:rsid w:val="6A0960AB"/>
    <w:rsid w:val="6B8C0D41"/>
    <w:rsid w:val="6BFF25C8"/>
    <w:rsid w:val="6C2471CC"/>
    <w:rsid w:val="6D2531FB"/>
    <w:rsid w:val="6D3C6797"/>
    <w:rsid w:val="6DEE3325"/>
    <w:rsid w:val="6E69536A"/>
    <w:rsid w:val="6E6E2980"/>
    <w:rsid w:val="6EC6456A"/>
    <w:rsid w:val="6EDEEB5F"/>
    <w:rsid w:val="70E21403"/>
    <w:rsid w:val="710F044A"/>
    <w:rsid w:val="71520337"/>
    <w:rsid w:val="72B62B48"/>
    <w:rsid w:val="73EF6D30"/>
    <w:rsid w:val="73F76F74"/>
    <w:rsid w:val="74D3178F"/>
    <w:rsid w:val="759C6025"/>
    <w:rsid w:val="75EF0AAD"/>
    <w:rsid w:val="76880357"/>
    <w:rsid w:val="777A6AF3"/>
    <w:rsid w:val="77F9D2C7"/>
    <w:rsid w:val="780A196C"/>
    <w:rsid w:val="783C3A4B"/>
    <w:rsid w:val="78A07BDA"/>
    <w:rsid w:val="793C6306"/>
    <w:rsid w:val="79D35D8D"/>
    <w:rsid w:val="7A016D9E"/>
    <w:rsid w:val="7A1C14E2"/>
    <w:rsid w:val="7B4A207F"/>
    <w:rsid w:val="7DFB3E55"/>
    <w:rsid w:val="7EF1C1B5"/>
    <w:rsid w:val="7FA89F36"/>
    <w:rsid w:val="7FC22B2C"/>
    <w:rsid w:val="7FC73BD6"/>
    <w:rsid w:val="7FCC39AA"/>
    <w:rsid w:val="7FF30F29"/>
    <w:rsid w:val="7FFF4889"/>
    <w:rsid w:val="9BED5D05"/>
    <w:rsid w:val="9BFFC378"/>
    <w:rsid w:val="9EF7E556"/>
    <w:rsid w:val="9F7F4DD0"/>
    <w:rsid w:val="ABFBA14D"/>
    <w:rsid w:val="BBC77F09"/>
    <w:rsid w:val="BDDFDF43"/>
    <w:rsid w:val="D5FE9AD3"/>
    <w:rsid w:val="D9FF6A89"/>
    <w:rsid w:val="DBBFB4FC"/>
    <w:rsid w:val="DDEF9837"/>
    <w:rsid w:val="DF7F1B09"/>
    <w:rsid w:val="DFFFCCCC"/>
    <w:rsid w:val="E6FF42B5"/>
    <w:rsid w:val="E7955C91"/>
    <w:rsid w:val="E93D1B7A"/>
    <w:rsid w:val="ED7B9511"/>
    <w:rsid w:val="EDDBCD18"/>
    <w:rsid w:val="EFF94C5B"/>
    <w:rsid w:val="F15FC649"/>
    <w:rsid w:val="F2DF23AA"/>
    <w:rsid w:val="F3F76868"/>
    <w:rsid w:val="F6FFEA69"/>
    <w:rsid w:val="F7F9E7F2"/>
    <w:rsid w:val="FF9FADB3"/>
    <w:rsid w:val="FFFE2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新宋体" w:hAnsi="新宋体" w:eastAsia="方正仿宋_GBK" w:cs="Times New Roman"/>
      <w:kern w:val="2"/>
      <w:sz w:val="32"/>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paragraph" w:styleId="3">
    <w:name w:val="heading 4"/>
    <w:basedOn w:val="1"/>
    <w:next w:val="1"/>
    <w:qFormat/>
    <w:uiPriority w:val="0"/>
    <w:pPr>
      <w:keepNext/>
      <w:keepLines/>
      <w:spacing w:before="280" w:after="290" w:line="376" w:lineRule="auto"/>
      <w:outlineLvl w:val="3"/>
    </w:pPr>
    <w:rPr>
      <w:rFonts w:ascii="Cambria" w:hAnsi="Cambria"/>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widowControl w:val="0"/>
      <w:spacing w:after="120"/>
      <w:jc w:val="both"/>
    </w:pPr>
    <w:rPr>
      <w:rFonts w:ascii="Times New Roman" w:hAnsi="Times New Roman" w:eastAsia="宋体" w:cs="Times New Roman"/>
      <w:kern w:val="2"/>
      <w:sz w:val="28"/>
      <w:szCs w:val="20"/>
    </w:rPr>
  </w:style>
  <w:style w:type="paragraph" w:styleId="5">
    <w:name w:val="Body Text 2"/>
    <w:basedOn w:val="1"/>
    <w:qFormat/>
    <w:uiPriority w:val="0"/>
    <w:pPr>
      <w:adjustRightInd w:val="0"/>
      <w:snapToGrid w:val="0"/>
      <w:spacing w:after="120" w:line="480" w:lineRule="auto"/>
    </w:pPr>
    <w:rPr>
      <w:sz w:val="24"/>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正文（缩进）"/>
    <w:basedOn w:val="1"/>
    <w:qFormat/>
    <w:uiPriority w:val="99"/>
    <w:pPr>
      <w:spacing w:before="156" w:after="156"/>
      <w:ind w:firstLine="480"/>
    </w:pPr>
  </w:style>
  <w:style w:type="paragraph" w:customStyle="1" w:styleId="11">
    <w:name w:val="图例"/>
    <w:basedOn w:val="1"/>
    <w:qFormat/>
    <w:uiPriority w:val="0"/>
    <w:pPr>
      <w:widowControl w:val="0"/>
      <w:spacing w:before="120" w:after="120" w:line="360" w:lineRule="auto"/>
      <w:jc w:val="center"/>
    </w:pPr>
    <w:rPr>
      <w:rFonts w:ascii="Times New Roman" w:hAnsi="Times New Roman" w:eastAsia="仿宋_GB2312" w:cs="Times New Roman"/>
      <w:b/>
      <w:kern w:val="2"/>
      <w:sz w:val="24"/>
      <w:szCs w:val="20"/>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2233</Words>
  <Characters>2413</Characters>
  <Lines>0</Lines>
  <Paragraphs>0</Paragraphs>
  <TotalTime>1</TotalTime>
  <ScaleCrop>false</ScaleCrop>
  <LinksUpToDate>false</LinksUpToDate>
  <CharactersWithSpaces>2424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2024-12-26T15:30:00Z</dcterms:created>
  <dc:creator>fly</dc:creator>
  <cp:lastModifiedBy>user</cp:lastModifiedBy>
  <dcterms:modified xsi:type="dcterms:W3CDTF">2025-11-21T10:38:26Z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774C3BC9256C4192B6A79907D2C8799B_11</vt:lpwstr>
  </property>
  <property fmtid="{D5CDD505-2E9C-101B-9397-08002B2CF9AE}" pid="4" name="KSOTemplateDocerSaveRecord">
    <vt:lpwstr>eyJoZGlkIjoiOTJlMzVjNmQ0NWUxNzFkMjIyMDQwMzgzMTUxMzVjM2EiLCJ1c2VySWQiOiI3MTgyNzg0NzAifQ==</vt:lpwstr>
  </property>
</Properties>
</file>