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微软雅黑" w:hAnsi="微软雅黑" w:eastAsia="微软雅黑" w:cs="微软雅黑"/>
          <w:i w:val="0"/>
          <w:iCs w:val="0"/>
          <w:caps w:val="0"/>
          <w:color w:val="333333"/>
          <w:spacing w:val="0"/>
          <w:sz w:val="45"/>
          <w:szCs w:val="45"/>
          <w:shd w:val="clear" w:fill="FFFFFF"/>
          <w:lang w:val="en-US" w:eastAsia="zh-CN"/>
        </w:rPr>
      </w:pPr>
      <w:r>
        <w:rPr>
          <w:rFonts w:ascii="微软雅黑" w:hAnsi="微软雅黑" w:eastAsia="微软雅黑" w:cs="微软雅黑"/>
          <w:i w:val="0"/>
          <w:iCs w:val="0"/>
          <w:caps w:val="0"/>
          <w:color w:val="333333"/>
          <w:spacing w:val="0"/>
          <w:sz w:val="45"/>
          <w:szCs w:val="45"/>
          <w:shd w:val="clear" w:fill="FFFFFF"/>
        </w:rPr>
        <w:t>春晖路街道</w:t>
      </w:r>
      <w:r>
        <w:rPr>
          <w:rFonts w:hint="eastAsia" w:ascii="微软雅黑" w:hAnsi="微软雅黑" w:eastAsia="微软雅黑" w:cs="微软雅黑"/>
          <w:i w:val="0"/>
          <w:iCs w:val="0"/>
          <w:caps w:val="0"/>
          <w:color w:val="333333"/>
          <w:spacing w:val="0"/>
          <w:sz w:val="45"/>
          <w:szCs w:val="45"/>
          <w:shd w:val="clear" w:fill="FFFFFF"/>
          <w:lang w:val="en-US" w:eastAsia="zh-CN"/>
        </w:rPr>
        <w:t>阳光社区添置户外休闲椅等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1Times New Roman" w:hAnsi="1Times New Roman"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hint="eastAsia" w:ascii="微软雅黑" w:hAnsi="微软雅黑" w:eastAsia="微软雅黑" w:cs="微软雅黑"/>
          <w:i w:val="0"/>
          <w:iCs w:val="0"/>
          <w:caps w:val="0"/>
          <w:color w:val="333333"/>
          <w:spacing w:val="0"/>
          <w:sz w:val="45"/>
          <w:szCs w:val="45"/>
          <w:shd w:val="clear" w:fill="FFFFFF"/>
          <w:lang w:val="en-US" w:eastAsia="zh-CN"/>
        </w:rPr>
        <w:t>公共设施</w:t>
      </w:r>
      <w:r>
        <w:rPr>
          <w:rFonts w:hint="eastAsia" w:ascii="微软雅黑" w:hAnsi="微软雅黑" w:eastAsia="微软雅黑" w:cs="微软雅黑"/>
          <w:i w:val="0"/>
          <w:iCs w:val="0"/>
          <w:caps w:val="0"/>
          <w:color w:val="333333"/>
          <w:spacing w:val="0"/>
          <w:sz w:val="45"/>
          <w:szCs w:val="45"/>
          <w:shd w:val="clear" w:fill="FFFFFF"/>
          <w:lang w:eastAsia="zh-CN"/>
        </w:rPr>
        <w:t>采购</w:t>
      </w:r>
      <w:r>
        <w:rPr>
          <w:rFonts w:ascii="微软雅黑" w:hAnsi="微软雅黑" w:eastAsia="微软雅黑" w:cs="微软雅黑"/>
          <w:i w:val="0"/>
          <w:iCs w:val="0"/>
          <w:caps w:val="0"/>
          <w:color w:val="333333"/>
          <w:spacing w:val="0"/>
          <w:sz w:val="45"/>
          <w:szCs w:val="45"/>
          <w:shd w:val="clear" w:fill="FFFFFF"/>
        </w:rPr>
        <w:t>公告</w:t>
      </w:r>
      <w:r>
        <w:rPr>
          <w:rFonts w:hint="eastAsia" w:ascii="微软雅黑" w:hAnsi="微软雅黑" w:eastAsia="微软雅黑" w:cs="微软雅黑"/>
          <w:i w:val="0"/>
          <w:iCs w:val="0"/>
          <w:caps w:val="0"/>
          <w:color w:val="333333"/>
          <w:spacing w:val="0"/>
          <w:sz w:val="45"/>
          <w:szCs w:val="45"/>
          <w:shd w:val="clear" w:fill="FFFFFF"/>
          <w:lang w:val="en-US" w:eastAsia="zh-CN"/>
        </w:rPr>
        <w:t xml:space="preserve">         </w:t>
      </w:r>
      <w:bookmarkStart w:id="0" w:name="_GoBack"/>
      <w:bookmarkEnd w:id="0"/>
      <w:r>
        <w:rPr>
          <w:rFonts w:hint="eastAsia" w:ascii="微软雅黑" w:hAnsi="微软雅黑" w:eastAsia="微软雅黑" w:cs="微软雅黑"/>
          <w:i w:val="0"/>
          <w:iCs w:val="0"/>
          <w:caps w:val="0"/>
          <w:color w:val="333333"/>
          <w:spacing w:val="0"/>
          <w:sz w:val="45"/>
          <w:szCs w:val="45"/>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rPr>
        <w:t>一、资格或资质要求</w:t>
      </w:r>
    </w:p>
    <w:p>
      <w:pPr>
        <w:keepNext w:val="0"/>
        <w:keepLines w:val="0"/>
        <w:pageBreakBefore w:val="0"/>
        <w:numPr>
          <w:ilvl w:val="0"/>
          <w:numId w:val="0"/>
        </w:numPr>
        <w:kinsoku/>
        <w:wordWrap/>
        <w:overflowPunct/>
        <w:topLinePunct w:val="0"/>
        <w:autoSpaceDE/>
        <w:autoSpaceDN/>
        <w:bidi w:val="0"/>
        <w:adjustRightInd/>
        <w:snapToGrid w:val="0"/>
        <w:spacing w:line="594" w:lineRule="exact"/>
        <w:ind w:firstLine="642" w:firstLineChars="200"/>
        <w:textAlignment w:val="auto"/>
        <w:rPr>
          <w:rFonts w:hint="eastAsia" w:ascii="1Times New Roman" w:hAnsi="1Times New Roman" w:eastAsia="方正仿宋_GBK" w:cs="Times New Roman"/>
          <w:bCs/>
          <w:color w:val="000000" w:themeColor="text1"/>
          <w:kern w:val="2"/>
          <w:sz w:val="32"/>
          <w:szCs w:val="32"/>
          <w:lang w:val="en-US" w:eastAsia="zh-CN" w:bidi="ar-SA"/>
          <w14:textFill>
            <w14:solidFill>
              <w14:schemeClr w14:val="tx1"/>
            </w14:solidFill>
          </w14:textFill>
        </w:rPr>
      </w:pP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一是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具有独立承担民事责任的能力；</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二是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具有良好的商业信誉和健全的财务会计制度；</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三是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具有履行合同所必需的设备和专业技术能力；</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四是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有依法缴纳税收和社会保障资金的良好记录</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五是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参加政府采购活动前三年内，在经营活动中没有重大违法记录，未列入</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信用中国</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网站（www.creditchina.gov.cn）失信被执行人、重大税收违法案件当事人名单、政府采购严重违法失信名单</w:t>
      </w:r>
      <w:r>
        <w:rPr>
          <w:rFonts w:hint="default"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六是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法律、行政法规规定的其他条件</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供应</w:t>
      </w:r>
      <w:r>
        <w:rPr>
          <w:rFonts w:hint="default" w:ascii="1Times New Roman" w:hAnsi="1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商自行</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提供</w:t>
      </w:r>
      <w:r>
        <w:rPr>
          <w:rFonts w:hint="eastAsia" w:ascii="1Times New Roman" w:hAnsi="1Times New Roman" w:eastAsia="方正仿宋_GBK" w:cs="方正仿宋_GBK"/>
          <w:i w:val="0"/>
          <w:iCs w:val="0"/>
          <w:caps w:val="0"/>
          <w:color w:val="000000" w:themeColor="text1"/>
          <w:spacing w:val="0"/>
          <w:sz w:val="31"/>
          <w:szCs w:val="31"/>
          <w:shd w:val="clear" w:fill="FFFFFF"/>
          <w14:textFill>
            <w14:solidFill>
              <w14:schemeClr w14:val="tx1"/>
            </w14:solidFill>
          </w14:textFill>
        </w:rPr>
        <w:t>《基本资格承诺函》</w:t>
      </w:r>
      <w:r>
        <w:rPr>
          <w:rFonts w:hint="default" w:ascii="1Times New Roman" w:hAnsi="1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七是</w:t>
      </w:r>
      <w:r>
        <w:rPr>
          <w:rFonts w:hint="default" w:ascii="1Times New Roman" w:hAnsi="1Times New Roman" w:eastAsia="方正仿宋_GBK" w:cs="Times New Roman"/>
          <w:color w:val="000000" w:themeColor="text1"/>
          <w:sz w:val="32"/>
          <w:szCs w:val="32"/>
          <w:highlight w:val="none"/>
          <w14:textFill>
            <w14:solidFill>
              <w14:schemeClr w14:val="tx1"/>
            </w14:solidFill>
          </w14:textFill>
        </w:rPr>
        <w:t>具有合法有效的营业执照</w:t>
      </w:r>
      <w:r>
        <w:rPr>
          <w:rFonts w:hint="eastAsia" w:ascii="1Times New Roman" w:hAnsi="1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八是</w:t>
      </w:r>
      <w:r>
        <w:rPr>
          <w:rFonts w:hint="default" w:ascii="1Times New Roman" w:hAnsi="1Times New Roman" w:eastAsia="方正仿宋_GBK" w:cs="Times New Roman"/>
          <w:i w:val="0"/>
          <w:iCs w:val="0"/>
          <w:caps w:val="0"/>
          <w:color w:val="000000" w:themeColor="text1"/>
          <w:spacing w:val="0"/>
          <w:sz w:val="32"/>
          <w:szCs w:val="32"/>
          <w:highlight w:val="none"/>
          <w:shd w:val="clear" w:color="auto" w:fill="FFFFFF"/>
          <w14:textFill>
            <w14:solidFill>
              <w14:schemeClr w14:val="tx1"/>
            </w14:solidFill>
          </w14:textFill>
        </w:rPr>
        <w:t>本次招标不接受联合体投标</w:t>
      </w:r>
      <w:r>
        <w:rPr>
          <w:rFonts w:hint="default" w:ascii="1Times New Roman" w:hAnsi="1Times New Roman" w:eastAsia="方正仿宋_GBK" w:cs="Times New Roman"/>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pPr>
      <w:r>
        <w:rPr>
          <w:rFonts w:hint="eastAsia" w:ascii="方正黑体_GBK" w:hAnsi="方正黑体_GBK" w:eastAsia="方正黑体_GBK" w:cs="方正黑体_GBK"/>
          <w:i w:val="0"/>
          <w:iCs w:val="0"/>
          <w:caps w:val="0"/>
          <w:color w:val="333333"/>
          <w:spacing w:val="0"/>
          <w:sz w:val="31"/>
          <w:szCs w:val="31"/>
          <w:shd w:val="clear" w:fill="FFFFFF"/>
        </w:rPr>
        <w:t>二、主要内容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1.项目内容：本采购项目为</w:t>
      </w:r>
      <w:r>
        <w:rPr>
          <w:rFonts w:hint="eastAsia" w:eastAsia="方正仿宋_GBK"/>
          <w:sz w:val="32"/>
          <w:szCs w:val="32"/>
          <w:highlight w:val="none"/>
          <w:lang w:val="en-US" w:eastAsia="zh-CN"/>
        </w:rPr>
        <w:t>在</w:t>
      </w:r>
      <w:r>
        <w:rPr>
          <w:rFonts w:hint="default" w:eastAsia="方正仿宋_GBK"/>
          <w:sz w:val="32"/>
          <w:szCs w:val="32"/>
          <w:highlight w:val="none"/>
          <w:lang w:val="en-US" w:eastAsia="zh-CN"/>
        </w:rPr>
        <w:t>国瑞城三期新增</w:t>
      </w:r>
      <w:r>
        <w:rPr>
          <w:rFonts w:hint="default" w:ascii="1Times New Roman" w:hAnsi="1Times New Roman" w:eastAsia="方正仿宋_GBK" w:cs="1Times New Roman"/>
          <w:sz w:val="32"/>
          <w:szCs w:val="32"/>
          <w:highlight w:val="none"/>
          <w:lang w:val="en-US" w:eastAsia="zh-CN"/>
        </w:rPr>
        <w:t>2</w:t>
      </w:r>
      <w:r>
        <w:rPr>
          <w:rFonts w:hint="eastAsia" w:eastAsia="方正仿宋_GBK"/>
          <w:sz w:val="32"/>
          <w:szCs w:val="32"/>
          <w:highlight w:val="none"/>
          <w:lang w:val="en-US" w:eastAsia="zh-CN"/>
        </w:rPr>
        <w:t>张户外</w:t>
      </w:r>
      <w:r>
        <w:rPr>
          <w:rFonts w:hint="default" w:eastAsia="方正仿宋_GBK"/>
          <w:sz w:val="32"/>
          <w:szCs w:val="32"/>
          <w:highlight w:val="none"/>
          <w:lang w:val="en-US" w:eastAsia="zh-CN"/>
        </w:rPr>
        <w:t>乒乓台</w:t>
      </w:r>
      <w:r>
        <w:rPr>
          <w:rFonts w:hint="eastAsia" w:eastAsia="方正仿宋_GBK"/>
          <w:sz w:val="32"/>
          <w:szCs w:val="32"/>
          <w:highlight w:val="none"/>
          <w:lang w:val="en-US" w:eastAsia="zh-CN"/>
        </w:rPr>
        <w:t>、翠华园小区</w:t>
      </w:r>
      <w:r>
        <w:rPr>
          <w:rFonts w:hint="default" w:eastAsia="方正仿宋_GBK"/>
          <w:sz w:val="32"/>
          <w:szCs w:val="32"/>
          <w:highlight w:val="none"/>
          <w:lang w:val="en-US" w:eastAsia="zh-CN"/>
        </w:rPr>
        <w:t>新增</w:t>
      </w:r>
      <w:r>
        <w:rPr>
          <w:rFonts w:hint="default" w:ascii="1Times New Roman" w:hAnsi="1Times New Roman" w:eastAsia="方正仿宋_GBK" w:cs="1Times New Roman"/>
          <w:sz w:val="32"/>
          <w:szCs w:val="32"/>
          <w:highlight w:val="none"/>
          <w:lang w:val="en-US" w:eastAsia="zh-CN"/>
        </w:rPr>
        <w:t>5</w:t>
      </w:r>
      <w:r>
        <w:rPr>
          <w:rFonts w:hint="default" w:eastAsia="方正仿宋_GBK"/>
          <w:sz w:val="32"/>
          <w:szCs w:val="32"/>
          <w:highlight w:val="none"/>
          <w:lang w:val="en-US" w:eastAsia="zh-CN"/>
        </w:rPr>
        <w:t>张休闲椅</w:t>
      </w:r>
      <w:r>
        <w:rPr>
          <w:rFonts w:hint="eastAsia" w:eastAsia="方正仿宋_GBK"/>
          <w:sz w:val="32"/>
          <w:szCs w:val="32"/>
          <w:highlight w:val="none"/>
          <w:lang w:val="en-US" w:eastAsia="zh-CN"/>
        </w:rPr>
        <w:t>以及</w:t>
      </w:r>
      <w:r>
        <w:rPr>
          <w:rFonts w:hint="default" w:eastAsia="方正仿宋_GBK"/>
          <w:sz w:val="32"/>
          <w:szCs w:val="32"/>
          <w:highlight w:val="none"/>
          <w:lang w:val="en-US" w:eastAsia="zh-CN"/>
        </w:rPr>
        <w:t>增设</w:t>
      </w:r>
      <w:r>
        <w:rPr>
          <w:rFonts w:hint="eastAsia" w:ascii="1Times New Roman" w:hAnsi="1Times New Roman" w:eastAsia="方正仿宋_GBK" w:cs="1Times New Roman"/>
          <w:sz w:val="32"/>
          <w:szCs w:val="32"/>
          <w:highlight w:val="none"/>
          <w:lang w:val="en-US" w:eastAsia="zh-CN"/>
        </w:rPr>
        <w:t>3</w:t>
      </w:r>
      <w:r>
        <w:rPr>
          <w:rFonts w:hint="default" w:eastAsia="方正仿宋_GBK"/>
          <w:sz w:val="32"/>
          <w:szCs w:val="32"/>
          <w:highlight w:val="none"/>
          <w:lang w:val="en-US" w:eastAsia="zh-CN"/>
        </w:rPr>
        <w:t>件健身器材</w:t>
      </w:r>
      <w:r>
        <w:rPr>
          <w:rFonts w:hint="eastAsia" w:eastAsia="方正仿宋_GBK"/>
          <w:sz w:val="32"/>
          <w:szCs w:val="32"/>
          <w:highlight w:val="none"/>
          <w:lang w:val="en-US" w:eastAsia="zh-CN"/>
        </w:rPr>
        <w:t>、园丁小区</w:t>
      </w:r>
      <w:r>
        <w:rPr>
          <w:rFonts w:hint="default" w:eastAsia="方正仿宋_GBK"/>
          <w:sz w:val="32"/>
          <w:szCs w:val="32"/>
          <w:highlight w:val="none"/>
          <w:lang w:val="en-US" w:eastAsia="zh-CN"/>
        </w:rPr>
        <w:t>新增</w:t>
      </w:r>
      <w:r>
        <w:rPr>
          <w:rFonts w:hint="default" w:ascii="1Times New Roman" w:hAnsi="1Times New Roman" w:eastAsia="方正仿宋_GBK" w:cs="1Times New Roman"/>
          <w:sz w:val="32"/>
          <w:szCs w:val="32"/>
          <w:highlight w:val="none"/>
          <w:lang w:val="en-US" w:eastAsia="zh-CN"/>
        </w:rPr>
        <w:t>5</w:t>
      </w:r>
      <w:r>
        <w:rPr>
          <w:rFonts w:hint="default" w:eastAsia="方正仿宋_GBK"/>
          <w:sz w:val="32"/>
          <w:szCs w:val="32"/>
          <w:highlight w:val="none"/>
          <w:lang w:val="en-US" w:eastAsia="zh-CN"/>
        </w:rPr>
        <w:t>张休闲椅</w:t>
      </w:r>
      <w:r>
        <w:rPr>
          <w:rFonts w:hint="eastAsia" w:eastAsia="方正仿宋_GBK"/>
          <w:sz w:val="32"/>
          <w:szCs w:val="32"/>
          <w:highlight w:val="none"/>
          <w:lang w:val="en-US" w:eastAsia="zh-CN"/>
        </w:rPr>
        <w:t>以及</w:t>
      </w:r>
      <w:r>
        <w:rPr>
          <w:rFonts w:hint="default" w:eastAsia="方正仿宋_GBK"/>
          <w:sz w:val="32"/>
          <w:szCs w:val="32"/>
          <w:highlight w:val="none"/>
          <w:lang w:val="en-US" w:eastAsia="zh-CN"/>
        </w:rPr>
        <w:t>增设</w:t>
      </w:r>
      <w:r>
        <w:rPr>
          <w:rFonts w:hint="default" w:ascii="1Times New Roman" w:hAnsi="1Times New Roman" w:eastAsia="方正仿宋_GBK" w:cs="1Times New Roman"/>
          <w:sz w:val="32"/>
          <w:szCs w:val="32"/>
          <w:highlight w:val="none"/>
          <w:lang w:val="en-US" w:eastAsia="zh-CN"/>
        </w:rPr>
        <w:t>2</w:t>
      </w:r>
      <w:r>
        <w:rPr>
          <w:rFonts w:hint="default" w:eastAsia="方正仿宋_GBK"/>
          <w:sz w:val="32"/>
          <w:szCs w:val="32"/>
          <w:highlight w:val="none"/>
          <w:lang w:val="en-US" w:eastAsia="zh-CN"/>
        </w:rPr>
        <w:t>件健身器材</w:t>
      </w:r>
      <w:r>
        <w:rPr>
          <w:rFonts w:hint="eastAsia" w:eastAsia="方正仿宋_GBK"/>
          <w:sz w:val="32"/>
          <w:szCs w:val="32"/>
          <w:highlight w:val="none"/>
          <w:lang w:val="en-US" w:eastAsia="zh-CN"/>
        </w:rPr>
        <w:t>、</w:t>
      </w:r>
      <w:r>
        <w:rPr>
          <w:rFonts w:hint="default" w:eastAsia="方正仿宋_GBK"/>
          <w:sz w:val="32"/>
          <w:szCs w:val="32"/>
          <w:highlight w:val="none"/>
          <w:lang w:val="en-US" w:eastAsia="zh-CN"/>
        </w:rPr>
        <w:t>天使花园</w:t>
      </w:r>
      <w:r>
        <w:rPr>
          <w:rFonts w:hint="eastAsia" w:eastAsia="方正仿宋_GBK"/>
          <w:sz w:val="32"/>
          <w:szCs w:val="32"/>
          <w:highlight w:val="none"/>
          <w:lang w:val="en-US" w:eastAsia="zh-CN"/>
        </w:rPr>
        <w:t>中庭</w:t>
      </w:r>
      <w:r>
        <w:rPr>
          <w:rFonts w:hint="default" w:eastAsia="方正仿宋_GBK"/>
          <w:sz w:val="32"/>
          <w:szCs w:val="32"/>
          <w:highlight w:val="none"/>
          <w:lang w:val="en-US" w:eastAsia="zh-CN"/>
        </w:rPr>
        <w:t>原已损坏</w:t>
      </w:r>
      <w:r>
        <w:rPr>
          <w:rFonts w:hint="eastAsia" w:eastAsia="方正仿宋_GBK"/>
          <w:sz w:val="32"/>
          <w:szCs w:val="32"/>
          <w:highlight w:val="none"/>
          <w:lang w:val="en-US" w:eastAsia="zh-CN"/>
        </w:rPr>
        <w:t>的</w:t>
      </w:r>
      <w:r>
        <w:rPr>
          <w:rFonts w:hint="default" w:eastAsia="方正仿宋_GBK"/>
          <w:sz w:val="32"/>
          <w:szCs w:val="32"/>
          <w:highlight w:val="none"/>
          <w:lang w:val="en-US" w:eastAsia="zh-CN"/>
        </w:rPr>
        <w:t>石桌椅</w:t>
      </w:r>
      <w:r>
        <w:rPr>
          <w:rFonts w:hint="eastAsia" w:eastAsia="方正仿宋_GBK"/>
          <w:sz w:val="32"/>
          <w:szCs w:val="32"/>
          <w:highlight w:val="none"/>
          <w:lang w:val="en-US" w:eastAsia="zh-CN"/>
        </w:rPr>
        <w:t>进行</w:t>
      </w:r>
      <w:r>
        <w:rPr>
          <w:rFonts w:hint="default" w:eastAsia="方正仿宋_GBK"/>
          <w:sz w:val="32"/>
          <w:szCs w:val="32"/>
          <w:highlight w:val="none"/>
          <w:lang w:val="en-US" w:eastAsia="zh-CN"/>
        </w:rPr>
        <w:t>拆除，</w:t>
      </w:r>
      <w:r>
        <w:rPr>
          <w:rFonts w:hint="eastAsia" w:eastAsia="方正仿宋_GBK"/>
          <w:sz w:val="32"/>
          <w:szCs w:val="32"/>
          <w:highlight w:val="none"/>
          <w:lang w:val="en-US" w:eastAsia="zh-CN"/>
        </w:rPr>
        <w:t>并</w:t>
      </w:r>
      <w:r>
        <w:rPr>
          <w:rFonts w:hint="default" w:eastAsia="方正仿宋_GBK"/>
          <w:sz w:val="32"/>
          <w:szCs w:val="32"/>
          <w:highlight w:val="none"/>
          <w:lang w:val="en-US" w:eastAsia="zh-CN"/>
        </w:rPr>
        <w:t>增设</w:t>
      </w:r>
      <w:r>
        <w:rPr>
          <w:rFonts w:hint="default" w:ascii="1Times New Roman" w:hAnsi="1Times New Roman" w:eastAsia="方正仿宋_GBK" w:cs="1Times New Roman"/>
          <w:sz w:val="32"/>
          <w:szCs w:val="32"/>
          <w:highlight w:val="none"/>
          <w:lang w:val="en-US" w:eastAsia="zh-CN"/>
        </w:rPr>
        <w:t>2</w:t>
      </w:r>
      <w:r>
        <w:rPr>
          <w:rFonts w:hint="default" w:eastAsia="方正仿宋_GBK"/>
          <w:sz w:val="32"/>
          <w:szCs w:val="32"/>
          <w:highlight w:val="none"/>
          <w:lang w:val="en-US" w:eastAsia="zh-CN"/>
        </w:rPr>
        <w:t>套休闲桌椅</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等公共设施的项目。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1Times New Roman" w:hAnsi="1Times New Roman" w:eastAsia="方正仿宋_GBK" w:cs="1Times New Roman"/>
          <w:sz w:val="32"/>
          <w:szCs w:val="32"/>
          <w:highlight w:val="none"/>
          <w:lang w:val="en-US" w:eastAsia="zh-CN"/>
        </w:rPr>
        <w:t>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.工期要求：合同签订后</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十个日历天</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内完成全部工作。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1Times New Roman" w:hAnsi="1Times New Roman" w:eastAsia="方正仿宋_GBK" w:cs="1Times New Roman"/>
          <w:sz w:val="32"/>
          <w:szCs w:val="32"/>
          <w:highlight w:val="none"/>
          <w:lang w:val="en-US" w:eastAsia="zh-CN"/>
        </w:rPr>
        <w:t>3</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.质保期：验收合格后，项目整体质保期</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两年</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1Times New Roman" w:hAnsi="1Times New Roman" w:eastAsia="方正仿宋_GBK" w:cs="1Times New Roman"/>
          <w:kern w:val="0"/>
          <w:sz w:val="32"/>
          <w:szCs w:val="32"/>
          <w:highlight w:val="none"/>
          <w:lang w:val="en-US" w:eastAsia="zh-CN" w:bidi="ar"/>
        </w:rPr>
        <w:t>4</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.工程限价：</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最高限价</w:t>
      </w:r>
      <w:r>
        <w:rPr>
          <w:rFonts w:hint="eastAsia" w:ascii="1Times New Roman" w:hAnsi="1Times New Roman" w:eastAsia="方正仿宋_GBK" w:cs="1Times New Roman"/>
          <w:b/>
          <w:bCs/>
          <w:kern w:val="0"/>
          <w:sz w:val="32"/>
          <w:szCs w:val="32"/>
          <w:highlight w:val="none"/>
          <w:lang w:val="en-US" w:eastAsia="zh-CN" w:bidi="ar"/>
        </w:rPr>
        <w:t>20000</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元</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（大写：贰万元整）</w:t>
      </w:r>
      <w:r>
        <w:rPr>
          <w:rFonts w:hint="eastAsia" w:ascii="Times New Roman" w:hAnsi="Times New Roman" w:eastAsia="方正仿宋_GBK" w:cs="Times New Roman"/>
          <w:i w:val="0"/>
          <w:iCs w:val="0"/>
          <w:caps w:val="0"/>
          <w:color w:val="171A1D"/>
          <w:spacing w:val="0"/>
          <w:sz w:val="32"/>
          <w:szCs w:val="32"/>
          <w:shd w:val="clear" w:color="auto" w:fill="auto"/>
          <w:lang w:eastAsia="zh-CN"/>
        </w:rPr>
        <w:t>，</w:t>
      </w:r>
      <w:r>
        <w:rPr>
          <w:rFonts w:hint="eastAsia" w:ascii="方正仿宋_GBK" w:hAnsi="方正仿宋_GBK" w:eastAsia="方正仿宋_GBK" w:cs="方正仿宋_GBK"/>
          <w:b w:val="0"/>
          <w:bCs w:val="0"/>
          <w:i w:val="0"/>
          <w:iCs w:val="0"/>
          <w:caps w:val="0"/>
          <w:color w:val="333333"/>
          <w:spacing w:val="0"/>
          <w:kern w:val="0"/>
          <w:sz w:val="31"/>
          <w:szCs w:val="31"/>
          <w:shd w:val="clear" w:fill="FFFFFF"/>
          <w:lang w:val="en-US" w:eastAsia="zh-CN" w:bidi="ar"/>
        </w:rPr>
        <w:t>中标价格为包干价。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1Times New Roman" w:hAnsi="1Times New Roman" w:eastAsia="方正仿宋_GBK" w:cs="1Times New Roman"/>
          <w:kern w:val="0"/>
          <w:sz w:val="32"/>
          <w:szCs w:val="32"/>
          <w:highlight w:val="none"/>
          <w:lang w:val="en-US" w:eastAsia="zh-CN" w:bidi="ar"/>
        </w:rPr>
        <w:t>5</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中标方式：</w:t>
      </w:r>
      <w:r>
        <w:rPr>
          <w:rFonts w:hint="eastAsia" w:ascii="Times New Roman" w:hAnsi="Times New Roman" w:eastAsia="方正仿宋_GBK" w:cs="Times New Roman"/>
          <w:i w:val="0"/>
          <w:iCs w:val="0"/>
          <w:caps w:val="0"/>
          <w:color w:val="171A1D"/>
          <w:spacing w:val="0"/>
          <w:sz w:val="32"/>
          <w:szCs w:val="32"/>
          <w:shd w:val="clear" w:color="auto" w:fill="auto"/>
          <w:lang w:eastAsia="zh-CN"/>
        </w:rPr>
        <w:t>低价中标。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45" w:leftChars="0" w:right="0" w:rightChars="0"/>
        <w:jc w:val="both"/>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三、</w:t>
      </w:r>
      <w:r>
        <w:rPr>
          <w:rFonts w:hint="eastAsia" w:ascii="方正黑体_GBK" w:hAnsi="方正黑体_GBK" w:eastAsia="方正黑体_GBK" w:cs="方正黑体_GBK"/>
          <w:i w:val="0"/>
          <w:iCs w:val="0"/>
          <w:caps w:val="0"/>
          <w:color w:val="333333"/>
          <w:spacing w:val="0"/>
          <w:sz w:val="31"/>
          <w:szCs w:val="31"/>
          <w:shd w:val="clear" w:fill="FFFFFF"/>
        </w:rPr>
        <w:t>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（一）竞标时间与地点</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1Times New Roman" w:hAnsi="1Times New Roman" w:eastAsia="方正仿宋_GBK" w:cs="Times New Roman"/>
          <w:b/>
          <w:bCs/>
          <w:color w:val="000000" w:themeColor="text1"/>
          <w:sz w:val="32"/>
          <w:szCs w:val="32"/>
          <w14:textFill>
            <w14:solidFill>
              <w14:schemeClr w14:val="tx1"/>
            </w14:solidFill>
          </w14:textFill>
        </w:rPr>
        <w:t xml:space="preserve"> </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202</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5</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年</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 xml:space="preserve">12 </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月</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19</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日</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15：00</w:t>
      </w:r>
      <w:r>
        <w:rPr>
          <w:rFonts w:hint="default" w:ascii="1Times New Roman" w:hAnsi="1Times New Roman" w:eastAsia="方正仿宋_GBK" w:cs="Times New Roman"/>
          <w:b w:val="0"/>
          <w:bCs w:val="0"/>
          <w:color w:val="000000" w:themeColor="text1"/>
          <w:sz w:val="32"/>
          <w:szCs w:val="32"/>
          <w14:textFill>
            <w14:solidFill>
              <w14:schemeClr w14:val="tx1"/>
            </w14:solidFill>
          </w14:textFill>
        </w:rPr>
        <w:t>（北京时间）</w:t>
      </w:r>
      <w:r>
        <w:rPr>
          <w:rFonts w:hint="eastAsia" w:ascii="1Times New Roman" w:hAnsi="1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b w:val="0"/>
          <w:bCs w:val="0"/>
          <w:color w:val="000000" w:themeColor="text1"/>
          <w:sz w:val="32"/>
          <w:szCs w:val="32"/>
          <w14:textFill>
            <w14:solidFill>
              <w14:schemeClr w14:val="tx1"/>
            </w14:solidFill>
          </w14:textFill>
        </w:rPr>
        <w:t>春晖路街道办事处</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（鑫康路16号）</w:t>
      </w:r>
      <w:r>
        <w:rPr>
          <w:rFonts w:hint="eastAsia" w:ascii="1Times New Roman" w:hAnsi="1Times New Roman" w:eastAsia="方正仿宋_GBK" w:cs="Times New Roman"/>
          <w:b w:val="0"/>
          <w:bCs w:val="0"/>
          <w:color w:val="000000" w:themeColor="text1"/>
          <w:sz w:val="32"/>
          <w:szCs w:val="32"/>
          <w14:textFill>
            <w14:solidFill>
              <w14:schemeClr w14:val="tx1"/>
            </w14:solidFill>
          </w14:textFill>
        </w:rPr>
        <w:t>党工委会议室</w:t>
      </w:r>
      <w:r>
        <w:rPr>
          <w:rFonts w:hint="eastAsia" w:ascii="Times New Roman" w:hAnsi="Times New Roman" w:eastAsia="方正仿宋_GBK" w:cs="Times New Roman"/>
          <w:b w:val="0"/>
          <w:bCs w:val="0"/>
          <w:i w:val="0"/>
          <w:iCs w:val="0"/>
          <w:caps w:val="0"/>
          <w:color w:val="171A1D"/>
          <w:spacing w:val="0"/>
          <w:sz w:val="32"/>
          <w:szCs w:val="32"/>
          <w:shd w:val="clear" w:color="auto" w:fill="auto"/>
          <w:lang w:val="en-US" w:eastAsia="zh-CN"/>
        </w:rPr>
        <w:t>（</w:t>
      </w:r>
      <w:r>
        <w:rPr>
          <w:rFonts w:hint="eastAsia" w:ascii="1Times New Roman" w:hAnsi="1Times New Roman" w:eastAsia="方正仿宋_GBK" w:cs="1Times New Roman"/>
          <w:b w:val="0"/>
          <w:bCs w:val="0"/>
          <w:kern w:val="0"/>
          <w:sz w:val="32"/>
          <w:szCs w:val="32"/>
          <w:highlight w:val="none"/>
          <w:lang w:val="en-US" w:eastAsia="zh-CN" w:bidi="ar"/>
        </w:rPr>
        <w:t>111</w:t>
      </w:r>
      <w:r>
        <w:rPr>
          <w:rFonts w:hint="eastAsia" w:ascii="Times New Roman" w:hAnsi="Times New Roman" w:eastAsia="方正仿宋_GBK" w:cs="Times New Roman"/>
          <w:b w:val="0"/>
          <w:bCs w:val="0"/>
          <w:i w:val="0"/>
          <w:iCs w:val="0"/>
          <w:caps w:val="0"/>
          <w:color w:val="171A1D"/>
          <w:spacing w:val="0"/>
          <w:sz w:val="32"/>
          <w:szCs w:val="32"/>
          <w:shd w:val="clear" w:color="auto" w:fill="auto"/>
          <w:lang w:val="en-US" w:eastAsia="zh-CN"/>
        </w:rPr>
        <w:t>会议室）</w:t>
      </w:r>
      <w:r>
        <w:rPr>
          <w:rFonts w:hint="default" w:ascii="Times New Roman" w:hAnsi="Times New Roman" w:eastAsia="方正仿宋_GBK" w:cs="Times New Roman"/>
          <w:b w:val="0"/>
          <w:bCs w:val="0"/>
          <w:i w:val="0"/>
          <w:iCs w:val="0"/>
          <w:caps w:val="0"/>
          <w:color w:val="171A1D"/>
          <w:spacing w:val="0"/>
          <w:sz w:val="32"/>
          <w:szCs w:val="32"/>
          <w:shd w:val="clear" w:color="auto" w:fill="auto"/>
          <w:lang w:val="en-US" w:eastAsia="zh-CN"/>
        </w:rPr>
        <w:t>进行</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t>（</w:t>
      </w: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二</w:t>
      </w:r>
      <w:r>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t>）竞标文件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竞标文件须</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加盖</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公司鲜章，竞标文件需装袋并密封</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，具体包含：</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一是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营业执照复印件</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一份；</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二是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法定代表人身份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证复印件一份</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，委托他人投标的还需提供委托代理人本人有效身份证复印件一份和法定代表人委托书一份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三是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《报价表》</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（需使用社区提供的统一格式文件）一份；</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四是</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《基本资格承诺函》一份；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备注：参与竞标的公司</w:t>
      </w:r>
      <w:r>
        <w:rPr>
          <w:rFonts w:hint="eastAsia" w:ascii="方正黑体_GBK" w:hAnsi="方正黑体_GBK" w:eastAsia="方正黑体_GBK" w:cs="方正黑体_GBK"/>
          <w:b/>
          <w:bCs/>
          <w:color w:val="000000" w:themeColor="text1"/>
          <w:sz w:val="32"/>
          <w:szCs w:val="32"/>
          <w:lang w:val="en-US" w:eastAsia="zh-CN"/>
          <w14:textFill>
            <w14:solidFill>
              <w14:schemeClr w14:val="tx1"/>
            </w14:solidFill>
          </w14:textFill>
        </w:rPr>
        <w:t>请于2025年12月18日18:00前</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发送邮件到本采购文件联系方式内的邮箱获取《报价表》，同时附上公司名称、联系人姓名、联系电话和邮箱，逾期不受理。</w:t>
      </w:r>
    </w:p>
    <w:p>
      <w:pPr>
        <w:keepNext w:val="0"/>
        <w:keepLines w:val="0"/>
        <w:pageBreakBefore w:val="0"/>
        <w:widowControl w:val="0"/>
        <w:kinsoku/>
        <w:wordWrap/>
        <w:overflowPunct/>
        <w:topLinePunct w:val="0"/>
        <w:autoSpaceDE/>
        <w:autoSpaceDN/>
        <w:bidi w:val="0"/>
        <w:snapToGrid/>
        <w:spacing w:line="594" w:lineRule="exact"/>
        <w:ind w:firstLine="320" w:firstLineChars="100"/>
        <w:textAlignment w:val="auto"/>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（三）</w:t>
      </w: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注意事项</w:t>
      </w:r>
    </w:p>
    <w:p>
      <w:pPr>
        <w:keepNext w:val="0"/>
        <w:keepLines w:val="0"/>
        <w:pageBreakBefore w:val="0"/>
        <w:widowControl w:val="0"/>
        <w:kinsoku/>
        <w:wordWrap/>
        <w:overflowPunct/>
        <w:topLinePunct w:val="0"/>
        <w:autoSpaceDE/>
        <w:autoSpaceDN/>
        <w:bidi w:val="0"/>
        <w:snapToGrid/>
        <w:spacing w:line="594" w:lineRule="exact"/>
        <w:ind w:left="0" w:leftChars="0" w:firstLine="642"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一是</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本次不接受邮寄竞选</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二是</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竞选人在竞选文件递交截止时间前未按要求递交文件的，将拒绝接收竞选文件。</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三是</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无效标的情况：</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未装袋密封者</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投标报价超过招标控制价的</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投标文件附有招标人不能接受的条件</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不符合招标文件中规定的其他实质性要求</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pPr>
      <w:r>
        <w:rPr>
          <w:rFonts w:hint="eastAsia" w:ascii="方正黑体_GBK" w:hAnsi="方正黑体_GBK" w:eastAsia="方正黑体_GBK" w:cs="方正黑体_GBK"/>
          <w:i w:val="0"/>
          <w:iCs w:val="0"/>
          <w:caps w:val="0"/>
          <w:color w:val="333333"/>
          <w:spacing w:val="0"/>
          <w:sz w:val="31"/>
          <w:szCs w:val="31"/>
          <w:shd w:val="clear" w:fill="FFFFFF"/>
        </w:rPr>
        <w:t>四、联系方式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eastAsia="方正仿宋_GBK"/>
          <w:lang w:eastAsia="zh-CN"/>
        </w:rPr>
      </w:pPr>
      <w:r>
        <w:rPr>
          <w:rFonts w:hint="eastAsia" w:ascii="方正仿宋_GBK" w:hAnsi="方正仿宋_GBK" w:eastAsia="方正仿宋_GBK" w:cs="方正仿宋_GBK"/>
          <w:i w:val="0"/>
          <w:iCs w:val="0"/>
          <w:caps w:val="0"/>
          <w:color w:val="333333"/>
          <w:spacing w:val="0"/>
          <w:sz w:val="31"/>
          <w:szCs w:val="31"/>
          <w:shd w:val="clear" w:fill="FFFFFF"/>
        </w:rPr>
        <w:t>联系人：</w:t>
      </w:r>
      <w:r>
        <w:rPr>
          <w:rFonts w:hint="eastAsia" w:ascii="方正仿宋_GBK" w:hAnsi="方正仿宋_GBK" w:eastAsia="方正仿宋_GBK" w:cs="方正仿宋_GBK"/>
          <w:i w:val="0"/>
          <w:iCs w:val="0"/>
          <w:caps w:val="0"/>
          <w:color w:val="333333"/>
          <w:spacing w:val="0"/>
          <w:sz w:val="31"/>
          <w:szCs w:val="31"/>
          <w:shd w:val="clear" w:fill="FFFFFF"/>
          <w:lang w:eastAsia="zh-CN"/>
        </w:rPr>
        <w:t>曾老师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1Times New Roman" w:hAnsi="1Times New Roman" w:eastAsia="方正仿宋_GBK" w:cs="1Times New Roman"/>
          <w:b w:val="0"/>
          <w:bCs w:val="0"/>
          <w:kern w:val="0"/>
          <w:sz w:val="32"/>
          <w:szCs w:val="32"/>
          <w:highlight w:val="none"/>
          <w:lang w:val="en-US" w:eastAsia="zh-CN" w:bidi="ar"/>
        </w:rPr>
      </w:pPr>
      <w:r>
        <w:rPr>
          <w:rFonts w:hint="eastAsia" w:ascii="方正仿宋_GBK" w:hAnsi="方正仿宋_GBK" w:eastAsia="方正仿宋_GBK" w:cs="方正仿宋_GBK"/>
          <w:i w:val="0"/>
          <w:iCs w:val="0"/>
          <w:caps w:val="0"/>
          <w:color w:val="333333"/>
          <w:spacing w:val="0"/>
          <w:sz w:val="31"/>
          <w:szCs w:val="31"/>
          <w:shd w:val="clear" w:fill="FFFFFF"/>
        </w:rPr>
        <w:t>电话：</w:t>
      </w:r>
      <w:r>
        <w:rPr>
          <w:rFonts w:hint="eastAsia" w:ascii="1Times New Roman" w:hAnsi="1Times New Roman" w:eastAsia="方正仿宋_GBK" w:cs="1Times New Roman"/>
          <w:b w:val="0"/>
          <w:bCs w:val="0"/>
          <w:kern w:val="0"/>
          <w:sz w:val="32"/>
          <w:szCs w:val="32"/>
          <w:highlight w:val="none"/>
          <w:lang w:val="en-US" w:eastAsia="zh-CN" w:bidi="ar"/>
        </w:rPr>
        <w:t>19942291580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邮箱：36670216@qq.com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hint="eastAsia" w:ascii="方正仿宋_GBK" w:hAnsi="方正仿宋_GBK" w:eastAsia="方正仿宋_GBK" w:cs="方正仿宋_GBK"/>
          <w:i w:val="0"/>
          <w:iCs w:val="0"/>
          <w:caps w:val="0"/>
          <w:color w:val="333333"/>
          <w:spacing w:val="0"/>
          <w:sz w:val="31"/>
          <w:szCs w:val="31"/>
          <w:shd w:val="clear" w:fill="FFFFFF"/>
        </w:rPr>
        <w:t>地址：</w:t>
      </w:r>
      <w:r>
        <w:rPr>
          <w:rFonts w:hint="eastAsia" w:ascii="方正仿宋_GBK" w:hAnsi="方正仿宋_GBK" w:eastAsia="方正仿宋_GBK" w:cs="方正仿宋_GBK"/>
          <w:i w:val="0"/>
          <w:iCs w:val="0"/>
          <w:caps w:val="0"/>
          <w:color w:val="333333"/>
          <w:spacing w:val="0"/>
          <w:sz w:val="31"/>
          <w:szCs w:val="31"/>
          <w:shd w:val="clear" w:fill="FFFFFF"/>
          <w:lang w:eastAsia="zh-CN"/>
        </w:rPr>
        <w:t>重庆市大渡口区春晖路街道阳光社区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p>
      <w:pPr>
        <w:keepNext w:val="0"/>
        <w:keepLines w:val="0"/>
        <w:pageBreakBefore w:val="0"/>
        <w:kinsoku/>
        <w:wordWrap/>
        <w:overflowPunct/>
        <w:topLinePunct w:val="0"/>
        <w:autoSpaceDE/>
        <w:autoSpaceDN/>
        <w:bidi w:val="0"/>
        <w:snapToGrid/>
        <w:spacing w:line="594" w:lineRule="exact"/>
        <w:jc w:val="right"/>
        <w:textAlignment w:val="auto"/>
        <w:rPr>
          <w:rFonts w:hint="default" w:ascii="1Times New Roman" w:hAnsi="1Times New Roman" w:eastAsia="方正仿宋_GBK"/>
          <w:color w:val="000000" w:themeColor="text1"/>
          <w:sz w:val="32"/>
          <w:szCs w:val="32"/>
          <w:lang w:val="en-US" w:eastAsia="zh-CN"/>
          <w14:textFill>
            <w14:solidFill>
              <w14:schemeClr w14:val="tx1"/>
            </w14:solidFill>
          </w14:textFill>
        </w:rPr>
      </w:pPr>
      <w:r>
        <w:rPr>
          <w:rFonts w:hint="eastAsia" w:ascii="1Times New Roman" w:hAnsi="1Times New Roman" w:eastAsia="方正仿宋_GBK"/>
          <w:color w:val="000000" w:themeColor="text1"/>
          <w:sz w:val="32"/>
          <w:szCs w:val="32"/>
          <w:lang w:val="en-US" w:eastAsia="zh-CN"/>
          <w14:textFill>
            <w14:solidFill>
              <w14:schemeClr w14:val="tx1"/>
            </w14:solidFill>
          </w14:textFill>
        </w:rPr>
        <w:t>大渡口区春晖路街道阳光社区</w:t>
      </w:r>
    </w:p>
    <w:p>
      <w:pPr>
        <w:keepNext w:val="0"/>
        <w:keepLines w:val="0"/>
        <w:pageBreakBefore w:val="0"/>
        <w:kinsoku/>
        <w:wordWrap/>
        <w:overflowPunct/>
        <w:topLinePunct w:val="0"/>
        <w:autoSpaceDE/>
        <w:autoSpaceDN/>
        <w:bidi w:val="0"/>
        <w:snapToGrid/>
        <w:spacing w:line="594" w:lineRule="exact"/>
        <w:jc w:val="right"/>
        <w:textAlignment w:val="auto"/>
        <w:rPr>
          <w:rFonts w:hint="eastAsia" w:ascii="1Times New Roman" w:hAnsi="1Times New Roman" w:eastAsia="方正仿宋_GBK" w:cs="Times New Roman"/>
          <w:color w:val="000000" w:themeColor="text1"/>
          <w:sz w:val="32"/>
          <w:szCs w:val="32"/>
          <w:lang w:eastAsia="zh-CN"/>
          <w14:textFill>
            <w14:solidFill>
              <w14:schemeClr w14:val="tx1"/>
            </w14:solidFill>
          </w14:textFill>
        </w:rPr>
      </w:pP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202</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5</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年</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12</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月</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15</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1Times New Roman">
    <w:panose1 w:val="020206030504050203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TE5OTE3OWI2NTA3ZTIzOTk2ZGZmNGJmMjk0MWUifQ=="/>
  </w:docVars>
  <w:rsids>
    <w:rsidRoot w:val="00000000"/>
    <w:rsid w:val="0610298E"/>
    <w:rsid w:val="06E71EAC"/>
    <w:rsid w:val="0B6E55E2"/>
    <w:rsid w:val="151620AB"/>
    <w:rsid w:val="171F7CBD"/>
    <w:rsid w:val="200D2AE7"/>
    <w:rsid w:val="2BD50B0A"/>
    <w:rsid w:val="388016C1"/>
    <w:rsid w:val="3B420138"/>
    <w:rsid w:val="3D5859D3"/>
    <w:rsid w:val="447456B3"/>
    <w:rsid w:val="47937BBF"/>
    <w:rsid w:val="4CE02519"/>
    <w:rsid w:val="56AE066A"/>
    <w:rsid w:val="6917110B"/>
    <w:rsid w:val="69FD7B30"/>
    <w:rsid w:val="716B1765"/>
    <w:rsid w:val="72FB0116"/>
    <w:rsid w:val="766A75DF"/>
    <w:rsid w:val="7A2435EB"/>
    <w:rsid w:val="9BCF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924</Words>
  <Characters>1002</Characters>
  <Lines>0</Lines>
  <Paragraphs>0</Paragraphs>
  <TotalTime>15</TotalTime>
  <ScaleCrop>false</ScaleCrop>
  <LinksUpToDate>false</LinksUpToDate>
  <CharactersWithSpaces>1767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2023-10-18T09:19:00Z</dcterms:created>
  <dc:creator>Administrator</dc:creator>
  <cp:lastModifiedBy>user</cp:lastModifiedBy>
  <cp:lastPrinted>2025-12-14T16:12:00Z</cp:lastPrinted>
  <dcterms:modified xsi:type="dcterms:W3CDTF">2025-12-15T14:42:21Z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516667B39F8F48FA9AE3F2040B703BDF_13</vt:lpwstr>
  </property>
  <property fmtid="{D5CDD505-2E9C-101B-9397-08002B2CF9AE}" pid="4" name="KSOTemplateDocerSaveRecord">
    <vt:lpwstr>eyJoZGlkIjoiMDY0NTE5OTE3OWI2NTA3ZTIzOTk2ZGZmNGJmMjk0MWUiLCJ1c2VySWQiOiIyNDI2NTE4NTQifQ==</vt:lpwstr>
  </property>
</Properties>
</file>