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eastAsia" w:ascii="1Times New Roman" w:hAnsi="1Times New Roman" w:eastAsia="方正小标宋_GBK" w:cs="方正小标宋_GBK"/>
          <w:i w:val="0"/>
          <w:iCs w:val="0"/>
          <w:caps w:val="0"/>
          <w:color w:val="000000" w:themeColor="text1"/>
          <w:spacing w:val="0"/>
          <w:sz w:val="44"/>
          <w:szCs w:val="44"/>
          <w:shd w:val="clear" w:fill="FFFFFF"/>
          <w14:textFill>
            <w14:solidFill>
              <w14:schemeClr w14:val="tx1"/>
            </w14:solidFill>
          </w14:textFill>
        </w:rPr>
      </w:pPr>
      <w:r>
        <w:rPr>
          <w:rFonts w:hint="eastAsia" w:ascii="方正小标宋_GBK" w:hAnsi="方正小标宋_GBK" w:eastAsia="方正小标宋_GBK" w:cs="方正小标宋_GBK"/>
          <w:i w:val="0"/>
          <w:iCs w:val="0"/>
          <w:caps w:val="0"/>
          <w:color w:val="333333"/>
          <w:spacing w:val="0"/>
          <w:sz w:val="44"/>
          <w:szCs w:val="44"/>
          <w:shd w:val="clear" w:fill="FFFFFF"/>
        </w:rPr>
        <w:t>春晖路街道</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社区养老服务站维修整治及设备更新项目</w:t>
      </w:r>
      <w:r>
        <w:rPr>
          <w:rFonts w:hint="eastAsia" w:ascii="方正小标宋_GBK" w:hAnsi="方正小标宋_GBK" w:eastAsia="方正小标宋_GBK" w:cs="方正小标宋_GBK"/>
          <w:i w:val="0"/>
          <w:iCs w:val="0"/>
          <w:caps w:val="0"/>
          <w:color w:val="333333"/>
          <w:spacing w:val="0"/>
          <w:sz w:val="44"/>
          <w:szCs w:val="44"/>
          <w:shd w:val="clear" w:fill="FFFFFF"/>
          <w:lang w:eastAsia="zh-CN"/>
        </w:rPr>
        <w:t>采购</w:t>
      </w:r>
      <w:r>
        <w:rPr>
          <w:rFonts w:hint="eastAsia" w:ascii="方正小标宋_GBK" w:hAnsi="方正小标宋_GBK" w:eastAsia="方正小标宋_GBK" w:cs="方正小标宋_GBK"/>
          <w:i w:val="0"/>
          <w:iCs w:val="0"/>
          <w:caps w:val="0"/>
          <w:color w:val="333333"/>
          <w:spacing w:val="0"/>
          <w:sz w:val="44"/>
          <w:szCs w:val="44"/>
          <w:shd w:val="clear" w:fill="FFFFFF"/>
        </w:rPr>
        <w:t>公告</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 xml:space="preserve">   </w:t>
      </w:r>
      <w:r>
        <w:rPr>
          <w:rFonts w:hint="eastAsia" w:ascii="方正小标宋_GBK" w:hAnsi="方正小标宋_GBK" w:eastAsia="方正小标宋_GBK" w:cs="方正小标宋_GBK"/>
          <w:i w:val="0"/>
          <w:iCs w:val="0"/>
          <w:caps w:val="0"/>
          <w:color w:val="333333"/>
          <w:spacing w:val="0"/>
          <w:sz w:val="32"/>
          <w:szCs w:val="32"/>
          <w:shd w:val="clear" w:fill="FFFFFF"/>
          <w:lang w:val="en-US" w:eastAsia="zh-CN"/>
        </w:rPr>
        <w:t xml:space="preserve">   </w:t>
      </w:r>
      <w:r>
        <w:rPr>
          <w:rFonts w:hint="eastAsia" w:ascii="微软雅黑" w:hAnsi="微软雅黑" w:eastAsia="微软雅黑" w:cs="微软雅黑"/>
          <w:i w:val="0"/>
          <w:iCs w:val="0"/>
          <w:caps w:val="0"/>
          <w:color w:val="333333"/>
          <w:spacing w:val="0"/>
          <w:sz w:val="45"/>
          <w:szCs w:val="45"/>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i w:val="0"/>
          <w:iCs w:val="0"/>
          <w:caps w:val="0"/>
          <w:color w:val="333333"/>
          <w:spacing w:val="0"/>
          <w:sz w:val="31"/>
          <w:szCs w:val="31"/>
          <w:shd w:val="clear" w:fill="FFFFFF"/>
        </w:rPr>
      </w:pPr>
      <w:r>
        <w:rPr>
          <w:rFonts w:hint="eastAsia" w:ascii="方正黑体_GBK" w:hAnsi="方正黑体_GBK" w:eastAsia="方正黑体_GBK" w:cs="方正黑体_GBK"/>
          <w:i w:val="0"/>
          <w:iCs w:val="0"/>
          <w:caps w:val="0"/>
          <w:color w:val="333333"/>
          <w:spacing w:val="0"/>
          <w:sz w:val="31"/>
          <w:szCs w:val="31"/>
          <w:shd w:val="clear" w:fill="FFFFFF"/>
        </w:rPr>
        <w:t>一、资格或资质要求</w:t>
      </w:r>
    </w:p>
    <w:p>
      <w:pPr>
        <w:keepNext w:val="0"/>
        <w:keepLines w:val="0"/>
        <w:pageBreakBefore w:val="0"/>
        <w:numPr>
          <w:ilvl w:val="0"/>
          <w:numId w:val="0"/>
        </w:numPr>
        <w:kinsoku/>
        <w:wordWrap/>
        <w:overflowPunct/>
        <w:topLinePunct w:val="0"/>
        <w:autoSpaceDE/>
        <w:autoSpaceDN/>
        <w:bidi w:val="0"/>
        <w:adjustRightInd/>
        <w:snapToGrid w:val="0"/>
        <w:spacing w:line="594" w:lineRule="exact"/>
        <w:ind w:firstLine="642" w:firstLineChars="200"/>
        <w:textAlignment w:val="auto"/>
        <w:rPr>
          <w:rFonts w:hint="eastAsia" w:ascii="1Times New Roman" w:hAnsi="1Times New Roman" w:eastAsia="方正仿宋_GBK" w:cs="Times New Roman"/>
          <w:bCs/>
          <w:color w:val="000000" w:themeColor="text1"/>
          <w:kern w:val="2"/>
          <w:sz w:val="32"/>
          <w:szCs w:val="32"/>
          <w:lang w:val="en-US" w:eastAsia="zh-CN" w:bidi="ar-SA"/>
          <w14:textFill>
            <w14:solidFill>
              <w14:schemeClr w14:val="tx1"/>
            </w14:solidFill>
          </w14:textFill>
        </w:rPr>
      </w:pP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一是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具有独立承担民事责任的能力；</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二是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具有良好的商业信誉和健全的财务会计制度；</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三是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具有履行合同所必需的设备和专业技术能力；</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四是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有依法缴纳税收和社会保障资金的良好记录</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五是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参加政府采购活动前三年内，在经营活动中没有重大违法记录，未列入</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信用中国</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网站（www.creditchina.gov.cn）失信被执行人、重大税收违法案件当事人名单、政府采购严重违法失信名单</w:t>
      </w:r>
      <w:r>
        <w:rPr>
          <w:rFonts w:hint="default"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六是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法律、行政法规规定的其他条件</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1Times New Roman" w:hAnsi="1Times New Roman" w:eastAsia="方正仿宋_GBK"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供应</w:t>
      </w:r>
      <w:r>
        <w:rPr>
          <w:rFonts w:hint="default" w:ascii="1Times New Roman" w:hAnsi="1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商自行</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提供</w:t>
      </w:r>
      <w:r>
        <w:rPr>
          <w:rFonts w:hint="eastAsia" w:ascii="1Times New Roman" w:hAnsi="1Times New Roman" w:eastAsia="方正仿宋_GBK" w:cs="方正仿宋_GBK"/>
          <w:i w:val="0"/>
          <w:iCs w:val="0"/>
          <w:caps w:val="0"/>
          <w:color w:val="000000" w:themeColor="text1"/>
          <w:spacing w:val="0"/>
          <w:sz w:val="31"/>
          <w:szCs w:val="31"/>
          <w:shd w:val="clear" w:fill="FFFFFF"/>
          <w14:textFill>
            <w14:solidFill>
              <w14:schemeClr w14:val="tx1"/>
            </w14:solidFill>
          </w14:textFill>
        </w:rPr>
        <w:t>《基本资格承诺函》</w:t>
      </w:r>
      <w:r>
        <w:rPr>
          <w:rFonts w:hint="default" w:ascii="1Times New Roman" w:hAnsi="1Times New Roman" w:eastAsia="方正仿宋_GBK"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七是</w:t>
      </w:r>
      <w:r>
        <w:rPr>
          <w:rFonts w:hint="default" w:ascii="1Times New Roman" w:hAnsi="1Times New Roman" w:eastAsia="方正仿宋_GBK" w:cs="Times New Roman"/>
          <w:color w:val="000000" w:themeColor="text1"/>
          <w:sz w:val="32"/>
          <w:szCs w:val="32"/>
          <w:highlight w:val="none"/>
          <w14:textFill>
            <w14:solidFill>
              <w14:schemeClr w14:val="tx1"/>
            </w14:solidFill>
          </w14:textFill>
        </w:rPr>
        <w:t>具有合法有效的营业执照</w:t>
      </w:r>
      <w:r>
        <w:rPr>
          <w:rFonts w:hint="eastAsia" w:ascii="1Times New Roman" w:hAnsi="1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八是</w:t>
      </w:r>
      <w:r>
        <w:rPr>
          <w:rFonts w:hint="eastAsia" w:ascii="1Times New Roman" w:hAnsi="1Times New Roman" w:eastAsia="方正仿宋_GBK" w:cs="Times New Roman"/>
          <w:b w:val="0"/>
          <w:bCs/>
          <w:color w:val="000000" w:themeColor="text1"/>
          <w:kern w:val="2"/>
          <w:sz w:val="32"/>
          <w:szCs w:val="32"/>
          <w:lang w:val="en-US" w:eastAsia="zh-CN" w:bidi="ar-SA"/>
          <w14:textFill>
            <w14:solidFill>
              <w14:schemeClr w14:val="tx1"/>
            </w14:solidFill>
          </w14:textFill>
        </w:rPr>
        <w:t>供应商应具备履行本项目所需的建筑装饰装修工程等相关经验与能力；</w:t>
      </w: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九是</w:t>
      </w:r>
      <w:r>
        <w:rPr>
          <w:rFonts w:hint="default" w:ascii="1Times New Roman" w:hAnsi="1Times New Roman" w:eastAsia="方正仿宋_GBK" w:cs="Times New Roman"/>
          <w:i w:val="0"/>
          <w:iCs w:val="0"/>
          <w:caps w:val="0"/>
          <w:color w:val="000000" w:themeColor="text1"/>
          <w:spacing w:val="0"/>
          <w:sz w:val="32"/>
          <w:szCs w:val="32"/>
          <w:highlight w:val="none"/>
          <w:shd w:val="clear" w:color="auto" w:fill="FFFFFF"/>
          <w14:textFill>
            <w14:solidFill>
              <w14:schemeClr w14:val="tx1"/>
            </w14:solidFill>
          </w14:textFill>
        </w:rPr>
        <w:t>本次招标不接受联合体投标</w:t>
      </w:r>
      <w:r>
        <w:rPr>
          <w:rFonts w:hint="default" w:ascii="1Times New Roman" w:hAnsi="1Times New Roman" w:eastAsia="方正仿宋_GBK" w:cs="Times New Roman"/>
          <w:color w:val="000000" w:themeColor="text1"/>
          <w:sz w:val="32"/>
          <w:szCs w:val="32"/>
          <w:highlight w:val="none"/>
          <w:lang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pPr>
      <w:r>
        <w:rPr>
          <w:rFonts w:hint="eastAsia" w:ascii="方正黑体_GBK" w:hAnsi="方正黑体_GBK" w:eastAsia="方正黑体_GBK" w:cs="方正黑体_GBK"/>
          <w:i w:val="0"/>
          <w:iCs w:val="0"/>
          <w:caps w:val="0"/>
          <w:color w:val="333333"/>
          <w:spacing w:val="0"/>
          <w:sz w:val="31"/>
          <w:szCs w:val="31"/>
          <w:shd w:val="clear" w:fill="FFFFFF"/>
        </w:rPr>
        <w:t>二、主要内容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1.项目内容：7个社区养老服务站维修整治及设备更新项目（阳光、新华、锦城、翠华、柏华、古渡、锦愉社区养老服务站）。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1Times New Roman" w:hAnsi="1Times New Roman" w:eastAsia="方正仿宋_GBK" w:cs="1Times New Roman"/>
          <w:sz w:val="32"/>
          <w:szCs w:val="32"/>
          <w:highlight w:val="none"/>
          <w:lang w:val="en-US" w:eastAsia="zh-CN"/>
        </w:rPr>
        <w:t>2</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.工期要求：合同签订后</w:t>
      </w:r>
      <w:r>
        <w:rPr>
          <w:rFonts w:hint="eastAsia" w:ascii="方正仿宋_GBK" w:hAnsi="方正仿宋_GBK" w:eastAsia="方正仿宋_GBK" w:cs="方正仿宋_GBK"/>
          <w:b/>
          <w:bCs/>
          <w:i w:val="0"/>
          <w:iCs w:val="0"/>
          <w:caps w:val="0"/>
          <w:color w:val="333333"/>
          <w:spacing w:val="0"/>
          <w:sz w:val="31"/>
          <w:szCs w:val="31"/>
          <w:shd w:val="clear" w:fill="FFFFFF"/>
          <w:lang w:val="en-US" w:eastAsia="zh-CN"/>
        </w:rPr>
        <w:t>十五个日历天</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内完成全部工作。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1Times New Roman" w:hAnsi="1Times New Roman" w:eastAsia="方正仿宋_GBK" w:cs="1Times New Roman"/>
          <w:sz w:val="32"/>
          <w:szCs w:val="32"/>
          <w:highlight w:val="none"/>
          <w:lang w:val="en-US" w:eastAsia="zh-CN"/>
        </w:rPr>
        <w:t>3</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.质保期：验收合格后，项目整体质保期</w:t>
      </w:r>
      <w:r>
        <w:rPr>
          <w:rFonts w:hint="eastAsia" w:ascii="方正仿宋_GBK" w:hAnsi="方正仿宋_GBK" w:eastAsia="方正仿宋_GBK" w:cs="方正仿宋_GBK"/>
          <w:b/>
          <w:bCs/>
          <w:i w:val="0"/>
          <w:iCs w:val="0"/>
          <w:caps w:val="0"/>
          <w:color w:val="333333"/>
          <w:spacing w:val="0"/>
          <w:sz w:val="31"/>
          <w:szCs w:val="31"/>
          <w:shd w:val="clear" w:fill="FFFFFF"/>
          <w:lang w:val="en-US" w:eastAsia="zh-CN"/>
        </w:rPr>
        <w:t>两年</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iCs w:val="0"/>
          <w:caps w:val="0"/>
          <w:color w:val="333333"/>
          <w:spacing w:val="0"/>
          <w:kern w:val="0"/>
          <w:sz w:val="31"/>
          <w:szCs w:val="31"/>
          <w:shd w:val="clear" w:fill="FFFFFF"/>
          <w:lang w:val="en-US" w:eastAsia="zh-CN" w:bidi="ar"/>
        </w:rPr>
      </w:pPr>
      <w:r>
        <w:rPr>
          <w:rFonts w:hint="default" w:ascii="Times New Roman" w:hAnsi="Times New Roman" w:eastAsia="方正仿宋_GBK" w:cs="Times New Roman"/>
          <w:kern w:val="0"/>
          <w:sz w:val="32"/>
          <w:szCs w:val="32"/>
          <w:highlight w:val="none"/>
          <w:lang w:val="en-US" w:eastAsia="zh-CN" w:bidi="ar"/>
        </w:rPr>
        <w:t>4</w:t>
      </w:r>
      <w:r>
        <w:rPr>
          <w:rFonts w:hint="default" w:ascii="Times New Roman" w:hAnsi="Times New Roman" w:eastAsia="方正仿宋_GBK" w:cs="Times New Roman"/>
          <w:i w:val="0"/>
          <w:iCs w:val="0"/>
          <w:caps w:val="0"/>
          <w:color w:val="333333"/>
          <w:spacing w:val="0"/>
          <w:kern w:val="0"/>
          <w:sz w:val="31"/>
          <w:szCs w:val="31"/>
          <w:shd w:val="clear" w:fill="FFFFFF"/>
          <w:lang w:val="en-US" w:eastAsia="zh-CN" w:bidi="ar"/>
        </w:rPr>
        <w:t>.工程限价：</w:t>
      </w:r>
      <w:r>
        <w:rPr>
          <w:rFonts w:hint="default" w:ascii="Times New Roman" w:hAnsi="Times New Roman" w:eastAsia="方正仿宋_GBK" w:cs="Times New Roman"/>
          <w:i w:val="0"/>
          <w:iCs w:val="0"/>
          <w:caps w:val="0"/>
          <w:color w:val="333333"/>
          <w:spacing w:val="0"/>
          <w:sz w:val="31"/>
          <w:szCs w:val="31"/>
          <w:shd w:val="clear" w:fill="FFFFFF"/>
          <w:lang w:val="en-US" w:eastAsia="zh-CN"/>
        </w:rPr>
        <w:t>最高限价阳光社区养老服务站</w:t>
      </w:r>
      <w:r>
        <w:rPr>
          <w:rFonts w:hint="default" w:ascii="Times New Roman" w:hAnsi="Times New Roman" w:eastAsia="方正仿宋_GBK" w:cs="Times New Roman"/>
          <w:b/>
          <w:bCs/>
          <w:i w:val="0"/>
          <w:iCs w:val="0"/>
          <w:caps w:val="0"/>
          <w:color w:val="333333"/>
          <w:spacing w:val="0"/>
          <w:sz w:val="31"/>
          <w:szCs w:val="31"/>
          <w:shd w:val="clear" w:fill="FFFFFF"/>
          <w:lang w:val="en-US" w:eastAsia="zh-CN"/>
        </w:rPr>
        <w:t>22000</w:t>
      </w:r>
      <w:r>
        <w:rPr>
          <w:rFonts w:hint="default" w:ascii="Times New Roman" w:hAnsi="Times New Roman" w:eastAsia="方正仿宋_GBK" w:cs="Times New Roman"/>
          <w:i w:val="0"/>
          <w:iCs w:val="0"/>
          <w:caps w:val="0"/>
          <w:color w:val="333333"/>
          <w:spacing w:val="0"/>
          <w:sz w:val="31"/>
          <w:szCs w:val="31"/>
          <w:shd w:val="clear" w:fill="FFFFFF"/>
          <w:lang w:val="en-US" w:eastAsia="zh-CN"/>
        </w:rPr>
        <w:t>元（大写：贰万贰仟元整），新华社区养老服务站</w:t>
      </w:r>
      <w:r>
        <w:rPr>
          <w:rFonts w:hint="default" w:ascii="Times New Roman" w:hAnsi="Times New Roman" w:eastAsia="方正仿宋_GBK" w:cs="Times New Roman"/>
          <w:b/>
          <w:bCs/>
          <w:i w:val="0"/>
          <w:iCs w:val="0"/>
          <w:caps w:val="0"/>
          <w:color w:val="333333"/>
          <w:spacing w:val="0"/>
          <w:sz w:val="31"/>
          <w:szCs w:val="31"/>
          <w:shd w:val="clear" w:fill="FFFFFF"/>
          <w:lang w:val="en-US" w:eastAsia="zh-CN"/>
        </w:rPr>
        <w:t>12000</w:t>
      </w:r>
      <w:r>
        <w:rPr>
          <w:rFonts w:hint="default" w:ascii="Times New Roman" w:hAnsi="Times New Roman" w:eastAsia="方正仿宋_GBK" w:cs="Times New Roman"/>
          <w:i w:val="0"/>
          <w:iCs w:val="0"/>
          <w:caps w:val="0"/>
          <w:color w:val="333333"/>
          <w:spacing w:val="0"/>
          <w:sz w:val="31"/>
          <w:szCs w:val="31"/>
          <w:shd w:val="clear" w:fill="FFFFFF"/>
          <w:lang w:val="en-US" w:eastAsia="zh-CN"/>
        </w:rPr>
        <w:t>元（大写：壹万贰仟元整），锦城社区养老服务站</w:t>
      </w:r>
      <w:r>
        <w:rPr>
          <w:rFonts w:hint="default" w:ascii="Times New Roman" w:hAnsi="Times New Roman" w:eastAsia="方正仿宋_GBK" w:cs="Times New Roman"/>
          <w:b/>
          <w:bCs/>
          <w:i w:val="0"/>
          <w:iCs w:val="0"/>
          <w:caps w:val="0"/>
          <w:color w:val="333333"/>
          <w:spacing w:val="0"/>
          <w:sz w:val="31"/>
          <w:szCs w:val="31"/>
          <w:shd w:val="clear" w:fill="FFFFFF"/>
          <w:lang w:val="en-US" w:eastAsia="zh-CN"/>
        </w:rPr>
        <w:t>16300</w:t>
      </w:r>
      <w:r>
        <w:rPr>
          <w:rFonts w:hint="default" w:ascii="Times New Roman" w:hAnsi="Times New Roman" w:eastAsia="方正仿宋_GBK" w:cs="Times New Roman"/>
          <w:i w:val="0"/>
          <w:iCs w:val="0"/>
          <w:caps w:val="0"/>
          <w:color w:val="333333"/>
          <w:spacing w:val="0"/>
          <w:sz w:val="31"/>
          <w:szCs w:val="31"/>
          <w:shd w:val="clear" w:fill="FFFFFF"/>
          <w:lang w:val="en-US" w:eastAsia="zh-CN"/>
        </w:rPr>
        <w:t>元（大写：壹万陆仟叁佰元整），翠华社区养老服务站</w:t>
      </w:r>
      <w:r>
        <w:rPr>
          <w:rFonts w:hint="default" w:ascii="Times New Roman" w:hAnsi="Times New Roman" w:eastAsia="方正仿宋_GBK" w:cs="Times New Roman"/>
          <w:b/>
          <w:bCs/>
          <w:i w:val="0"/>
          <w:iCs w:val="0"/>
          <w:caps w:val="0"/>
          <w:color w:val="333333"/>
          <w:spacing w:val="0"/>
          <w:sz w:val="31"/>
          <w:szCs w:val="31"/>
          <w:shd w:val="clear" w:fill="FFFFFF"/>
          <w:lang w:val="en-US" w:eastAsia="zh-CN"/>
        </w:rPr>
        <w:t>11100</w:t>
      </w:r>
      <w:r>
        <w:rPr>
          <w:rFonts w:hint="default" w:ascii="Times New Roman" w:hAnsi="Times New Roman" w:eastAsia="方正仿宋_GBK" w:cs="Times New Roman"/>
          <w:i w:val="0"/>
          <w:iCs w:val="0"/>
          <w:caps w:val="0"/>
          <w:color w:val="333333"/>
          <w:spacing w:val="0"/>
          <w:sz w:val="31"/>
          <w:szCs w:val="31"/>
          <w:shd w:val="clear" w:fill="FFFFFF"/>
          <w:lang w:val="en-US" w:eastAsia="zh-CN"/>
        </w:rPr>
        <w:t>元（大写：壹万壹仟壹佰元整），柏华社区养老服务站</w:t>
      </w:r>
      <w:r>
        <w:rPr>
          <w:rFonts w:hint="default" w:ascii="Times New Roman" w:hAnsi="Times New Roman" w:eastAsia="方正仿宋_GBK" w:cs="Times New Roman"/>
          <w:b/>
          <w:bCs/>
          <w:i w:val="0"/>
          <w:iCs w:val="0"/>
          <w:caps w:val="0"/>
          <w:color w:val="333333"/>
          <w:spacing w:val="0"/>
          <w:sz w:val="31"/>
          <w:szCs w:val="31"/>
          <w:shd w:val="clear" w:fill="FFFFFF"/>
          <w:lang w:val="en-US" w:eastAsia="zh-CN"/>
        </w:rPr>
        <w:t>8150</w:t>
      </w:r>
      <w:r>
        <w:rPr>
          <w:rFonts w:hint="default" w:ascii="Times New Roman" w:hAnsi="Times New Roman" w:eastAsia="方正仿宋_GBK" w:cs="Times New Roman"/>
          <w:i w:val="0"/>
          <w:iCs w:val="0"/>
          <w:caps w:val="0"/>
          <w:color w:val="333333"/>
          <w:spacing w:val="0"/>
          <w:sz w:val="31"/>
          <w:szCs w:val="31"/>
          <w:shd w:val="clear" w:fill="FFFFFF"/>
          <w:lang w:val="en-US" w:eastAsia="zh-CN"/>
        </w:rPr>
        <w:t>元（大写：捌仟壹佰伍拾元整），古渡社区养老服务站</w:t>
      </w:r>
      <w:r>
        <w:rPr>
          <w:rFonts w:hint="default" w:ascii="Times New Roman" w:hAnsi="Times New Roman" w:eastAsia="方正仿宋_GBK" w:cs="Times New Roman"/>
          <w:b/>
          <w:bCs/>
          <w:i w:val="0"/>
          <w:iCs w:val="0"/>
          <w:caps w:val="0"/>
          <w:color w:val="333333"/>
          <w:spacing w:val="0"/>
          <w:sz w:val="31"/>
          <w:szCs w:val="31"/>
          <w:shd w:val="clear" w:fill="FFFFFF"/>
          <w:lang w:val="en-US" w:eastAsia="zh-CN"/>
        </w:rPr>
        <w:t>4300</w:t>
      </w:r>
      <w:r>
        <w:rPr>
          <w:rFonts w:hint="default" w:ascii="Times New Roman" w:hAnsi="Times New Roman" w:eastAsia="方正仿宋_GBK" w:cs="Times New Roman"/>
          <w:i w:val="0"/>
          <w:iCs w:val="0"/>
          <w:caps w:val="0"/>
          <w:color w:val="333333"/>
          <w:spacing w:val="0"/>
          <w:sz w:val="31"/>
          <w:szCs w:val="31"/>
          <w:shd w:val="clear" w:fill="FFFFFF"/>
          <w:lang w:val="en-US" w:eastAsia="zh-CN"/>
        </w:rPr>
        <w:t>元（大写：肆仟叁佰元整），锦愉社区养老服务站</w:t>
      </w:r>
      <w:r>
        <w:rPr>
          <w:rFonts w:hint="default" w:ascii="Times New Roman" w:hAnsi="Times New Roman" w:eastAsia="方正仿宋_GBK" w:cs="Times New Roman"/>
          <w:b/>
          <w:bCs/>
          <w:i w:val="0"/>
          <w:iCs w:val="0"/>
          <w:caps w:val="0"/>
          <w:color w:val="333333"/>
          <w:spacing w:val="0"/>
          <w:sz w:val="31"/>
          <w:szCs w:val="31"/>
          <w:shd w:val="clear" w:fill="FFFFFF"/>
          <w:lang w:val="en-US" w:eastAsia="zh-CN"/>
        </w:rPr>
        <w:t>4500</w:t>
      </w:r>
      <w:r>
        <w:rPr>
          <w:rFonts w:hint="default" w:ascii="Times New Roman" w:hAnsi="Times New Roman" w:eastAsia="方正仿宋_GBK" w:cs="Times New Roman"/>
          <w:i w:val="0"/>
          <w:iCs w:val="0"/>
          <w:caps w:val="0"/>
          <w:color w:val="333333"/>
          <w:spacing w:val="0"/>
          <w:sz w:val="31"/>
          <w:szCs w:val="31"/>
          <w:shd w:val="clear" w:fill="FFFFFF"/>
          <w:lang w:val="en-US" w:eastAsia="zh-CN"/>
        </w:rPr>
        <w:t>元（大写：肆仟伍佰元整），合计金额</w:t>
      </w:r>
      <w:r>
        <w:rPr>
          <w:rFonts w:hint="default" w:ascii="Times New Roman" w:hAnsi="Times New Roman" w:eastAsia="方正仿宋_GBK" w:cs="Times New Roman"/>
          <w:b/>
          <w:bCs/>
          <w:kern w:val="0"/>
          <w:sz w:val="32"/>
          <w:szCs w:val="32"/>
          <w:highlight w:val="none"/>
          <w:lang w:val="en-US" w:eastAsia="zh-CN" w:bidi="ar"/>
        </w:rPr>
        <w:t>78350</w:t>
      </w:r>
      <w:r>
        <w:rPr>
          <w:rFonts w:hint="default" w:ascii="Times New Roman" w:hAnsi="Times New Roman" w:eastAsia="方正仿宋_GBK" w:cs="Times New Roman"/>
          <w:b/>
          <w:bCs/>
          <w:i w:val="0"/>
          <w:iCs w:val="0"/>
          <w:caps w:val="0"/>
          <w:color w:val="333333"/>
          <w:spacing w:val="0"/>
          <w:sz w:val="31"/>
          <w:szCs w:val="31"/>
          <w:shd w:val="clear" w:fill="FFFFFF"/>
          <w:lang w:val="en-US" w:eastAsia="zh-CN"/>
        </w:rPr>
        <w:t>元</w:t>
      </w:r>
      <w:r>
        <w:rPr>
          <w:rFonts w:hint="default" w:ascii="Times New Roman" w:hAnsi="Times New Roman" w:eastAsia="方正仿宋_GBK" w:cs="Times New Roman"/>
          <w:i w:val="0"/>
          <w:iCs w:val="0"/>
          <w:caps w:val="0"/>
          <w:color w:val="333333"/>
          <w:spacing w:val="0"/>
          <w:sz w:val="31"/>
          <w:szCs w:val="31"/>
          <w:shd w:val="clear" w:fill="FFFFFF"/>
          <w:lang w:val="en-US" w:eastAsia="zh-CN"/>
        </w:rPr>
        <w:t>（大写：柒万捌仟叁佰伍拾元整）</w:t>
      </w:r>
      <w:r>
        <w:rPr>
          <w:rFonts w:hint="default" w:ascii="Times New Roman" w:hAnsi="Times New Roman" w:eastAsia="方正仿宋_GBK" w:cs="Times New Roman"/>
          <w:i w:val="0"/>
          <w:iCs w:val="0"/>
          <w:caps w:val="0"/>
          <w:color w:val="171A1D"/>
          <w:spacing w:val="0"/>
          <w:sz w:val="32"/>
          <w:szCs w:val="32"/>
          <w:shd w:val="clear" w:color="auto" w:fill="auto"/>
          <w:lang w:eastAsia="zh-CN"/>
        </w:rPr>
        <w:t>，</w:t>
      </w:r>
      <w:r>
        <w:rPr>
          <w:rFonts w:hint="default" w:ascii="Times New Roman" w:hAnsi="Times New Roman" w:eastAsia="方正仿宋_GBK" w:cs="Times New Roman"/>
          <w:b w:val="0"/>
          <w:bCs w:val="0"/>
          <w:i w:val="0"/>
          <w:iCs w:val="0"/>
          <w:caps w:val="0"/>
          <w:color w:val="333333"/>
          <w:spacing w:val="0"/>
          <w:kern w:val="0"/>
          <w:sz w:val="31"/>
          <w:szCs w:val="31"/>
          <w:shd w:val="clear" w:fill="FFFFFF"/>
          <w:lang w:val="en-US" w:eastAsia="zh-CN" w:bidi="ar"/>
        </w:rPr>
        <w:t>中标价格为包干价。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i w:val="0"/>
          <w:iCs w:val="0"/>
          <w:caps w:val="0"/>
          <w:color w:val="333333"/>
          <w:spacing w:val="0"/>
          <w:sz w:val="31"/>
          <w:szCs w:val="31"/>
          <w:shd w:val="clear" w:fill="FFFFFF"/>
        </w:rPr>
      </w:pPr>
      <w:r>
        <w:rPr>
          <w:rFonts w:hint="eastAsia" w:ascii="1Times New Roman" w:hAnsi="1Times New Roman" w:eastAsia="方正仿宋_GBK" w:cs="1Times New Roman"/>
          <w:kern w:val="0"/>
          <w:sz w:val="32"/>
          <w:szCs w:val="32"/>
          <w:highlight w:val="none"/>
          <w:lang w:val="en-US" w:eastAsia="zh-CN" w:bidi="ar"/>
        </w:rPr>
        <w:t>5</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中标方式：</w:t>
      </w:r>
      <w:r>
        <w:rPr>
          <w:rFonts w:hint="eastAsia" w:ascii="Times New Roman" w:hAnsi="Times New Roman" w:eastAsia="方正仿宋_GBK" w:cs="Times New Roman"/>
          <w:i w:val="0"/>
          <w:iCs w:val="0"/>
          <w:caps w:val="0"/>
          <w:color w:val="171A1D"/>
          <w:spacing w:val="0"/>
          <w:sz w:val="32"/>
          <w:szCs w:val="32"/>
          <w:shd w:val="clear" w:color="auto" w:fill="auto"/>
          <w:lang w:eastAsia="zh-CN"/>
        </w:rPr>
        <w:t>低价中标。</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 xml:space="preserve"> </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 xml:space="preserve">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645" w:leftChars="0" w:right="0" w:rightChars="0"/>
        <w:jc w:val="both"/>
        <w:textAlignment w:val="auto"/>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pPr>
      <w:r>
        <w:rPr>
          <w:rFonts w:hint="eastAsia" w:ascii="方正黑体_GBK" w:hAnsi="方正黑体_GBK" w:eastAsia="方正黑体_GBK" w:cs="方正黑体_GBK"/>
          <w:i w:val="0"/>
          <w:iCs w:val="0"/>
          <w:caps w:val="0"/>
          <w:color w:val="333333"/>
          <w:spacing w:val="0"/>
          <w:sz w:val="31"/>
          <w:szCs w:val="31"/>
          <w:shd w:val="clear" w:fill="FFFFFF"/>
          <w:lang w:val="en-US" w:eastAsia="zh-CN"/>
        </w:rPr>
        <w:t>三、</w:t>
      </w:r>
      <w:r>
        <w:rPr>
          <w:rFonts w:hint="eastAsia" w:ascii="方正黑体_GBK" w:hAnsi="方正黑体_GBK" w:eastAsia="方正黑体_GBK" w:cs="方正黑体_GBK"/>
          <w:i w:val="0"/>
          <w:iCs w:val="0"/>
          <w:caps w:val="0"/>
          <w:color w:val="333333"/>
          <w:spacing w:val="0"/>
          <w:sz w:val="31"/>
          <w:szCs w:val="31"/>
          <w:shd w:val="clear" w:fill="FFFFFF"/>
        </w:rPr>
        <w:t>其他事项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1Times New Roman" w:hAnsi="1Times New Roman" w:eastAsia="方正楷体_GBK" w:cs="方正楷体_GBK"/>
          <w:color w:val="000000" w:themeColor="text1"/>
          <w:sz w:val="32"/>
          <w:szCs w:val="32"/>
          <w:lang w:val="en-US" w:eastAsia="zh-CN"/>
          <w14:textFill>
            <w14:solidFill>
              <w14:schemeClr w14:val="tx1"/>
            </w14:solidFill>
          </w14:textFill>
        </w:rPr>
      </w:pPr>
      <w:r>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t>（一）竞标时间与地点</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1Times New Roman" w:hAnsi="1Times New Roman" w:eastAsia="方正仿宋_GBK" w:cs="Times New Roman"/>
          <w:b/>
          <w:bCs/>
          <w:color w:val="000000" w:themeColor="text1"/>
          <w:sz w:val="32"/>
          <w:szCs w:val="32"/>
          <w14:textFill>
            <w14:solidFill>
              <w14:schemeClr w14:val="tx1"/>
            </w14:solidFill>
          </w14:textFill>
        </w:rPr>
        <w:t xml:space="preserve"> </w:t>
      </w:r>
      <w:r>
        <w:rPr>
          <w:rFonts w:hint="default" w:ascii="1Times New Roman" w:hAnsi="1Times New Roman" w:eastAsia="方正仿宋_GBK" w:cs="Times New Roman"/>
          <w:b/>
          <w:bCs/>
          <w:color w:val="000000" w:themeColor="text1"/>
          <w:sz w:val="32"/>
          <w:szCs w:val="32"/>
          <w:lang w:val="en-US" w:eastAsia="zh-CN"/>
          <w14:textFill>
            <w14:solidFill>
              <w14:schemeClr w14:val="tx1"/>
            </w14:solidFill>
          </w14:textFill>
        </w:rPr>
        <w:t>202</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5</w:t>
      </w:r>
      <w:r>
        <w:rPr>
          <w:rFonts w:hint="default" w:ascii="1Times New Roman" w:hAnsi="1Times New Roman" w:eastAsia="方正仿宋_GBK" w:cs="Times New Roman"/>
          <w:b/>
          <w:bCs/>
          <w:color w:val="000000" w:themeColor="text1"/>
          <w:sz w:val="32"/>
          <w:szCs w:val="32"/>
          <w:lang w:val="en-US" w:eastAsia="zh-CN"/>
          <w14:textFill>
            <w14:solidFill>
              <w14:schemeClr w14:val="tx1"/>
            </w14:solidFill>
          </w14:textFill>
        </w:rPr>
        <w:t>年</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 xml:space="preserve">12 </w:t>
      </w:r>
      <w:r>
        <w:rPr>
          <w:rFonts w:hint="default" w:ascii="1Times New Roman" w:hAnsi="1Times New Roman" w:eastAsia="方正仿宋_GBK" w:cs="Times New Roman"/>
          <w:b/>
          <w:bCs/>
          <w:color w:val="000000" w:themeColor="text1"/>
          <w:sz w:val="32"/>
          <w:szCs w:val="32"/>
          <w:lang w:val="en-US" w:eastAsia="zh-CN"/>
          <w14:textFill>
            <w14:solidFill>
              <w14:schemeClr w14:val="tx1"/>
            </w14:solidFill>
          </w14:textFill>
        </w:rPr>
        <w:t>月</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22</w:t>
      </w:r>
      <w:r>
        <w:rPr>
          <w:rFonts w:hint="default" w:ascii="1Times New Roman" w:hAnsi="1Times New Roman" w:eastAsia="方正仿宋_GBK" w:cs="Times New Roman"/>
          <w:b/>
          <w:bCs/>
          <w:color w:val="000000" w:themeColor="text1"/>
          <w:sz w:val="32"/>
          <w:szCs w:val="32"/>
          <w:lang w:val="en-US" w:eastAsia="zh-CN"/>
          <w14:textFill>
            <w14:solidFill>
              <w14:schemeClr w14:val="tx1"/>
            </w14:solidFill>
          </w14:textFill>
        </w:rPr>
        <w:t>日</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10：00</w:t>
      </w:r>
      <w:r>
        <w:rPr>
          <w:rFonts w:hint="default" w:ascii="1Times New Roman" w:hAnsi="1Times New Roman" w:eastAsia="方正仿宋_GBK" w:cs="Times New Roman"/>
          <w:b w:val="0"/>
          <w:bCs w:val="0"/>
          <w:color w:val="000000" w:themeColor="text1"/>
          <w:sz w:val="32"/>
          <w:szCs w:val="32"/>
          <w14:textFill>
            <w14:solidFill>
              <w14:schemeClr w14:val="tx1"/>
            </w14:solidFill>
          </w14:textFill>
        </w:rPr>
        <w:t>（北京时间）</w:t>
      </w:r>
      <w:r>
        <w:rPr>
          <w:rFonts w:hint="eastAsia" w:ascii="1Times New Roman" w:hAnsi="1Times New Roman" w:eastAsia="方正仿宋_GBK" w:cs="Times New Roman"/>
          <w:b w:val="0"/>
          <w:bCs w:val="0"/>
          <w:color w:val="000000" w:themeColor="text1"/>
          <w:sz w:val="32"/>
          <w:szCs w:val="32"/>
          <w:lang w:eastAsia="zh-CN"/>
          <w14:textFill>
            <w14:solidFill>
              <w14:schemeClr w14:val="tx1"/>
            </w14:solidFill>
          </w14:textFill>
        </w:rPr>
        <w:t>，</w:t>
      </w:r>
      <w:r>
        <w:rPr>
          <w:rFonts w:hint="default" w:ascii="1Times New Roman" w:hAnsi="1Times New Roman" w:eastAsia="方正仿宋_GBK" w:cs="Times New Roman"/>
          <w:b w:val="0"/>
          <w:bCs w:val="0"/>
          <w:color w:val="000000" w:themeColor="text1"/>
          <w:sz w:val="32"/>
          <w:szCs w:val="32"/>
          <w14:textFill>
            <w14:solidFill>
              <w14:schemeClr w14:val="tx1"/>
            </w14:solidFill>
          </w14:textFill>
        </w:rPr>
        <w:t>春晖路街道办事处</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（鑫康路16号）</w:t>
      </w:r>
      <w:r>
        <w:rPr>
          <w:rFonts w:hint="eastAsia" w:ascii="1Times New Roman" w:hAnsi="1Times New Roman" w:eastAsia="方正仿宋_GBK" w:cs="Times New Roman"/>
          <w:b w:val="0"/>
          <w:bCs w:val="0"/>
          <w:color w:val="000000" w:themeColor="text1"/>
          <w:sz w:val="32"/>
          <w:szCs w:val="32"/>
          <w14:textFill>
            <w14:solidFill>
              <w14:schemeClr w14:val="tx1"/>
            </w14:solidFill>
          </w14:textFill>
        </w:rPr>
        <w:t>党工委会议室</w:t>
      </w:r>
      <w:r>
        <w:rPr>
          <w:rFonts w:hint="eastAsia" w:ascii="Times New Roman" w:hAnsi="Times New Roman" w:eastAsia="方正仿宋_GBK" w:cs="Times New Roman"/>
          <w:b w:val="0"/>
          <w:bCs w:val="0"/>
          <w:i w:val="0"/>
          <w:iCs w:val="0"/>
          <w:caps w:val="0"/>
          <w:color w:val="171A1D"/>
          <w:spacing w:val="0"/>
          <w:sz w:val="32"/>
          <w:szCs w:val="32"/>
          <w:shd w:val="clear" w:color="auto" w:fill="auto"/>
          <w:lang w:val="en-US" w:eastAsia="zh-CN"/>
        </w:rPr>
        <w:t>（</w:t>
      </w:r>
      <w:r>
        <w:rPr>
          <w:rFonts w:hint="eastAsia" w:ascii="1Times New Roman" w:hAnsi="1Times New Roman" w:eastAsia="方正仿宋_GBK" w:cs="1Times New Roman"/>
          <w:b w:val="0"/>
          <w:bCs w:val="0"/>
          <w:kern w:val="0"/>
          <w:sz w:val="32"/>
          <w:szCs w:val="32"/>
          <w:highlight w:val="none"/>
          <w:lang w:val="en-US" w:eastAsia="zh-CN" w:bidi="ar"/>
        </w:rPr>
        <w:t>111</w:t>
      </w:r>
      <w:r>
        <w:rPr>
          <w:rFonts w:hint="eastAsia" w:ascii="Times New Roman" w:hAnsi="Times New Roman" w:eastAsia="方正仿宋_GBK" w:cs="Times New Roman"/>
          <w:b w:val="0"/>
          <w:bCs w:val="0"/>
          <w:i w:val="0"/>
          <w:iCs w:val="0"/>
          <w:caps w:val="0"/>
          <w:color w:val="171A1D"/>
          <w:spacing w:val="0"/>
          <w:sz w:val="32"/>
          <w:szCs w:val="32"/>
          <w:shd w:val="clear" w:color="auto" w:fill="auto"/>
          <w:lang w:val="en-US" w:eastAsia="zh-CN"/>
        </w:rPr>
        <w:t>会议室）</w:t>
      </w:r>
      <w:r>
        <w:rPr>
          <w:rFonts w:hint="default" w:ascii="Times New Roman" w:hAnsi="Times New Roman" w:eastAsia="方正仿宋_GBK" w:cs="Times New Roman"/>
          <w:b w:val="0"/>
          <w:bCs w:val="0"/>
          <w:i w:val="0"/>
          <w:iCs w:val="0"/>
          <w:caps w:val="0"/>
          <w:color w:val="171A1D"/>
          <w:spacing w:val="0"/>
          <w:sz w:val="32"/>
          <w:szCs w:val="32"/>
          <w:shd w:val="clear" w:color="auto" w:fill="auto"/>
          <w:lang w:val="en-US" w:eastAsia="zh-CN"/>
        </w:rPr>
        <w:t>进行</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pPr>
      <w:bookmarkStart w:id="0" w:name="_GoBack"/>
      <w:bookmarkEnd w:id="0"/>
      <w:r>
        <w:rPr>
          <w:rFonts w:hint="default" w:ascii="1Times New Roman" w:hAnsi="1Times New Roman" w:eastAsia="方正楷体_GBK" w:cs="方正楷体_GBK"/>
          <w:color w:val="000000" w:themeColor="text1"/>
          <w:sz w:val="32"/>
          <w:szCs w:val="32"/>
          <w:lang w:val="en-US" w:eastAsia="zh-CN"/>
          <w14:textFill>
            <w14:solidFill>
              <w14:schemeClr w14:val="tx1"/>
            </w14:solidFill>
          </w14:textFill>
        </w:rPr>
        <w:t>（</w:t>
      </w:r>
      <w:r>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t>二</w:t>
      </w:r>
      <w:r>
        <w:rPr>
          <w:rFonts w:hint="default" w:ascii="1Times New Roman" w:hAnsi="1Times New Roman" w:eastAsia="方正楷体_GBK" w:cs="方正楷体_GBK"/>
          <w:color w:val="000000" w:themeColor="text1"/>
          <w:sz w:val="32"/>
          <w:szCs w:val="32"/>
          <w:lang w:val="en-US" w:eastAsia="zh-CN"/>
          <w14:textFill>
            <w14:solidFill>
              <w14:schemeClr w14:val="tx1"/>
            </w14:solidFill>
          </w14:textFill>
        </w:rPr>
        <w:t>）竞标文件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textAlignment w:val="auto"/>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pP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竞标文件须</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加盖</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公司鲜章，竞标文件需装袋并密封</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，具体包含：</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一是</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营业执照复印件</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一份；</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二是</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法定代表人身份</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证复印件一份</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，委托他人投标的还需提供委托代理人本人有效身份证复印件一份和法定代表人委托书一份</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三是</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《报价表》</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（需使用社区提供的统一格式文件）一份；</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四是</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《基本资格承诺函》一份；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备注：参与竞标的公司</w:t>
      </w:r>
      <w:r>
        <w:rPr>
          <w:rFonts w:hint="eastAsia" w:ascii="方正黑体_GBK" w:hAnsi="方正黑体_GBK" w:eastAsia="方正黑体_GBK" w:cs="方正黑体_GBK"/>
          <w:b/>
          <w:bCs/>
          <w:color w:val="000000" w:themeColor="text1"/>
          <w:sz w:val="32"/>
          <w:szCs w:val="32"/>
          <w:lang w:val="en-US" w:eastAsia="zh-CN"/>
          <w14:textFill>
            <w14:solidFill>
              <w14:schemeClr w14:val="tx1"/>
            </w14:solidFill>
          </w14:textFill>
        </w:rPr>
        <w:t>请于</w:t>
      </w:r>
      <w:r>
        <w:rPr>
          <w:rFonts w:hint="default" w:ascii="1Times New Roman" w:hAnsi="1Times New Roman" w:cs="Times New Roman"/>
          <w:b/>
          <w:bCs/>
          <w:color w:val="000000" w:themeColor="text1"/>
          <w:sz w:val="32"/>
          <w:szCs w:val="32"/>
          <w:lang w:val="en-US" w:eastAsia="zh-CN"/>
          <w14:textFill>
            <w14:solidFill>
              <w14:schemeClr w14:val="tx1"/>
            </w14:solidFill>
          </w14:textFill>
        </w:rPr>
        <w:t>2025</w:t>
      </w:r>
      <w:r>
        <w:rPr>
          <w:rFonts w:hint="eastAsia" w:ascii="方正黑体_GBK" w:hAnsi="方正黑体_GBK" w:eastAsia="方正黑体_GBK" w:cs="方正黑体_GBK"/>
          <w:b/>
          <w:bCs/>
          <w:color w:val="000000" w:themeColor="text1"/>
          <w:sz w:val="32"/>
          <w:szCs w:val="32"/>
          <w:lang w:val="en-US" w:eastAsia="zh-CN"/>
          <w14:textFill>
            <w14:solidFill>
              <w14:schemeClr w14:val="tx1"/>
            </w14:solidFill>
          </w14:textFill>
        </w:rPr>
        <w:t>年</w:t>
      </w:r>
      <w:r>
        <w:rPr>
          <w:rFonts w:hint="default" w:ascii="1Times New Roman" w:hAnsi="1Times New Roman" w:cs="Times New Roman"/>
          <w:b/>
          <w:bCs/>
          <w:color w:val="000000" w:themeColor="text1"/>
          <w:sz w:val="32"/>
          <w:szCs w:val="32"/>
          <w:lang w:val="en-US" w:eastAsia="zh-CN"/>
          <w14:textFill>
            <w14:solidFill>
              <w14:schemeClr w14:val="tx1"/>
            </w14:solidFill>
          </w14:textFill>
        </w:rPr>
        <w:t>12</w:t>
      </w:r>
      <w:r>
        <w:rPr>
          <w:rFonts w:hint="eastAsia" w:ascii="方正黑体_GBK" w:hAnsi="方正黑体_GBK" w:eastAsia="方正黑体_GBK" w:cs="方正黑体_GBK"/>
          <w:b/>
          <w:bCs/>
          <w:color w:val="000000" w:themeColor="text1"/>
          <w:sz w:val="32"/>
          <w:szCs w:val="32"/>
          <w:lang w:val="en-US" w:eastAsia="zh-CN"/>
          <w14:textFill>
            <w14:solidFill>
              <w14:schemeClr w14:val="tx1"/>
            </w14:solidFill>
          </w14:textFill>
        </w:rPr>
        <w:t>月</w:t>
      </w:r>
      <w:r>
        <w:rPr>
          <w:rFonts w:hint="eastAsia" w:ascii="1Times New Roman" w:hAnsi="1Times New Roman" w:cs="Times New Roman"/>
          <w:b/>
          <w:bCs/>
          <w:color w:val="000000" w:themeColor="text1"/>
          <w:sz w:val="32"/>
          <w:szCs w:val="32"/>
          <w:lang w:val="en-US" w:eastAsia="zh-CN"/>
          <w14:textFill>
            <w14:solidFill>
              <w14:schemeClr w14:val="tx1"/>
            </w14:solidFill>
          </w14:textFill>
        </w:rPr>
        <w:t>19</w:t>
      </w:r>
      <w:r>
        <w:rPr>
          <w:rFonts w:hint="eastAsia" w:ascii="方正黑体_GBK" w:hAnsi="方正黑体_GBK" w:eastAsia="方正黑体_GBK" w:cs="方正黑体_GBK"/>
          <w:b/>
          <w:bCs/>
          <w:color w:val="000000" w:themeColor="text1"/>
          <w:sz w:val="32"/>
          <w:szCs w:val="32"/>
          <w:lang w:val="en-US" w:eastAsia="zh-CN"/>
          <w14:textFill>
            <w14:solidFill>
              <w14:schemeClr w14:val="tx1"/>
            </w14:solidFill>
          </w14:textFill>
        </w:rPr>
        <w:t>日</w:t>
      </w:r>
      <w:r>
        <w:rPr>
          <w:rFonts w:hint="eastAsia" w:ascii="1Times New Roman" w:hAnsi="1Times New Roman" w:cs="Times New Roman"/>
          <w:b/>
          <w:bCs/>
          <w:color w:val="000000" w:themeColor="text1"/>
          <w:sz w:val="32"/>
          <w:szCs w:val="32"/>
          <w:lang w:val="en-US" w:eastAsia="zh-CN"/>
          <w14:textFill>
            <w14:solidFill>
              <w14:schemeClr w14:val="tx1"/>
            </w14:solidFill>
          </w14:textFill>
        </w:rPr>
        <w:t>18:00</w:t>
      </w:r>
      <w:r>
        <w:rPr>
          <w:rFonts w:hint="eastAsia" w:ascii="方正黑体_GBK" w:hAnsi="方正黑体_GBK" w:eastAsia="方正黑体_GBK" w:cs="方正黑体_GBK"/>
          <w:b/>
          <w:bCs/>
          <w:color w:val="000000" w:themeColor="text1"/>
          <w:sz w:val="32"/>
          <w:szCs w:val="32"/>
          <w:lang w:val="en-US" w:eastAsia="zh-CN"/>
          <w14:textFill>
            <w14:solidFill>
              <w14:schemeClr w14:val="tx1"/>
            </w14:solidFill>
          </w14:textFill>
        </w:rPr>
        <w:t>前</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发送邮件到本采购文件联系方式内的邮箱获取《报价表》，同时附上公司名称、联系人姓名、联系电话和邮箱，逾期不受理。</w:t>
      </w:r>
    </w:p>
    <w:p>
      <w:pPr>
        <w:keepNext w:val="0"/>
        <w:keepLines w:val="0"/>
        <w:pageBreakBefore w:val="0"/>
        <w:widowControl w:val="0"/>
        <w:kinsoku/>
        <w:wordWrap/>
        <w:overflowPunct/>
        <w:topLinePunct w:val="0"/>
        <w:autoSpaceDE/>
        <w:autoSpaceDN/>
        <w:bidi w:val="0"/>
        <w:snapToGrid/>
        <w:spacing w:line="594" w:lineRule="exact"/>
        <w:ind w:firstLine="320" w:firstLineChars="100"/>
        <w:textAlignment w:val="auto"/>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pP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（三）</w:t>
      </w:r>
      <w:r>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t>注意事项</w:t>
      </w:r>
    </w:p>
    <w:p>
      <w:pPr>
        <w:keepNext w:val="0"/>
        <w:keepLines w:val="0"/>
        <w:pageBreakBefore w:val="0"/>
        <w:widowControl w:val="0"/>
        <w:kinsoku/>
        <w:wordWrap/>
        <w:overflowPunct/>
        <w:topLinePunct w:val="0"/>
        <w:autoSpaceDE/>
        <w:autoSpaceDN/>
        <w:bidi w:val="0"/>
        <w:snapToGrid/>
        <w:spacing w:line="594" w:lineRule="exact"/>
        <w:ind w:left="0" w:leftChars="0" w:firstLine="642" w:firstLineChars="20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一是</w:t>
      </w: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本次不接受邮寄竞选</w:t>
      </w:r>
      <w:r>
        <w:rPr>
          <w:rFonts w:hint="default"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二是</w:t>
      </w:r>
      <w:r>
        <w:rPr>
          <w:rFonts w:hint="default"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竞选人在竞选文件递交截止时间前未按要求递交文件的，将拒绝接收竞选文件。</w:t>
      </w:r>
      <w:r>
        <w:rPr>
          <w:rFonts w:hint="eastAsia" w:ascii="1Times New Roman" w:hAnsi="1Times New Roman" w:eastAsia="方正仿宋_GBK" w:cs="Times New Roman"/>
          <w:b/>
          <w:bCs/>
          <w:color w:val="000000" w:themeColor="text1"/>
          <w:sz w:val="32"/>
          <w:szCs w:val="32"/>
          <w:lang w:val="en-US" w:eastAsia="zh-CN"/>
          <w14:textFill>
            <w14:solidFill>
              <w14:schemeClr w14:val="tx1"/>
            </w14:solidFill>
          </w14:textFill>
        </w:rPr>
        <w:t>三是</w:t>
      </w: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无效标的情况：</w:t>
      </w:r>
      <w:r>
        <w:rPr>
          <w:rFonts w:hint="default"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未装袋密封者</w:t>
      </w: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w:t>
      </w:r>
      <w:r>
        <w:rPr>
          <w:rFonts w:hint="default"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投标报价超过招标控制价的</w:t>
      </w: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w:t>
      </w:r>
      <w:r>
        <w:rPr>
          <w:rFonts w:hint="default"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投标文件附有招标人不能接受的条件</w:t>
      </w: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w:t>
      </w:r>
      <w:r>
        <w:rPr>
          <w:rFonts w:hint="default"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不符合招标文件中规定的其他实质性要求</w:t>
      </w: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pPr>
      <w:r>
        <w:rPr>
          <w:rFonts w:hint="eastAsia" w:ascii="方正黑体_GBK" w:hAnsi="方正黑体_GBK" w:eastAsia="方正黑体_GBK" w:cs="方正黑体_GBK"/>
          <w:i w:val="0"/>
          <w:iCs w:val="0"/>
          <w:caps w:val="0"/>
          <w:color w:val="333333"/>
          <w:spacing w:val="0"/>
          <w:sz w:val="31"/>
          <w:szCs w:val="31"/>
          <w:shd w:val="clear" w:fill="FFFFFF"/>
        </w:rPr>
        <w:t>四、联系方式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eastAsia="方正仿宋_GBK"/>
          <w:lang w:eastAsia="zh-CN"/>
        </w:rPr>
      </w:pPr>
      <w:r>
        <w:rPr>
          <w:rFonts w:hint="eastAsia" w:ascii="方正仿宋_GBK" w:hAnsi="方正仿宋_GBK" w:eastAsia="方正仿宋_GBK" w:cs="方正仿宋_GBK"/>
          <w:i w:val="0"/>
          <w:iCs w:val="0"/>
          <w:caps w:val="0"/>
          <w:color w:val="333333"/>
          <w:spacing w:val="0"/>
          <w:sz w:val="31"/>
          <w:szCs w:val="31"/>
          <w:shd w:val="clear" w:fill="FFFFFF"/>
        </w:rPr>
        <w:t>联系人：</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赵</w:t>
      </w:r>
      <w:r>
        <w:rPr>
          <w:rFonts w:hint="eastAsia" w:ascii="方正仿宋_GBK" w:hAnsi="方正仿宋_GBK" w:eastAsia="方正仿宋_GBK" w:cs="方正仿宋_GBK"/>
          <w:i w:val="0"/>
          <w:iCs w:val="0"/>
          <w:caps w:val="0"/>
          <w:color w:val="333333"/>
          <w:spacing w:val="0"/>
          <w:sz w:val="31"/>
          <w:szCs w:val="31"/>
          <w:shd w:val="clear" w:fill="FFFFFF"/>
          <w:lang w:eastAsia="zh-CN"/>
        </w:rPr>
        <w:t>老师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1Times New Roman" w:hAnsi="1Times New Roman" w:eastAsia="方正仿宋_GBK" w:cs="1Times New Roman"/>
          <w:b w:val="0"/>
          <w:bCs w:val="0"/>
          <w:kern w:val="0"/>
          <w:sz w:val="32"/>
          <w:szCs w:val="32"/>
          <w:highlight w:val="none"/>
          <w:lang w:val="en-US" w:eastAsia="zh-CN" w:bidi="ar"/>
        </w:rPr>
      </w:pPr>
      <w:r>
        <w:rPr>
          <w:rFonts w:hint="eastAsia" w:ascii="方正仿宋_GBK" w:hAnsi="方正仿宋_GBK" w:eastAsia="方正仿宋_GBK" w:cs="方正仿宋_GBK"/>
          <w:i w:val="0"/>
          <w:iCs w:val="0"/>
          <w:caps w:val="0"/>
          <w:color w:val="333333"/>
          <w:spacing w:val="0"/>
          <w:sz w:val="31"/>
          <w:szCs w:val="31"/>
          <w:shd w:val="clear" w:fill="FFFFFF"/>
        </w:rPr>
        <w:t>电</w:t>
      </w:r>
      <w:r>
        <w:rPr>
          <w:rFonts w:hint="default" w:ascii="Times New Roman" w:hAnsi="Times New Roman" w:eastAsia="微软雅黑" w:cs="Times New Roman"/>
          <w:i w:val="0"/>
          <w:iCs w:val="0"/>
          <w:caps w:val="0"/>
          <w:color w:val="333333"/>
          <w:spacing w:val="0"/>
          <w:sz w:val="31"/>
          <w:szCs w:val="31"/>
          <w:shd w:val="clear" w:fill="FFFFFF"/>
        </w:rPr>
        <w:t>  </w:t>
      </w:r>
      <w:r>
        <w:rPr>
          <w:rFonts w:hint="eastAsia" w:ascii="方正仿宋_GBK" w:hAnsi="方正仿宋_GBK" w:eastAsia="方正仿宋_GBK" w:cs="方正仿宋_GBK"/>
          <w:i w:val="0"/>
          <w:iCs w:val="0"/>
          <w:caps w:val="0"/>
          <w:color w:val="333333"/>
          <w:spacing w:val="0"/>
          <w:sz w:val="31"/>
          <w:szCs w:val="31"/>
          <w:shd w:val="clear" w:fill="FFFFFF"/>
        </w:rPr>
        <w:t>话：</w:t>
      </w:r>
      <w:r>
        <w:rPr>
          <w:rFonts w:hint="eastAsia" w:ascii="1Times New Roman" w:hAnsi="1Times New Roman" w:eastAsia="方正仿宋_GBK" w:cs="1Times New Roman"/>
          <w:b w:val="0"/>
          <w:bCs w:val="0"/>
          <w:kern w:val="0"/>
          <w:sz w:val="32"/>
          <w:szCs w:val="32"/>
          <w:highlight w:val="none"/>
          <w:lang w:val="en-US" w:eastAsia="zh-CN" w:bidi="ar"/>
        </w:rPr>
        <w:t>15922928460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邮  箱：</w:t>
      </w:r>
      <w:r>
        <w:rPr>
          <w:rFonts w:hint="eastAsia" w:ascii="1Times New Roman" w:hAnsi="1Times New Roman" w:eastAsia="方正仿宋_GBK" w:cs="1Times New Roman"/>
          <w:b w:val="0"/>
          <w:bCs w:val="0"/>
          <w:kern w:val="0"/>
          <w:sz w:val="32"/>
          <w:szCs w:val="32"/>
          <w:highlight w:val="none"/>
          <w:lang w:val="en-US" w:eastAsia="zh-CN" w:bidi="ar"/>
        </w:rPr>
        <w:t>1736627748</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@qq.com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r>
        <w:rPr>
          <w:rFonts w:hint="eastAsia" w:ascii="方正仿宋_GBK" w:hAnsi="方正仿宋_GBK" w:eastAsia="方正仿宋_GBK" w:cs="方正仿宋_GBK"/>
          <w:i w:val="0"/>
          <w:iCs w:val="0"/>
          <w:caps w:val="0"/>
          <w:color w:val="333333"/>
          <w:spacing w:val="0"/>
          <w:sz w:val="31"/>
          <w:szCs w:val="31"/>
          <w:shd w:val="clear" w:fill="FFFFFF"/>
        </w:rPr>
        <w:t>地</w:t>
      </w:r>
      <w:r>
        <w:rPr>
          <w:rFonts w:hint="default" w:ascii="Times New Roman" w:hAnsi="Times New Roman" w:eastAsia="微软雅黑" w:cs="Times New Roman"/>
          <w:i w:val="0"/>
          <w:iCs w:val="0"/>
          <w:caps w:val="0"/>
          <w:color w:val="333333"/>
          <w:spacing w:val="0"/>
          <w:sz w:val="31"/>
          <w:szCs w:val="31"/>
          <w:shd w:val="clear" w:fill="FFFFFF"/>
        </w:rPr>
        <w:t>  </w:t>
      </w:r>
      <w:r>
        <w:rPr>
          <w:rFonts w:hint="eastAsia" w:ascii="方正仿宋_GBK" w:hAnsi="方正仿宋_GBK" w:eastAsia="方正仿宋_GBK" w:cs="方正仿宋_GBK"/>
          <w:i w:val="0"/>
          <w:iCs w:val="0"/>
          <w:caps w:val="0"/>
          <w:color w:val="333333"/>
          <w:spacing w:val="0"/>
          <w:sz w:val="31"/>
          <w:szCs w:val="31"/>
          <w:shd w:val="clear" w:fill="FFFFFF"/>
        </w:rPr>
        <w:t>址：</w:t>
      </w:r>
      <w:r>
        <w:rPr>
          <w:rFonts w:hint="eastAsia" w:ascii="方正仿宋_GBK" w:hAnsi="方正仿宋_GBK" w:eastAsia="方正仿宋_GBK" w:cs="方正仿宋_GBK"/>
          <w:i w:val="0"/>
          <w:iCs w:val="0"/>
          <w:caps w:val="0"/>
          <w:color w:val="333333"/>
          <w:spacing w:val="0"/>
          <w:sz w:val="31"/>
          <w:szCs w:val="31"/>
          <w:shd w:val="clear" w:fill="FFFFFF"/>
          <w:lang w:eastAsia="zh-CN"/>
        </w:rPr>
        <w:t>重庆市大渡口区春晖路街道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p>
    <w:p>
      <w:pPr>
        <w:keepNext w:val="0"/>
        <w:keepLines w:val="0"/>
        <w:pageBreakBefore w:val="0"/>
        <w:kinsoku/>
        <w:wordWrap/>
        <w:overflowPunct/>
        <w:topLinePunct w:val="0"/>
        <w:autoSpaceDE/>
        <w:autoSpaceDN/>
        <w:bidi w:val="0"/>
        <w:snapToGrid/>
        <w:spacing w:line="594" w:lineRule="exact"/>
        <w:jc w:val="right"/>
        <w:textAlignment w:val="auto"/>
        <w:rPr>
          <w:rFonts w:hint="eastAsia" w:ascii="1Times New Roman" w:hAnsi="1Times New Roman" w:eastAsia="方正仿宋_GBK"/>
          <w:color w:val="000000" w:themeColor="text1"/>
          <w:sz w:val="32"/>
          <w:szCs w:val="32"/>
          <w:lang w:val="en-US" w:eastAsia="zh-CN"/>
          <w14:textFill>
            <w14:solidFill>
              <w14:schemeClr w14:val="tx1"/>
            </w14:solidFill>
          </w14:textFill>
        </w:rPr>
      </w:pPr>
      <w:r>
        <w:rPr>
          <w:rFonts w:hint="eastAsia" w:ascii="1Times New Roman" w:hAnsi="1Times New Roman" w:eastAsia="方正仿宋_GBK"/>
          <w:color w:val="000000" w:themeColor="text1"/>
          <w:sz w:val="32"/>
          <w:szCs w:val="32"/>
          <w:lang w:val="en-US" w:eastAsia="zh-CN"/>
          <w14:textFill>
            <w14:solidFill>
              <w14:schemeClr w14:val="tx1"/>
            </w14:solidFill>
          </w14:textFill>
        </w:rPr>
        <w:t>大渡口区春晖路街道</w:t>
      </w:r>
    </w:p>
    <w:p>
      <w:pPr>
        <w:keepNext w:val="0"/>
        <w:keepLines w:val="0"/>
        <w:pageBreakBefore w:val="0"/>
        <w:kinsoku/>
        <w:wordWrap/>
        <w:overflowPunct/>
        <w:topLinePunct w:val="0"/>
        <w:autoSpaceDE/>
        <w:autoSpaceDN/>
        <w:bidi w:val="0"/>
        <w:snapToGrid/>
        <w:spacing w:line="594" w:lineRule="exact"/>
        <w:jc w:val="right"/>
        <w:textAlignment w:val="auto"/>
        <w:rPr>
          <w:rFonts w:hint="eastAsia" w:ascii="1Times New Roman" w:hAnsi="1Times New Roman" w:eastAsia="方正仿宋_GBK" w:cs="Times New Roman"/>
          <w:color w:val="000000" w:themeColor="text1"/>
          <w:sz w:val="32"/>
          <w:szCs w:val="32"/>
          <w:lang w:eastAsia="zh-CN"/>
          <w14:textFill>
            <w14:solidFill>
              <w14:schemeClr w14:val="tx1"/>
            </w14:solidFill>
          </w14:textFill>
        </w:rPr>
      </w:pP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202</w:t>
      </w:r>
      <w:r>
        <w:rPr>
          <w:rFonts w:hint="eastAsia" w:ascii="1Times New Roman" w:hAnsi="1Times New Roman" w:cs="Times New Roman"/>
          <w:b w:val="0"/>
          <w:bCs w:val="0"/>
          <w:color w:val="000000" w:themeColor="text1"/>
          <w:sz w:val="32"/>
          <w:szCs w:val="32"/>
          <w:lang w:val="en-US" w:eastAsia="zh-CN"/>
          <w14:textFill>
            <w14:solidFill>
              <w14:schemeClr w14:val="tx1"/>
            </w14:solidFill>
          </w14:textFill>
        </w:rPr>
        <w:t>5</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年</w:t>
      </w:r>
      <w:r>
        <w:rPr>
          <w:rFonts w:hint="eastAsia" w:ascii="1Times New Roman" w:hAnsi="1Times New Roman" w:cs="Times New Roman"/>
          <w:b w:val="0"/>
          <w:bCs w:val="0"/>
          <w:color w:val="000000" w:themeColor="text1"/>
          <w:sz w:val="32"/>
          <w:szCs w:val="32"/>
          <w:lang w:val="en-US" w:eastAsia="zh-CN"/>
          <w14:textFill>
            <w14:solidFill>
              <w14:schemeClr w14:val="tx1"/>
            </w14:solidFill>
          </w14:textFill>
        </w:rPr>
        <w:t>12</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月</w:t>
      </w:r>
      <w:r>
        <w:rPr>
          <w:rFonts w:hint="eastAsia" w:ascii="1Times New Roman" w:hAnsi="1Times New Roman" w:cs="Times New Roman"/>
          <w:b w:val="0"/>
          <w:bCs w:val="0"/>
          <w:color w:val="000000" w:themeColor="text1"/>
          <w:sz w:val="32"/>
          <w:szCs w:val="32"/>
          <w:lang w:val="en-US" w:eastAsia="zh-CN"/>
          <w14:textFill>
            <w14:solidFill>
              <w14:schemeClr w14:val="tx1"/>
            </w14:solidFill>
          </w14:textFill>
        </w:rPr>
        <w:t>16</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1Times New Roman">
    <w:panose1 w:val="02020603050405020304"/>
    <w:charset w:val="00"/>
    <w:family w:val="auto"/>
    <w:pitch w:val="default"/>
    <w:sig w:usb0="00007A87" w:usb1="80000000" w:usb2="00000008" w:usb3="00000000" w:csb0="400001FF" w:csb1="FFFF0000"/>
  </w:font>
  <w:font w:name="方正小标宋_GBK">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NTE5OTE3OWI2NTA3ZTIzOTk2ZGZmNGJmMjk0MWUifQ=="/>
  </w:docVars>
  <w:rsids>
    <w:rsidRoot w:val="00000000"/>
    <w:rsid w:val="0610298E"/>
    <w:rsid w:val="06E71EAC"/>
    <w:rsid w:val="0B6E55E2"/>
    <w:rsid w:val="151620AB"/>
    <w:rsid w:val="171F7CBD"/>
    <w:rsid w:val="1B14282E"/>
    <w:rsid w:val="200D2AE7"/>
    <w:rsid w:val="29FE6ED6"/>
    <w:rsid w:val="2BD50B0A"/>
    <w:rsid w:val="388016C1"/>
    <w:rsid w:val="3B420138"/>
    <w:rsid w:val="3D5859D3"/>
    <w:rsid w:val="3D7B2B13"/>
    <w:rsid w:val="447456B3"/>
    <w:rsid w:val="47937BBF"/>
    <w:rsid w:val="4CE02519"/>
    <w:rsid w:val="56AE066A"/>
    <w:rsid w:val="6917110B"/>
    <w:rsid w:val="69FD7B30"/>
    <w:rsid w:val="70857A7F"/>
    <w:rsid w:val="716B1765"/>
    <w:rsid w:val="72FB0116"/>
    <w:rsid w:val="766A75DF"/>
    <w:rsid w:val="7A243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1050</Words>
  <Characters>1153</Characters>
  <Lines>0</Lines>
  <Paragraphs>0</Paragraphs>
  <TotalTime>27</TotalTime>
  <ScaleCrop>false</ScaleCrop>
  <LinksUpToDate>false</LinksUpToDate>
  <CharactersWithSpaces>1917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2023-10-18T09:19:00Z</dcterms:created>
  <dc:creator>Administrator</dc:creator>
  <cp:lastModifiedBy>user</cp:lastModifiedBy>
  <cp:lastPrinted>2025-12-16T09:28:00Z</cp:lastPrinted>
  <dcterms:modified xsi:type="dcterms:W3CDTF">2025-12-16T16:59:47Z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516667B39F8F48FA9AE3F2040B703BDF_13</vt:lpwstr>
  </property>
  <property fmtid="{D5CDD505-2E9C-101B-9397-08002B2CF9AE}" pid="4" name="KSOTemplateDocerSaveRecord">
    <vt:lpwstr>eyJoZGlkIjoiZjY3ZGFmNDM4N2NjMzA4ZmY1YjFiZTYxNTRlMzNmNjQiLCJ1c2VySWQiOiI3NjQ2MzgyMjkifQ==</vt:lpwstr>
  </property>
</Properties>
</file>