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hint="eastAsia" w:eastAsia="方正小标宋_GBK"/>
          <w:color w:val="000000"/>
          <w:kern w:val="0"/>
          <w:sz w:val="44"/>
          <w:szCs w:val="20"/>
        </w:rPr>
      </w:pPr>
    </w:p>
    <w:p>
      <w:pPr>
        <w:widowControl/>
        <w:snapToGrid w:val="0"/>
        <w:spacing w:line="600" w:lineRule="exact"/>
        <w:jc w:val="center"/>
        <w:rPr>
          <w:rFonts w:eastAsia="方正小标宋_GBK"/>
          <w:spacing w:val="-6"/>
          <w:sz w:val="44"/>
          <w:szCs w:val="44"/>
        </w:rPr>
      </w:pPr>
      <w:r>
        <w:rPr>
          <w:rFonts w:hint="eastAsia" w:eastAsia="方正小标宋_GBK"/>
          <w:color w:val="000000"/>
          <w:kern w:val="0"/>
          <w:sz w:val="44"/>
          <w:szCs w:val="20"/>
        </w:rPr>
        <w:t>大渡口区</w:t>
      </w:r>
      <w:r>
        <w:rPr>
          <w:rFonts w:eastAsia="方正小标宋_GBK"/>
          <w:color w:val="000000"/>
          <w:kern w:val="0"/>
          <w:sz w:val="44"/>
          <w:szCs w:val="20"/>
        </w:rPr>
        <w:t>九宫庙街道办事处</w:t>
      </w:r>
    </w:p>
    <w:p>
      <w:pPr>
        <w:widowControl/>
        <w:snapToGrid w:val="0"/>
        <w:spacing w:line="600" w:lineRule="exact"/>
        <w:jc w:val="center"/>
        <w:rPr>
          <w:rFonts w:eastAsia="方正小标宋_GBK"/>
          <w:spacing w:val="-6"/>
          <w:sz w:val="44"/>
          <w:szCs w:val="44"/>
        </w:rPr>
      </w:pPr>
      <w:r>
        <w:rPr>
          <w:rFonts w:eastAsia="方正小标宋_GBK"/>
          <w:spacing w:val="-6"/>
          <w:sz w:val="44"/>
          <w:szCs w:val="44"/>
        </w:rPr>
        <w:t>关于</w:t>
      </w:r>
      <w:r>
        <w:rPr>
          <w:rFonts w:hint="eastAsia" w:eastAsia="方正小标宋_GBK"/>
          <w:spacing w:val="-6"/>
          <w:sz w:val="44"/>
          <w:szCs w:val="44"/>
        </w:rPr>
        <w:t>印发</w:t>
      </w:r>
      <w:r>
        <w:rPr>
          <w:rFonts w:eastAsia="方正小标宋_GBK"/>
          <w:spacing w:val="-6"/>
          <w:sz w:val="44"/>
          <w:szCs w:val="44"/>
        </w:rPr>
        <w:t>大排查大整治大执法百日行动</w:t>
      </w:r>
    </w:p>
    <w:p>
      <w:pPr>
        <w:widowControl/>
        <w:snapToGrid w:val="0"/>
        <w:spacing w:line="600" w:lineRule="exact"/>
        <w:jc w:val="center"/>
        <w:rPr>
          <w:rFonts w:hint="eastAsia" w:eastAsia="方正小标宋_GBK"/>
          <w:color w:val="000000"/>
          <w:kern w:val="0"/>
          <w:sz w:val="44"/>
          <w:szCs w:val="20"/>
        </w:rPr>
      </w:pPr>
      <w:r>
        <w:rPr>
          <w:rFonts w:eastAsia="方正小标宋_GBK"/>
          <w:spacing w:val="-6"/>
          <w:sz w:val="44"/>
          <w:szCs w:val="44"/>
        </w:rPr>
        <w:t>工作方案</w:t>
      </w:r>
      <w:r>
        <w:rPr>
          <w:rFonts w:eastAsia="方正小标宋_GBK"/>
          <w:color w:val="000000"/>
          <w:kern w:val="0"/>
          <w:sz w:val="44"/>
          <w:szCs w:val="20"/>
        </w:rPr>
        <w:t>的通知</w:t>
      </w:r>
    </w:p>
    <w:p>
      <w:pPr>
        <w:widowControl/>
        <w:snapToGrid w:val="0"/>
        <w:spacing w:line="600" w:lineRule="exact"/>
        <w:jc w:val="center"/>
        <w:rPr>
          <w:rFonts w:eastAsia="方正小标宋_GBK"/>
          <w:color w:val="000000"/>
          <w:kern w:val="0"/>
          <w:sz w:val="44"/>
          <w:szCs w:val="20"/>
        </w:rPr>
      </w:pPr>
    </w:p>
    <w:p>
      <w:pPr>
        <w:pStyle w:val="16"/>
        <w:snapToGrid w:val="0"/>
        <w:spacing w:line="600" w:lineRule="exact"/>
        <w:jc w:val="center"/>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（渡九街发﹝2021﹞9号）</w:t>
      </w:r>
    </w:p>
    <w:p>
      <w:pPr>
        <w:pStyle w:val="16"/>
        <w:snapToGrid w:val="0"/>
        <w:spacing w:line="600" w:lineRule="exact"/>
        <w:jc w:val="center"/>
        <w:rPr>
          <w:rFonts w:hint="eastAsia" w:ascii="方正楷体_GBK" w:hAnsi="Times New Roman" w:eastAsia="方正楷体_GBK" w:cs="Times New Roman"/>
          <w:sz w:val="32"/>
          <w:szCs w:val="32"/>
        </w:rPr>
      </w:pPr>
    </w:p>
    <w:p>
      <w:pPr>
        <w:pStyle w:val="16"/>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各科室、社区居委会、相关企业单位：</w:t>
      </w:r>
    </w:p>
    <w:p>
      <w:pPr>
        <w:pStyle w:val="16"/>
        <w:snapToGrid w:val="0"/>
        <w:spacing w:line="600" w:lineRule="exact"/>
        <w:ind w:firstLine="640" w:firstLineChars="200"/>
        <w:rPr>
          <w:rFonts w:ascii="Times New Roman" w:hAnsi="Times New Roman" w:eastAsia="方正小标宋_GBK" w:cs="Times New Roman"/>
          <w:sz w:val="44"/>
          <w:szCs w:val="44"/>
        </w:rPr>
      </w:pPr>
      <w:r>
        <w:rPr>
          <w:rFonts w:ascii="Times New Roman" w:hAnsi="Times New Roman" w:eastAsia="方正仿宋_GBK" w:cs="Times New Roman"/>
          <w:sz w:val="32"/>
          <w:szCs w:val="32"/>
        </w:rPr>
        <w:t>经街道办事处同意，现将《</w:t>
      </w:r>
      <w:r>
        <w:rPr>
          <w:rFonts w:hint="eastAsia" w:ascii="Times New Roman" w:hAnsi="Times New Roman" w:eastAsia="方正仿宋_GBK" w:cs="Times New Roman"/>
          <w:sz w:val="32"/>
          <w:szCs w:val="32"/>
        </w:rPr>
        <w:t>大渡口区九宫庙</w:t>
      </w:r>
      <w:r>
        <w:rPr>
          <w:rFonts w:ascii="Times New Roman" w:hAnsi="Times New Roman" w:eastAsia="方正仿宋_GBK" w:cs="Times New Roman"/>
          <w:sz w:val="32"/>
          <w:szCs w:val="32"/>
        </w:rPr>
        <w:t>街道办事处大排查大整治大执法百日行动工作方案》印发给你们，请认真抓好落实。</w:t>
      </w:r>
    </w:p>
    <w:p>
      <w:pPr>
        <w:spacing w:line="600" w:lineRule="exact"/>
        <w:ind w:firstLine="640" w:firstLineChars="200"/>
        <w:jc w:val="right"/>
        <w:rPr>
          <w:rFonts w:eastAsia="方正仿宋_GBK"/>
          <w:color w:val="000000"/>
          <w:kern w:val="0"/>
          <w:sz w:val="32"/>
          <w:szCs w:val="32"/>
        </w:rPr>
      </w:pPr>
    </w:p>
    <w:p>
      <w:pPr>
        <w:spacing w:line="600" w:lineRule="exact"/>
        <w:ind w:firstLine="640" w:firstLineChars="200"/>
        <w:jc w:val="right"/>
        <w:rPr>
          <w:rFonts w:eastAsia="方正仿宋_GBK"/>
          <w:color w:val="000000"/>
          <w:kern w:val="0"/>
          <w:sz w:val="32"/>
          <w:szCs w:val="32"/>
        </w:rPr>
      </w:pPr>
    </w:p>
    <w:p>
      <w:pPr>
        <w:spacing w:line="600" w:lineRule="exact"/>
        <w:ind w:firstLine="640" w:firstLineChars="200"/>
        <w:jc w:val="right"/>
        <w:rPr>
          <w:rFonts w:eastAsia="方正仿宋_GBK"/>
          <w:color w:val="000000"/>
          <w:kern w:val="0"/>
          <w:sz w:val="32"/>
          <w:szCs w:val="32"/>
        </w:rPr>
      </w:pPr>
      <w:r>
        <w:rPr>
          <w:rFonts w:hint="eastAsia" w:eastAsia="方正仿宋_GBK"/>
          <w:color w:val="000000"/>
          <w:kern w:val="0"/>
          <w:sz w:val="32"/>
          <w:szCs w:val="32"/>
        </w:rPr>
        <w:t>大渡口区</w:t>
      </w:r>
      <w:r>
        <w:rPr>
          <w:rFonts w:eastAsia="方正仿宋_GBK"/>
          <w:color w:val="000000"/>
          <w:kern w:val="0"/>
          <w:sz w:val="32"/>
          <w:szCs w:val="32"/>
        </w:rPr>
        <w:t>九宫庙街道办事处</w:t>
      </w:r>
    </w:p>
    <w:p>
      <w:pPr>
        <w:pStyle w:val="16"/>
        <w:snapToGrid w:val="0"/>
        <w:spacing w:line="600"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2021年5月7日</w:t>
      </w:r>
    </w:p>
    <w:p>
      <w:pPr>
        <w:widowControl/>
        <w:spacing w:line="600" w:lineRule="exact"/>
        <w:jc w:val="center"/>
        <w:rPr>
          <w:rFonts w:eastAsia="方正仿宋_GBK"/>
          <w:color w:val="000000"/>
          <w:kern w:val="0"/>
          <w:sz w:val="32"/>
          <w:szCs w:val="32"/>
        </w:rPr>
      </w:pPr>
    </w:p>
    <w:p>
      <w:pPr>
        <w:spacing w:line="600" w:lineRule="exact"/>
        <w:rPr>
          <w:rFonts w:hint="eastAsia" w:eastAsia="方正小标宋简体"/>
          <w:bCs/>
          <w:sz w:val="44"/>
        </w:rPr>
      </w:pPr>
    </w:p>
    <w:p>
      <w:pPr>
        <w:spacing w:line="600" w:lineRule="exact"/>
        <w:rPr>
          <w:rFonts w:hint="eastAsia" w:eastAsia="方正小标宋简体"/>
          <w:bCs/>
          <w:sz w:val="44"/>
        </w:rPr>
      </w:pPr>
    </w:p>
    <w:p>
      <w:pPr>
        <w:spacing w:line="600" w:lineRule="exact"/>
        <w:rPr>
          <w:rFonts w:hint="eastAsia" w:eastAsia="方正小标宋简体"/>
          <w:bCs/>
          <w:sz w:val="44"/>
        </w:rPr>
      </w:pPr>
    </w:p>
    <w:p>
      <w:pPr>
        <w:spacing w:line="600" w:lineRule="exact"/>
        <w:rPr>
          <w:rFonts w:hint="eastAsia" w:eastAsia="方正小标宋简体"/>
          <w:bCs/>
          <w:sz w:val="44"/>
        </w:rPr>
      </w:pPr>
    </w:p>
    <w:p>
      <w:pPr>
        <w:spacing w:line="600" w:lineRule="exact"/>
        <w:rPr>
          <w:rFonts w:hint="eastAsia" w:eastAsia="方正小标宋简体"/>
          <w:bCs/>
          <w:sz w:val="44"/>
        </w:rPr>
      </w:pPr>
    </w:p>
    <w:p>
      <w:pPr>
        <w:spacing w:line="600" w:lineRule="exact"/>
        <w:rPr>
          <w:rFonts w:hint="eastAsia" w:eastAsia="方正小标宋简体"/>
          <w:bCs/>
          <w:sz w:val="44"/>
        </w:rPr>
      </w:pPr>
    </w:p>
    <w:p>
      <w:pPr>
        <w:widowControl/>
        <w:snapToGrid w:val="0"/>
        <w:spacing w:line="600" w:lineRule="exact"/>
        <w:jc w:val="center"/>
        <w:rPr>
          <w:rFonts w:eastAsia="方正小标宋_GBK"/>
          <w:color w:val="000000"/>
          <w:kern w:val="0"/>
          <w:sz w:val="44"/>
          <w:szCs w:val="20"/>
        </w:rPr>
      </w:pPr>
      <w:r>
        <w:rPr>
          <w:rFonts w:hint="eastAsia" w:eastAsia="方正小标宋_GBK"/>
          <w:color w:val="000000"/>
          <w:kern w:val="0"/>
          <w:sz w:val="44"/>
          <w:szCs w:val="20"/>
        </w:rPr>
        <w:t>大渡口区</w:t>
      </w:r>
      <w:r>
        <w:rPr>
          <w:rFonts w:eastAsia="方正小标宋_GBK"/>
          <w:color w:val="000000"/>
          <w:kern w:val="0"/>
          <w:sz w:val="44"/>
          <w:szCs w:val="20"/>
        </w:rPr>
        <w:t>九宫庙街道办事处</w:t>
      </w:r>
    </w:p>
    <w:p>
      <w:pPr>
        <w:widowControl/>
        <w:snapToGrid w:val="0"/>
        <w:spacing w:line="600" w:lineRule="exact"/>
        <w:jc w:val="center"/>
        <w:rPr>
          <w:rFonts w:eastAsia="方正小标宋_GBK"/>
          <w:color w:val="000000"/>
          <w:kern w:val="0"/>
          <w:sz w:val="44"/>
          <w:szCs w:val="20"/>
        </w:rPr>
      </w:pPr>
      <w:r>
        <w:rPr>
          <w:rFonts w:eastAsia="方正小标宋_GBK"/>
          <w:color w:val="000000"/>
          <w:kern w:val="0"/>
          <w:sz w:val="44"/>
          <w:szCs w:val="20"/>
        </w:rPr>
        <w:t>大排查大整治大执法百日行动工作方案</w:t>
      </w:r>
    </w:p>
    <w:p>
      <w:pPr>
        <w:widowControl/>
        <w:snapToGrid w:val="0"/>
        <w:spacing w:line="600" w:lineRule="exact"/>
        <w:jc w:val="center"/>
        <w:rPr>
          <w:rFonts w:eastAsia="方正小标宋_GBK"/>
          <w:color w:val="000000"/>
          <w:kern w:val="0"/>
          <w:sz w:val="44"/>
          <w:szCs w:val="20"/>
        </w:rPr>
      </w:pPr>
    </w:p>
    <w:p>
      <w:pPr>
        <w:spacing w:line="600" w:lineRule="exact"/>
        <w:ind w:firstLine="640" w:firstLineChars="200"/>
        <w:rPr>
          <w:rFonts w:eastAsia="方正仿宋_GBK"/>
          <w:sz w:val="32"/>
          <w:szCs w:val="32"/>
        </w:rPr>
      </w:pPr>
      <w:r>
        <w:rPr>
          <w:rFonts w:eastAsia="方正仿宋_GBK"/>
          <w:sz w:val="32"/>
          <w:szCs w:val="32"/>
        </w:rPr>
        <w:t>按照区委区政府工作部署及要求，</w:t>
      </w:r>
      <w:r>
        <w:rPr>
          <w:rFonts w:hint="eastAsia" w:eastAsia="方正仿宋_GBK"/>
          <w:sz w:val="32"/>
          <w:szCs w:val="32"/>
        </w:rPr>
        <w:t>我街道</w:t>
      </w:r>
      <w:r>
        <w:rPr>
          <w:rFonts w:eastAsia="方正仿宋_GBK"/>
          <w:sz w:val="32"/>
          <w:szCs w:val="32"/>
        </w:rPr>
        <w:t>决定开展大排查大整治大执法百日行动。</w:t>
      </w:r>
    </w:p>
    <w:p>
      <w:pPr>
        <w:spacing w:line="600" w:lineRule="exact"/>
        <w:ind w:firstLine="640" w:firstLineChars="200"/>
        <w:rPr>
          <w:rFonts w:eastAsia="黑体"/>
          <w:bCs/>
          <w:sz w:val="32"/>
          <w:szCs w:val="32"/>
        </w:rPr>
      </w:pPr>
      <w:r>
        <w:rPr>
          <w:rFonts w:eastAsia="黑体"/>
          <w:bCs/>
          <w:sz w:val="32"/>
          <w:szCs w:val="32"/>
        </w:rPr>
        <w:t>一、工作开展时间</w:t>
      </w:r>
    </w:p>
    <w:p>
      <w:pPr>
        <w:spacing w:line="600" w:lineRule="exact"/>
        <w:ind w:firstLine="640" w:firstLineChars="200"/>
        <w:rPr>
          <w:rFonts w:eastAsia="方正仿宋_GBK"/>
          <w:sz w:val="32"/>
          <w:szCs w:val="32"/>
        </w:rPr>
      </w:pPr>
      <w:r>
        <w:rPr>
          <w:rFonts w:eastAsia="方正仿宋_GBK"/>
          <w:sz w:val="32"/>
          <w:szCs w:val="32"/>
        </w:rPr>
        <w:t>从即日起至8月上旬。</w:t>
      </w:r>
    </w:p>
    <w:p>
      <w:pPr>
        <w:spacing w:line="600" w:lineRule="exact"/>
        <w:ind w:firstLine="640" w:firstLineChars="200"/>
        <w:rPr>
          <w:rFonts w:eastAsia="黑体"/>
          <w:bCs/>
          <w:sz w:val="32"/>
          <w:szCs w:val="32"/>
        </w:rPr>
      </w:pPr>
      <w:r>
        <w:rPr>
          <w:rFonts w:eastAsia="黑体"/>
          <w:bCs/>
          <w:sz w:val="32"/>
          <w:szCs w:val="32"/>
        </w:rPr>
        <w:t>二、执法检查对象</w:t>
      </w:r>
    </w:p>
    <w:p>
      <w:pPr>
        <w:spacing w:line="600" w:lineRule="exact"/>
        <w:ind w:firstLine="640" w:firstLineChars="200"/>
        <w:rPr>
          <w:rFonts w:eastAsia="方正仿宋_GBK"/>
          <w:sz w:val="32"/>
          <w:szCs w:val="32"/>
        </w:rPr>
      </w:pPr>
      <w:r>
        <w:rPr>
          <w:rFonts w:eastAsia="方正仿宋_GBK"/>
          <w:sz w:val="32"/>
          <w:szCs w:val="32"/>
        </w:rPr>
        <w:t>按照责任分工对监管对象逐一开展安全检查，实行领域全覆盖。</w:t>
      </w:r>
    </w:p>
    <w:p>
      <w:pPr>
        <w:spacing w:line="600" w:lineRule="exact"/>
        <w:ind w:firstLine="640" w:firstLineChars="200"/>
        <w:rPr>
          <w:rFonts w:eastAsia="黑体"/>
          <w:bCs/>
          <w:sz w:val="32"/>
          <w:szCs w:val="32"/>
        </w:rPr>
      </w:pPr>
      <w:r>
        <w:rPr>
          <w:rFonts w:eastAsia="黑体"/>
          <w:bCs/>
          <w:sz w:val="32"/>
          <w:szCs w:val="32"/>
        </w:rPr>
        <w:t>三、排查整治内容</w:t>
      </w:r>
    </w:p>
    <w:p>
      <w:pPr>
        <w:spacing w:line="600" w:lineRule="exact"/>
        <w:ind w:firstLine="640" w:firstLineChars="200"/>
        <w:rPr>
          <w:rFonts w:eastAsia="方正仿宋_GBK"/>
          <w:sz w:val="32"/>
          <w:szCs w:val="32"/>
        </w:rPr>
      </w:pPr>
      <w:r>
        <w:rPr>
          <w:rFonts w:eastAsia="方正仿宋_GBK"/>
          <w:sz w:val="32"/>
          <w:szCs w:val="32"/>
        </w:rPr>
        <w:t>（一）“日周月”隐患排查治理制度落实情况。</w:t>
      </w:r>
    </w:p>
    <w:p>
      <w:pPr>
        <w:spacing w:line="600" w:lineRule="exact"/>
        <w:ind w:firstLine="640" w:firstLineChars="200"/>
        <w:rPr>
          <w:rFonts w:eastAsia="方正仿宋_GBK"/>
          <w:sz w:val="32"/>
          <w:szCs w:val="32"/>
        </w:rPr>
      </w:pPr>
      <w:r>
        <w:rPr>
          <w:rFonts w:eastAsia="方正仿宋_GBK"/>
          <w:sz w:val="32"/>
          <w:szCs w:val="32"/>
        </w:rPr>
        <w:t>（二）风险隐患台账建立，研判及管控措施落实情况。</w:t>
      </w:r>
    </w:p>
    <w:p>
      <w:pPr>
        <w:spacing w:line="600" w:lineRule="exact"/>
        <w:ind w:firstLine="640" w:firstLineChars="200"/>
        <w:rPr>
          <w:rFonts w:eastAsia="方正仿宋_GBK"/>
          <w:sz w:val="32"/>
          <w:szCs w:val="32"/>
        </w:rPr>
      </w:pPr>
      <w:r>
        <w:rPr>
          <w:rFonts w:eastAsia="方正仿宋_GBK"/>
          <w:sz w:val="32"/>
          <w:szCs w:val="32"/>
        </w:rPr>
        <w:t>（三）员工宣传培训情况。</w:t>
      </w:r>
    </w:p>
    <w:p>
      <w:pPr>
        <w:spacing w:line="600" w:lineRule="exact"/>
        <w:ind w:firstLine="640" w:firstLineChars="200"/>
        <w:rPr>
          <w:rFonts w:eastAsia="方正仿宋_GBK"/>
          <w:sz w:val="32"/>
          <w:szCs w:val="32"/>
        </w:rPr>
      </w:pPr>
      <w:r>
        <w:rPr>
          <w:rFonts w:eastAsia="方正仿宋_GBK"/>
          <w:sz w:val="32"/>
          <w:szCs w:val="32"/>
        </w:rPr>
        <w:t>（四）消防等相关设施设备维护管理、记录填写情况。</w:t>
      </w:r>
    </w:p>
    <w:p>
      <w:pPr>
        <w:spacing w:line="600" w:lineRule="exact"/>
        <w:ind w:firstLine="640" w:firstLineChars="200"/>
        <w:rPr>
          <w:rFonts w:eastAsia="方正仿宋_GBK"/>
          <w:sz w:val="32"/>
          <w:szCs w:val="32"/>
        </w:rPr>
      </w:pPr>
      <w:r>
        <w:rPr>
          <w:rFonts w:eastAsia="方正仿宋_GBK"/>
          <w:sz w:val="32"/>
          <w:szCs w:val="32"/>
        </w:rPr>
        <w:t>（五）工贸小微企业、个体工商户安全生产岗位达标情况。（岗位达标自查表详见附件3）</w:t>
      </w:r>
    </w:p>
    <w:p>
      <w:pPr>
        <w:spacing w:line="600" w:lineRule="exact"/>
        <w:ind w:firstLine="640" w:firstLineChars="200"/>
        <w:rPr>
          <w:rFonts w:eastAsia="方正仿宋_GBK"/>
          <w:sz w:val="32"/>
          <w:szCs w:val="32"/>
        </w:rPr>
      </w:pPr>
      <w:r>
        <w:rPr>
          <w:rFonts w:eastAsia="方正仿宋_GBK"/>
          <w:sz w:val="32"/>
          <w:szCs w:val="32"/>
        </w:rPr>
        <w:t>（六）其他安全工作开展情况。</w:t>
      </w:r>
    </w:p>
    <w:p>
      <w:pPr>
        <w:spacing w:line="600" w:lineRule="exact"/>
        <w:ind w:firstLine="640" w:firstLineChars="200"/>
        <w:rPr>
          <w:rFonts w:eastAsia="黑体"/>
          <w:bCs/>
          <w:sz w:val="32"/>
          <w:szCs w:val="32"/>
        </w:rPr>
      </w:pPr>
      <w:r>
        <w:rPr>
          <w:rFonts w:eastAsia="黑体"/>
          <w:bCs/>
          <w:sz w:val="32"/>
          <w:szCs w:val="32"/>
        </w:rPr>
        <w:t>四、工作要求</w:t>
      </w:r>
    </w:p>
    <w:p>
      <w:pPr>
        <w:spacing w:line="600" w:lineRule="exact"/>
        <w:ind w:firstLine="640" w:firstLineChars="200"/>
        <w:rPr>
          <w:rFonts w:eastAsia="方正仿宋_GBK"/>
          <w:sz w:val="32"/>
          <w:szCs w:val="32"/>
        </w:rPr>
      </w:pPr>
      <w:r>
        <w:rPr>
          <w:rFonts w:eastAsia="方正楷体_GBK"/>
          <w:sz w:val="32"/>
          <w:szCs w:val="32"/>
        </w:rPr>
        <w:t>（一）加强组织领导。</w:t>
      </w:r>
      <w:r>
        <w:rPr>
          <w:rFonts w:eastAsia="方正仿宋_GBK"/>
          <w:sz w:val="32"/>
          <w:szCs w:val="32"/>
        </w:rPr>
        <w:t>“党政同责、一岗双责”各责任领导要把握重点关键、带头督促推进此项工作的开展；统筹协调，着力解决重点隐患及突出问题（百日行动工作责任分工明细表详见附件1）。落实“日周月”调度职责：各科室分别建立微信群或QQ群，“责任领导”每日过问分管领域安全工作推进、开展情况；每周需开会研究、布置、指导相关工作；每月需深入监管领域带队检查调研。</w:t>
      </w:r>
    </w:p>
    <w:p>
      <w:pPr>
        <w:spacing w:line="600" w:lineRule="exact"/>
        <w:ind w:firstLine="640" w:firstLineChars="200"/>
        <w:rPr>
          <w:rFonts w:eastAsia="方正仿宋_GBK"/>
          <w:sz w:val="32"/>
          <w:szCs w:val="32"/>
        </w:rPr>
      </w:pPr>
      <w:r>
        <w:rPr>
          <w:rFonts w:eastAsia="方正楷体_GBK"/>
          <w:sz w:val="32"/>
          <w:szCs w:val="32"/>
        </w:rPr>
        <w:t>（二）广泛发动宣传。</w:t>
      </w:r>
      <w:r>
        <w:rPr>
          <w:rFonts w:eastAsia="方正仿宋_GBK"/>
          <w:sz w:val="32"/>
          <w:szCs w:val="32"/>
        </w:rPr>
        <w:t>结合安全生产月、“5·12”防灾减灾日、安全宣传“五进”活动等工作载体，深入开展安全知识教育提升职</w:t>
      </w:r>
      <w:bookmarkStart w:id="0" w:name="_GoBack"/>
      <w:r>
        <w:rPr>
          <w:rFonts w:eastAsia="方正仿宋_GBK"/>
          <w:sz w:val="32"/>
          <w:szCs w:val="32"/>
        </w:rPr>
        <w:t>工群众安全意识和能力，广泛宣传大排查大整治大执法工作。5</w:t>
      </w:r>
      <w:bookmarkEnd w:id="0"/>
      <w:r>
        <w:rPr>
          <w:rFonts w:eastAsia="方正仿宋_GBK"/>
          <w:sz w:val="32"/>
          <w:szCs w:val="32"/>
        </w:rPr>
        <w:t>月30日前，所有社区和物业单位需在醒目位置悬挂3副以上宣传标语，为百日行动营造良好的社会氛围。</w:t>
      </w:r>
    </w:p>
    <w:p>
      <w:pPr>
        <w:spacing w:line="600" w:lineRule="exact"/>
        <w:ind w:firstLine="640" w:firstLineChars="200"/>
        <w:jc w:val="left"/>
        <w:rPr>
          <w:rFonts w:eastAsia="方正仿宋_GBK"/>
          <w:sz w:val="32"/>
          <w:szCs w:val="32"/>
        </w:rPr>
      </w:pPr>
      <w:r>
        <w:rPr>
          <w:rFonts w:eastAsia="方正楷体_GBK"/>
          <w:sz w:val="32"/>
          <w:szCs w:val="32"/>
        </w:rPr>
        <w:t>（三）工作情况上报。</w:t>
      </w:r>
      <w:r>
        <w:rPr>
          <w:rFonts w:eastAsia="方正仿宋_GBK"/>
          <w:sz w:val="32"/>
          <w:szCs w:val="32"/>
        </w:rPr>
        <w:t>各科室、社区于5月15日前将检查计划表报应急办汇总。（检查计划表详见附件2）并于23日前上报月统计明细表。各相关企业单位按照附件3工贸小微企业、个体工商户安全生产岗位达标自查表要求，开展自查自纠，并将附件3报送所在社区居委会备查。</w:t>
      </w:r>
    </w:p>
    <w:p>
      <w:pPr>
        <w:spacing w:line="600" w:lineRule="exact"/>
        <w:ind w:firstLine="640" w:firstLineChars="200"/>
        <w:rPr>
          <w:rFonts w:eastAsia="方正仿宋_GBK"/>
          <w:sz w:val="32"/>
          <w:szCs w:val="32"/>
        </w:rPr>
      </w:pPr>
      <w:r>
        <w:rPr>
          <w:rFonts w:eastAsia="方正楷体_GBK"/>
          <w:sz w:val="32"/>
          <w:szCs w:val="32"/>
        </w:rPr>
        <w:t>（四）严肃督查督办。</w:t>
      </w:r>
      <w:r>
        <w:rPr>
          <w:rFonts w:eastAsia="方正仿宋_GBK"/>
          <w:sz w:val="32"/>
          <w:szCs w:val="32"/>
        </w:rPr>
        <w:t>区政府办督查室将于5月底对本项工作落实情况在全区开展明查暗访，并在区委常委会上通报。街道安委会也将于每月对各科室、各社区居委会履职情况开展督查指导。对推进不力，隐患整改督促不到位的，予以通报批评。对存在重大问题导致事故发生的，依法依规严肃开展追责问责。</w:t>
      </w:r>
    </w:p>
    <w:p>
      <w:pPr>
        <w:spacing w:line="600" w:lineRule="exact"/>
        <w:ind w:firstLine="640" w:firstLineChars="200"/>
        <w:rPr>
          <w:rFonts w:eastAsia="方正仿宋_GBK"/>
          <w:sz w:val="32"/>
          <w:szCs w:val="32"/>
        </w:rPr>
      </w:pPr>
      <w:r>
        <w:rPr>
          <w:rFonts w:eastAsia="方正楷体_GBK"/>
          <w:sz w:val="32"/>
          <w:szCs w:val="32"/>
        </w:rPr>
        <w:t>（五）严格执法检查。</w:t>
      </w:r>
      <w:r>
        <w:rPr>
          <w:rFonts w:eastAsia="方正仿宋_GBK"/>
          <w:sz w:val="32"/>
          <w:szCs w:val="32"/>
        </w:rPr>
        <w:t>在百日行动工作期间，街道及社区将实施各行业领域执法检查全覆盖。各科室根据各行业领域特点邀请安全专家协助开展执法检查至少一次（在检查计划表上备注）。对不开展自查自纠、发现隐患拒不整改的企业单位，将一律按照《安全生产法》、《消防法》等相关处罚条款从重处罚。</w:t>
      </w:r>
    </w:p>
    <w:p>
      <w:pPr>
        <w:spacing w:line="600" w:lineRule="exact"/>
        <w:ind w:left="-1134" w:leftChars="-540" w:firstLine="720" w:firstLineChars="200"/>
        <w:jc w:val="left"/>
        <w:rPr>
          <w:rFonts w:eastAsia="方正小标宋_GBK"/>
          <w:sz w:val="36"/>
          <w:szCs w:val="36"/>
        </w:rPr>
      </w:pPr>
    </w:p>
    <w:p>
      <w:pPr>
        <w:spacing w:line="600" w:lineRule="exact"/>
        <w:ind w:firstLine="640" w:firstLineChars="200"/>
        <w:rPr>
          <w:rFonts w:eastAsia="方正小标宋_GBK"/>
          <w:sz w:val="44"/>
          <w:szCs w:val="44"/>
        </w:rPr>
      </w:pPr>
      <w:r>
        <w:rPr>
          <w:rFonts w:eastAsia="方正仿宋_GBK"/>
          <w:sz w:val="32"/>
          <w:szCs w:val="32"/>
        </w:rPr>
        <w:t>附件：1.九宫庙街道百日行动工作责任分工明细表</w:t>
      </w:r>
    </w:p>
    <w:p>
      <w:pPr>
        <w:spacing w:line="600" w:lineRule="exact"/>
        <w:ind w:firstLine="1600" w:firstLineChars="500"/>
        <w:jc w:val="left"/>
        <w:rPr>
          <w:rFonts w:eastAsia="方正仿宋_GBK"/>
          <w:sz w:val="32"/>
          <w:szCs w:val="32"/>
        </w:rPr>
      </w:pPr>
      <w:r>
        <w:rPr>
          <w:rFonts w:eastAsia="方正仿宋_GBK"/>
          <w:sz w:val="32"/>
          <w:szCs w:val="32"/>
        </w:rPr>
        <w:t>2.XX科室（社区）百日行动工作检查计划表</w:t>
      </w:r>
    </w:p>
    <w:p>
      <w:pPr>
        <w:spacing w:line="600" w:lineRule="exact"/>
        <w:ind w:left="1596" w:leftChars="760"/>
        <w:jc w:val="left"/>
        <w:rPr>
          <w:rFonts w:eastAsia="方正仿宋_GBK"/>
          <w:sz w:val="32"/>
          <w:szCs w:val="32"/>
        </w:rPr>
      </w:pPr>
      <w:r>
        <w:rPr>
          <w:rFonts w:eastAsia="方正仿宋_GBK"/>
          <w:sz w:val="32"/>
          <w:szCs w:val="32"/>
        </w:rPr>
        <w:t>3.工贸小微企业、个体工商户安全生产岗位达标自查表</w:t>
      </w:r>
    </w:p>
    <w:p>
      <w:pPr>
        <w:spacing w:line="600" w:lineRule="exact"/>
        <w:ind w:left="-1134" w:leftChars="-540" w:firstLine="720" w:firstLineChars="200"/>
        <w:jc w:val="left"/>
        <w:rPr>
          <w:rFonts w:eastAsia="方正小标宋_GBK"/>
          <w:sz w:val="36"/>
          <w:szCs w:val="36"/>
        </w:rPr>
      </w:pPr>
    </w:p>
    <w:p>
      <w:pPr>
        <w:spacing w:line="600" w:lineRule="exact"/>
        <w:ind w:left="-1134" w:leftChars="-540" w:firstLine="720" w:firstLineChars="200"/>
        <w:jc w:val="left"/>
        <w:rPr>
          <w:rFonts w:eastAsia="方正小标宋_GBK"/>
          <w:sz w:val="36"/>
          <w:szCs w:val="36"/>
        </w:rPr>
      </w:pPr>
    </w:p>
    <w:p>
      <w:pPr>
        <w:spacing w:line="600" w:lineRule="exact"/>
        <w:ind w:left="-1134" w:leftChars="-540" w:firstLine="720" w:firstLineChars="200"/>
        <w:jc w:val="left"/>
        <w:rPr>
          <w:rFonts w:eastAsia="方正小标宋_GBK"/>
          <w:sz w:val="36"/>
          <w:szCs w:val="36"/>
        </w:rPr>
      </w:pPr>
    </w:p>
    <w:p>
      <w:pPr>
        <w:spacing w:line="600" w:lineRule="exact"/>
        <w:ind w:left="-1134" w:leftChars="-540" w:firstLine="720" w:firstLineChars="200"/>
        <w:jc w:val="left"/>
        <w:rPr>
          <w:rFonts w:eastAsia="方正黑体_GBK"/>
          <w:sz w:val="36"/>
          <w:szCs w:val="36"/>
        </w:rPr>
      </w:pPr>
    </w:p>
    <w:p>
      <w:pPr>
        <w:spacing w:line="600" w:lineRule="exact"/>
        <w:ind w:left="-1134" w:leftChars="-540" w:firstLine="720" w:firstLineChars="200"/>
        <w:jc w:val="left"/>
        <w:rPr>
          <w:rFonts w:eastAsia="方正黑体_GBK"/>
          <w:sz w:val="36"/>
          <w:szCs w:val="36"/>
        </w:rPr>
      </w:pPr>
    </w:p>
    <w:p>
      <w:pPr>
        <w:spacing w:line="579" w:lineRule="exact"/>
        <w:ind w:left="-1134" w:leftChars="-540" w:firstLine="360" w:firstLineChars="100"/>
        <w:jc w:val="left"/>
        <w:rPr>
          <w:rFonts w:eastAsia="方正黑体_GBK"/>
          <w:sz w:val="36"/>
          <w:szCs w:val="36"/>
        </w:rPr>
      </w:pPr>
    </w:p>
    <w:p>
      <w:pPr>
        <w:spacing w:line="579" w:lineRule="exact"/>
        <w:ind w:left="-1134" w:leftChars="-540" w:firstLine="360" w:firstLineChars="100"/>
        <w:jc w:val="left"/>
        <w:rPr>
          <w:rFonts w:eastAsia="方正黑体_GBK"/>
          <w:sz w:val="36"/>
          <w:szCs w:val="36"/>
        </w:rPr>
      </w:pPr>
    </w:p>
    <w:p>
      <w:pPr>
        <w:spacing w:line="579" w:lineRule="exact"/>
        <w:ind w:left="-1134" w:leftChars="-540" w:firstLine="360" w:firstLineChars="100"/>
        <w:jc w:val="left"/>
        <w:rPr>
          <w:rFonts w:eastAsia="方正黑体_GBK"/>
          <w:sz w:val="36"/>
          <w:szCs w:val="36"/>
        </w:rPr>
      </w:pPr>
    </w:p>
    <w:p>
      <w:pPr>
        <w:spacing w:line="579" w:lineRule="exact"/>
        <w:ind w:left="-1134" w:leftChars="-540" w:firstLine="360" w:firstLineChars="100"/>
        <w:jc w:val="left"/>
        <w:rPr>
          <w:rFonts w:eastAsia="方正黑体_GBK"/>
          <w:sz w:val="36"/>
          <w:szCs w:val="36"/>
        </w:rPr>
      </w:pPr>
    </w:p>
    <w:p>
      <w:pPr>
        <w:spacing w:line="579" w:lineRule="exact"/>
        <w:ind w:left="-1134" w:leftChars="-540" w:firstLine="360" w:firstLineChars="100"/>
        <w:jc w:val="left"/>
        <w:rPr>
          <w:rFonts w:eastAsia="方正黑体_GBK"/>
          <w:sz w:val="36"/>
          <w:szCs w:val="36"/>
        </w:rPr>
      </w:pPr>
    </w:p>
    <w:p>
      <w:pPr>
        <w:spacing w:line="579" w:lineRule="exact"/>
        <w:ind w:left="-1134" w:leftChars="-540" w:firstLine="360" w:firstLineChars="100"/>
        <w:jc w:val="left"/>
        <w:rPr>
          <w:rFonts w:eastAsia="方正黑体_GBK"/>
          <w:sz w:val="36"/>
          <w:szCs w:val="36"/>
        </w:rPr>
      </w:pPr>
    </w:p>
    <w:p>
      <w:pPr>
        <w:spacing w:line="579" w:lineRule="exact"/>
        <w:ind w:left="-1134" w:leftChars="-540" w:firstLine="360" w:firstLineChars="100"/>
        <w:jc w:val="left"/>
        <w:rPr>
          <w:rFonts w:hint="eastAsia" w:eastAsia="方正黑体_GBK"/>
          <w:sz w:val="36"/>
          <w:szCs w:val="36"/>
        </w:rPr>
      </w:pPr>
    </w:p>
    <w:p>
      <w:pPr>
        <w:spacing w:line="579" w:lineRule="exact"/>
        <w:ind w:left="-1134" w:leftChars="-540" w:firstLine="360" w:firstLineChars="100"/>
        <w:jc w:val="left"/>
        <w:rPr>
          <w:rFonts w:hint="eastAsia" w:eastAsia="方正黑体_GBK"/>
          <w:sz w:val="36"/>
          <w:szCs w:val="36"/>
        </w:rPr>
      </w:pPr>
    </w:p>
    <w:p>
      <w:pPr>
        <w:spacing w:line="579" w:lineRule="exact"/>
        <w:ind w:left="-1134" w:leftChars="-540" w:firstLine="360" w:firstLineChars="100"/>
        <w:jc w:val="left"/>
        <w:rPr>
          <w:rFonts w:eastAsia="方正黑体_GBK"/>
          <w:sz w:val="36"/>
          <w:szCs w:val="36"/>
        </w:rPr>
      </w:pPr>
    </w:p>
    <w:p>
      <w:pPr>
        <w:spacing w:line="579" w:lineRule="exact"/>
        <w:jc w:val="left"/>
        <w:rPr>
          <w:rFonts w:eastAsia="方正黑体_GBK"/>
          <w:sz w:val="36"/>
          <w:szCs w:val="36"/>
        </w:rPr>
      </w:pPr>
    </w:p>
    <w:p>
      <w:pPr>
        <w:spacing w:line="579" w:lineRule="exact"/>
        <w:jc w:val="left"/>
        <w:rPr>
          <w:rFonts w:eastAsia="方正黑体_GBK"/>
          <w:sz w:val="32"/>
          <w:szCs w:val="32"/>
        </w:rPr>
      </w:pPr>
      <w:r>
        <w:rPr>
          <w:rFonts w:eastAsia="方正黑体_GBK"/>
          <w:sz w:val="32"/>
          <w:szCs w:val="32"/>
        </w:rPr>
        <w:t>附件1</w:t>
      </w:r>
    </w:p>
    <w:p>
      <w:pPr>
        <w:spacing w:line="579" w:lineRule="exact"/>
        <w:jc w:val="center"/>
        <w:rPr>
          <w:rFonts w:eastAsia="方正小标宋_GBK"/>
          <w:sz w:val="44"/>
          <w:szCs w:val="44"/>
        </w:rPr>
      </w:pPr>
      <w:r>
        <w:rPr>
          <w:rFonts w:eastAsia="方正小标宋_GBK"/>
          <w:sz w:val="44"/>
          <w:szCs w:val="44"/>
        </w:rPr>
        <w:t>九宫庙街道百日行动工作责任分工明细表</w:t>
      </w:r>
    </w:p>
    <w:tbl>
      <w:tblPr>
        <w:tblStyle w:val="9"/>
        <w:tblpPr w:leftFromText="180" w:rightFromText="180" w:vertAnchor="text" w:horzAnchor="page" w:tblpX="1297" w:tblpY="574"/>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63"/>
        <w:gridCol w:w="427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579" w:lineRule="exact"/>
              <w:jc w:val="center"/>
              <w:rPr>
                <w:rFonts w:eastAsia="方正黑体_GBK"/>
                <w:sz w:val="24"/>
              </w:rPr>
            </w:pPr>
            <w:r>
              <w:rPr>
                <w:rFonts w:eastAsia="方正黑体_GBK"/>
                <w:sz w:val="24"/>
              </w:rPr>
              <w:t>责任领导</w:t>
            </w:r>
          </w:p>
        </w:tc>
        <w:tc>
          <w:tcPr>
            <w:tcW w:w="1963" w:type="dxa"/>
          </w:tcPr>
          <w:p>
            <w:pPr>
              <w:spacing w:line="579" w:lineRule="exact"/>
              <w:jc w:val="center"/>
              <w:rPr>
                <w:rFonts w:eastAsia="方正黑体_GBK"/>
                <w:sz w:val="24"/>
              </w:rPr>
            </w:pPr>
            <w:r>
              <w:rPr>
                <w:rFonts w:eastAsia="方正黑体_GBK"/>
                <w:sz w:val="24"/>
              </w:rPr>
              <w:t>行政职务</w:t>
            </w:r>
          </w:p>
        </w:tc>
        <w:tc>
          <w:tcPr>
            <w:tcW w:w="6259" w:type="dxa"/>
            <w:gridSpan w:val="2"/>
          </w:tcPr>
          <w:p>
            <w:pPr>
              <w:spacing w:line="579" w:lineRule="exact"/>
              <w:jc w:val="center"/>
              <w:rPr>
                <w:rFonts w:eastAsia="方正黑体_GBK"/>
                <w:sz w:val="24"/>
              </w:rPr>
            </w:pPr>
            <w:r>
              <w:rPr>
                <w:rFonts w:eastAsia="方正黑体_GBK"/>
                <w:sz w:val="24"/>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eastAsia="方正仿宋_GBK"/>
                <w:spacing w:val="-20"/>
                <w:sz w:val="24"/>
              </w:rPr>
            </w:pPr>
            <w:r>
              <w:rPr>
                <w:rFonts w:eastAsia="方正仿宋_GBK"/>
                <w:spacing w:val="-20"/>
                <w:sz w:val="24"/>
              </w:rPr>
              <w:t>曹  华</w:t>
            </w:r>
          </w:p>
        </w:tc>
        <w:tc>
          <w:tcPr>
            <w:tcW w:w="1963" w:type="dxa"/>
            <w:vAlign w:val="center"/>
          </w:tcPr>
          <w:p>
            <w:pPr>
              <w:spacing w:line="360" w:lineRule="exact"/>
              <w:jc w:val="center"/>
              <w:rPr>
                <w:rFonts w:eastAsia="方正仿宋_GBK"/>
                <w:spacing w:val="-20"/>
                <w:sz w:val="24"/>
              </w:rPr>
            </w:pPr>
            <w:r>
              <w:rPr>
                <w:rFonts w:eastAsia="方正仿宋_GBK"/>
                <w:spacing w:val="-20"/>
                <w:sz w:val="24"/>
              </w:rPr>
              <w:t>书记</w:t>
            </w:r>
          </w:p>
        </w:tc>
        <w:tc>
          <w:tcPr>
            <w:tcW w:w="6259" w:type="dxa"/>
            <w:gridSpan w:val="2"/>
            <w:vAlign w:val="center"/>
          </w:tcPr>
          <w:p>
            <w:pPr>
              <w:spacing w:line="360" w:lineRule="exact"/>
              <w:rPr>
                <w:rFonts w:eastAsia="方正仿宋_GBK"/>
                <w:spacing w:val="-20"/>
                <w:sz w:val="24"/>
              </w:rPr>
            </w:pPr>
            <w:r>
              <w:rPr>
                <w:rFonts w:eastAsia="方正仿宋_GBK"/>
                <w:color w:val="000000"/>
                <w:sz w:val="24"/>
              </w:rPr>
              <w:t>百日行动工作第一责任人，全面承担监督管理领导责任。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eastAsia="方正仿宋_GBK"/>
                <w:spacing w:val="-20"/>
                <w:sz w:val="24"/>
              </w:rPr>
            </w:pPr>
            <w:r>
              <w:rPr>
                <w:rFonts w:eastAsia="方正仿宋_GBK"/>
                <w:spacing w:val="-20"/>
                <w:sz w:val="24"/>
              </w:rPr>
              <w:t>张  韬</w:t>
            </w:r>
          </w:p>
        </w:tc>
        <w:tc>
          <w:tcPr>
            <w:tcW w:w="1963" w:type="dxa"/>
            <w:vAlign w:val="center"/>
          </w:tcPr>
          <w:p>
            <w:pPr>
              <w:spacing w:line="360" w:lineRule="exact"/>
              <w:jc w:val="center"/>
              <w:rPr>
                <w:rFonts w:eastAsia="方正仿宋_GBK"/>
                <w:spacing w:val="-20"/>
                <w:sz w:val="24"/>
              </w:rPr>
            </w:pPr>
            <w:r>
              <w:rPr>
                <w:rFonts w:eastAsia="方正仿宋_GBK"/>
                <w:spacing w:val="-20"/>
                <w:sz w:val="24"/>
              </w:rPr>
              <w:t>主任</w:t>
            </w:r>
          </w:p>
        </w:tc>
        <w:tc>
          <w:tcPr>
            <w:tcW w:w="6259" w:type="dxa"/>
            <w:gridSpan w:val="2"/>
            <w:vAlign w:val="center"/>
          </w:tcPr>
          <w:p>
            <w:pPr>
              <w:spacing w:line="360" w:lineRule="exact"/>
              <w:rPr>
                <w:rFonts w:eastAsia="方正仿宋_GBK"/>
                <w:spacing w:val="-20"/>
                <w:sz w:val="24"/>
              </w:rPr>
            </w:pPr>
            <w:r>
              <w:rPr>
                <w:rFonts w:eastAsia="方正仿宋_GBK"/>
                <w:color w:val="000000"/>
                <w:sz w:val="24"/>
              </w:rPr>
              <w:t>百日行动工作第一责任人，全面承担监督管理领导责任。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579" w:lineRule="exact"/>
              <w:jc w:val="center"/>
              <w:rPr>
                <w:rFonts w:eastAsia="方正黑体_GBK"/>
                <w:sz w:val="24"/>
              </w:rPr>
            </w:pPr>
            <w:r>
              <w:rPr>
                <w:rFonts w:eastAsia="方正黑体_GBK"/>
                <w:sz w:val="24"/>
              </w:rPr>
              <w:t>责任领导</w:t>
            </w:r>
          </w:p>
        </w:tc>
        <w:tc>
          <w:tcPr>
            <w:tcW w:w="1963" w:type="dxa"/>
            <w:vAlign w:val="center"/>
          </w:tcPr>
          <w:p>
            <w:pPr>
              <w:spacing w:line="579" w:lineRule="exact"/>
              <w:jc w:val="center"/>
              <w:rPr>
                <w:rFonts w:eastAsia="方正黑体_GBK"/>
                <w:sz w:val="24"/>
              </w:rPr>
            </w:pPr>
            <w:r>
              <w:rPr>
                <w:rFonts w:eastAsia="方正黑体_GBK"/>
                <w:sz w:val="24"/>
              </w:rPr>
              <w:t>行政职务</w:t>
            </w:r>
          </w:p>
        </w:tc>
        <w:tc>
          <w:tcPr>
            <w:tcW w:w="4274" w:type="dxa"/>
            <w:vAlign w:val="center"/>
          </w:tcPr>
          <w:p>
            <w:pPr>
              <w:spacing w:line="579" w:lineRule="exact"/>
              <w:jc w:val="center"/>
              <w:rPr>
                <w:rFonts w:eastAsia="方正黑体_GBK"/>
                <w:sz w:val="24"/>
              </w:rPr>
            </w:pPr>
            <w:r>
              <w:rPr>
                <w:rFonts w:eastAsia="方正黑体_GBK"/>
                <w:sz w:val="24"/>
              </w:rPr>
              <w:t>责任分工</w:t>
            </w:r>
          </w:p>
        </w:tc>
        <w:tc>
          <w:tcPr>
            <w:tcW w:w="1985" w:type="dxa"/>
            <w:vAlign w:val="center"/>
          </w:tcPr>
          <w:p>
            <w:pPr>
              <w:spacing w:line="579" w:lineRule="exact"/>
              <w:jc w:val="center"/>
              <w:rPr>
                <w:rFonts w:eastAsia="方正黑体_GBK"/>
                <w:sz w:val="24"/>
              </w:rPr>
            </w:pPr>
            <w:r>
              <w:rPr>
                <w:rFonts w:eastAsia="方正黑体_GBK"/>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陈正刚</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人大工委主任</w:t>
            </w:r>
          </w:p>
        </w:tc>
        <w:tc>
          <w:tcPr>
            <w:tcW w:w="4274" w:type="dxa"/>
            <w:vAlign w:val="center"/>
          </w:tcPr>
          <w:p>
            <w:pPr>
              <w:spacing w:line="340" w:lineRule="exact"/>
              <w:jc w:val="left"/>
              <w:rPr>
                <w:rFonts w:eastAsia="方正仿宋_GBK"/>
                <w:color w:val="000000"/>
                <w:sz w:val="24"/>
              </w:rPr>
            </w:pPr>
            <w:r>
              <w:rPr>
                <w:rFonts w:eastAsia="方正仿宋_GBK"/>
                <w:color w:val="000000"/>
                <w:sz w:val="24"/>
              </w:rPr>
              <w:t>负责危旧改房屋拆迁区域督查检查。</w:t>
            </w:r>
          </w:p>
        </w:tc>
        <w:tc>
          <w:tcPr>
            <w:tcW w:w="1985" w:type="dxa"/>
            <w:vAlign w:val="center"/>
          </w:tcPr>
          <w:p>
            <w:pPr>
              <w:spacing w:line="360" w:lineRule="exact"/>
              <w:jc w:val="center"/>
              <w:rPr>
                <w:rFonts w:eastAsia="方正仿宋_GBK"/>
                <w:color w:val="000000"/>
                <w:sz w:val="24"/>
              </w:rPr>
            </w:pPr>
            <w:r>
              <w:rPr>
                <w:rFonts w:eastAsia="方正仿宋_GBK"/>
                <w:color w:val="000000"/>
                <w:sz w:val="24"/>
              </w:rPr>
              <w:t>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陈  鹏</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副书记</w:t>
            </w:r>
          </w:p>
        </w:tc>
        <w:tc>
          <w:tcPr>
            <w:tcW w:w="4274" w:type="dxa"/>
            <w:vAlign w:val="center"/>
          </w:tcPr>
          <w:p>
            <w:pPr>
              <w:spacing w:line="340" w:lineRule="exact"/>
              <w:jc w:val="left"/>
              <w:rPr>
                <w:rFonts w:eastAsia="方正仿宋_GBK"/>
                <w:color w:val="000000"/>
                <w:sz w:val="24"/>
              </w:rPr>
            </w:pPr>
            <w:r>
              <w:rPr>
                <w:rFonts w:eastAsia="方正仿宋_GBK"/>
                <w:color w:val="000000"/>
                <w:sz w:val="24"/>
              </w:rPr>
              <w:t>负责重点行业工资发放及劳动用工督查检查。指导创新社区居委会按照属地管理开展百日行动工作。</w:t>
            </w:r>
          </w:p>
        </w:tc>
        <w:tc>
          <w:tcPr>
            <w:tcW w:w="1985" w:type="dxa"/>
            <w:vAlign w:val="center"/>
          </w:tcPr>
          <w:p>
            <w:pPr>
              <w:spacing w:line="360" w:lineRule="exact"/>
              <w:jc w:val="center"/>
              <w:rPr>
                <w:rFonts w:eastAsia="方正仿宋_GBK"/>
                <w:color w:val="000000"/>
                <w:sz w:val="24"/>
              </w:rPr>
            </w:pPr>
            <w:r>
              <w:rPr>
                <w:rFonts w:eastAsia="方正仿宋_GBK"/>
                <w:color w:val="000000"/>
                <w:sz w:val="24"/>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赖心强</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武装部部长</w:t>
            </w:r>
          </w:p>
        </w:tc>
        <w:tc>
          <w:tcPr>
            <w:tcW w:w="4274" w:type="dxa"/>
            <w:vAlign w:val="center"/>
          </w:tcPr>
          <w:p>
            <w:pPr>
              <w:spacing w:line="340" w:lineRule="exact"/>
              <w:jc w:val="left"/>
              <w:rPr>
                <w:rFonts w:eastAsia="方正仿宋_GBK"/>
                <w:color w:val="000000"/>
                <w:sz w:val="24"/>
              </w:rPr>
            </w:pPr>
            <w:r>
              <w:rPr>
                <w:rFonts w:eastAsia="方正仿宋_GBK"/>
                <w:color w:val="000000"/>
                <w:sz w:val="24"/>
              </w:rPr>
              <w:t>负责建筑工地、市镇设施、地质灾害点督查检查。指导马桑溪社区居委会按照属地管理开展百日行动工作。</w:t>
            </w:r>
          </w:p>
        </w:tc>
        <w:tc>
          <w:tcPr>
            <w:tcW w:w="1985" w:type="dxa"/>
            <w:vAlign w:val="center"/>
          </w:tcPr>
          <w:p>
            <w:pPr>
              <w:spacing w:line="360" w:lineRule="exact"/>
              <w:jc w:val="center"/>
              <w:rPr>
                <w:rFonts w:eastAsia="方正仿宋_GBK"/>
                <w:color w:val="000000"/>
                <w:sz w:val="24"/>
              </w:rPr>
            </w:pPr>
            <w:r>
              <w:rPr>
                <w:rFonts w:eastAsia="方正仿宋_GBK"/>
                <w:color w:val="000000"/>
                <w:sz w:val="24"/>
              </w:rPr>
              <w:t>规环办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刘圣红</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宣传委员</w:t>
            </w:r>
          </w:p>
        </w:tc>
        <w:tc>
          <w:tcPr>
            <w:tcW w:w="4274" w:type="dxa"/>
            <w:vAlign w:val="center"/>
          </w:tcPr>
          <w:p>
            <w:pPr>
              <w:spacing w:line="340" w:lineRule="exact"/>
              <w:jc w:val="left"/>
              <w:rPr>
                <w:rFonts w:eastAsia="方正仿宋_GBK"/>
                <w:color w:val="000000"/>
                <w:sz w:val="24"/>
              </w:rPr>
            </w:pPr>
            <w:r>
              <w:rPr>
                <w:rFonts w:eastAsia="方正仿宋_GBK"/>
                <w:color w:val="000000"/>
                <w:sz w:val="24"/>
              </w:rPr>
              <w:t>负责街道办公用房、车库、社保平台及食堂督查检查。指导百花、庹家坳社区居委会按照属地管理开展百日行动工作。</w:t>
            </w:r>
          </w:p>
        </w:tc>
        <w:tc>
          <w:tcPr>
            <w:tcW w:w="1985" w:type="dxa"/>
            <w:vAlign w:val="center"/>
          </w:tcPr>
          <w:p>
            <w:pPr>
              <w:spacing w:line="360" w:lineRule="exact"/>
              <w:jc w:val="center"/>
              <w:rPr>
                <w:rFonts w:eastAsia="方正仿宋_GBK"/>
                <w:color w:val="000000"/>
                <w:sz w:val="24"/>
              </w:rPr>
            </w:pPr>
            <w:r>
              <w:rPr>
                <w:rFonts w:eastAsia="方正仿宋_GBK"/>
                <w:color w:val="000000"/>
                <w:sz w:val="24"/>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李  创</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组织委员</w:t>
            </w:r>
          </w:p>
        </w:tc>
        <w:tc>
          <w:tcPr>
            <w:tcW w:w="4274" w:type="dxa"/>
            <w:vAlign w:val="center"/>
          </w:tcPr>
          <w:p>
            <w:pPr>
              <w:spacing w:line="340" w:lineRule="exact"/>
              <w:jc w:val="left"/>
              <w:rPr>
                <w:rFonts w:eastAsia="方正仿宋_GBK"/>
                <w:color w:val="000000"/>
                <w:sz w:val="24"/>
              </w:rPr>
            </w:pPr>
            <w:r>
              <w:rPr>
                <w:rFonts w:eastAsia="方正仿宋_GBK"/>
                <w:color w:val="000000"/>
                <w:sz w:val="24"/>
              </w:rPr>
              <w:t>指导九怡社区居委会按照属地管理开展百日行动工作。</w:t>
            </w:r>
          </w:p>
        </w:tc>
        <w:tc>
          <w:tcPr>
            <w:tcW w:w="1985" w:type="dxa"/>
            <w:vAlign w:val="center"/>
          </w:tcPr>
          <w:p>
            <w:pPr>
              <w:spacing w:line="360" w:lineRule="exact"/>
              <w:jc w:val="center"/>
              <w:rPr>
                <w:rFonts w:eastAsia="方正仿宋_GBK"/>
                <w:color w:val="000000"/>
                <w:sz w:val="24"/>
              </w:rPr>
            </w:pPr>
            <w:r>
              <w:rPr>
                <w:rFonts w:eastAsia="方正仿宋_GBK"/>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李林桦</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副主任、政法书记</w:t>
            </w:r>
          </w:p>
        </w:tc>
        <w:tc>
          <w:tcPr>
            <w:tcW w:w="4274" w:type="dxa"/>
            <w:vAlign w:val="center"/>
          </w:tcPr>
          <w:p>
            <w:pPr>
              <w:spacing w:line="340" w:lineRule="exact"/>
              <w:jc w:val="left"/>
              <w:rPr>
                <w:rFonts w:eastAsia="方正仿宋_GBK"/>
                <w:color w:val="000000"/>
                <w:sz w:val="24"/>
              </w:rPr>
            </w:pPr>
            <w:r>
              <w:rPr>
                <w:rFonts w:eastAsia="方正仿宋_GBK"/>
                <w:color w:val="000000"/>
                <w:sz w:val="24"/>
              </w:rPr>
              <w:t>负责工商贸企业、重点人员密集场所生产安全、消防安全、自然灾害安全督查检查。指导锦霞社区居委会按照属地管理开展百日行动工作。</w:t>
            </w:r>
          </w:p>
        </w:tc>
        <w:tc>
          <w:tcPr>
            <w:tcW w:w="1985" w:type="dxa"/>
            <w:vAlign w:val="center"/>
          </w:tcPr>
          <w:p>
            <w:pPr>
              <w:spacing w:line="360" w:lineRule="exact"/>
              <w:jc w:val="center"/>
              <w:rPr>
                <w:rFonts w:eastAsia="方正仿宋_GBK"/>
                <w:color w:val="000000"/>
                <w:sz w:val="24"/>
              </w:rPr>
            </w:pPr>
            <w:r>
              <w:rPr>
                <w:rFonts w:eastAsia="方正仿宋_GBK"/>
                <w:color w:val="000000"/>
                <w:sz w:val="24"/>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李  好</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副主任</w:t>
            </w:r>
          </w:p>
        </w:tc>
        <w:tc>
          <w:tcPr>
            <w:tcW w:w="4274" w:type="dxa"/>
            <w:vAlign w:val="center"/>
          </w:tcPr>
          <w:p>
            <w:pPr>
              <w:spacing w:line="340" w:lineRule="exact"/>
              <w:jc w:val="left"/>
              <w:rPr>
                <w:rFonts w:eastAsia="方正仿宋_GBK"/>
                <w:color w:val="000000"/>
                <w:sz w:val="24"/>
              </w:rPr>
            </w:pPr>
            <w:r>
              <w:rPr>
                <w:rFonts w:eastAsia="方正仿宋_GBK"/>
                <w:color w:val="000000"/>
                <w:sz w:val="24"/>
              </w:rPr>
              <w:t>负责物业小区、养老机构督查检查。指导新工社区居委会按照属地管理开展百日行动工作。</w:t>
            </w:r>
          </w:p>
        </w:tc>
        <w:tc>
          <w:tcPr>
            <w:tcW w:w="1985" w:type="dxa"/>
            <w:vAlign w:val="center"/>
          </w:tcPr>
          <w:p>
            <w:pPr>
              <w:jc w:val="center"/>
              <w:rPr>
                <w:rFonts w:eastAsia="方正仿宋_GBK"/>
                <w:color w:val="000000"/>
                <w:sz w:val="24"/>
              </w:rPr>
            </w:pPr>
            <w:r>
              <w:rPr>
                <w:rFonts w:eastAsia="方正仿宋_GBK"/>
                <w:color w:val="000000"/>
                <w:sz w:val="24"/>
              </w:rPr>
              <w:t>民社办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exact"/>
              <w:jc w:val="center"/>
              <w:rPr>
                <w:rFonts w:eastAsia="方正黑体_GBK"/>
                <w:sz w:val="24"/>
              </w:rPr>
            </w:pPr>
            <w:r>
              <w:rPr>
                <w:rFonts w:eastAsia="方正黑体_GBK"/>
                <w:sz w:val="24"/>
              </w:rPr>
              <w:t>单位</w:t>
            </w:r>
          </w:p>
        </w:tc>
        <w:tc>
          <w:tcPr>
            <w:tcW w:w="1963" w:type="dxa"/>
          </w:tcPr>
          <w:p>
            <w:pPr>
              <w:spacing w:line="360" w:lineRule="exact"/>
              <w:jc w:val="center"/>
              <w:rPr>
                <w:rFonts w:eastAsia="方正黑体_GBK"/>
                <w:sz w:val="24"/>
              </w:rPr>
            </w:pPr>
            <w:r>
              <w:rPr>
                <w:rFonts w:eastAsia="方正黑体_GBK"/>
                <w:sz w:val="24"/>
              </w:rPr>
              <w:t>责任领导</w:t>
            </w:r>
          </w:p>
        </w:tc>
        <w:tc>
          <w:tcPr>
            <w:tcW w:w="4274" w:type="dxa"/>
          </w:tcPr>
          <w:p>
            <w:pPr>
              <w:spacing w:line="360" w:lineRule="exact"/>
              <w:jc w:val="center"/>
              <w:rPr>
                <w:rFonts w:eastAsia="方正黑体_GBK"/>
                <w:sz w:val="24"/>
              </w:rPr>
            </w:pPr>
            <w:r>
              <w:rPr>
                <w:rFonts w:eastAsia="方正黑体_GBK"/>
                <w:sz w:val="24"/>
              </w:rPr>
              <w:t>责任分工</w:t>
            </w:r>
          </w:p>
        </w:tc>
        <w:tc>
          <w:tcPr>
            <w:tcW w:w="1985" w:type="dxa"/>
          </w:tcPr>
          <w:p>
            <w:pPr>
              <w:spacing w:line="360" w:lineRule="exact"/>
              <w:jc w:val="center"/>
              <w:rPr>
                <w:rFonts w:eastAsia="方正黑体_GBK"/>
                <w:sz w:val="24"/>
              </w:rPr>
            </w:pPr>
            <w:r>
              <w:rPr>
                <w:rFonts w:eastAsia="方正黑体_GBK"/>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40" w:lineRule="exact"/>
              <w:jc w:val="center"/>
              <w:rPr>
                <w:rFonts w:eastAsia="方正仿宋_GBK"/>
                <w:color w:val="000000"/>
                <w:sz w:val="24"/>
              </w:rPr>
            </w:pPr>
            <w:r>
              <w:rPr>
                <w:rFonts w:eastAsia="方正仿宋_GBK"/>
                <w:color w:val="000000"/>
                <w:sz w:val="24"/>
              </w:rPr>
              <w:t>各社区居委会</w:t>
            </w:r>
          </w:p>
        </w:tc>
        <w:tc>
          <w:tcPr>
            <w:tcW w:w="1963" w:type="dxa"/>
            <w:vAlign w:val="center"/>
          </w:tcPr>
          <w:p>
            <w:pPr>
              <w:spacing w:line="340" w:lineRule="exact"/>
              <w:jc w:val="center"/>
              <w:rPr>
                <w:rFonts w:eastAsia="方正仿宋_GBK"/>
                <w:color w:val="000000"/>
                <w:sz w:val="24"/>
              </w:rPr>
            </w:pPr>
            <w:r>
              <w:rPr>
                <w:rFonts w:eastAsia="方正仿宋_GBK"/>
                <w:color w:val="000000"/>
                <w:sz w:val="24"/>
              </w:rPr>
              <w:t>社区书记、主任</w:t>
            </w:r>
          </w:p>
        </w:tc>
        <w:tc>
          <w:tcPr>
            <w:tcW w:w="4274" w:type="dxa"/>
            <w:vAlign w:val="center"/>
          </w:tcPr>
          <w:p>
            <w:pPr>
              <w:spacing w:line="340" w:lineRule="exact"/>
              <w:jc w:val="center"/>
              <w:rPr>
                <w:rFonts w:eastAsia="方正仿宋_GBK"/>
                <w:color w:val="000000"/>
                <w:sz w:val="24"/>
              </w:rPr>
            </w:pPr>
            <w:r>
              <w:rPr>
                <w:rFonts w:eastAsia="方正仿宋_GBK"/>
                <w:color w:val="000000"/>
                <w:sz w:val="24"/>
              </w:rPr>
              <w:t>按照属地管理原则，负责辖区所有领域督查检查。</w:t>
            </w:r>
          </w:p>
        </w:tc>
        <w:tc>
          <w:tcPr>
            <w:tcW w:w="1985" w:type="dxa"/>
            <w:vAlign w:val="center"/>
          </w:tcPr>
          <w:p>
            <w:pPr>
              <w:spacing w:line="360" w:lineRule="exact"/>
              <w:jc w:val="center"/>
              <w:rPr>
                <w:rFonts w:eastAsia="方正小标宋_GBK"/>
                <w:sz w:val="28"/>
                <w:szCs w:val="28"/>
              </w:rPr>
            </w:pPr>
            <w:r>
              <w:rPr>
                <w:rFonts w:eastAsia="方正仿宋_GBK"/>
                <w:color w:val="000000"/>
                <w:sz w:val="24"/>
              </w:rPr>
              <w:t>各社区安全员</w:t>
            </w:r>
          </w:p>
        </w:tc>
      </w:tr>
    </w:tbl>
    <w:p>
      <w:pPr>
        <w:spacing w:line="579" w:lineRule="exact"/>
        <w:jc w:val="center"/>
        <w:rPr>
          <w:rFonts w:hint="eastAsia" w:eastAsia="方正小标宋_GBK"/>
          <w:sz w:val="44"/>
          <w:szCs w:val="44"/>
        </w:rPr>
      </w:pPr>
    </w:p>
    <w:p>
      <w:pPr>
        <w:spacing w:line="579" w:lineRule="exact"/>
        <w:jc w:val="center"/>
        <w:rPr>
          <w:rFonts w:eastAsia="方正小标宋_GBK"/>
          <w:sz w:val="44"/>
          <w:szCs w:val="44"/>
        </w:rPr>
      </w:pPr>
    </w:p>
    <w:p>
      <w:pPr>
        <w:spacing w:line="20" w:lineRule="exact"/>
        <w:rPr>
          <w:szCs w:val="32"/>
        </w:rPr>
      </w:pPr>
    </w:p>
    <w:p>
      <w:pPr>
        <w:spacing w:line="579" w:lineRule="exact"/>
        <w:jc w:val="left"/>
        <w:rPr>
          <w:rFonts w:eastAsia="方正黑体_GBK"/>
          <w:sz w:val="32"/>
          <w:szCs w:val="32"/>
        </w:rPr>
      </w:pPr>
      <w:r>
        <w:rPr>
          <w:rFonts w:eastAsia="方正黑体_GBK"/>
          <w:sz w:val="32"/>
          <w:szCs w:val="32"/>
        </w:rPr>
        <w:t xml:space="preserve">附件2 </w:t>
      </w:r>
    </w:p>
    <w:p>
      <w:pPr>
        <w:spacing w:line="579" w:lineRule="exact"/>
        <w:rPr>
          <w:rFonts w:eastAsia="方正小标宋_GBK"/>
          <w:sz w:val="36"/>
          <w:szCs w:val="36"/>
        </w:rPr>
      </w:pPr>
      <w:r>
        <w:rPr>
          <w:rFonts w:eastAsia="方正小标宋_GBK"/>
          <w:sz w:val="36"/>
          <w:szCs w:val="36"/>
        </w:rPr>
        <w:t xml:space="preserve"> </w:t>
      </w:r>
    </w:p>
    <w:p>
      <w:pPr>
        <w:spacing w:line="579" w:lineRule="exact"/>
        <w:jc w:val="center"/>
        <w:rPr>
          <w:rFonts w:eastAsia="方正小标宋_GBK"/>
          <w:sz w:val="44"/>
          <w:szCs w:val="44"/>
        </w:rPr>
      </w:pPr>
      <w:r>
        <w:rPr>
          <w:rFonts w:eastAsia="方正小标宋_GBK"/>
          <w:sz w:val="44"/>
          <w:szCs w:val="44"/>
        </w:rPr>
        <w:t>XX科室（社区）百日行动工作检查计划表</w:t>
      </w:r>
    </w:p>
    <w:p>
      <w:pPr>
        <w:spacing w:line="579" w:lineRule="exact"/>
        <w:rPr>
          <w:rFonts w:eastAsia="方正小标宋_GBK"/>
          <w:sz w:val="44"/>
          <w:szCs w:val="44"/>
        </w:rPr>
      </w:pP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09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79" w:lineRule="exact"/>
              <w:jc w:val="center"/>
              <w:rPr>
                <w:rFonts w:eastAsia="方正黑体_GBK"/>
                <w:sz w:val="32"/>
                <w:szCs w:val="32"/>
              </w:rPr>
            </w:pPr>
            <w:r>
              <w:rPr>
                <w:rFonts w:eastAsia="方正黑体_GBK"/>
                <w:sz w:val="32"/>
                <w:szCs w:val="32"/>
              </w:rPr>
              <w:t>月  份</w:t>
            </w:r>
          </w:p>
        </w:tc>
        <w:tc>
          <w:tcPr>
            <w:tcW w:w="6095" w:type="dxa"/>
          </w:tcPr>
          <w:p>
            <w:pPr>
              <w:spacing w:line="579" w:lineRule="exact"/>
              <w:jc w:val="center"/>
              <w:rPr>
                <w:rFonts w:eastAsia="方正黑体_GBK"/>
                <w:sz w:val="32"/>
                <w:szCs w:val="32"/>
              </w:rPr>
            </w:pPr>
            <w:r>
              <w:rPr>
                <w:rFonts w:eastAsia="方正黑体_GBK"/>
                <w:sz w:val="32"/>
                <w:szCs w:val="32"/>
              </w:rPr>
              <w:t>检查对象名称</w:t>
            </w:r>
          </w:p>
        </w:tc>
        <w:tc>
          <w:tcPr>
            <w:tcW w:w="1701" w:type="dxa"/>
          </w:tcPr>
          <w:p>
            <w:pPr>
              <w:spacing w:line="579" w:lineRule="exact"/>
              <w:jc w:val="center"/>
              <w:rPr>
                <w:rFonts w:eastAsia="方正黑体_GBK"/>
                <w:sz w:val="32"/>
                <w:szCs w:val="32"/>
              </w:rPr>
            </w:pPr>
            <w:r>
              <w:rPr>
                <w:rFonts w:eastAsia="方正黑体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384" w:type="dxa"/>
            <w:vAlign w:val="center"/>
          </w:tcPr>
          <w:p>
            <w:pPr>
              <w:spacing w:line="579" w:lineRule="exact"/>
              <w:jc w:val="center"/>
              <w:rPr>
                <w:rFonts w:eastAsia="方正仿宋_GBK"/>
                <w:sz w:val="32"/>
                <w:szCs w:val="32"/>
              </w:rPr>
            </w:pPr>
            <w:r>
              <w:rPr>
                <w:rFonts w:eastAsia="方正仿宋_GBK"/>
                <w:sz w:val="32"/>
                <w:szCs w:val="32"/>
              </w:rPr>
              <w:t>5月</w:t>
            </w:r>
          </w:p>
        </w:tc>
        <w:tc>
          <w:tcPr>
            <w:tcW w:w="6095" w:type="dxa"/>
            <w:vAlign w:val="center"/>
          </w:tcPr>
          <w:p>
            <w:pPr>
              <w:spacing w:line="579" w:lineRule="exact"/>
              <w:jc w:val="center"/>
              <w:rPr>
                <w:rFonts w:eastAsia="方正小标宋_GBK"/>
                <w:sz w:val="36"/>
                <w:szCs w:val="36"/>
              </w:rPr>
            </w:pPr>
          </w:p>
        </w:tc>
        <w:tc>
          <w:tcPr>
            <w:tcW w:w="1701" w:type="dxa"/>
            <w:vAlign w:val="center"/>
          </w:tcPr>
          <w:p>
            <w:pPr>
              <w:spacing w:line="579" w:lineRule="exact"/>
              <w:jc w:val="center"/>
              <w:rPr>
                <w:rFonts w:eastAsia="方正小标宋_GBK"/>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84" w:type="dxa"/>
            <w:vAlign w:val="center"/>
          </w:tcPr>
          <w:p>
            <w:pPr>
              <w:spacing w:line="579" w:lineRule="exact"/>
              <w:jc w:val="center"/>
              <w:rPr>
                <w:rFonts w:eastAsia="方正仿宋_GBK"/>
                <w:sz w:val="32"/>
                <w:szCs w:val="32"/>
              </w:rPr>
            </w:pPr>
            <w:r>
              <w:rPr>
                <w:rFonts w:eastAsia="方正仿宋_GBK"/>
                <w:sz w:val="32"/>
                <w:szCs w:val="32"/>
              </w:rPr>
              <w:t>6月</w:t>
            </w:r>
          </w:p>
        </w:tc>
        <w:tc>
          <w:tcPr>
            <w:tcW w:w="6095" w:type="dxa"/>
            <w:vAlign w:val="center"/>
          </w:tcPr>
          <w:p>
            <w:pPr>
              <w:spacing w:line="579" w:lineRule="exact"/>
              <w:jc w:val="center"/>
              <w:rPr>
                <w:rFonts w:eastAsia="方正小标宋_GBK"/>
                <w:sz w:val="36"/>
                <w:szCs w:val="36"/>
              </w:rPr>
            </w:pPr>
          </w:p>
        </w:tc>
        <w:tc>
          <w:tcPr>
            <w:tcW w:w="1701" w:type="dxa"/>
            <w:vAlign w:val="center"/>
          </w:tcPr>
          <w:p>
            <w:pPr>
              <w:spacing w:line="579" w:lineRule="exact"/>
              <w:jc w:val="center"/>
              <w:rPr>
                <w:rFonts w:eastAsia="方正小标宋_GBK"/>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384" w:type="dxa"/>
            <w:vAlign w:val="center"/>
          </w:tcPr>
          <w:p>
            <w:pPr>
              <w:spacing w:line="579" w:lineRule="exact"/>
              <w:jc w:val="center"/>
              <w:rPr>
                <w:rFonts w:eastAsia="方正仿宋_GBK"/>
                <w:sz w:val="32"/>
                <w:szCs w:val="32"/>
              </w:rPr>
            </w:pPr>
            <w:r>
              <w:rPr>
                <w:rFonts w:eastAsia="方正仿宋_GBK"/>
                <w:sz w:val="32"/>
                <w:szCs w:val="32"/>
              </w:rPr>
              <w:t>7月</w:t>
            </w:r>
          </w:p>
        </w:tc>
        <w:tc>
          <w:tcPr>
            <w:tcW w:w="6095" w:type="dxa"/>
            <w:vAlign w:val="center"/>
          </w:tcPr>
          <w:p>
            <w:pPr>
              <w:spacing w:line="579" w:lineRule="exact"/>
              <w:jc w:val="center"/>
              <w:rPr>
                <w:rFonts w:eastAsia="方正小标宋_GBK"/>
                <w:sz w:val="36"/>
                <w:szCs w:val="36"/>
              </w:rPr>
            </w:pPr>
          </w:p>
        </w:tc>
        <w:tc>
          <w:tcPr>
            <w:tcW w:w="1701" w:type="dxa"/>
            <w:vAlign w:val="center"/>
          </w:tcPr>
          <w:p>
            <w:pPr>
              <w:spacing w:line="579" w:lineRule="exact"/>
              <w:jc w:val="center"/>
              <w:rPr>
                <w:rFonts w:eastAsia="方正小标宋_GBK"/>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384" w:type="dxa"/>
            <w:vAlign w:val="center"/>
          </w:tcPr>
          <w:p>
            <w:pPr>
              <w:spacing w:line="579" w:lineRule="exact"/>
              <w:jc w:val="center"/>
              <w:rPr>
                <w:rFonts w:eastAsia="方正仿宋_GBK"/>
                <w:sz w:val="32"/>
                <w:szCs w:val="32"/>
              </w:rPr>
            </w:pPr>
            <w:r>
              <w:rPr>
                <w:rFonts w:eastAsia="方正仿宋_GBK"/>
                <w:sz w:val="32"/>
                <w:szCs w:val="32"/>
              </w:rPr>
              <w:t>8月</w:t>
            </w:r>
          </w:p>
        </w:tc>
        <w:tc>
          <w:tcPr>
            <w:tcW w:w="6095" w:type="dxa"/>
            <w:vAlign w:val="center"/>
          </w:tcPr>
          <w:p>
            <w:pPr>
              <w:spacing w:line="579" w:lineRule="exact"/>
              <w:jc w:val="center"/>
              <w:rPr>
                <w:rFonts w:eastAsia="方正小标宋_GBK"/>
                <w:sz w:val="36"/>
                <w:szCs w:val="36"/>
              </w:rPr>
            </w:pPr>
          </w:p>
        </w:tc>
        <w:tc>
          <w:tcPr>
            <w:tcW w:w="1701" w:type="dxa"/>
            <w:vAlign w:val="center"/>
          </w:tcPr>
          <w:p>
            <w:pPr>
              <w:spacing w:line="579" w:lineRule="exact"/>
              <w:jc w:val="center"/>
              <w:rPr>
                <w:rFonts w:eastAsia="方正小标宋_GBK"/>
                <w:sz w:val="36"/>
                <w:szCs w:val="36"/>
              </w:rPr>
            </w:pPr>
          </w:p>
        </w:tc>
      </w:tr>
    </w:tbl>
    <w:p>
      <w:pPr>
        <w:spacing w:line="579" w:lineRule="exact"/>
        <w:jc w:val="left"/>
        <w:rPr>
          <w:rFonts w:eastAsia="方正小标宋_GBK"/>
          <w:sz w:val="36"/>
          <w:szCs w:val="36"/>
        </w:rPr>
      </w:pPr>
    </w:p>
    <w:p>
      <w:pPr>
        <w:spacing w:line="579" w:lineRule="exact"/>
        <w:rPr>
          <w:szCs w:val="32"/>
        </w:rPr>
      </w:pPr>
    </w:p>
    <w:p>
      <w:pPr>
        <w:spacing w:line="579" w:lineRule="exact"/>
        <w:rPr>
          <w:szCs w:val="32"/>
        </w:rPr>
      </w:pPr>
    </w:p>
    <w:p>
      <w:pPr>
        <w:spacing w:line="579" w:lineRule="exact"/>
        <w:rPr>
          <w:szCs w:val="32"/>
        </w:rPr>
      </w:pPr>
    </w:p>
    <w:p>
      <w:pPr>
        <w:spacing w:line="579" w:lineRule="exact"/>
        <w:rPr>
          <w:szCs w:val="32"/>
        </w:rPr>
      </w:pPr>
    </w:p>
    <w:p>
      <w:pPr>
        <w:spacing w:line="579" w:lineRule="exact"/>
        <w:rPr>
          <w:szCs w:val="32"/>
        </w:rPr>
      </w:pPr>
    </w:p>
    <w:p>
      <w:pPr>
        <w:spacing w:line="579" w:lineRule="exact"/>
        <w:rPr>
          <w:szCs w:val="32"/>
        </w:rPr>
      </w:pPr>
      <w:r>
        <w:rPr>
          <w:szCs w:val="32"/>
        </w:rPr>
        <w:t xml:space="preserve">  </w:t>
      </w:r>
    </w:p>
    <w:p>
      <w:pPr>
        <w:spacing w:line="579" w:lineRule="exact"/>
        <w:jc w:val="left"/>
        <w:rPr>
          <w:rFonts w:eastAsia="方正黑体_GBK"/>
          <w:sz w:val="36"/>
          <w:szCs w:val="36"/>
        </w:rPr>
      </w:pPr>
      <w:r>
        <w:rPr>
          <w:rFonts w:eastAsia="方正黑体_GBK"/>
          <w:sz w:val="36"/>
          <w:szCs w:val="36"/>
        </w:rPr>
        <w:t xml:space="preserve">附件3 </w:t>
      </w:r>
    </w:p>
    <w:p>
      <w:pPr>
        <w:spacing w:line="600" w:lineRule="exact"/>
        <w:jc w:val="center"/>
        <w:rPr>
          <w:rFonts w:eastAsia="方正小标宋_GBK"/>
          <w:sz w:val="44"/>
          <w:szCs w:val="44"/>
        </w:rPr>
      </w:pPr>
      <w:r>
        <w:rPr>
          <w:rFonts w:eastAsia="方正小标宋_GBK"/>
          <w:sz w:val="44"/>
          <w:szCs w:val="44"/>
        </w:rPr>
        <w:t>工贸小微企业、个体工商户安全生产</w:t>
      </w:r>
    </w:p>
    <w:p>
      <w:pPr>
        <w:spacing w:line="600" w:lineRule="exact"/>
        <w:jc w:val="center"/>
        <w:rPr>
          <w:rFonts w:hint="eastAsia" w:eastAsia="方正小标宋_GBK"/>
          <w:sz w:val="44"/>
          <w:szCs w:val="44"/>
        </w:rPr>
      </w:pPr>
      <w:r>
        <w:rPr>
          <w:rFonts w:eastAsia="方正小标宋_GBK"/>
          <w:sz w:val="44"/>
          <w:szCs w:val="44"/>
        </w:rPr>
        <w:t>岗位达标自查表</w:t>
      </w:r>
    </w:p>
    <w:p>
      <w:pPr>
        <w:spacing w:line="600" w:lineRule="exact"/>
        <w:jc w:val="center"/>
        <w:rPr>
          <w:rFonts w:eastAsia="方正小标宋_GBK"/>
          <w:sz w:val="44"/>
          <w:szCs w:val="44"/>
        </w:rPr>
      </w:pP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3685"/>
        <w:gridCol w:w="85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802" w:type="dxa"/>
            <w:gridSpan w:val="2"/>
            <w:vAlign w:val="center"/>
          </w:tcPr>
          <w:p>
            <w:pPr>
              <w:spacing w:line="280" w:lineRule="exact"/>
              <w:jc w:val="center"/>
              <w:rPr>
                <w:rFonts w:eastAsia="方正黑体_GBK"/>
                <w:sz w:val="32"/>
                <w:szCs w:val="32"/>
              </w:rPr>
            </w:pPr>
            <w:r>
              <w:rPr>
                <w:rFonts w:eastAsia="方正黑体_GBK"/>
                <w:sz w:val="32"/>
                <w:szCs w:val="32"/>
              </w:rPr>
              <w:t>类目</w:t>
            </w:r>
          </w:p>
        </w:tc>
        <w:tc>
          <w:tcPr>
            <w:tcW w:w="3685" w:type="dxa"/>
            <w:vAlign w:val="center"/>
          </w:tcPr>
          <w:p>
            <w:pPr>
              <w:spacing w:line="280" w:lineRule="exact"/>
              <w:jc w:val="center"/>
              <w:rPr>
                <w:rFonts w:eastAsia="方正黑体_GBK"/>
                <w:sz w:val="32"/>
                <w:szCs w:val="32"/>
              </w:rPr>
            </w:pPr>
            <w:r>
              <w:rPr>
                <w:rFonts w:eastAsia="方正黑体_GBK"/>
                <w:sz w:val="32"/>
                <w:szCs w:val="32"/>
              </w:rPr>
              <w:t>标准条款</w:t>
            </w:r>
          </w:p>
        </w:tc>
        <w:tc>
          <w:tcPr>
            <w:tcW w:w="851" w:type="dxa"/>
            <w:vAlign w:val="center"/>
          </w:tcPr>
          <w:p>
            <w:pPr>
              <w:spacing w:line="280" w:lineRule="exact"/>
              <w:jc w:val="center"/>
              <w:rPr>
                <w:rFonts w:eastAsia="方正黑体_GBK"/>
                <w:sz w:val="32"/>
                <w:szCs w:val="32"/>
              </w:rPr>
            </w:pPr>
            <w:r>
              <w:rPr>
                <w:rFonts w:eastAsia="方正黑体_GBK"/>
                <w:sz w:val="32"/>
                <w:szCs w:val="32"/>
              </w:rPr>
              <w:t>分值</w:t>
            </w:r>
          </w:p>
        </w:tc>
        <w:tc>
          <w:tcPr>
            <w:tcW w:w="1842" w:type="dxa"/>
            <w:vAlign w:val="center"/>
          </w:tcPr>
          <w:p>
            <w:pPr>
              <w:spacing w:line="280" w:lineRule="exact"/>
              <w:jc w:val="center"/>
              <w:rPr>
                <w:rFonts w:eastAsia="方正黑体_GBK"/>
                <w:sz w:val="32"/>
                <w:szCs w:val="32"/>
              </w:rPr>
            </w:pPr>
            <w:r>
              <w:rPr>
                <w:rFonts w:eastAsia="方正黑体_GBK"/>
                <w:sz w:val="32"/>
                <w:szCs w:val="32"/>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eastAsia="方正仿宋_GBK"/>
                <w:color w:val="000000"/>
                <w:sz w:val="32"/>
                <w:szCs w:val="32"/>
              </w:rPr>
            </w:pPr>
            <w:r>
              <w:rPr>
                <w:rFonts w:eastAsia="方正仿宋_GBK"/>
                <w:color w:val="000000"/>
                <w:sz w:val="32"/>
                <w:szCs w:val="32"/>
              </w:rPr>
              <w:t>行业共性要求</w:t>
            </w:r>
          </w:p>
        </w:tc>
        <w:tc>
          <w:tcPr>
            <w:tcW w:w="1985" w:type="dxa"/>
            <w:vAlign w:val="center"/>
          </w:tcPr>
          <w:p>
            <w:pPr>
              <w:spacing w:line="300" w:lineRule="exact"/>
              <w:jc w:val="center"/>
              <w:rPr>
                <w:rFonts w:eastAsia="方正仿宋_GBK"/>
                <w:b/>
                <w:color w:val="000000"/>
                <w:sz w:val="32"/>
                <w:szCs w:val="32"/>
              </w:rPr>
            </w:pPr>
            <w:r>
              <w:rPr>
                <w:rFonts w:eastAsia="方正仿宋_GBK"/>
                <w:b/>
                <w:sz w:val="32"/>
                <w:szCs w:val="32"/>
              </w:rPr>
              <w:t>主体合法</w:t>
            </w:r>
          </w:p>
        </w:tc>
        <w:tc>
          <w:tcPr>
            <w:tcW w:w="3685" w:type="dxa"/>
            <w:vAlign w:val="center"/>
          </w:tcPr>
          <w:p>
            <w:pPr>
              <w:spacing w:line="300" w:lineRule="exact"/>
              <w:ind w:right="50"/>
              <w:rPr>
                <w:rFonts w:eastAsia="方正仿宋_GBK"/>
                <w:szCs w:val="21"/>
              </w:rPr>
            </w:pPr>
            <w:r>
              <w:rPr>
                <w:rFonts w:eastAsia="方正仿宋_GBK"/>
                <w:szCs w:val="21"/>
              </w:rPr>
              <w:t>工商营业执照等法定证照齐全有效</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5</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b/>
                <w:sz w:val="32"/>
                <w:szCs w:val="32"/>
              </w:rPr>
            </w:pPr>
            <w:r>
              <w:rPr>
                <w:rFonts w:eastAsia="方正仿宋_GBK"/>
                <w:b/>
                <w:sz w:val="32"/>
                <w:szCs w:val="32"/>
              </w:rPr>
              <w:t>安全条件</w:t>
            </w:r>
          </w:p>
        </w:tc>
        <w:tc>
          <w:tcPr>
            <w:tcW w:w="3685" w:type="dxa"/>
            <w:vAlign w:val="center"/>
          </w:tcPr>
          <w:p>
            <w:pPr>
              <w:spacing w:line="300" w:lineRule="exact"/>
              <w:ind w:right="50"/>
              <w:rPr>
                <w:rFonts w:eastAsia="方正仿宋_GBK"/>
                <w:szCs w:val="21"/>
              </w:rPr>
            </w:pPr>
            <w:r>
              <w:rPr>
                <w:rFonts w:eastAsia="方正仿宋_GBK"/>
                <w:szCs w:val="21"/>
              </w:rPr>
              <w:t>经营场所建筑物符合安全规范要求，不涉及“三合一”“易燃易爆”等情况</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vAlign w:val="center"/>
          </w:tcPr>
          <w:p>
            <w:pPr>
              <w:spacing w:line="300" w:lineRule="exact"/>
              <w:jc w:val="center"/>
              <w:rPr>
                <w:rFonts w:eastAsia="方正仿宋_GBK"/>
                <w:b/>
                <w:sz w:val="32"/>
                <w:szCs w:val="32"/>
              </w:rPr>
            </w:pPr>
          </w:p>
        </w:tc>
        <w:tc>
          <w:tcPr>
            <w:tcW w:w="3685" w:type="dxa"/>
            <w:vAlign w:val="center"/>
          </w:tcPr>
          <w:p>
            <w:pPr>
              <w:spacing w:line="300" w:lineRule="exact"/>
              <w:ind w:right="50"/>
              <w:rPr>
                <w:rFonts w:eastAsia="方正仿宋_GBK"/>
                <w:szCs w:val="21"/>
              </w:rPr>
            </w:pPr>
            <w:r>
              <w:rPr>
                <w:rFonts w:eastAsia="方正仿宋_GBK"/>
                <w:szCs w:val="21"/>
              </w:rPr>
              <w:t>按规范要求配置、设置合格有效的灭火器、室内消防栓，并定期检查，形成记录</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vAlign w:val="center"/>
          </w:tcPr>
          <w:p>
            <w:pPr>
              <w:spacing w:line="300" w:lineRule="exact"/>
              <w:jc w:val="center"/>
              <w:rPr>
                <w:rFonts w:eastAsia="方正仿宋_GBK"/>
                <w:b/>
                <w:sz w:val="32"/>
                <w:szCs w:val="32"/>
              </w:rPr>
            </w:pPr>
          </w:p>
        </w:tc>
        <w:tc>
          <w:tcPr>
            <w:tcW w:w="3685" w:type="dxa"/>
            <w:vAlign w:val="center"/>
          </w:tcPr>
          <w:p>
            <w:pPr>
              <w:spacing w:line="300" w:lineRule="exact"/>
              <w:ind w:right="50"/>
              <w:rPr>
                <w:rFonts w:eastAsia="方正仿宋_GBK"/>
                <w:szCs w:val="21"/>
              </w:rPr>
            </w:pPr>
            <w:r>
              <w:rPr>
                <w:rFonts w:eastAsia="方正仿宋_GBK"/>
                <w:szCs w:val="21"/>
              </w:rPr>
              <w:t>用火、用电、用气安全可靠，设施干净、无破损、无泄漏</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15</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Align w:val="center"/>
          </w:tcPr>
          <w:p>
            <w:pPr>
              <w:spacing w:line="300" w:lineRule="exact"/>
              <w:jc w:val="center"/>
              <w:rPr>
                <w:rFonts w:eastAsia="方正仿宋_GBK"/>
                <w:b/>
                <w:sz w:val="32"/>
                <w:szCs w:val="32"/>
              </w:rPr>
            </w:pPr>
            <w:r>
              <w:rPr>
                <w:rFonts w:eastAsia="方正仿宋_GBK"/>
                <w:b/>
                <w:sz w:val="32"/>
                <w:szCs w:val="32"/>
              </w:rPr>
              <w:t>管理到位</w:t>
            </w:r>
          </w:p>
        </w:tc>
        <w:tc>
          <w:tcPr>
            <w:tcW w:w="3685" w:type="dxa"/>
            <w:vAlign w:val="center"/>
          </w:tcPr>
          <w:p>
            <w:pPr>
              <w:spacing w:line="300" w:lineRule="exact"/>
              <w:ind w:right="50"/>
              <w:rPr>
                <w:rFonts w:eastAsia="方正仿宋_GBK"/>
                <w:szCs w:val="21"/>
              </w:rPr>
            </w:pPr>
            <w:r>
              <w:rPr>
                <w:rFonts w:eastAsia="方正仿宋_GBK"/>
                <w:szCs w:val="21"/>
              </w:rPr>
              <w:t>生产、经营人员会使用消防器材，会报警，了解生产经营场所重点危险区域及应急处置方法</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eastAsia="方正仿宋_GBK"/>
                <w:color w:val="000000"/>
                <w:sz w:val="32"/>
                <w:szCs w:val="32"/>
              </w:rPr>
            </w:pPr>
            <w:r>
              <w:rPr>
                <w:rFonts w:eastAsia="方正仿宋_GBK"/>
                <w:color w:val="000000"/>
                <w:sz w:val="32"/>
                <w:szCs w:val="32"/>
              </w:rPr>
              <w:t>行业特殊要求</w:t>
            </w:r>
          </w:p>
        </w:tc>
        <w:tc>
          <w:tcPr>
            <w:tcW w:w="1985" w:type="dxa"/>
            <w:vMerge w:val="restart"/>
            <w:vAlign w:val="center"/>
          </w:tcPr>
          <w:p>
            <w:pPr>
              <w:spacing w:line="300" w:lineRule="exact"/>
              <w:jc w:val="left"/>
              <w:rPr>
                <w:rFonts w:eastAsia="方正仿宋_GBK"/>
                <w:b/>
                <w:sz w:val="32"/>
                <w:szCs w:val="32"/>
              </w:rPr>
            </w:pPr>
            <w:r>
              <w:rPr>
                <w:rFonts w:eastAsia="方正仿宋_GBK"/>
                <w:b/>
                <w:sz w:val="32"/>
                <w:szCs w:val="32"/>
              </w:rPr>
              <w:t>食品类批发和零售业</w:t>
            </w:r>
          </w:p>
        </w:tc>
        <w:tc>
          <w:tcPr>
            <w:tcW w:w="3685" w:type="dxa"/>
            <w:vAlign w:val="center"/>
          </w:tcPr>
          <w:p>
            <w:pPr>
              <w:spacing w:line="300" w:lineRule="exact"/>
              <w:ind w:right="50"/>
              <w:rPr>
                <w:rFonts w:eastAsia="方正仿宋_GBK"/>
                <w:szCs w:val="21"/>
              </w:rPr>
            </w:pPr>
            <w:r>
              <w:rPr>
                <w:rFonts w:eastAsia="方正仿宋_GBK"/>
                <w:szCs w:val="21"/>
              </w:rPr>
              <w:t>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left"/>
              <w:rPr>
                <w:rFonts w:eastAsia="方正仿宋_GBK"/>
                <w:b/>
                <w:sz w:val="32"/>
                <w:szCs w:val="32"/>
              </w:rPr>
            </w:pPr>
          </w:p>
        </w:tc>
        <w:tc>
          <w:tcPr>
            <w:tcW w:w="3685" w:type="dxa"/>
            <w:vAlign w:val="center"/>
          </w:tcPr>
          <w:p>
            <w:pPr>
              <w:spacing w:line="300" w:lineRule="exact"/>
              <w:ind w:right="50"/>
              <w:rPr>
                <w:rFonts w:eastAsia="方正仿宋_GBK"/>
                <w:szCs w:val="21"/>
              </w:rPr>
            </w:pPr>
            <w:r>
              <w:rPr>
                <w:rFonts w:eastAsia="方正仿宋_GBK"/>
                <w:szCs w:val="21"/>
              </w:rPr>
              <w:t>冷冻、冷藏、保鲜的设备为合格产品且无损坏</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left"/>
              <w:rPr>
                <w:rFonts w:eastAsia="方正仿宋_GBK"/>
                <w:b/>
                <w:sz w:val="32"/>
                <w:szCs w:val="32"/>
              </w:rPr>
            </w:pPr>
          </w:p>
        </w:tc>
        <w:tc>
          <w:tcPr>
            <w:tcW w:w="3685" w:type="dxa"/>
            <w:vAlign w:val="center"/>
          </w:tcPr>
          <w:p>
            <w:pPr>
              <w:spacing w:line="300" w:lineRule="exact"/>
              <w:ind w:right="50"/>
              <w:rPr>
                <w:rFonts w:eastAsia="方正仿宋_GBK"/>
                <w:szCs w:val="21"/>
              </w:rPr>
            </w:pPr>
            <w:r>
              <w:rPr>
                <w:rFonts w:eastAsia="方正仿宋_GBK"/>
                <w:szCs w:val="21"/>
              </w:rPr>
              <w:t>生产经营场所地面保持整洁</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b/>
                <w:sz w:val="32"/>
                <w:szCs w:val="32"/>
              </w:rPr>
            </w:pPr>
            <w:r>
              <w:rPr>
                <w:rFonts w:eastAsia="方正仿宋_GBK"/>
                <w:b/>
                <w:sz w:val="32"/>
                <w:szCs w:val="32"/>
              </w:rPr>
              <w:t>服装、纺织、日用品类批发和零售业</w:t>
            </w:r>
          </w:p>
        </w:tc>
        <w:tc>
          <w:tcPr>
            <w:tcW w:w="3685" w:type="dxa"/>
            <w:vAlign w:val="center"/>
          </w:tcPr>
          <w:p>
            <w:pPr>
              <w:spacing w:line="300" w:lineRule="exact"/>
              <w:ind w:right="50"/>
              <w:rPr>
                <w:rFonts w:eastAsia="方正仿宋_GBK"/>
                <w:szCs w:val="21"/>
              </w:rPr>
            </w:pPr>
            <w:r>
              <w:rPr>
                <w:rFonts w:eastAsia="方正仿宋_GBK"/>
                <w:szCs w:val="21"/>
              </w:rPr>
              <w:t>安全出口指示灯及指示标识良好。应急疏散通道与出入口畅通、无堵塞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ind w:right="50"/>
              <w:rPr>
                <w:rFonts w:eastAsia="方正仿宋_GBK"/>
                <w:szCs w:val="21"/>
              </w:rPr>
            </w:pPr>
            <w:r>
              <w:rPr>
                <w:rFonts w:eastAsia="方正仿宋_GBK"/>
                <w:szCs w:val="21"/>
              </w:rPr>
              <w:t>物品堆放安全可靠，不超高、不占道</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ind w:right="50"/>
              <w:rPr>
                <w:rFonts w:eastAsia="方正仿宋_GBK"/>
                <w:szCs w:val="21"/>
              </w:rPr>
            </w:pPr>
            <w:r>
              <w:rPr>
                <w:rFonts w:eastAsia="方正仿宋_GBK"/>
                <w:szCs w:val="21"/>
              </w:rPr>
              <w:t>物品堆放不应靠近热源或遮挡插座或电源线</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bottom w:val="single" w:color="auto" w:sz="4" w:space="0"/>
            </w:tcBorders>
          </w:tcPr>
          <w:p>
            <w:pPr>
              <w:spacing w:line="280" w:lineRule="exact"/>
              <w:jc w:val="center"/>
              <w:rPr>
                <w:rFonts w:eastAsia="方正仿宋_GBK"/>
                <w:color w:val="000000"/>
                <w:sz w:val="32"/>
                <w:szCs w:val="32"/>
              </w:rPr>
            </w:pPr>
          </w:p>
        </w:tc>
        <w:tc>
          <w:tcPr>
            <w:tcW w:w="1985" w:type="dxa"/>
            <w:vMerge w:val="restart"/>
            <w:tcBorders>
              <w:bottom w:val="single" w:color="auto" w:sz="4" w:space="0"/>
            </w:tcBorders>
            <w:vAlign w:val="center"/>
          </w:tcPr>
          <w:p>
            <w:pPr>
              <w:spacing w:line="300" w:lineRule="exact"/>
              <w:jc w:val="center"/>
              <w:rPr>
                <w:rFonts w:eastAsia="方正仿宋_GBK"/>
                <w:color w:val="000000"/>
                <w:sz w:val="32"/>
                <w:szCs w:val="32"/>
              </w:rPr>
            </w:pPr>
            <w:r>
              <w:rPr>
                <w:rFonts w:eastAsia="方正仿宋_GBK"/>
                <w:b/>
                <w:sz w:val="32"/>
                <w:szCs w:val="32"/>
              </w:rPr>
              <w:t>五金家电、建材、室内装饰类批发和零售</w:t>
            </w:r>
          </w:p>
        </w:tc>
        <w:tc>
          <w:tcPr>
            <w:tcW w:w="3685" w:type="dxa"/>
            <w:tcBorders>
              <w:bottom w:val="single" w:color="auto" w:sz="4" w:space="0"/>
            </w:tcBorders>
            <w:vAlign w:val="center"/>
          </w:tcPr>
          <w:p>
            <w:pPr>
              <w:spacing w:line="300" w:lineRule="exact"/>
              <w:ind w:right="50"/>
              <w:rPr>
                <w:rFonts w:eastAsia="方正仿宋_GBK"/>
                <w:szCs w:val="21"/>
              </w:rPr>
            </w:pPr>
            <w:r>
              <w:rPr>
                <w:rFonts w:eastAsia="方正仿宋_GBK"/>
                <w:kern w:val="0"/>
                <w:szCs w:val="21"/>
              </w:rPr>
              <w:t>（1）仓</w:t>
            </w:r>
            <w:r>
              <w:rPr>
                <w:rFonts w:eastAsia="方正仿宋_GBK"/>
                <w:szCs w:val="21"/>
              </w:rPr>
              <w:t>库内严禁烟火，警示标识上墙</w:t>
            </w:r>
          </w:p>
          <w:p>
            <w:pPr>
              <w:spacing w:line="300" w:lineRule="exact"/>
              <w:ind w:right="50"/>
              <w:rPr>
                <w:rFonts w:eastAsia="方正仿宋_GBK"/>
                <w:szCs w:val="21"/>
              </w:rPr>
            </w:pPr>
            <w:r>
              <w:rPr>
                <w:rFonts w:eastAsia="方正仿宋_GBK"/>
                <w:kern w:val="0"/>
                <w:szCs w:val="21"/>
              </w:rPr>
              <w:t>（2）</w:t>
            </w:r>
            <w:r>
              <w:rPr>
                <w:rFonts w:eastAsia="方正仿宋_GBK"/>
                <w:szCs w:val="21"/>
              </w:rPr>
              <w:t>仓库内路面平坦，无积油积水，无障碍物</w:t>
            </w:r>
          </w:p>
          <w:p>
            <w:pPr>
              <w:spacing w:line="300" w:lineRule="exact"/>
              <w:ind w:right="105" w:rightChars="50"/>
              <w:rPr>
                <w:rFonts w:eastAsia="方正仿宋_GBK"/>
                <w:szCs w:val="21"/>
              </w:rPr>
            </w:pPr>
            <w:r>
              <w:rPr>
                <w:rFonts w:eastAsia="方正仿宋_GBK"/>
                <w:kern w:val="0"/>
                <w:szCs w:val="21"/>
              </w:rPr>
              <w:t>（3）</w:t>
            </w:r>
            <w:r>
              <w:rPr>
                <w:rFonts w:eastAsia="方正仿宋_GBK"/>
                <w:szCs w:val="21"/>
              </w:rPr>
              <w:t>消防通道和疏散通道畅通，应急指示和照明完好</w:t>
            </w:r>
          </w:p>
          <w:p>
            <w:pPr>
              <w:spacing w:line="300" w:lineRule="exact"/>
              <w:ind w:right="105" w:rightChars="50"/>
              <w:rPr>
                <w:rFonts w:eastAsia="方正仿宋_GBK"/>
                <w:kern w:val="0"/>
                <w:szCs w:val="21"/>
              </w:rPr>
            </w:pPr>
            <w:r>
              <w:rPr>
                <w:rFonts w:eastAsia="方正仿宋_GBK"/>
                <w:kern w:val="0"/>
                <w:szCs w:val="21"/>
              </w:rPr>
              <w:t>（4）</w:t>
            </w:r>
            <w:r>
              <w:rPr>
                <w:rFonts w:eastAsia="方正仿宋_GBK"/>
                <w:szCs w:val="21"/>
              </w:rPr>
              <w:t>库内保持良好通风</w:t>
            </w:r>
          </w:p>
          <w:p>
            <w:pPr>
              <w:spacing w:line="300" w:lineRule="exact"/>
              <w:ind w:right="50"/>
              <w:rPr>
                <w:rFonts w:eastAsia="方正仿宋_GBK"/>
                <w:color w:val="000000"/>
                <w:sz w:val="32"/>
                <w:szCs w:val="32"/>
              </w:rPr>
            </w:pPr>
            <w:r>
              <w:rPr>
                <w:rFonts w:eastAsia="方正仿宋_GBK"/>
                <w:kern w:val="0"/>
                <w:szCs w:val="21"/>
              </w:rPr>
              <w:t>（5）堆放易潮物品仓库的地面必须高于本区的基准面，并有防火、防水、防潮设施</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30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tcBorders>
          </w:tcPr>
          <w:p>
            <w:pPr>
              <w:spacing w:line="280" w:lineRule="exact"/>
              <w:jc w:val="center"/>
              <w:rPr>
                <w:rFonts w:eastAsia="方正仿宋_GBK"/>
                <w:color w:val="000000"/>
                <w:sz w:val="32"/>
                <w:szCs w:val="32"/>
              </w:rPr>
            </w:pPr>
          </w:p>
        </w:tc>
        <w:tc>
          <w:tcPr>
            <w:tcW w:w="1985" w:type="dxa"/>
            <w:vMerge w:val="continue"/>
            <w:tcBorders>
              <w:top w:val="single" w:color="auto" w:sz="4" w:space="0"/>
            </w:tcBorders>
          </w:tcPr>
          <w:p>
            <w:pPr>
              <w:spacing w:line="300" w:lineRule="exact"/>
              <w:jc w:val="center"/>
              <w:rPr>
                <w:rFonts w:eastAsia="方正仿宋_GBK"/>
                <w:color w:val="000000"/>
                <w:sz w:val="32"/>
                <w:szCs w:val="32"/>
              </w:rPr>
            </w:pPr>
          </w:p>
        </w:tc>
        <w:tc>
          <w:tcPr>
            <w:tcW w:w="3685" w:type="dxa"/>
            <w:tcBorders>
              <w:top w:val="single" w:color="auto" w:sz="4" w:space="0"/>
            </w:tcBorders>
            <w:vAlign w:val="center"/>
          </w:tcPr>
          <w:p>
            <w:pPr>
              <w:spacing w:line="300" w:lineRule="exact"/>
              <w:jc w:val="left"/>
              <w:rPr>
                <w:rFonts w:eastAsia="方正仿宋_GBK"/>
                <w:kern w:val="0"/>
                <w:szCs w:val="21"/>
              </w:rPr>
            </w:pPr>
            <w:r>
              <w:rPr>
                <w:rFonts w:eastAsia="方正仿宋_GBK"/>
                <w:kern w:val="0"/>
                <w:szCs w:val="21"/>
              </w:rPr>
              <w:t>（1）物品分类储存，数量和区域不超限</w:t>
            </w:r>
          </w:p>
          <w:p>
            <w:pPr>
              <w:spacing w:line="300" w:lineRule="exact"/>
              <w:jc w:val="left"/>
              <w:rPr>
                <w:rFonts w:eastAsia="方正仿宋_GBK"/>
                <w:kern w:val="0"/>
                <w:szCs w:val="21"/>
              </w:rPr>
            </w:pPr>
            <w:r>
              <w:rPr>
                <w:rFonts w:eastAsia="方正仿宋_GBK"/>
                <w:kern w:val="0"/>
                <w:szCs w:val="21"/>
              </w:rPr>
              <w:t>（2）物品存放区与墙距、梁距、柱距不小于300mm，</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eastAsia="方正仿宋_GBK"/>
                <w:color w:val="000000"/>
                <w:sz w:val="32"/>
                <w:szCs w:val="32"/>
              </w:rPr>
            </w:pPr>
            <w:r>
              <w:rPr>
                <w:rFonts w:eastAsia="方正仿宋_GBK"/>
                <w:color w:val="000000"/>
                <w:sz w:val="32"/>
                <w:szCs w:val="32"/>
              </w:rPr>
              <w:t>行业特殊要求</w:t>
            </w: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机械、电气、电子设备及产品类批发和零售</w:t>
            </w:r>
          </w:p>
        </w:tc>
        <w:tc>
          <w:tcPr>
            <w:tcW w:w="3685" w:type="dxa"/>
            <w:vAlign w:val="center"/>
          </w:tcPr>
          <w:p>
            <w:pPr>
              <w:spacing w:line="300" w:lineRule="exact"/>
              <w:jc w:val="center"/>
              <w:rPr>
                <w:rFonts w:eastAsia="方正仿宋_GBK"/>
                <w:color w:val="000000"/>
                <w:sz w:val="32"/>
                <w:szCs w:val="32"/>
              </w:rPr>
            </w:pPr>
            <w:r>
              <w:rPr>
                <w:rFonts w:eastAsia="方正仿宋_GBK"/>
                <w:szCs w:val="21"/>
              </w:rPr>
              <w:t>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color w:val="000000"/>
                <w:sz w:val="32"/>
                <w:szCs w:val="32"/>
              </w:rPr>
            </w:pPr>
            <w:r>
              <w:rPr>
                <w:rFonts w:eastAsia="方正仿宋_GBK"/>
              </w:rPr>
              <w:t>特种设备为合格产品，且无损坏，并按规定登记、建档、使用、维护保养和自检，</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color w:val="000000"/>
                <w:sz w:val="32"/>
                <w:szCs w:val="32"/>
              </w:rPr>
            </w:pPr>
            <w:r>
              <w:rPr>
                <w:rFonts w:eastAsia="方正仿宋_GBK"/>
              </w:rPr>
              <w:t>经营场所、仓库的通道、采光、通风、消防设施、物品堆放等符合安全规范</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其它类批发和零售</w:t>
            </w:r>
          </w:p>
        </w:tc>
        <w:tc>
          <w:tcPr>
            <w:tcW w:w="3685" w:type="dxa"/>
            <w:vAlign w:val="center"/>
          </w:tcPr>
          <w:p>
            <w:pPr>
              <w:spacing w:line="300" w:lineRule="exact"/>
              <w:jc w:val="center"/>
              <w:rPr>
                <w:rFonts w:eastAsia="方正仿宋_GBK"/>
              </w:rPr>
            </w:pPr>
            <w:r>
              <w:rPr>
                <w:rFonts w:eastAsia="方正仿宋_GBK"/>
                <w:szCs w:val="21"/>
              </w:rPr>
              <w:t>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物品堆放不应靠近热源或遮挡插座或电源线，不超高、不占道，安全可靠</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生产经营场所地面保持整洁</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餐饮类</w:t>
            </w:r>
          </w:p>
        </w:tc>
        <w:tc>
          <w:tcPr>
            <w:tcW w:w="3685" w:type="dxa"/>
            <w:vAlign w:val="center"/>
          </w:tcPr>
          <w:p>
            <w:pPr>
              <w:spacing w:line="300" w:lineRule="exact"/>
              <w:jc w:val="center"/>
              <w:rPr>
                <w:rFonts w:eastAsia="方正仿宋_GBK"/>
              </w:rPr>
            </w:pPr>
            <w:r>
              <w:rPr>
                <w:rFonts w:eastAsia="方正仿宋_GBK"/>
                <w:szCs w:val="21"/>
              </w:rPr>
              <w:t>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vAlign w:val="center"/>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选用燃具，液化石油气瓶或燃料现场存放量不得超过当天的使用量、现场张贴限量标识，其管道、连接软管、压力表、安全阀定期检查检测</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vAlign w:val="center"/>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配备必要合理的抽排烟装置，确保餐饮场所卫生</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住宿类</w:t>
            </w:r>
          </w:p>
        </w:tc>
        <w:tc>
          <w:tcPr>
            <w:tcW w:w="3685" w:type="dxa"/>
            <w:vAlign w:val="center"/>
          </w:tcPr>
          <w:p>
            <w:pPr>
              <w:spacing w:line="300" w:lineRule="exact"/>
              <w:jc w:val="center"/>
              <w:rPr>
                <w:rFonts w:eastAsia="方正仿宋_GBK"/>
              </w:rPr>
            </w:pPr>
            <w:r>
              <w:rPr>
                <w:rFonts w:eastAsia="方正仿宋_GBK"/>
              </w:rPr>
              <w:t>装修材料符合消防安全要求；住所周围消防通、内部疏散通道、楼梯、安全出口畅通无阻</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电梯等特种设备定期年检，操作人员应持证上岗，维修人员应该定期检查、保养和维护</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热水器、空调等电气设备安全可靠</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居民服务、修理和其它服务类</w:t>
            </w:r>
          </w:p>
        </w:tc>
        <w:tc>
          <w:tcPr>
            <w:tcW w:w="3685" w:type="dxa"/>
            <w:vAlign w:val="center"/>
          </w:tcPr>
          <w:p>
            <w:pPr>
              <w:spacing w:line="300" w:lineRule="exact"/>
              <w:jc w:val="center"/>
              <w:rPr>
                <w:rFonts w:eastAsia="方正仿宋_GBK"/>
              </w:rPr>
            </w:pPr>
            <w:r>
              <w:rPr>
                <w:rFonts w:eastAsia="方正仿宋_GBK"/>
              </w:rPr>
              <w:t>经营人员应有足够的操作平台或空间，并留足紧急撤离的安全通道；玻璃门张贴有防撞安全提示及禁止烟火等安全告知</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eastAsia="方正仿宋_GBK"/>
                <w:color w:val="000000"/>
                <w:sz w:val="32"/>
                <w:szCs w:val="32"/>
              </w:rPr>
            </w:pPr>
            <w:r>
              <w:rPr>
                <w:rFonts w:eastAsia="方正仿宋_GBK"/>
                <w:color w:val="000000"/>
                <w:sz w:val="32"/>
                <w:szCs w:val="32"/>
              </w:rPr>
              <w:t>行业特殊要求</w:t>
            </w: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手持工具电源开关具备剩余电流动作保护，电源线应使用绝缘电缆线，中间不得有接头，移动电器的电源插头应与电源插座应配套</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产生粉尘的设备设施应配备有适宜的集尘装置及防护用品</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金属制品类制造业</w:t>
            </w:r>
          </w:p>
        </w:tc>
        <w:tc>
          <w:tcPr>
            <w:tcW w:w="3685" w:type="dxa"/>
            <w:vAlign w:val="center"/>
          </w:tcPr>
          <w:p>
            <w:pPr>
              <w:spacing w:line="300" w:lineRule="exact"/>
              <w:jc w:val="center"/>
              <w:rPr>
                <w:rFonts w:eastAsia="方正仿宋_GBK"/>
              </w:rPr>
            </w:pPr>
            <w:r>
              <w:rPr>
                <w:rFonts w:eastAsia="方正仿宋_GBK"/>
              </w:rPr>
              <w:t>设施设备等设备符合安全防护通用技术条件</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油（喷）漆作业点通风设施与防爆电器符合安全规程</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工件、材料堆放安全可靠，不超高、不占道。应急疏散通道与出入口畅通、无堵塞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食品类制造业</w:t>
            </w:r>
          </w:p>
        </w:tc>
        <w:tc>
          <w:tcPr>
            <w:tcW w:w="3685" w:type="dxa"/>
            <w:vAlign w:val="center"/>
          </w:tcPr>
          <w:p>
            <w:pPr>
              <w:spacing w:line="300" w:lineRule="exact"/>
              <w:jc w:val="center"/>
              <w:rPr>
                <w:rFonts w:eastAsia="方正仿宋_GBK"/>
              </w:rPr>
            </w:pPr>
            <w:r>
              <w:rPr>
                <w:rFonts w:eastAsia="方正仿宋_GBK"/>
              </w:rPr>
              <w:t>搅拌机、烘烤箱、抽油烟机、通风设施等为合格产品、且无损坏、定期清洁</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严格控制液化石油气瓶或燃料现场存放量不得超过当天的使用量、现场张贴限量标识，</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szCs w:val="21"/>
              </w:rPr>
              <w:t>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其它类制造业</w:t>
            </w:r>
          </w:p>
        </w:tc>
        <w:tc>
          <w:tcPr>
            <w:tcW w:w="3685" w:type="dxa"/>
            <w:vAlign w:val="center"/>
          </w:tcPr>
          <w:p>
            <w:pPr>
              <w:spacing w:line="300" w:lineRule="exact"/>
              <w:jc w:val="center"/>
              <w:rPr>
                <w:rFonts w:eastAsia="方正仿宋_GBK"/>
              </w:rPr>
            </w:pPr>
            <w:r>
              <w:rPr>
                <w:rFonts w:eastAsia="方正仿宋_GBK"/>
              </w:rPr>
              <w:t>生产设备设施及作业行为符合相关安全技术规范</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提供的个人防护用品符合相关安全技术规范，并正确佩戴</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物品堆放安全可靠，不超高、不占道，消防疏散通道畅通</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文化、体育和娱乐类</w:t>
            </w:r>
          </w:p>
        </w:tc>
        <w:tc>
          <w:tcPr>
            <w:tcW w:w="3685" w:type="dxa"/>
            <w:vAlign w:val="center"/>
          </w:tcPr>
          <w:p>
            <w:pPr>
              <w:spacing w:line="300" w:lineRule="exact"/>
              <w:jc w:val="center"/>
              <w:rPr>
                <w:rFonts w:eastAsia="方正仿宋_GBK"/>
              </w:rPr>
            </w:pPr>
            <w:r>
              <w:rPr>
                <w:rFonts w:eastAsia="方正仿宋_GBK"/>
              </w:rPr>
              <w:t>高亮度、高耗能照明灯具加装隔离罩；物品堆放不靠近热源或遮挡插座或电源线</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内饰不应采用易燃装饰材料及国家严令禁止的装饰材料；玻璃门张贴有防撞安全提示及禁止烟火等安全告知</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400" w:lineRule="exact"/>
              <w:jc w:val="center"/>
              <w:rPr>
                <w:rFonts w:eastAsia="方正仿宋_GBK"/>
                <w:color w:val="000000"/>
                <w:sz w:val="32"/>
                <w:szCs w:val="32"/>
              </w:rPr>
            </w:pPr>
            <w:r>
              <w:rPr>
                <w:rFonts w:eastAsia="方正仿宋_GBK"/>
                <w:color w:val="000000"/>
                <w:sz w:val="32"/>
                <w:szCs w:val="32"/>
              </w:rPr>
              <w:t>行业特殊要求</w:t>
            </w:r>
          </w:p>
        </w:tc>
        <w:tc>
          <w:tcPr>
            <w:tcW w:w="1985" w:type="dxa"/>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，安全出口指示灯及安全出口指示标识良好，</w:t>
            </w:r>
            <w:r>
              <w:rPr>
                <w:rFonts w:eastAsia="方正仿宋_GBK"/>
                <w:szCs w:val="21"/>
              </w:rPr>
              <w:t>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restart"/>
            <w:vAlign w:val="center"/>
          </w:tcPr>
          <w:p>
            <w:pPr>
              <w:spacing w:line="300" w:lineRule="exact"/>
              <w:jc w:val="center"/>
              <w:rPr>
                <w:rFonts w:eastAsia="方正仿宋_GBK"/>
                <w:color w:val="000000"/>
                <w:sz w:val="32"/>
                <w:szCs w:val="32"/>
              </w:rPr>
            </w:pPr>
            <w:r>
              <w:rPr>
                <w:rFonts w:eastAsia="方正仿宋_GBK"/>
                <w:b/>
                <w:sz w:val="32"/>
                <w:szCs w:val="32"/>
              </w:rPr>
              <w:t>其他行业</w:t>
            </w:r>
          </w:p>
        </w:tc>
        <w:tc>
          <w:tcPr>
            <w:tcW w:w="3685" w:type="dxa"/>
            <w:vAlign w:val="center"/>
          </w:tcPr>
          <w:p>
            <w:pPr>
              <w:spacing w:line="300" w:lineRule="exact"/>
              <w:jc w:val="center"/>
              <w:rPr>
                <w:rFonts w:eastAsia="方正仿宋_GBK"/>
              </w:rPr>
            </w:pPr>
            <w:r>
              <w:rPr>
                <w:rFonts w:eastAsia="方正仿宋_GBK"/>
              </w:rPr>
              <w:t>人员密集场所至少有2个安全出口，安全出口指示灯及安全出口指示标识良好。应急疏散通道与出入口畅通、无堵塞</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物品堆放不应靠近热源或遮挡插座或电源线</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20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280" w:lineRule="exact"/>
              <w:jc w:val="center"/>
              <w:rPr>
                <w:rFonts w:eastAsia="方正仿宋_GBK"/>
                <w:color w:val="000000"/>
                <w:sz w:val="32"/>
                <w:szCs w:val="32"/>
              </w:rPr>
            </w:pPr>
          </w:p>
        </w:tc>
        <w:tc>
          <w:tcPr>
            <w:tcW w:w="1985" w:type="dxa"/>
            <w:vMerge w:val="continue"/>
          </w:tcPr>
          <w:p>
            <w:pPr>
              <w:spacing w:line="300" w:lineRule="exact"/>
              <w:jc w:val="center"/>
              <w:rPr>
                <w:rFonts w:eastAsia="方正仿宋_GBK"/>
                <w:color w:val="000000"/>
                <w:sz w:val="32"/>
                <w:szCs w:val="32"/>
              </w:rPr>
            </w:pPr>
          </w:p>
        </w:tc>
        <w:tc>
          <w:tcPr>
            <w:tcW w:w="3685" w:type="dxa"/>
            <w:vAlign w:val="center"/>
          </w:tcPr>
          <w:p>
            <w:pPr>
              <w:spacing w:line="300" w:lineRule="exact"/>
              <w:jc w:val="center"/>
              <w:rPr>
                <w:rFonts w:eastAsia="方正仿宋_GBK"/>
              </w:rPr>
            </w:pPr>
            <w:r>
              <w:rPr>
                <w:rFonts w:eastAsia="方正仿宋_GBK"/>
              </w:rPr>
              <w:t>生产经营场所地面保持整洁</w:t>
            </w:r>
          </w:p>
        </w:tc>
        <w:tc>
          <w:tcPr>
            <w:tcW w:w="851" w:type="dxa"/>
            <w:vAlign w:val="center"/>
          </w:tcPr>
          <w:p>
            <w:pPr>
              <w:spacing w:line="300" w:lineRule="exact"/>
              <w:jc w:val="center"/>
              <w:rPr>
                <w:rFonts w:eastAsia="方正仿宋_GBK"/>
                <w:color w:val="000000"/>
                <w:sz w:val="32"/>
                <w:szCs w:val="32"/>
              </w:rPr>
            </w:pPr>
            <w:r>
              <w:rPr>
                <w:rFonts w:eastAsia="方正仿宋_GBK"/>
                <w:color w:val="000000"/>
                <w:sz w:val="32"/>
                <w:szCs w:val="32"/>
              </w:rPr>
              <w:t>10</w:t>
            </w:r>
          </w:p>
        </w:tc>
        <w:tc>
          <w:tcPr>
            <w:tcW w:w="1842" w:type="dxa"/>
          </w:tcPr>
          <w:p>
            <w:pPr>
              <w:spacing w:line="300" w:lineRule="exact"/>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80" w:lineRule="exact"/>
              <w:jc w:val="center"/>
              <w:rPr>
                <w:rFonts w:eastAsia="方正仿宋_GBK"/>
                <w:sz w:val="32"/>
                <w:szCs w:val="32"/>
              </w:rPr>
            </w:pPr>
          </w:p>
        </w:tc>
        <w:tc>
          <w:tcPr>
            <w:tcW w:w="1985" w:type="dxa"/>
          </w:tcPr>
          <w:p>
            <w:pPr>
              <w:spacing w:line="300" w:lineRule="exact"/>
              <w:jc w:val="center"/>
              <w:rPr>
                <w:rFonts w:eastAsia="方正仿宋_GBK"/>
                <w:sz w:val="32"/>
                <w:szCs w:val="32"/>
              </w:rPr>
            </w:pPr>
            <w:r>
              <w:rPr>
                <w:rFonts w:eastAsia="方正仿宋_GBK"/>
                <w:b/>
                <w:sz w:val="32"/>
                <w:szCs w:val="32"/>
              </w:rPr>
              <w:t>自评总分</w:t>
            </w:r>
          </w:p>
        </w:tc>
        <w:tc>
          <w:tcPr>
            <w:tcW w:w="6378" w:type="dxa"/>
            <w:gridSpan w:val="3"/>
            <w:vAlign w:val="center"/>
          </w:tcPr>
          <w:p>
            <w:pPr>
              <w:spacing w:line="300" w:lineRule="exact"/>
              <w:jc w:val="center"/>
              <w:rPr>
                <w:rFonts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80" w:lineRule="exact"/>
              <w:jc w:val="center"/>
              <w:rPr>
                <w:rFonts w:eastAsia="方正仿宋_GBK"/>
                <w:sz w:val="32"/>
                <w:szCs w:val="32"/>
              </w:rPr>
            </w:pPr>
          </w:p>
        </w:tc>
        <w:tc>
          <w:tcPr>
            <w:tcW w:w="1985" w:type="dxa"/>
          </w:tcPr>
          <w:p>
            <w:pPr>
              <w:spacing w:line="300" w:lineRule="exact"/>
              <w:jc w:val="center"/>
              <w:rPr>
                <w:rFonts w:eastAsia="方正仿宋_GBK"/>
                <w:b/>
                <w:sz w:val="32"/>
                <w:szCs w:val="32"/>
              </w:rPr>
            </w:pPr>
            <w:r>
              <w:rPr>
                <w:rFonts w:eastAsia="方正仿宋_GBK"/>
                <w:b/>
                <w:sz w:val="32"/>
                <w:szCs w:val="32"/>
              </w:rPr>
              <w:t>评审总分</w:t>
            </w:r>
          </w:p>
        </w:tc>
        <w:tc>
          <w:tcPr>
            <w:tcW w:w="6378" w:type="dxa"/>
            <w:gridSpan w:val="3"/>
            <w:vAlign w:val="center"/>
          </w:tcPr>
          <w:p>
            <w:pPr>
              <w:spacing w:line="300" w:lineRule="exact"/>
              <w:jc w:val="center"/>
              <w:rPr>
                <w:rFonts w:eastAsia="方正仿宋_GBK"/>
                <w:sz w:val="32"/>
                <w:szCs w:val="32"/>
              </w:rPr>
            </w:pPr>
          </w:p>
        </w:tc>
      </w:tr>
    </w:tbl>
    <w:p>
      <w:pPr>
        <w:spacing w:line="579" w:lineRule="exact"/>
        <w:jc w:val="left"/>
        <w:rPr>
          <w:rFonts w:eastAsia="方正仿宋_GBK"/>
          <w:sz w:val="32"/>
          <w:szCs w:val="32"/>
        </w:rPr>
      </w:pPr>
      <w:r>
        <w:rPr>
          <w:rFonts w:eastAsia="方正仿宋_GBK"/>
          <w:sz w:val="32"/>
          <w:szCs w:val="32"/>
        </w:rPr>
        <w:t>企业（个体工商户）                     填表人：</w:t>
      </w:r>
    </w:p>
    <w:p>
      <w:pPr>
        <w:spacing w:line="579" w:lineRule="exact"/>
        <w:ind w:right="320"/>
        <w:jc w:val="left"/>
        <w:rPr>
          <w:rFonts w:eastAsia="方正仿宋_GBK"/>
          <w:sz w:val="32"/>
          <w:szCs w:val="32"/>
        </w:rPr>
      </w:pPr>
      <w:r>
        <w:rPr>
          <w:rFonts w:eastAsia="方正仿宋_GBK"/>
          <w:sz w:val="32"/>
          <w:szCs w:val="32"/>
        </w:rPr>
        <w:t>名称：                                 填表时间：</w:t>
      </w:r>
    </w:p>
    <w:p>
      <w:pPr>
        <w:spacing w:line="579" w:lineRule="exact"/>
        <w:rPr>
          <w:szCs w:val="32"/>
        </w:rPr>
      </w:pPr>
      <w:r>
        <w:rPr>
          <w:rFonts w:eastAsia="方正黑体_GBK"/>
          <w:sz w:val="32"/>
          <w:szCs w:val="32"/>
        </w:rPr>
        <w:t>备注：</w:t>
      </w:r>
      <w:r>
        <w:rPr>
          <w:rFonts w:eastAsia="方正仿宋_GBK"/>
          <w:sz w:val="32"/>
          <w:szCs w:val="32"/>
        </w:rPr>
        <w:t>各企业、个体工商户在自评时请注意按照实事求是的原则开展自评。行业共性要求栏必填，总分值为50分。行业特殊要求栏位则需分清所属行业要求再打分，各行业总分值也为50分，合计100分，60分达标。街道及社区根据实际检查情况在评审栏位打分。</w:t>
      </w:r>
    </w:p>
    <w:sectPr>
      <w:footerReference r:id="rId4" w:type="default"/>
      <w:headerReference r:id="rId3" w:type="even"/>
      <w:pgSz w:w="11906" w:h="16838"/>
      <w:pgMar w:top="1984" w:right="1446" w:bottom="1644" w:left="1446"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A7F16"/>
    <w:rsid w:val="00001D3C"/>
    <w:rsid w:val="000027BE"/>
    <w:rsid w:val="00021534"/>
    <w:rsid w:val="00037940"/>
    <w:rsid w:val="00042014"/>
    <w:rsid w:val="00071E2B"/>
    <w:rsid w:val="00081D21"/>
    <w:rsid w:val="0008380D"/>
    <w:rsid w:val="000A3ACE"/>
    <w:rsid w:val="000A67A7"/>
    <w:rsid w:val="000C0398"/>
    <w:rsid w:val="000D590E"/>
    <w:rsid w:val="000E2C10"/>
    <w:rsid w:val="001004A4"/>
    <w:rsid w:val="00101A52"/>
    <w:rsid w:val="00101DEE"/>
    <w:rsid w:val="001038F3"/>
    <w:rsid w:val="00111382"/>
    <w:rsid w:val="001115F8"/>
    <w:rsid w:val="00114843"/>
    <w:rsid w:val="00116C09"/>
    <w:rsid w:val="001170B2"/>
    <w:rsid w:val="0011737F"/>
    <w:rsid w:val="00131F7C"/>
    <w:rsid w:val="00142797"/>
    <w:rsid w:val="00156336"/>
    <w:rsid w:val="001766D5"/>
    <w:rsid w:val="00176E88"/>
    <w:rsid w:val="00187939"/>
    <w:rsid w:val="00190395"/>
    <w:rsid w:val="00193075"/>
    <w:rsid w:val="00197AE5"/>
    <w:rsid w:val="001A435B"/>
    <w:rsid w:val="001B30FF"/>
    <w:rsid w:val="001B31FA"/>
    <w:rsid w:val="001B5FF1"/>
    <w:rsid w:val="001C30A3"/>
    <w:rsid w:val="001C7B41"/>
    <w:rsid w:val="001D2677"/>
    <w:rsid w:val="001E52FE"/>
    <w:rsid w:val="001F0715"/>
    <w:rsid w:val="0020033F"/>
    <w:rsid w:val="0021080C"/>
    <w:rsid w:val="002369E0"/>
    <w:rsid w:val="002501F2"/>
    <w:rsid w:val="002545D0"/>
    <w:rsid w:val="0025684E"/>
    <w:rsid w:val="00262A19"/>
    <w:rsid w:val="00264802"/>
    <w:rsid w:val="00266843"/>
    <w:rsid w:val="0027158A"/>
    <w:rsid w:val="00285582"/>
    <w:rsid w:val="002862D7"/>
    <w:rsid w:val="00286DBD"/>
    <w:rsid w:val="00291462"/>
    <w:rsid w:val="00295771"/>
    <w:rsid w:val="002A7F16"/>
    <w:rsid w:val="002B4820"/>
    <w:rsid w:val="002C7BBD"/>
    <w:rsid w:val="002D1F31"/>
    <w:rsid w:val="002D2766"/>
    <w:rsid w:val="002E2F78"/>
    <w:rsid w:val="002E4216"/>
    <w:rsid w:val="002F4CF7"/>
    <w:rsid w:val="003232BE"/>
    <w:rsid w:val="00332D98"/>
    <w:rsid w:val="003334E4"/>
    <w:rsid w:val="0037242C"/>
    <w:rsid w:val="0037723E"/>
    <w:rsid w:val="003854EC"/>
    <w:rsid w:val="0039486A"/>
    <w:rsid w:val="00395A1E"/>
    <w:rsid w:val="00396AE2"/>
    <w:rsid w:val="003A4BC4"/>
    <w:rsid w:val="003A6435"/>
    <w:rsid w:val="003A79D7"/>
    <w:rsid w:val="003B7ADB"/>
    <w:rsid w:val="003C7523"/>
    <w:rsid w:val="003C7655"/>
    <w:rsid w:val="003C77AF"/>
    <w:rsid w:val="003D4FE9"/>
    <w:rsid w:val="003E5BCA"/>
    <w:rsid w:val="003F022C"/>
    <w:rsid w:val="003F3468"/>
    <w:rsid w:val="00401B8F"/>
    <w:rsid w:val="0040388B"/>
    <w:rsid w:val="00405FB9"/>
    <w:rsid w:val="0041096B"/>
    <w:rsid w:val="004229F2"/>
    <w:rsid w:val="004252B8"/>
    <w:rsid w:val="00427394"/>
    <w:rsid w:val="00432428"/>
    <w:rsid w:val="0043593D"/>
    <w:rsid w:val="00436DC7"/>
    <w:rsid w:val="0043739C"/>
    <w:rsid w:val="00442E5F"/>
    <w:rsid w:val="004442EE"/>
    <w:rsid w:val="00453320"/>
    <w:rsid w:val="00477FF5"/>
    <w:rsid w:val="0048086D"/>
    <w:rsid w:val="00487F2B"/>
    <w:rsid w:val="004912D9"/>
    <w:rsid w:val="00491BC5"/>
    <w:rsid w:val="0049542C"/>
    <w:rsid w:val="00496368"/>
    <w:rsid w:val="004A57B0"/>
    <w:rsid w:val="004A5D4B"/>
    <w:rsid w:val="004A6EE8"/>
    <w:rsid w:val="004B6493"/>
    <w:rsid w:val="004B72D4"/>
    <w:rsid w:val="004D2893"/>
    <w:rsid w:val="004D3DA7"/>
    <w:rsid w:val="004E3599"/>
    <w:rsid w:val="004F7FB3"/>
    <w:rsid w:val="0050486C"/>
    <w:rsid w:val="005127F1"/>
    <w:rsid w:val="00530826"/>
    <w:rsid w:val="00532CD1"/>
    <w:rsid w:val="005420E2"/>
    <w:rsid w:val="00576DEA"/>
    <w:rsid w:val="00576FC0"/>
    <w:rsid w:val="005861DF"/>
    <w:rsid w:val="00586404"/>
    <w:rsid w:val="00591A7F"/>
    <w:rsid w:val="00594E1B"/>
    <w:rsid w:val="005A5BCE"/>
    <w:rsid w:val="005C03B0"/>
    <w:rsid w:val="005C54AE"/>
    <w:rsid w:val="005C5AEE"/>
    <w:rsid w:val="005C7F05"/>
    <w:rsid w:val="005D64F8"/>
    <w:rsid w:val="005D7FD1"/>
    <w:rsid w:val="005E65C8"/>
    <w:rsid w:val="005F0FFE"/>
    <w:rsid w:val="005F66B5"/>
    <w:rsid w:val="00602B95"/>
    <w:rsid w:val="00605E00"/>
    <w:rsid w:val="006066C0"/>
    <w:rsid w:val="00610CE2"/>
    <w:rsid w:val="006112BE"/>
    <w:rsid w:val="006162AF"/>
    <w:rsid w:val="00640366"/>
    <w:rsid w:val="0064152C"/>
    <w:rsid w:val="00676822"/>
    <w:rsid w:val="00687C30"/>
    <w:rsid w:val="006918F0"/>
    <w:rsid w:val="006960E0"/>
    <w:rsid w:val="006A028F"/>
    <w:rsid w:val="006A0E8D"/>
    <w:rsid w:val="006A180B"/>
    <w:rsid w:val="006B10EE"/>
    <w:rsid w:val="006B258E"/>
    <w:rsid w:val="006C0557"/>
    <w:rsid w:val="006C1617"/>
    <w:rsid w:val="006C1C1B"/>
    <w:rsid w:val="006C2573"/>
    <w:rsid w:val="006D58C1"/>
    <w:rsid w:val="006E4C91"/>
    <w:rsid w:val="006E736A"/>
    <w:rsid w:val="006F2144"/>
    <w:rsid w:val="006F3A7D"/>
    <w:rsid w:val="00705CFF"/>
    <w:rsid w:val="00707289"/>
    <w:rsid w:val="007126E4"/>
    <w:rsid w:val="007135DD"/>
    <w:rsid w:val="00716725"/>
    <w:rsid w:val="00717FB7"/>
    <w:rsid w:val="007356C5"/>
    <w:rsid w:val="00744626"/>
    <w:rsid w:val="007574F0"/>
    <w:rsid w:val="00757E24"/>
    <w:rsid w:val="00764790"/>
    <w:rsid w:val="00767023"/>
    <w:rsid w:val="00770407"/>
    <w:rsid w:val="007725A7"/>
    <w:rsid w:val="00784EDD"/>
    <w:rsid w:val="007874B8"/>
    <w:rsid w:val="0079158E"/>
    <w:rsid w:val="0079575D"/>
    <w:rsid w:val="00795769"/>
    <w:rsid w:val="00796EEA"/>
    <w:rsid w:val="007A0780"/>
    <w:rsid w:val="007A0B56"/>
    <w:rsid w:val="007A5E91"/>
    <w:rsid w:val="007B3536"/>
    <w:rsid w:val="007B664A"/>
    <w:rsid w:val="007C26DF"/>
    <w:rsid w:val="007C39DF"/>
    <w:rsid w:val="007D3BFE"/>
    <w:rsid w:val="007F33ED"/>
    <w:rsid w:val="008002CB"/>
    <w:rsid w:val="00800D7D"/>
    <w:rsid w:val="00812142"/>
    <w:rsid w:val="00821E7C"/>
    <w:rsid w:val="00826863"/>
    <w:rsid w:val="008271BF"/>
    <w:rsid w:val="00840230"/>
    <w:rsid w:val="008420F5"/>
    <w:rsid w:val="008433E5"/>
    <w:rsid w:val="008528E3"/>
    <w:rsid w:val="00853CDF"/>
    <w:rsid w:val="00855A97"/>
    <w:rsid w:val="0086158F"/>
    <w:rsid w:val="008615F4"/>
    <w:rsid w:val="00876077"/>
    <w:rsid w:val="00880360"/>
    <w:rsid w:val="008803DA"/>
    <w:rsid w:val="00880DCF"/>
    <w:rsid w:val="0088704E"/>
    <w:rsid w:val="00890CD2"/>
    <w:rsid w:val="0089674F"/>
    <w:rsid w:val="008A46EF"/>
    <w:rsid w:val="008B23F3"/>
    <w:rsid w:val="008B5281"/>
    <w:rsid w:val="008B7D12"/>
    <w:rsid w:val="008C051F"/>
    <w:rsid w:val="008C43D1"/>
    <w:rsid w:val="008C592F"/>
    <w:rsid w:val="008D789B"/>
    <w:rsid w:val="008D7A5F"/>
    <w:rsid w:val="00903BD4"/>
    <w:rsid w:val="00915BAD"/>
    <w:rsid w:val="00916F63"/>
    <w:rsid w:val="00925CE4"/>
    <w:rsid w:val="00937921"/>
    <w:rsid w:val="009425C0"/>
    <w:rsid w:val="00943360"/>
    <w:rsid w:val="00953551"/>
    <w:rsid w:val="00953B50"/>
    <w:rsid w:val="00964328"/>
    <w:rsid w:val="00970E47"/>
    <w:rsid w:val="009712A4"/>
    <w:rsid w:val="00976A2F"/>
    <w:rsid w:val="009813C6"/>
    <w:rsid w:val="009950F5"/>
    <w:rsid w:val="009C2425"/>
    <w:rsid w:val="009E5F43"/>
    <w:rsid w:val="009E6A1C"/>
    <w:rsid w:val="009F055C"/>
    <w:rsid w:val="009F1E6A"/>
    <w:rsid w:val="009F6F59"/>
    <w:rsid w:val="00A001CA"/>
    <w:rsid w:val="00A0680C"/>
    <w:rsid w:val="00A25C79"/>
    <w:rsid w:val="00A351B3"/>
    <w:rsid w:val="00A5311B"/>
    <w:rsid w:val="00A545A3"/>
    <w:rsid w:val="00A54740"/>
    <w:rsid w:val="00A61984"/>
    <w:rsid w:val="00A719B3"/>
    <w:rsid w:val="00A77CCB"/>
    <w:rsid w:val="00A77FDC"/>
    <w:rsid w:val="00A80467"/>
    <w:rsid w:val="00A822F4"/>
    <w:rsid w:val="00AA12A5"/>
    <w:rsid w:val="00AB7D96"/>
    <w:rsid w:val="00AC72F3"/>
    <w:rsid w:val="00AD0D4A"/>
    <w:rsid w:val="00AD12B7"/>
    <w:rsid w:val="00AF111F"/>
    <w:rsid w:val="00B007ED"/>
    <w:rsid w:val="00B05688"/>
    <w:rsid w:val="00B120CE"/>
    <w:rsid w:val="00B2253F"/>
    <w:rsid w:val="00B24B21"/>
    <w:rsid w:val="00B51FB4"/>
    <w:rsid w:val="00B5270A"/>
    <w:rsid w:val="00B5680E"/>
    <w:rsid w:val="00B62B74"/>
    <w:rsid w:val="00B667EA"/>
    <w:rsid w:val="00B77EA3"/>
    <w:rsid w:val="00B81E94"/>
    <w:rsid w:val="00BA047D"/>
    <w:rsid w:val="00BA38DA"/>
    <w:rsid w:val="00BB284D"/>
    <w:rsid w:val="00BC6F97"/>
    <w:rsid w:val="00BD1DFF"/>
    <w:rsid w:val="00BD4AB9"/>
    <w:rsid w:val="00BE0AA5"/>
    <w:rsid w:val="00BE31DB"/>
    <w:rsid w:val="00BE64D2"/>
    <w:rsid w:val="00BF0A2D"/>
    <w:rsid w:val="00C119AB"/>
    <w:rsid w:val="00C16383"/>
    <w:rsid w:val="00C2190C"/>
    <w:rsid w:val="00C2434B"/>
    <w:rsid w:val="00C252EF"/>
    <w:rsid w:val="00C309D1"/>
    <w:rsid w:val="00C33F92"/>
    <w:rsid w:val="00C43054"/>
    <w:rsid w:val="00C47C83"/>
    <w:rsid w:val="00C520D1"/>
    <w:rsid w:val="00C62C74"/>
    <w:rsid w:val="00C65E7F"/>
    <w:rsid w:val="00C773FC"/>
    <w:rsid w:val="00C94E66"/>
    <w:rsid w:val="00C971D5"/>
    <w:rsid w:val="00C97B98"/>
    <w:rsid w:val="00CA52D0"/>
    <w:rsid w:val="00CA658F"/>
    <w:rsid w:val="00CB64AB"/>
    <w:rsid w:val="00CB7DDC"/>
    <w:rsid w:val="00D3694E"/>
    <w:rsid w:val="00D41052"/>
    <w:rsid w:val="00D43AB7"/>
    <w:rsid w:val="00D44E12"/>
    <w:rsid w:val="00D54D6B"/>
    <w:rsid w:val="00D60056"/>
    <w:rsid w:val="00D74407"/>
    <w:rsid w:val="00DA6821"/>
    <w:rsid w:val="00DB42D3"/>
    <w:rsid w:val="00DB567D"/>
    <w:rsid w:val="00DC3496"/>
    <w:rsid w:val="00DC41EC"/>
    <w:rsid w:val="00DC4336"/>
    <w:rsid w:val="00DC45E7"/>
    <w:rsid w:val="00DC6CAE"/>
    <w:rsid w:val="00DD4711"/>
    <w:rsid w:val="00DE07C5"/>
    <w:rsid w:val="00DE1F75"/>
    <w:rsid w:val="00DF1418"/>
    <w:rsid w:val="00E15FFF"/>
    <w:rsid w:val="00E16212"/>
    <w:rsid w:val="00E37097"/>
    <w:rsid w:val="00E45232"/>
    <w:rsid w:val="00E50627"/>
    <w:rsid w:val="00E645DC"/>
    <w:rsid w:val="00E70C02"/>
    <w:rsid w:val="00E74F43"/>
    <w:rsid w:val="00E904B3"/>
    <w:rsid w:val="00EC6FCD"/>
    <w:rsid w:val="00ED231B"/>
    <w:rsid w:val="00ED6DD4"/>
    <w:rsid w:val="00EE407E"/>
    <w:rsid w:val="00EF5D40"/>
    <w:rsid w:val="00F1236E"/>
    <w:rsid w:val="00F15575"/>
    <w:rsid w:val="00F33004"/>
    <w:rsid w:val="00F3381C"/>
    <w:rsid w:val="00F36E91"/>
    <w:rsid w:val="00F43AF1"/>
    <w:rsid w:val="00F46CE1"/>
    <w:rsid w:val="00F47CD9"/>
    <w:rsid w:val="00F507C4"/>
    <w:rsid w:val="00F53D32"/>
    <w:rsid w:val="00F579C1"/>
    <w:rsid w:val="00F6187A"/>
    <w:rsid w:val="00F6427E"/>
    <w:rsid w:val="00F658CA"/>
    <w:rsid w:val="00F665CE"/>
    <w:rsid w:val="00F77C82"/>
    <w:rsid w:val="00F9519E"/>
    <w:rsid w:val="00FA0E41"/>
    <w:rsid w:val="00FB09B8"/>
    <w:rsid w:val="00FB11AD"/>
    <w:rsid w:val="00FB32E0"/>
    <w:rsid w:val="00FB7340"/>
    <w:rsid w:val="00FC1E7B"/>
    <w:rsid w:val="00FC2D02"/>
    <w:rsid w:val="00FC7D5A"/>
    <w:rsid w:val="00FD3F17"/>
    <w:rsid w:val="00FE1D38"/>
    <w:rsid w:val="00FE7906"/>
    <w:rsid w:val="00FE7EC6"/>
    <w:rsid w:val="07DE0C65"/>
    <w:rsid w:val="08D03533"/>
    <w:rsid w:val="08EA2B32"/>
    <w:rsid w:val="0AD15BB1"/>
    <w:rsid w:val="16F51185"/>
    <w:rsid w:val="273C04B3"/>
    <w:rsid w:val="2DE32D80"/>
    <w:rsid w:val="44A0025B"/>
    <w:rsid w:val="479E3CC4"/>
    <w:rsid w:val="490348CC"/>
    <w:rsid w:val="4B967857"/>
    <w:rsid w:val="53037CAB"/>
    <w:rsid w:val="6A406003"/>
    <w:rsid w:val="759A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semiHidden/>
    <w:unhideWhenUsed/>
    <w:qFormat/>
    <w:uiPriority w:val="99"/>
    <w:pPr>
      <w:spacing w:after="120"/>
    </w:pPr>
  </w:style>
  <w:style w:type="paragraph" w:styleId="3">
    <w:name w:val="Body Text Indent"/>
    <w:basedOn w:val="1"/>
    <w:link w:val="14"/>
    <w:semiHidden/>
    <w:unhideWhenUsed/>
    <w:uiPriority w:val="99"/>
    <w:pPr>
      <w:spacing w:after="120"/>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2"/>
    </w:rPr>
  </w:style>
  <w:style w:type="paragraph" w:styleId="7">
    <w:name w:val="Body Text First Indent 2"/>
    <w:basedOn w:val="3"/>
    <w:link w:val="15"/>
    <w:unhideWhenUsed/>
    <w:qFormat/>
    <w:uiPriority w:val="99"/>
    <w:pPr>
      <w:spacing w:before="100" w:beforeAutospacing="1" w:after="0"/>
      <w:ind w:firstLine="420" w:firstLineChars="200"/>
    </w:pPr>
    <w:rPr>
      <w:rFonts w:eastAsia="仿宋_GB2312"/>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qFormat/>
    <w:uiPriority w:val="99"/>
    <w:rPr>
      <w:kern w:val="2"/>
      <w:sz w:val="18"/>
      <w:szCs w:val="18"/>
    </w:rPr>
  </w:style>
  <w:style w:type="character" w:customStyle="1" w:styleId="12">
    <w:name w:val="页脚 Char"/>
    <w:basedOn w:val="10"/>
    <w:link w:val="4"/>
    <w:qFormat/>
    <w:uiPriority w:val="99"/>
    <w:rPr>
      <w:kern w:val="2"/>
      <w:sz w:val="18"/>
      <w:szCs w:val="18"/>
    </w:rPr>
  </w:style>
  <w:style w:type="paragraph" w:styleId="13">
    <w:name w:val="List Paragraph"/>
    <w:basedOn w:val="1"/>
    <w:qFormat/>
    <w:uiPriority w:val="99"/>
    <w:pPr>
      <w:ind w:firstLine="420" w:firstLineChars="200"/>
    </w:pPr>
  </w:style>
  <w:style w:type="character" w:customStyle="1" w:styleId="14">
    <w:name w:val="正文文本缩进 Char"/>
    <w:basedOn w:val="10"/>
    <w:link w:val="3"/>
    <w:semiHidden/>
    <w:qFormat/>
    <w:uiPriority w:val="99"/>
    <w:rPr>
      <w:kern w:val="2"/>
      <w:sz w:val="21"/>
      <w:szCs w:val="24"/>
    </w:rPr>
  </w:style>
  <w:style w:type="character" w:customStyle="1" w:styleId="15">
    <w:name w:val="正文首行缩进 2 Char"/>
    <w:basedOn w:val="14"/>
    <w:link w:val="7"/>
    <w:qFormat/>
    <w:uiPriority w:val="99"/>
    <w:rPr>
      <w:rFonts w:eastAsia="仿宋_GB2312"/>
      <w:sz w:val="32"/>
      <w:szCs w:val="32"/>
    </w:rPr>
  </w:style>
  <w:style w:type="paragraph" w:customStyle="1" w:styleId="1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7">
    <w:name w:val="正文文本 Char"/>
    <w:basedOn w:val="10"/>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E31A5-69AE-4DDD-8CEA-61EF47D1421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603</Words>
  <Characters>3440</Characters>
  <Lines>28</Lines>
  <Paragraphs>8</Paragraphs>
  <TotalTime>11</TotalTime>
  <ScaleCrop>false</ScaleCrop>
  <LinksUpToDate>false</LinksUpToDate>
  <CharactersWithSpaces>4035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2021-04-28T02:52:00Z</dcterms:created>
  <dc:creator>User</dc:creator>
  <cp:lastModifiedBy>Administrator</cp:lastModifiedBy>
  <cp:lastPrinted>2021-05-10T02:24:00Z</cp:lastPrinted>
  <dcterms:modified xsi:type="dcterms:W3CDTF">2021-12-16T01:05:05Z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