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803" w:firstLineChars="200"/>
        <w:jc w:val="both"/>
        <w:textAlignment w:val="auto"/>
        <w:outlineLvl w:val="9"/>
        <w:rPr>
          <w:rFonts w:hint="eastAsia" w:ascii="方正小标宋_GBK" w:hAnsi="方正小标宋_GBK" w:eastAsia="方正小标宋_GBK" w:cs="方正小标宋_GBK"/>
          <w:b/>
          <w:bCs/>
          <w:sz w:val="40"/>
          <w:szCs w:val="40"/>
          <w:lang w:eastAsia="zh-CN"/>
        </w:rPr>
      </w:pPr>
      <w:r>
        <w:rPr>
          <w:rFonts w:hint="eastAsia" w:ascii="方正小标宋_GBK" w:hAnsi="方正小标宋_GBK" w:eastAsia="方正小标宋_GBK" w:cs="方正小标宋_GBK"/>
          <w:b/>
          <w:bCs/>
          <w:sz w:val="40"/>
          <w:szCs w:val="40"/>
          <w:lang w:eastAsia="zh-CN"/>
        </w:rPr>
        <w:t>建胜镇 加快推进老年人新冠病毒疫苗接种</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方正仿宋_GBK" w:hAnsi="方正仿宋_GBK" w:eastAsia="方正仿宋_GBK" w:cs="方正仿宋_GBK"/>
          <w:color w:val="333333"/>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近日，《新冠病毒疫苗第二剂次加强免疫接种实施方案》（简称《方案》）出炉，提出现阶段在第一剂次加强免疫接种的基础上，特定人群可开展第二剂次加强免疫接种，第二剂次加强免疫接种与第一剂次加强免疫时间间隔为6个月以上。记者了解到，我区多个社区卫生服务中心已经开始免费为符合条件的市民接种新冠病毒疫苗第二剂次加强针，也就是俗称的新冠病毒疫苗“第四针”。</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日前，在建胜镇百佳园社区，医务工作者和街道、社区工作人员优化接种服务，在社区广场设立老年人临时接种的绿色通道，方便辖区老人就近接种新冠病毒疫苗。对于行动不便又有接种需求的老年人，工作人员还可上门提供接种服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“通过这次疫情，大家都意识到接种疫苗的重要性，这也是政府对我们的关心。”今年91岁的居民文炼国接种后说道。</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“这两天很多老年人都在咨询可不可以打‘第四针’，大家的接种意识更强了。”建胜镇相关负责人说，也有人来问哪些人群可以接种或有没有其他禁忌。</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区中医院医生汪小娟告诉记者，有高血压、糖尿病等慢性疾病的人，只要血压、血糖控制得比较好，处于平稳期，都是可以接种疫苗的。包括心脏疾病、呼吸系统疾病、肾脏疾病只要处于平稳期非急性发作期，都是可以接种疫苗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据介绍，按照《方案》，特定人群指的是感染高风险人群、60岁以上老年人群、具有较严重基础性疾病人群和免疫力低下人群。</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需要注意的是，正在感染新冠病毒及感染新冠病毒康复未达半年的市民暂时不能接种。</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仿宋_GBK" w:cs="方正仿宋_GBK"/>
          <w:color w:val="333333"/>
          <w:sz w:val="32"/>
          <w:szCs w:val="32"/>
        </w:rPr>
      </w:pPr>
      <w:r>
        <w:rPr>
          <w:rFonts w:hint="eastAsia" w:ascii="方正仿宋_GBK" w:hAnsi="方正仿宋_GBK" w:eastAsia="方正仿宋_GBK" w:cs="方正仿宋_GBK"/>
          <w:color w:val="333333"/>
          <w:sz w:val="32"/>
          <w:szCs w:val="32"/>
        </w:rPr>
        <w:t>因为第二剂次加强免疫接种有9种组合，在接种前，市民最好提前与附近的社区卫生服务中心联系，询问当地提供的“第四针”疫苗的种类是否与自己前三针疫苗匹配组合。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方正仿宋_GBK" w:cs="方正仿宋_GBK"/>
          <w:color w:val="333333"/>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right"/>
        <w:textAlignment w:val="auto"/>
        <w:outlineLvl w:val="9"/>
        <w:rPr>
          <w:rFonts w:hint="default" w:ascii="Times New Roman" w:hAnsi="Times New Roman" w:eastAsia="方正仿宋_GBK" w:cs="方正仿宋_GBK"/>
          <w:color w:val="333333"/>
          <w:sz w:val="32"/>
          <w:szCs w:val="32"/>
          <w:lang w:val="en-US" w:eastAsia="zh-CN"/>
        </w:rPr>
      </w:pPr>
      <w:bookmarkStart w:id="0" w:name="_GoBack"/>
      <w:bookmarkEnd w:id="0"/>
    </w:p>
    <w:sectPr>
      <w:footerReference r:id="rId3" w:type="default"/>
      <w:pgSz w:w="11906" w:h="16838"/>
      <w:pgMar w:top="1814" w:right="1644" w:bottom="1814" w:left="164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ODMxZTkzOGRkOGJhZTM4NzNhNzBkM2M1NDVlNzYifQ=="/>
  </w:docVars>
  <w:rsids>
    <w:rsidRoot w:val="00331F5A"/>
    <w:rsid w:val="00331F5A"/>
    <w:rsid w:val="00E8409E"/>
    <w:rsid w:val="01255120"/>
    <w:rsid w:val="0A36131A"/>
    <w:rsid w:val="12E74CAD"/>
    <w:rsid w:val="1C59663F"/>
    <w:rsid w:val="273E5EAA"/>
    <w:rsid w:val="37876B8E"/>
    <w:rsid w:val="3A720A3B"/>
    <w:rsid w:val="4E9609D8"/>
    <w:rsid w:val="51744E66"/>
    <w:rsid w:val="555228CD"/>
    <w:rsid w:val="60A239BA"/>
    <w:rsid w:val="65FE2E11"/>
    <w:rsid w:val="7F342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696</Words>
  <Characters>703</Characters>
  <Lines>11</Lines>
  <Paragraphs>3</Paragraphs>
  <TotalTime>33</TotalTime>
  <ScaleCrop>false</ScaleCrop>
  <LinksUpToDate>false</LinksUpToDate>
  <CharactersWithSpaces>704</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2020-12-28T08:02:00Z</dcterms:created>
  <dc:creator>建胜镇办公室</dc:creator>
  <cp:lastModifiedBy>NTKO</cp:lastModifiedBy>
  <cp:lastPrinted>2023-02-01T01:18:00Z</cp:lastPrinted>
  <dcterms:modified xsi:type="dcterms:W3CDTF">2023-02-06T03:28:20Z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ICV">
    <vt:lpwstr>1169B4C2688D4B4C88401FB7897B03A5</vt:lpwstr>
  </property>
</Properties>
</file>