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大渡口区茄子溪街道旅游应急保障工作预案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为迅速有序做好旅游安全事故的应急救援工作，减少事故影响和损失，保护人民群众的生命财产安全，结合我街道实际情况和旅游安全形势的变化，特制定本预案。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一、指导思想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有效预防、及时处理、解决辖区内旅游景区的突发事件，建立信息畅通、高效运转、指挥有力、职责明确、临事不乱的应急机制，按照“预防为主、自救为主、统一指挥、分工负责”的原则，避免或最大程度的减少突发事件的发生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二、适用范围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辖区内旅游景区旅游交通事故、旅游娱乐设施事故、游客食物中毒事故、重大治安事件等。</w:t>
      </w:r>
    </w:p>
    <w:p>
      <w:pPr>
        <w:spacing w:line="594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三、组织机构及职责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为加强对旅游突发事件应急处理工作的领导，成立旅游应急保障工作领导小组。由街道党工委书记任组长，由街道办事处主任任副组长，由</w:t>
      </w:r>
      <w:r>
        <w:rPr>
          <w:rFonts w:ascii="方正仿宋_GBK" w:eastAsia="方正仿宋_GBK"/>
          <w:sz w:val="32"/>
          <w:szCs w:val="32"/>
        </w:rPr>
        <w:t>分管</w:t>
      </w:r>
      <w:r>
        <w:rPr>
          <w:rFonts w:hint="eastAsia" w:ascii="方正仿宋_GBK" w:eastAsia="方正仿宋_GBK"/>
          <w:sz w:val="32"/>
          <w:szCs w:val="32"/>
        </w:rPr>
        <w:t>文化旅游、</w:t>
      </w:r>
      <w:r>
        <w:rPr>
          <w:rFonts w:ascii="方正仿宋_GBK" w:eastAsia="方正仿宋_GBK"/>
          <w:sz w:val="32"/>
          <w:szCs w:val="32"/>
        </w:rPr>
        <w:t>安全生产、地灾防治、防汛、消防、应急、社会治安综合治理、突发公共安全、城市管理、综合执法、抢险救援</w:t>
      </w:r>
      <w:r>
        <w:rPr>
          <w:rFonts w:hint="eastAsia" w:ascii="方正仿宋_GBK" w:eastAsia="方正仿宋_GBK"/>
          <w:sz w:val="32"/>
          <w:szCs w:val="32"/>
        </w:rPr>
        <w:t>等工作的领导为成员。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街道旅游应急保障领导小组办公室设在街道</w:t>
      </w:r>
      <w:r>
        <w:rPr>
          <w:rFonts w:hint="eastAsia" w:ascii="方正仿宋_GBK" w:eastAsia="方正仿宋_GBK"/>
          <w:sz w:val="32"/>
          <w:szCs w:val="32"/>
          <w:lang w:eastAsia="zh-CN"/>
        </w:rPr>
        <w:t>综合</w:t>
      </w:r>
      <w:r>
        <w:rPr>
          <w:rFonts w:hint="eastAsia" w:ascii="方正仿宋_GBK" w:eastAsia="方正仿宋_GBK"/>
          <w:sz w:val="32"/>
          <w:szCs w:val="32"/>
        </w:rPr>
        <w:t>文化服务中心，负责</w:t>
      </w:r>
      <w:r>
        <w:rPr>
          <w:rFonts w:ascii="方正仿宋_GBK" w:eastAsia="方正仿宋_GBK"/>
          <w:sz w:val="32"/>
          <w:szCs w:val="32"/>
        </w:rPr>
        <w:t>日常工作</w:t>
      </w:r>
      <w:r>
        <w:rPr>
          <w:rFonts w:hint="eastAsia" w:ascii="方正仿宋_GBK" w:eastAsia="方正仿宋_GBK"/>
          <w:sz w:val="32"/>
          <w:szCs w:val="32"/>
        </w:rPr>
        <w:t>，联系电话：</w:t>
      </w:r>
      <w:r>
        <w:rPr>
          <w:rFonts w:hint="eastAsia" w:eastAsia="方正仿宋_GBK"/>
          <w:sz w:val="32"/>
          <w:szCs w:val="32"/>
        </w:rPr>
        <w:t>68550322</w:t>
      </w:r>
      <w:r>
        <w:rPr>
          <w:rFonts w:eastAsia="方正仿宋_GBK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街道旅游应急保障工作领导小组职责如下：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（一）接受市级、区级安全事故应急救援指挥部的领导，贯彻执行相关命令和决定。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（二）协助有关部门开展应急救援工作，并在特殊情况下采取紧急救援处理措施。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（三）受理旅游安全事故的报告、投诉，并及时上报有关部门。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（四）跟踪、协调、督促辖区内旅游安全事故的处置工作。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（五）协助有关部门做好稳定社会秩序和伤亡人员的善后安抚工作。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（六）收集、整理、汇总、分析所处置的旅游安全事故的信息资料，提出预防和减少辖区内旅游安全事故发生、保障旅游者人身财产安全的措施。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方正黑体_GBK" w:hAnsi="Helvetica" w:eastAsia="方正黑体_GBK"/>
          <w:sz w:val="32"/>
          <w:szCs w:val="32"/>
        </w:rPr>
      </w:pPr>
      <w:r>
        <w:rPr>
          <w:rFonts w:hint="eastAsia" w:ascii="方正黑体_GBK" w:hAnsi="Helvetica" w:eastAsia="方正黑体_GBK"/>
          <w:sz w:val="32"/>
          <w:szCs w:val="32"/>
        </w:rPr>
        <w:t>四、应急处置程序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</w:rPr>
        <w:t>（一）发生事故后，现场工作人员需立即采取有效措施展开自救，并根据实际情况向旅游、消防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（119）、医疗（120）、公安（110）等有关部门请求救援。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方正仿宋_GBK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（二）领导小组接到报告后，需迅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速采取有效的措施组织救援，防止事故扩大和恶化，减少人员伤亡和财产损失。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方正仿宋_GBK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</w:rPr>
        <w:t>（三）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街道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旅游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应急保障工作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领导小组办公室接到事故报告后，应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立即向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组长报告，由组长根据实际情况，召集领导小组成员会议研究决定是否启动应急救援预案。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方正仿宋_GBK" w:hAnsi="Times New Roman" w:eastAsia="方正仿宋_GBK" w:cs="Times New Roman"/>
          <w:kern w:val="2"/>
          <w:sz w:val="32"/>
          <w:szCs w:val="32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</w:rPr>
        <w:t>（四）应急预案启动后，应急处置工作由领导小组负责统一指挥和调度，保证救援队伍、救援物资等及时到位。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hAnsi="Times New Roman" w:eastAsia="方正仿宋_GBK" w:cs="Times New Roman"/>
          <w:kern w:val="2"/>
          <w:sz w:val="32"/>
          <w:szCs w:val="32"/>
        </w:rPr>
        <w:t>（五</w:t>
      </w:r>
      <w:bookmarkStart w:id="0" w:name="_GoBack"/>
      <w:bookmarkEnd w:id="0"/>
      <w:r>
        <w:rPr>
          <w:rFonts w:ascii="方正仿宋_GBK" w:hAnsi="Times New Roman" w:eastAsia="方正仿宋_GBK" w:cs="Times New Roman"/>
          <w:kern w:val="2"/>
          <w:sz w:val="32"/>
          <w:szCs w:val="32"/>
        </w:rPr>
        <w:t>）突发事件处置结束后，由领导小组办公室及时通知各相关单位撤离现场，恢复社会秩序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，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同时，组织开展事故调查工作，分析原因，总结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经验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00FB786B"/>
    <w:rsid w:val="000D4E9A"/>
    <w:rsid w:val="00100FD3"/>
    <w:rsid w:val="00107B85"/>
    <w:rsid w:val="00150B2E"/>
    <w:rsid w:val="001A5957"/>
    <w:rsid w:val="001B780B"/>
    <w:rsid w:val="001E1850"/>
    <w:rsid w:val="002045D6"/>
    <w:rsid w:val="0029214F"/>
    <w:rsid w:val="002D3C24"/>
    <w:rsid w:val="00373585"/>
    <w:rsid w:val="003857CE"/>
    <w:rsid w:val="004B7BAC"/>
    <w:rsid w:val="005D3804"/>
    <w:rsid w:val="005F4CBC"/>
    <w:rsid w:val="007166E9"/>
    <w:rsid w:val="008C39B1"/>
    <w:rsid w:val="00921786"/>
    <w:rsid w:val="00994199"/>
    <w:rsid w:val="009B0CE1"/>
    <w:rsid w:val="00A53D68"/>
    <w:rsid w:val="00BA7504"/>
    <w:rsid w:val="00C0632B"/>
    <w:rsid w:val="00C24230"/>
    <w:rsid w:val="00C377E7"/>
    <w:rsid w:val="00CF2499"/>
    <w:rsid w:val="00E67D14"/>
    <w:rsid w:val="00EB2AEF"/>
    <w:rsid w:val="00F14F50"/>
    <w:rsid w:val="00F7141B"/>
    <w:rsid w:val="00F83511"/>
    <w:rsid w:val="00FB786B"/>
    <w:rsid w:val="397A6BC6"/>
    <w:rsid w:val="DFD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151</Words>
  <Characters>861</Characters>
  <Lines>7</Lines>
  <Paragraphs>2</Paragraphs>
  <TotalTime>4</TotalTime>
  <ScaleCrop>false</ScaleCrop>
  <LinksUpToDate>false</LinksUpToDate>
  <CharactersWithSpaces>1010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2023-10-10T15:52:00Z</dcterms:created>
  <dc:creator>Sky123.Org</dc:creator>
  <cp:lastModifiedBy>huawei</cp:lastModifiedBy>
  <cp:lastPrinted>2023-03-15T15:27:00Z</cp:lastPrinted>
  <dcterms:modified xsi:type="dcterms:W3CDTF">2025-10-21T16:34:25Z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52AF19451DFD4822820CA02E0F7C9557</vt:lpwstr>
  </property>
</Properties>
</file>