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eastAsia="zh-CN"/>
        </w:rPr>
        <w:t>大渡口区跳磴镇</w:t>
      </w:r>
      <w:r>
        <w:rPr>
          <w:rFonts w:hint="eastAsia" w:ascii="方正小标宋_GBK" w:hAnsi="方正小标宋_GBK" w:eastAsia="方正小标宋_GBK" w:cs="方正小标宋_GBK"/>
          <w:sz w:val="44"/>
          <w:szCs w:val="44"/>
          <w:lang w:val="en-US" w:eastAsia="zh-CN"/>
        </w:rPr>
        <w:t>2023年6月经济困难的高龄失能老年人养老服务补贴发放情况公示</w:t>
      </w:r>
    </w:p>
    <w:bookmarkEnd w:id="0"/>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按照《大渡口区民政局关于做好经济困难的高龄失能老年人养老服务补贴的通知》（渡民发〔2015〕118号）精神，经个人申请、镇街审核、区民政局审批，202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月跳磴镇经济困难的高龄失能老年人养老服务补贴共发放</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人，发放金额4</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00元。现将202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年6月跳磴镇经济困难的高龄失能老年人养老服务补贴情况予以公示。</w:t>
      </w:r>
    </w:p>
    <w:p>
      <w:pPr>
        <w:rPr>
          <w:rFonts w:hint="default"/>
          <w:lang w:val="en-US" w:eastAsia="zh-CN"/>
        </w:rPr>
      </w:pPr>
    </w:p>
    <w:tbl>
      <w:tblPr>
        <w:tblStyle w:val="3"/>
        <w:tblpPr w:leftFromText="180" w:rightFromText="180" w:vertAnchor="text" w:horzAnchor="page" w:tblpX="1807" w:tblpY="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1425"/>
        <w:gridCol w:w="2220"/>
        <w:gridCol w:w="1965"/>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Pr>
          <w:p>
            <w:pPr>
              <w:jc w:val="center"/>
              <w:rPr>
                <w:rFonts w:hint="default"/>
                <w:b/>
                <w:bCs/>
                <w:vertAlign w:val="baseline"/>
                <w:lang w:val="en-US" w:eastAsia="zh-CN"/>
              </w:rPr>
            </w:pPr>
            <w:r>
              <w:rPr>
                <w:rFonts w:hint="eastAsia"/>
                <w:b/>
                <w:bCs/>
                <w:vertAlign w:val="baseline"/>
                <w:lang w:val="en-US" w:eastAsia="zh-CN"/>
              </w:rPr>
              <w:t>序号</w:t>
            </w:r>
          </w:p>
        </w:tc>
        <w:tc>
          <w:tcPr>
            <w:tcW w:w="1425" w:type="dxa"/>
          </w:tcPr>
          <w:p>
            <w:pPr>
              <w:jc w:val="center"/>
              <w:rPr>
                <w:rFonts w:hint="default"/>
                <w:b/>
                <w:bCs/>
                <w:vertAlign w:val="baseline"/>
                <w:lang w:val="en-US" w:eastAsia="zh-CN"/>
              </w:rPr>
            </w:pPr>
            <w:r>
              <w:rPr>
                <w:rFonts w:hint="eastAsia"/>
                <w:b/>
                <w:bCs/>
                <w:vertAlign w:val="baseline"/>
                <w:lang w:val="en-US" w:eastAsia="zh-CN"/>
              </w:rPr>
              <w:t>身份类别</w:t>
            </w:r>
          </w:p>
        </w:tc>
        <w:tc>
          <w:tcPr>
            <w:tcW w:w="2220" w:type="dxa"/>
          </w:tcPr>
          <w:p>
            <w:pPr>
              <w:jc w:val="center"/>
              <w:rPr>
                <w:rFonts w:hint="default"/>
                <w:b/>
                <w:bCs/>
                <w:vertAlign w:val="baseline"/>
                <w:lang w:val="en-US" w:eastAsia="zh-CN"/>
              </w:rPr>
            </w:pPr>
            <w:r>
              <w:rPr>
                <w:rFonts w:hint="eastAsia"/>
                <w:b/>
                <w:bCs/>
                <w:vertAlign w:val="baseline"/>
                <w:lang w:val="en-US" w:eastAsia="zh-CN"/>
              </w:rPr>
              <w:t>人数</w:t>
            </w:r>
          </w:p>
        </w:tc>
        <w:tc>
          <w:tcPr>
            <w:tcW w:w="1965" w:type="dxa"/>
          </w:tcPr>
          <w:p>
            <w:pPr>
              <w:jc w:val="center"/>
              <w:rPr>
                <w:rFonts w:hint="default"/>
                <w:b/>
                <w:bCs/>
                <w:vertAlign w:val="baseline"/>
                <w:lang w:val="en-US" w:eastAsia="zh-CN"/>
              </w:rPr>
            </w:pPr>
            <w:r>
              <w:rPr>
                <w:rFonts w:hint="eastAsia"/>
                <w:b/>
                <w:bCs/>
                <w:vertAlign w:val="baseline"/>
                <w:lang w:val="en-US" w:eastAsia="zh-CN"/>
              </w:rPr>
              <w:t>发放月份</w:t>
            </w:r>
          </w:p>
        </w:tc>
        <w:tc>
          <w:tcPr>
            <w:tcW w:w="2002" w:type="dxa"/>
          </w:tcPr>
          <w:p>
            <w:pPr>
              <w:jc w:val="center"/>
              <w:rPr>
                <w:rFonts w:hint="default"/>
                <w:b/>
                <w:bCs/>
                <w:vertAlign w:val="baseline"/>
                <w:lang w:val="en-US" w:eastAsia="zh-CN"/>
              </w:rPr>
            </w:pPr>
            <w:r>
              <w:rPr>
                <w:rFonts w:hint="eastAsia"/>
                <w:b/>
                <w:bCs/>
                <w:vertAlign w:val="baseline"/>
                <w:lang w:val="en-US" w:eastAsia="zh-CN"/>
              </w:rPr>
              <w:t>发放金额（元）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1</w:t>
            </w:r>
          </w:p>
        </w:tc>
        <w:tc>
          <w:tcPr>
            <w:tcW w:w="1425"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高龄</w:t>
            </w:r>
          </w:p>
        </w:tc>
        <w:tc>
          <w:tcPr>
            <w:tcW w:w="2220"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1</w:t>
            </w:r>
            <w:r>
              <w:rPr>
                <w:rFonts w:hint="eastAsia" w:ascii="Times New Roman" w:hAnsi="Times New Roman" w:eastAsia="方正仿宋_GBK" w:cs="Times New Roman"/>
                <w:b w:val="0"/>
                <w:bCs w:val="0"/>
                <w:sz w:val="32"/>
                <w:szCs w:val="32"/>
                <w:vertAlign w:val="baseline"/>
                <w:lang w:val="en-US" w:eastAsia="zh-CN"/>
              </w:rPr>
              <w:t>7</w:t>
            </w:r>
          </w:p>
        </w:tc>
        <w:tc>
          <w:tcPr>
            <w:tcW w:w="1965"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6</w:t>
            </w:r>
          </w:p>
        </w:tc>
        <w:tc>
          <w:tcPr>
            <w:tcW w:w="2002"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2</w:t>
            </w:r>
          </w:p>
        </w:tc>
        <w:tc>
          <w:tcPr>
            <w:tcW w:w="1425"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失能</w:t>
            </w:r>
          </w:p>
        </w:tc>
        <w:tc>
          <w:tcPr>
            <w:tcW w:w="2220"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eastAsia" w:ascii="Times New Roman" w:hAnsi="Times New Roman" w:eastAsia="方正仿宋_GBK" w:cs="Times New Roman"/>
                <w:b w:val="0"/>
                <w:bCs w:val="0"/>
                <w:sz w:val="32"/>
                <w:szCs w:val="32"/>
                <w:vertAlign w:val="baseline"/>
                <w:lang w:val="en-US" w:eastAsia="zh-CN"/>
              </w:rPr>
              <w:t>3</w:t>
            </w:r>
          </w:p>
        </w:tc>
        <w:tc>
          <w:tcPr>
            <w:tcW w:w="1965"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6</w:t>
            </w:r>
          </w:p>
        </w:tc>
        <w:tc>
          <w:tcPr>
            <w:tcW w:w="2002"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eastAsia" w:ascii="Times New Roman" w:hAnsi="Times New Roman" w:eastAsia="方正仿宋_GBK" w:cs="Times New Roman"/>
                <w:b w:val="0"/>
                <w:bCs w:val="0"/>
                <w:sz w:val="32"/>
                <w:szCs w:val="32"/>
                <w:vertAlign w:val="baseline"/>
                <w:lang w:val="en-US" w:eastAsia="zh-CN"/>
              </w:rPr>
              <w:t>6</w:t>
            </w:r>
            <w:r>
              <w:rPr>
                <w:rFonts w:hint="default" w:ascii="Times New Roman" w:hAnsi="Times New Roman" w:eastAsia="方正仿宋_GBK" w:cs="Times New Roman"/>
                <w:b w:val="0"/>
                <w:bCs w:val="0"/>
                <w:sz w:val="32"/>
                <w:szCs w:val="32"/>
                <w:vertAlign w:val="baseline"/>
                <w:lang w:val="en-US" w:eastAsia="zh-CN"/>
              </w:rPr>
              <w:t>00</w:t>
            </w:r>
          </w:p>
        </w:tc>
      </w:tr>
    </w:tbl>
    <w:p>
      <w:pPr>
        <w:rPr>
          <w:rFonts w:hint="eastAsia"/>
          <w:lang w:val="en-US" w:eastAsia="zh-CN"/>
        </w:rPr>
      </w:pPr>
      <w:r>
        <w:rPr>
          <w:rFonts w:hint="eastAsia"/>
          <w:lang w:val="en-US" w:eastAsia="zh-CN"/>
        </w:rPr>
        <w:t xml:space="preserve"> </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大渡口区跳磴镇人民政府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年6月22日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iM2U0MDBlMDM3YjY4MmE4MDY5MjFiMjhlOWJmMjkifQ=="/>
  </w:docVars>
  <w:rsids>
    <w:rsidRoot w:val="00000000"/>
    <w:rsid w:val="09153FB0"/>
    <w:rsid w:val="0A47464F"/>
    <w:rsid w:val="2ED60CA8"/>
    <w:rsid w:val="33671D8E"/>
    <w:rsid w:val="3F1402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仿宋_GBK" w:asciiTheme="minorHAnsi" w:hAnsiTheme="minorHAnsi" w:eastAsiaTheme="minorEastAsia"/>
      <w:kern w:val="2"/>
      <w:sz w:val="28"/>
      <w:szCs w:val="28"/>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Words>
  <Characters>12</Characters>
  <Lines>0</Lines>
  <Paragraphs>0</Paragraphs>
  <TotalTime>12</TotalTime>
  <ScaleCrop>false</ScaleCrop>
  <LinksUpToDate>false</LinksUpToDate>
  <CharactersWithSpaces>12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---小艺子--zy</cp:lastModifiedBy>
  <dcterms:modified xsi:type="dcterms:W3CDTF">2023-07-28T06:47:27Z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A87AB865C656475A99A7FCBFD4FACE54_13</vt:lpwstr>
  </property>
</Properties>
</file>