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方正仿宋_GBK"/>
          <w:snapToGrid w:val="0"/>
          <w:kern w:val="0"/>
        </w:rPr>
      </w:pPr>
    </w:p>
    <w:p>
      <w:pPr>
        <w:spacing w:line="520" w:lineRule="exact"/>
        <w:rPr>
          <w:rFonts w:ascii="方正仿宋_GBK"/>
          <w:snapToGrid w:val="0"/>
          <w:kern w:val="0"/>
        </w:rPr>
      </w:pPr>
      <w:r>
        <w:rPr>
          <w:rFonts w:hint="eastAsia" w:ascii="方正仿宋_GBK"/>
          <w:snapToGrid w:val="0"/>
          <w:kern w:val="0"/>
        </w:rPr>
        <w:t xml:space="preserve"> </w:t>
      </w:r>
    </w:p>
    <w:p>
      <w:pPr>
        <w:tabs>
          <w:tab w:val="left" w:pos="2844"/>
        </w:tabs>
        <w:spacing w:line="520" w:lineRule="exact"/>
        <w:rPr>
          <w:rFonts w:ascii="方正仿宋_GBK"/>
          <w:snapToGrid w:val="0"/>
          <w:kern w:val="0"/>
        </w:rPr>
      </w:pPr>
      <w:r>
        <w:rPr>
          <w:rFonts w:hint="eastAsia" w:ascii="方正仿宋_GBK"/>
          <w:snapToGrid w:val="0"/>
          <w:kern w:val="0"/>
        </w:rPr>
        <w:t xml:space="preserve"> </w:t>
      </w:r>
      <w:r>
        <w:rPr>
          <w:rFonts w:hint="eastAsia" w:ascii="方正仿宋_GBK"/>
          <w:snapToGrid w:val="0"/>
          <w:kern w:val="0"/>
        </w:rPr>
        <w:tab/>
      </w:r>
    </w:p>
    <w:p>
      <w:pPr>
        <w:spacing w:line="520" w:lineRule="exact"/>
        <w:rPr>
          <w:rFonts w:ascii="方正仿宋_GBK"/>
          <w:snapToGrid w:val="0"/>
          <w:kern w:val="0"/>
        </w:rPr>
      </w:pPr>
    </w:p>
    <w:p>
      <w:pPr>
        <w:keepNext w:val="0"/>
        <w:keepLines w:val="0"/>
        <w:pageBreakBefore w:val="0"/>
        <w:widowControl/>
        <w:kinsoku/>
        <w:wordWrap/>
        <w:overflowPunct/>
        <w:topLinePunct w:val="0"/>
        <w:autoSpaceDE/>
        <w:autoSpaceDN/>
        <w:bidi w:val="0"/>
        <w:adjustRightInd w:val="0"/>
        <w:snapToGrid w:val="0"/>
        <w:spacing w:line="1600" w:lineRule="exact"/>
        <w:jc w:val="center"/>
        <w:textAlignment w:val="auto"/>
        <w:rPr>
          <w:rFonts w:hint="eastAsia" w:eastAsia="方正小标宋_GBK"/>
          <w:spacing w:val="11"/>
          <w:kern w:val="0"/>
          <w:sz w:val="44"/>
          <w:szCs w:val="34"/>
        </w:rPr>
      </w:pPr>
      <w:r>
        <w:rPr>
          <w:rFonts w:hint="eastAsia" w:ascii="宋体" w:hAnsi="宋体" w:eastAsia="宋体" w:cs="宋体"/>
          <w:b/>
          <w:color w:val="FF0000"/>
          <w:spacing w:val="0"/>
          <w:w w:val="38"/>
          <w:kern w:val="0"/>
          <w:sz w:val="140"/>
          <w:szCs w:val="140"/>
          <w:fitText w:val="9061" w:id="99952683"/>
        </w:rPr>
        <w:t>重庆市大渡口区新山村街道办事处文</w:t>
      </w:r>
      <w:r>
        <w:rPr>
          <w:rFonts w:hint="eastAsia" w:ascii="宋体" w:hAnsi="宋体" w:eastAsia="宋体" w:cs="宋体"/>
          <w:b/>
          <w:color w:val="FF0000"/>
          <w:spacing w:val="-70"/>
          <w:w w:val="38"/>
          <w:kern w:val="0"/>
          <w:sz w:val="140"/>
          <w:szCs w:val="140"/>
          <w:fitText w:val="9061" w:id="99952683"/>
        </w:rPr>
        <w:t>件</w:t>
      </w:r>
    </w:p>
    <w:p>
      <w:pPr>
        <w:pStyle w:val="2"/>
        <w:spacing w:line="520" w:lineRule="exact"/>
        <w:rPr>
          <w:rFonts w:ascii="方正仿宋_GBK"/>
          <w:snapToGrid w:val="0"/>
        </w:rPr>
      </w:pPr>
    </w:p>
    <w:p>
      <w:pPr>
        <w:pStyle w:val="2"/>
        <w:spacing w:line="520" w:lineRule="exact"/>
        <w:rPr>
          <w:rFonts w:ascii="方正仿宋_GBK"/>
          <w:snapToGrid w:val="0"/>
        </w:rPr>
      </w:pPr>
    </w:p>
    <w:p>
      <w:pPr>
        <w:jc w:val="center"/>
        <w:rPr>
          <w:rFonts w:ascii="方正仿宋_GBK" w:cs="方正仿宋_GBK"/>
          <w:snapToGrid w:val="0"/>
          <w:kern w:val="0"/>
        </w:rPr>
      </w:pPr>
      <w:r>
        <w:rPr>
          <w:rFonts w:hint="eastAsia" w:ascii="方正仿宋_GBK" w:hAnsi="方正仿宋_GBK" w:cs="方正仿宋_GBK"/>
          <w:snapToGrid w:val="0"/>
          <w:kern w:val="0"/>
        </w:rPr>
        <w:t>渡新街发</w:t>
      </w:r>
      <w:r>
        <w:rPr>
          <w:rFonts w:hint="eastAsia" w:ascii="Times New Roman" w:hAnsi="Times New Roman" w:cs="Times New Roman"/>
        </w:rPr>
        <w:t>〔2020〕</w:t>
      </w:r>
      <w:r>
        <w:rPr>
          <w:rFonts w:hint="eastAsia" w:ascii="Times New Roman" w:hAnsi="Times New Roman" w:cs="Times New Roman"/>
          <w:lang w:val="en-US" w:eastAsia="zh-CN"/>
        </w:rPr>
        <w:t>10</w:t>
      </w:r>
      <w:r>
        <w:rPr>
          <w:rFonts w:hint="eastAsia" w:ascii="方正仿宋_GBK" w:hAnsi="方正仿宋_GBK" w:cs="方正仿宋_GBK"/>
          <w:snapToGrid w:val="0"/>
          <w:kern w:val="0"/>
        </w:rPr>
        <w:t>号</w:t>
      </w:r>
    </w:p>
    <w:p>
      <w:pPr>
        <w:spacing w:line="440" w:lineRule="exact"/>
        <w:rPr>
          <w:rFonts w:ascii="方正仿宋_GBK"/>
          <w:snapToGrid w:val="0"/>
          <w:kern w:val="0"/>
        </w:rPr>
      </w:pPr>
      <w:r>
        <w:rPr>
          <w:rFonts w:hint="eastAsia" w:ascii="宋体" w:hAnsi="宋体" w:eastAsia="宋体" w:cs="宋体"/>
          <w:color w:val="FFFFF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wp:posOffset>
                </wp:positionV>
                <wp:extent cx="5715000" cy="0"/>
                <wp:effectExtent l="0" t="15875" r="0" b="22225"/>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3pt;height:0pt;width:450pt;z-index:251659264;mso-width-relative:page;mso-height-relative:page;" filled="f" stroked="t" coordsize="21600,21600" o:gfxdata="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8db/0gAAAAIB&#10;AAAPAAAAAAAAAAEAIAAAACIAAABkcnMvZG93bnJldi54bWxQSwECFAAUAAAACACHTuJAa5KIYOgB&#10;AADcAwAADgAAAAAAAAABACAAAAAhAQAAZHJzL2Uyb0RvYy54bWxQSwUGAAAAAAYABgBZAQAAewUA&#10;AAAA&#10;">
                <v:fill on="f" focussize="0,0"/>
                <v:stroke weight="2.5pt" color="#FF0000" joinstyle="round"/>
                <v:imagedata o:title=""/>
                <o:lock v:ext="edit" aspectratio="f"/>
              </v:line>
            </w:pict>
          </mc:Fallback>
        </mc:AlternateContent>
      </w:r>
    </w:p>
    <w:p>
      <w:pPr>
        <w:pStyle w:val="2"/>
        <w:rPr>
          <w:rFonts w:ascii="方正仿宋_GBK"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ascii="方正小标宋_GBK" w:hAnsi="方正小标宋_GBK" w:eastAsia="方正小标宋_GBK" w:cs="方正小标宋_GBK"/>
          <w:kern w:val="0"/>
          <w:sz w:val="44"/>
          <w:szCs w:val="44"/>
        </w:rPr>
      </w:pPr>
      <w:r>
        <w:rPr>
          <w:rFonts w:ascii="方正小标宋_GBK" w:hAnsi="方正小标宋_GBK" w:eastAsia="方正小标宋_GBK" w:cs="方正小标宋_GBK"/>
          <w:kern w:val="0"/>
          <w:sz w:val="44"/>
          <w:szCs w:val="44"/>
        </w:rPr>
        <w:t>新山村街道办事处</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关于开展2020年“安全生产月”和</w:t>
      </w:r>
    </w:p>
    <w:p>
      <w:pPr>
        <w:keepNext w:val="0"/>
        <w:keepLines w:val="0"/>
        <w:pageBreakBefore w:val="0"/>
        <w:widowControl w:val="0"/>
        <w:kinsoku/>
        <w:wordWrap/>
        <w:overflowPunct/>
        <w:topLinePunct w:val="0"/>
        <w:autoSpaceDE/>
        <w:autoSpaceDN/>
        <w:bidi w:val="0"/>
        <w:adjustRightInd/>
        <w:snapToGrid w:val="0"/>
        <w:spacing w:line="720" w:lineRule="exact"/>
        <w:jc w:val="center"/>
        <w:textAlignment w:val="auto"/>
        <w:rPr>
          <w:rFonts w:ascii="方正小标宋_GBK" w:eastAsia="方正小标宋_GBK"/>
          <w:b w:val="0"/>
          <w:sz w:val="44"/>
          <w:szCs w:val="44"/>
        </w:rPr>
      </w:pPr>
      <w:r>
        <w:rPr>
          <w:rFonts w:hint="eastAsia" w:ascii="方正小标宋_GBK" w:eastAsia="方正小标宋_GBK"/>
          <w:b w:val="0"/>
          <w:sz w:val="44"/>
          <w:szCs w:val="44"/>
        </w:rPr>
        <w:t>“安全生产渝州行”活动的通知</w:t>
      </w:r>
    </w:p>
    <w:p>
      <w:pPr>
        <w:keepNext w:val="0"/>
        <w:keepLines w:val="0"/>
        <w:pageBreakBefore w:val="0"/>
        <w:kinsoku/>
        <w:wordWrap/>
        <w:topLinePunct w:val="0"/>
        <w:bidi w:val="0"/>
        <w:adjustRightInd/>
        <w:snapToGrid/>
        <w:spacing w:line="594" w:lineRule="exact"/>
        <w:ind w:left="0" w:leftChars="0"/>
        <w:contextualSpacing/>
        <w:textAlignment w:val="auto"/>
        <w:rPr>
          <w:rFonts w:ascii="Times New Roman" w:hAnsi="Times New Roman" w:cs="Times New Roman"/>
        </w:rPr>
      </w:pPr>
    </w:p>
    <w:p>
      <w:pPr>
        <w:keepNext w:val="0"/>
        <w:keepLines w:val="0"/>
        <w:pageBreakBefore w:val="0"/>
        <w:kinsoku/>
        <w:wordWrap/>
        <w:topLinePunct w:val="0"/>
        <w:bidi w:val="0"/>
        <w:adjustRightInd/>
        <w:snapToGrid/>
        <w:spacing w:line="594" w:lineRule="exact"/>
        <w:ind w:left="0" w:leftChars="0"/>
        <w:textAlignment w:val="auto"/>
        <w:rPr>
          <w:rFonts w:hint="default" w:ascii="Times New Roman" w:hAnsi="Times New Roman" w:eastAsia="方正仿宋_GBK" w:cs="Times New Roman"/>
        </w:rPr>
      </w:pPr>
      <w:r>
        <w:rPr>
          <w:rFonts w:hint="default" w:ascii="Times New Roman" w:hAnsi="Times New Roman" w:eastAsia="方正仿宋_GBK" w:cs="Times New Roman"/>
        </w:rPr>
        <w:t>各社区居委会，机关各科、室、所、</w:t>
      </w:r>
      <w:r>
        <w:rPr>
          <w:rFonts w:hint="default" w:ascii="Times New Roman" w:hAnsi="Times New Roman" w:eastAsia="方正仿宋_GBK" w:cs="Times New Roman"/>
          <w:lang w:eastAsia="zh-CN"/>
        </w:rPr>
        <w:t>站、</w:t>
      </w:r>
      <w:r>
        <w:rPr>
          <w:rFonts w:hint="default" w:ascii="Times New Roman" w:hAnsi="Times New Roman" w:eastAsia="方正仿宋_GBK" w:cs="Times New Roman"/>
        </w:rPr>
        <w:t>中心，大队，群团：</w:t>
      </w:r>
    </w:p>
    <w:p>
      <w:pPr>
        <w:keepNext w:val="0"/>
        <w:keepLines w:val="0"/>
        <w:pageBreakBefore w:val="0"/>
        <w:kinsoku/>
        <w:wordWrap/>
        <w:overflowPunct w:val="0"/>
        <w:topLinePunct w:val="0"/>
        <w:autoSpaceDE w:val="0"/>
        <w:autoSpaceDN w:val="0"/>
        <w:bidi w:val="0"/>
        <w:adjustRightInd/>
        <w:snapToGrid/>
        <w:spacing w:line="594" w:lineRule="exact"/>
        <w:ind w:left="0" w:leftChars="0" w:firstLine="632" w:firstLineChars="200"/>
        <w:contextualSpacing/>
        <w:textAlignment w:val="auto"/>
        <w:rPr>
          <w:rFonts w:hint="default" w:ascii="Times New Roman" w:hAnsi="Times New Roman" w:eastAsia="方正仿宋_GBK" w:cs="Times New Roman"/>
        </w:rPr>
      </w:pPr>
      <w:r>
        <w:rPr>
          <w:rFonts w:hint="default" w:ascii="Times New Roman" w:hAnsi="Times New Roman" w:eastAsia="方正仿宋_GBK" w:cs="Times New Roman"/>
          <w:color w:val="000000"/>
        </w:rPr>
        <w:t>今年6月是全国第19个“安全生产月”。为认真贯彻落实习近平总书记“从根本上消除事故隐患，有效遏制重特大事故发生”的重要指示精神，推动街道安全生产专项整治三年行动安全风险隐患排查整治工作顺利开展，</w:t>
      </w:r>
      <w:r>
        <w:rPr>
          <w:rFonts w:hint="default" w:ascii="Times New Roman" w:hAnsi="Times New Roman" w:eastAsia="方正仿宋_GBK" w:cs="Times New Roman"/>
        </w:rPr>
        <w:t>按照《大渡口区安全生产委员会办公室关于开展2020年全区“安全生产月”和“安全生产渝州行”活动的通知》（</w:t>
      </w:r>
      <w:bookmarkStart w:id="0" w:name="OLE_LINK1"/>
      <w:r>
        <w:rPr>
          <w:rFonts w:hint="default" w:ascii="Times New Roman" w:hAnsi="Times New Roman" w:eastAsia="方正仿宋_GBK" w:cs="Times New Roman"/>
        </w:rPr>
        <w:t>渡安办发〔2020〕27号</w:t>
      </w:r>
      <w:bookmarkEnd w:id="0"/>
      <w:r>
        <w:rPr>
          <w:rFonts w:hint="default" w:ascii="Times New Roman" w:hAnsi="Times New Roman" w:eastAsia="方正仿宋_GBK" w:cs="Times New Roman"/>
        </w:rPr>
        <w:t>）要求，结合我街道实际，现</w:t>
      </w:r>
      <w:r>
        <w:rPr>
          <w:rFonts w:hint="default" w:ascii="Times New Roman" w:hAnsi="Times New Roman" w:eastAsia="方正仿宋_GBK" w:cs="Times New Roman"/>
          <w:kern w:val="0"/>
        </w:rPr>
        <w:t>将有关事项通知如下：</w:t>
      </w:r>
    </w:p>
    <w:p>
      <w:pPr>
        <w:keepNext w:val="0"/>
        <w:keepLines w:val="0"/>
        <w:pageBreakBefore w:val="0"/>
        <w:kinsoku/>
        <w:wordWrap/>
        <w:topLinePunct w:val="0"/>
        <w:bidi w:val="0"/>
        <w:adjustRightInd/>
        <w:snapToGrid/>
        <w:spacing w:line="594" w:lineRule="exact"/>
        <w:ind w:left="0" w:leftChars="0" w:firstLine="632" w:firstLineChars="200"/>
        <w:textAlignment w:val="auto"/>
        <w:rPr>
          <w:rFonts w:eastAsia="方正黑体_GBK"/>
          <w:color w:val="000000"/>
        </w:rPr>
      </w:pPr>
      <w:r>
        <w:rPr>
          <w:rFonts w:hAnsi="方正黑体_GBK" w:eastAsia="方正黑体_GBK"/>
          <w:color w:val="000000"/>
        </w:rPr>
        <w:t>一、总体思路</w:t>
      </w:r>
    </w:p>
    <w:p>
      <w:pPr>
        <w:pStyle w:val="9"/>
        <w:keepNext w:val="0"/>
        <w:keepLines w:val="0"/>
        <w:pageBreakBefore w:val="0"/>
        <w:widowControl/>
        <w:kinsoku/>
        <w:wordWrap/>
        <w:topLinePunct w:val="0"/>
        <w:bidi w:val="0"/>
        <w:adjustRightInd/>
        <w:snapToGrid/>
        <w:spacing w:before="0" w:beforeAutospacing="0" w:after="0" w:afterAutospacing="0" w:line="594" w:lineRule="exact"/>
        <w:ind w:left="0" w:leftChars="0"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以习近平新时代中国特色社会主义思想为指导，深入学习宣传贯彻党的十九大和十九届二中、三中、四中全会精神，深入学习贯彻习近平总书记关于安全生产重要论述，贯彻落实党中央、国务院和市委市政府、区委区政府关于安全生产的重大决策部署，着眼加强疫情防控常态化条件下安全生产和专项整治三年行动排查整治工作，推动各级树牢安全发展理念，压紧压实安全生产责任，深入排查安全风险隐患，扎实推进问题整改，坚决遏制重特大事故发生，切实维护人民群众生命财产安全。通过开展教育培训、隐患曝光、问题整改、经验推广、案例警示、监督举报、知识普及等既有声势又有实效的宣传教育活动，增强全民安全意识，提升公众安全素质，促进安全生产水平提升和安全生产形势持续稳定好转，不断增强人民群众获得感、幸福感、安全感，为决胜全面建成小康社会、决战脱贫攻坚营造稳定的安全生产环境。</w:t>
      </w:r>
    </w:p>
    <w:p>
      <w:pPr>
        <w:keepNext w:val="0"/>
        <w:keepLines w:val="0"/>
        <w:pageBreakBefore w:val="0"/>
        <w:kinsoku/>
        <w:wordWrap/>
        <w:topLinePunct w:val="0"/>
        <w:bidi w:val="0"/>
        <w:adjustRightInd/>
        <w:snapToGrid/>
        <w:spacing w:line="594" w:lineRule="exact"/>
        <w:ind w:left="0" w:leftChars="0" w:firstLine="632" w:firstLineChars="200"/>
        <w:textAlignment w:val="auto"/>
        <w:rPr>
          <w:rFonts w:eastAsia="方正黑体_GBK"/>
          <w:color w:val="000000"/>
        </w:rPr>
      </w:pPr>
      <w:r>
        <w:rPr>
          <w:rFonts w:hAnsi="方正黑体_GBK" w:eastAsia="方正黑体_GBK"/>
          <w:color w:val="000000"/>
        </w:rPr>
        <w:t>二、活动主题</w:t>
      </w:r>
    </w:p>
    <w:p>
      <w:pPr>
        <w:keepNext w:val="0"/>
        <w:keepLines w:val="0"/>
        <w:pageBreakBefore w:val="0"/>
        <w:kinsoku/>
        <w:wordWrap/>
        <w:topLinePunct w:val="0"/>
        <w:bidi w:val="0"/>
        <w:adjustRightInd/>
        <w:snapToGrid/>
        <w:spacing w:line="594" w:lineRule="exact"/>
        <w:ind w:left="0" w:leftChars="0" w:firstLine="632" w:firstLineChars="200"/>
        <w:textAlignment w:val="auto"/>
        <w:rPr>
          <w:rFonts w:hint="eastAsia" w:ascii="方正仿宋_GBK" w:hAnsi="方正仿宋_GBK" w:eastAsia="方正仿宋_GBK" w:cs="方正仿宋_GBK"/>
          <w:color w:val="000000"/>
        </w:rPr>
      </w:pPr>
      <w:r>
        <w:rPr>
          <w:rFonts w:hint="eastAsia" w:ascii="方正仿宋_GBK" w:hAnsi="方正仿宋_GBK" w:eastAsia="方正仿宋_GBK" w:cs="方正仿宋_GBK"/>
          <w:color w:val="000000"/>
        </w:rPr>
        <w:t>消除事故隐患，筑牢安全防线</w:t>
      </w:r>
    </w:p>
    <w:p>
      <w:pPr>
        <w:keepNext w:val="0"/>
        <w:keepLines w:val="0"/>
        <w:pageBreakBefore w:val="0"/>
        <w:numPr>
          <w:ilvl w:val="0"/>
          <w:numId w:val="1"/>
        </w:numPr>
        <w:kinsoku/>
        <w:wordWrap/>
        <w:topLinePunct w:val="0"/>
        <w:bidi w:val="0"/>
        <w:adjustRightInd/>
        <w:snapToGrid/>
        <w:spacing w:line="594" w:lineRule="exact"/>
        <w:ind w:left="0" w:leftChars="0" w:firstLine="632" w:firstLineChars="200"/>
        <w:textAlignment w:val="auto"/>
        <w:rPr>
          <w:rFonts w:eastAsia="方正黑体_GBK"/>
          <w:color w:val="000000"/>
        </w:rPr>
      </w:pPr>
      <w:r>
        <w:rPr>
          <w:rFonts w:eastAsia="方正黑体_GBK"/>
          <w:color w:val="000000"/>
        </w:rPr>
        <w:t>活动时间</w:t>
      </w:r>
    </w:p>
    <w:p>
      <w:pPr>
        <w:keepNext w:val="0"/>
        <w:keepLines w:val="0"/>
        <w:pageBreakBefore w:val="0"/>
        <w:kinsoku/>
        <w:wordWrap/>
        <w:topLinePunct w:val="0"/>
        <w:bidi w:val="0"/>
        <w:adjustRightInd/>
        <w:snapToGrid/>
        <w:spacing w:line="594" w:lineRule="exact"/>
        <w:ind w:left="0" w:leftChars="0" w:firstLine="632" w:firstLineChars="200"/>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今年“安全生产月”活动将于2020年6月1日至30日在全街道范围内统一开展，6月16日是全国安全宣传咨询日；</w:t>
      </w:r>
      <w:r>
        <w:rPr>
          <w:rFonts w:hint="default" w:ascii="Times New Roman" w:hAnsi="Times New Roman" w:eastAsia="方正仿宋_GBK" w:cs="Times New Roman"/>
        </w:rPr>
        <w:t>“安全生产渝州行”与“安全生产月”同步启动，12月份结束。</w:t>
      </w:r>
    </w:p>
    <w:p>
      <w:pPr>
        <w:pStyle w:val="9"/>
        <w:keepNext w:val="0"/>
        <w:keepLines w:val="0"/>
        <w:pageBreakBefore w:val="0"/>
        <w:widowControl/>
        <w:numPr>
          <w:ilvl w:val="0"/>
          <w:numId w:val="1"/>
        </w:numPr>
        <w:kinsoku/>
        <w:wordWrap/>
        <w:topLinePunct w:val="0"/>
        <w:bidi w:val="0"/>
        <w:adjustRightInd/>
        <w:snapToGrid/>
        <w:spacing w:before="0" w:beforeAutospacing="0" w:after="0" w:afterAutospacing="0" w:line="594" w:lineRule="exact"/>
        <w:ind w:left="0" w:leftChars="0" w:firstLine="632" w:firstLineChars="200"/>
        <w:jc w:val="both"/>
        <w:textAlignment w:val="auto"/>
        <w:rPr>
          <w:rStyle w:val="14"/>
          <w:rFonts w:eastAsia="方正黑体_GBK"/>
          <w:b w:val="0"/>
          <w:bCs/>
          <w:color w:val="000000"/>
          <w:sz w:val="32"/>
          <w:szCs w:val="32"/>
        </w:rPr>
      </w:pPr>
      <w:r>
        <w:rPr>
          <w:rStyle w:val="14"/>
          <w:rFonts w:eastAsia="方正黑体_GBK"/>
          <w:b w:val="0"/>
          <w:bCs/>
          <w:color w:val="000000"/>
          <w:sz w:val="32"/>
          <w:szCs w:val="32"/>
        </w:rPr>
        <w:t>活动内容</w:t>
      </w:r>
    </w:p>
    <w:p>
      <w:pPr>
        <w:pStyle w:val="9"/>
        <w:keepNext w:val="0"/>
        <w:keepLines w:val="0"/>
        <w:pageBreakBefore w:val="0"/>
        <w:widowControl/>
        <w:numPr>
          <w:ilvl w:val="0"/>
          <w:numId w:val="0"/>
        </w:numPr>
        <w:kinsoku/>
        <w:wordWrap/>
        <w:topLinePunct w:val="0"/>
        <w:bidi w:val="0"/>
        <w:adjustRightInd/>
        <w:snapToGrid/>
        <w:spacing w:before="0" w:beforeAutospacing="0" w:after="0" w:afterAutospacing="0" w:line="594" w:lineRule="exact"/>
        <w:ind w:firstLine="632" w:firstLineChars="200"/>
        <w:textAlignment w:val="auto"/>
        <w:rPr>
          <w:rStyle w:val="14"/>
          <w:rFonts w:eastAsia="方正楷体_GBK"/>
          <w:b w:val="0"/>
          <w:color w:val="000000"/>
          <w:sz w:val="32"/>
          <w:szCs w:val="32"/>
        </w:rPr>
      </w:pPr>
      <w:r>
        <w:rPr>
          <w:rStyle w:val="14"/>
          <w:rFonts w:hint="eastAsia" w:eastAsia="方正楷体_GBK"/>
          <w:b w:val="0"/>
          <w:color w:val="000000"/>
          <w:sz w:val="32"/>
          <w:szCs w:val="32"/>
          <w:lang w:eastAsia="zh-CN"/>
        </w:rPr>
        <w:t>（一）</w:t>
      </w:r>
      <w:r>
        <w:rPr>
          <w:rStyle w:val="14"/>
          <w:rFonts w:eastAsia="方正楷体_GBK"/>
          <w:b w:val="0"/>
          <w:color w:val="000000"/>
          <w:sz w:val="32"/>
          <w:szCs w:val="32"/>
        </w:rPr>
        <w:t>深入学习贯彻习近平总书记关于安全生产重要论述。</w:t>
      </w:r>
    </w:p>
    <w:p>
      <w:pPr>
        <w:pStyle w:val="9"/>
        <w:keepNext w:val="0"/>
        <w:keepLines w:val="0"/>
        <w:pageBreakBefore w:val="0"/>
        <w:widowControl/>
        <w:kinsoku/>
        <w:wordWrap/>
        <w:topLinePunct w:val="0"/>
        <w:bidi w:val="0"/>
        <w:adjustRightInd/>
        <w:snapToGrid/>
        <w:spacing w:before="0" w:beforeAutospacing="0" w:after="0" w:afterAutospacing="0" w:line="594" w:lineRule="exact"/>
        <w:ind w:left="0" w:leftChars="0" w:firstLine="632" w:firstLineChars="200"/>
        <w:textAlignment w:val="auto"/>
        <w:rPr>
          <w:rFonts w:hint="default"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sz w:val="32"/>
          <w:szCs w:val="32"/>
        </w:rPr>
        <w:t>各科室、各社区</w:t>
      </w:r>
      <w:r>
        <w:rPr>
          <w:rFonts w:hint="default" w:ascii="Times New Roman" w:hAnsi="Times New Roman" w:eastAsia="方正仿宋_GBK" w:cs="Times New Roman"/>
          <w:color w:val="000000"/>
          <w:kern w:val="2"/>
          <w:sz w:val="32"/>
          <w:szCs w:val="32"/>
        </w:rPr>
        <w:t>要安排专题学习，加深对习近平总书记关于安全生产重要论述的理解，牢固树立安全发展理念，增强从根本上消除事故隐患的思想自觉和行动自觉。要以领导干部和企业负责人为重点，通过领导干部带头讲、专家学者深入讲、一线人员互动讲相结合的方式，督促辖区各企业深入宣传学习习近平总书记关于安全生产的系列重要论述，开展安全生产教育。根据对象化、差异化、分众化特点，有针对性地开展全方位、多角度、立体化解读宣传，推动学习贯彻走深走实。</w:t>
      </w:r>
    </w:p>
    <w:p>
      <w:pPr>
        <w:pStyle w:val="9"/>
        <w:keepNext w:val="0"/>
        <w:keepLines w:val="0"/>
        <w:pageBreakBefore w:val="0"/>
        <w:widowControl/>
        <w:kinsoku/>
        <w:wordWrap/>
        <w:topLinePunct w:val="0"/>
        <w:bidi w:val="0"/>
        <w:adjustRightInd/>
        <w:snapToGrid/>
        <w:spacing w:before="0" w:beforeAutospacing="0" w:after="0" w:afterAutospacing="0" w:line="594" w:lineRule="exact"/>
        <w:ind w:left="0" w:leftChars="0" w:firstLine="632" w:firstLineChars="200"/>
        <w:jc w:val="both"/>
        <w:textAlignment w:val="auto"/>
        <w:rPr>
          <w:rStyle w:val="14"/>
          <w:rFonts w:eastAsia="方正楷体_GBK"/>
          <w:b w:val="0"/>
          <w:color w:val="000000"/>
          <w:sz w:val="32"/>
          <w:szCs w:val="32"/>
        </w:rPr>
      </w:pPr>
      <w:r>
        <w:rPr>
          <w:rStyle w:val="14"/>
          <w:rFonts w:eastAsia="方正楷体_GBK"/>
          <w:b w:val="0"/>
          <w:color w:val="000000"/>
          <w:sz w:val="32"/>
          <w:szCs w:val="32"/>
        </w:rPr>
        <w:t>（二）全面开展排查整治进行时专题活动。</w:t>
      </w:r>
    </w:p>
    <w:p>
      <w:pPr>
        <w:pStyle w:val="9"/>
        <w:keepNext w:val="0"/>
        <w:keepLines w:val="0"/>
        <w:pageBreakBefore w:val="0"/>
        <w:widowControl/>
        <w:kinsoku/>
        <w:wordWrap/>
        <w:topLinePunct w:val="0"/>
        <w:bidi w:val="0"/>
        <w:adjustRightInd/>
        <w:snapToGrid/>
        <w:spacing w:before="0" w:beforeAutospacing="0" w:after="0" w:afterAutospacing="0" w:line="594" w:lineRule="exact"/>
        <w:ind w:left="0" w:leftChars="0"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Cs/>
          <w:color w:val="000000"/>
          <w:sz w:val="32"/>
          <w:szCs w:val="32"/>
        </w:rPr>
        <w:t>各科室、各社区</w:t>
      </w:r>
      <w:r>
        <w:rPr>
          <w:rFonts w:hint="default" w:ascii="Times New Roman" w:hAnsi="Times New Roman" w:eastAsia="方正仿宋_GBK" w:cs="Times New Roman"/>
          <w:color w:val="000000"/>
          <w:sz w:val="32"/>
          <w:szCs w:val="32"/>
        </w:rPr>
        <w:t>要紧密结合安全生产专项整治三年行动计划中明确的工作任务，坚持大排查大整治大执法工作主线，坚决打好防范化解重大风险攻坚战。广泛发动辖区企业员工，开展“安全生产啄木鸟”“企业风险扫描仪”“隐患排查显微镜”等活动，推动企业对重点场所、关键环节安全风险隐患进行全面深入排查整治，从源头上防范生产安全事故发生；广泛发动物业和群众，开展“查找身边隐患”“专项整治纠察员”等活动，积极举报风险隐患，排查安全违法违规行为，做到防患于未然；广泛宣传排查整治工作，及时报道工作成效，</w:t>
      </w:r>
      <w:r>
        <w:rPr>
          <w:rFonts w:hint="default" w:ascii="Times New Roman" w:hAnsi="Times New Roman" w:eastAsia="方正仿宋_GBK" w:cs="Times New Roman"/>
          <w:sz w:val="32"/>
          <w:szCs w:val="32"/>
        </w:rPr>
        <w:t>加强典型事故案例剖析，播放</w:t>
      </w:r>
      <w:r>
        <w:rPr>
          <w:rFonts w:hint="default" w:ascii="Times New Roman" w:hAnsi="Times New Roman" w:eastAsia="方正仿宋_GBK" w:cs="Times New Roman"/>
          <w:color w:val="000000"/>
          <w:sz w:val="32"/>
          <w:szCs w:val="32"/>
        </w:rPr>
        <w:t>警示教育片，切实引以为戒。</w:t>
      </w:r>
    </w:p>
    <w:p>
      <w:pPr>
        <w:pStyle w:val="9"/>
        <w:keepNext w:val="0"/>
        <w:keepLines w:val="0"/>
        <w:pageBreakBefore w:val="0"/>
        <w:widowControl/>
        <w:kinsoku/>
        <w:wordWrap/>
        <w:topLinePunct w:val="0"/>
        <w:bidi w:val="0"/>
        <w:adjustRightInd/>
        <w:snapToGrid/>
        <w:spacing w:before="0" w:beforeAutospacing="0" w:after="0" w:afterAutospacing="0" w:line="594" w:lineRule="exact"/>
        <w:ind w:left="0" w:leftChars="0" w:firstLine="632" w:firstLineChars="200"/>
        <w:jc w:val="both"/>
        <w:textAlignment w:val="auto"/>
        <w:rPr>
          <w:rStyle w:val="14"/>
          <w:rFonts w:eastAsia="方正楷体_GBK"/>
          <w:b w:val="0"/>
          <w:color w:val="000000"/>
          <w:sz w:val="32"/>
          <w:szCs w:val="32"/>
        </w:rPr>
      </w:pPr>
      <w:r>
        <w:rPr>
          <w:rStyle w:val="14"/>
          <w:rFonts w:eastAsia="方正楷体_GBK"/>
          <w:b w:val="0"/>
          <w:color w:val="000000"/>
          <w:sz w:val="32"/>
          <w:szCs w:val="32"/>
        </w:rPr>
        <w:t>（三）鼓励参与安全生产大家谈</w:t>
      </w:r>
      <w:r>
        <w:rPr>
          <w:rStyle w:val="14"/>
          <w:rFonts w:hint="eastAsia" w:eastAsia="方正楷体_GBK"/>
          <w:b w:val="0"/>
          <w:color w:val="000000"/>
          <w:sz w:val="32"/>
          <w:szCs w:val="32"/>
        </w:rPr>
        <w:t>云</w:t>
      </w:r>
      <w:r>
        <w:rPr>
          <w:rStyle w:val="14"/>
          <w:rFonts w:eastAsia="方正楷体_GBK"/>
          <w:b w:val="0"/>
          <w:color w:val="000000"/>
          <w:sz w:val="32"/>
          <w:szCs w:val="32"/>
        </w:rPr>
        <w:t>课堂。</w:t>
      </w:r>
    </w:p>
    <w:p>
      <w:pPr>
        <w:keepNext w:val="0"/>
        <w:keepLines w:val="0"/>
        <w:pageBreakBefore w:val="0"/>
        <w:kinsoku/>
        <w:wordWrap/>
        <w:topLinePunct w:val="0"/>
        <w:bidi w:val="0"/>
        <w:adjustRightInd/>
        <w:snapToGrid/>
        <w:spacing w:line="594" w:lineRule="exact"/>
        <w:ind w:left="0" w:leftChars="0" w:firstLine="632" w:firstLineChars="200"/>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各科室、各社区要紧紧围绕企业复工复产、隐患排查整治、安全风险防范、安全指导服务等内容，</w:t>
      </w:r>
      <w:r>
        <w:rPr>
          <w:rStyle w:val="14"/>
          <w:rFonts w:hint="default" w:ascii="Times New Roman" w:hAnsi="Times New Roman" w:eastAsia="方正仿宋_GBK" w:cs="Times New Roman"/>
          <w:b w:val="0"/>
          <w:bCs/>
          <w:color w:val="000000"/>
        </w:rPr>
        <w:t>组织开展</w:t>
      </w:r>
      <w:r>
        <w:rPr>
          <w:rFonts w:hint="default" w:ascii="Times New Roman" w:hAnsi="Times New Roman" w:eastAsia="方正仿宋_GBK" w:cs="Times New Roman"/>
          <w:color w:val="000000"/>
        </w:rPr>
        <w:t>领导“谈”措施、专家“讲”知识、企业负责人“晒”经验等活动，辅导传授安全生产知识技能，交流心得体会，开展案例警示教育，扩大安全宣传覆盖面，切实增强安全教育实效。要进一步畅通群众监督渠道，充分发挥12350举报投诉热线和119、96119消防举报电话等平台作用，鼓励引导广大群众特别是企业员工举报重大隐患和违法违规行为。</w:t>
      </w:r>
    </w:p>
    <w:p>
      <w:pPr>
        <w:pStyle w:val="9"/>
        <w:keepNext w:val="0"/>
        <w:keepLines w:val="0"/>
        <w:pageBreakBefore w:val="0"/>
        <w:widowControl/>
        <w:kinsoku/>
        <w:wordWrap/>
        <w:topLinePunct w:val="0"/>
        <w:bidi w:val="0"/>
        <w:adjustRightInd/>
        <w:snapToGrid/>
        <w:spacing w:before="0" w:beforeAutospacing="0" w:after="0" w:afterAutospacing="0" w:line="594" w:lineRule="exact"/>
        <w:ind w:left="0" w:leftChars="0" w:firstLine="632" w:firstLineChars="200"/>
        <w:jc w:val="both"/>
        <w:textAlignment w:val="auto"/>
        <w:rPr>
          <w:rFonts w:eastAsia="方正楷体_GBK"/>
          <w:b/>
          <w:color w:val="000000"/>
          <w:sz w:val="32"/>
          <w:szCs w:val="32"/>
        </w:rPr>
      </w:pPr>
      <w:r>
        <w:rPr>
          <w:rStyle w:val="14"/>
          <w:rFonts w:eastAsia="方正楷体_GBK"/>
          <w:b w:val="0"/>
          <w:color w:val="000000"/>
          <w:sz w:val="32"/>
          <w:szCs w:val="32"/>
        </w:rPr>
        <w:t>（四）</w:t>
      </w:r>
      <w:bookmarkStart w:id="1" w:name="_Hlk40871267"/>
      <w:r>
        <w:rPr>
          <w:rStyle w:val="14"/>
          <w:rFonts w:eastAsia="方正楷体_GBK"/>
          <w:b w:val="0"/>
          <w:color w:val="000000"/>
          <w:sz w:val="32"/>
          <w:szCs w:val="32"/>
        </w:rPr>
        <w:t>大力营造安全生产宣传</w:t>
      </w:r>
      <w:bookmarkEnd w:id="1"/>
      <w:r>
        <w:rPr>
          <w:rStyle w:val="14"/>
          <w:rFonts w:eastAsia="方正楷体_GBK"/>
          <w:b w:val="0"/>
          <w:color w:val="000000"/>
          <w:sz w:val="32"/>
          <w:szCs w:val="32"/>
        </w:rPr>
        <w:t>氛围。</w:t>
      </w:r>
    </w:p>
    <w:p>
      <w:pPr>
        <w:pStyle w:val="9"/>
        <w:keepNext w:val="0"/>
        <w:keepLines w:val="0"/>
        <w:pageBreakBefore w:val="0"/>
        <w:widowControl/>
        <w:kinsoku/>
        <w:wordWrap/>
        <w:topLinePunct w:val="0"/>
        <w:bidi w:val="0"/>
        <w:adjustRightInd/>
        <w:snapToGrid/>
        <w:spacing w:before="0" w:beforeAutospacing="0" w:after="0" w:afterAutospacing="0" w:line="594" w:lineRule="exact"/>
        <w:ind w:left="0" w:leftChars="0"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科室、各社区要结合实际充分利用报纸、微信群、QQ群、LED屏等主要载体，采取在主干道路、公共场所、居民社区、企业等重点区域广泛张贴、悬挂、播放全市统一发布的宣传海报、宣传标语和公益宣传片的方式，开展线上线下宣传活动，大力营造关注安全、关爱生命的浓厚氛围。</w:t>
      </w:r>
    </w:p>
    <w:p>
      <w:pPr>
        <w:pStyle w:val="9"/>
        <w:keepNext w:val="0"/>
        <w:keepLines w:val="0"/>
        <w:pageBreakBefore w:val="0"/>
        <w:widowControl/>
        <w:kinsoku/>
        <w:wordWrap/>
        <w:topLinePunct w:val="0"/>
        <w:bidi w:val="0"/>
        <w:adjustRightInd/>
        <w:snapToGrid/>
        <w:spacing w:before="0" w:beforeAutospacing="0" w:after="0" w:afterAutospacing="0" w:line="594" w:lineRule="exact"/>
        <w:ind w:left="0" w:leftChars="0" w:firstLine="632" w:firstLineChars="200"/>
        <w:jc w:val="both"/>
        <w:textAlignment w:val="auto"/>
        <w:rPr>
          <w:rStyle w:val="14"/>
          <w:rFonts w:eastAsia="方正楷体_GBK"/>
          <w:b w:val="0"/>
          <w:bCs/>
          <w:color w:val="000000"/>
          <w:sz w:val="32"/>
          <w:szCs w:val="32"/>
        </w:rPr>
      </w:pPr>
      <w:r>
        <w:rPr>
          <w:rStyle w:val="14"/>
          <w:rFonts w:eastAsia="方正楷体_GBK"/>
          <w:b w:val="0"/>
          <w:bCs/>
          <w:color w:val="000000"/>
          <w:sz w:val="32"/>
          <w:szCs w:val="32"/>
        </w:rPr>
        <w:t>（五）积极参加安全文艺创作展演活动。</w:t>
      </w:r>
    </w:p>
    <w:p>
      <w:pPr>
        <w:pStyle w:val="9"/>
        <w:keepNext w:val="0"/>
        <w:keepLines w:val="0"/>
        <w:pageBreakBefore w:val="0"/>
        <w:widowControl/>
        <w:kinsoku/>
        <w:wordWrap/>
        <w:topLinePunct w:val="0"/>
        <w:bidi w:val="0"/>
        <w:adjustRightInd/>
        <w:snapToGrid/>
        <w:spacing w:before="0" w:beforeAutospacing="0" w:after="0" w:afterAutospacing="0" w:line="594" w:lineRule="exact"/>
        <w:ind w:left="0" w:leftChars="0" w:firstLine="632"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社区要广泛组织动员居民群众踊跃参加第九届“安全在我心中”美术摄影大赛和第七届“安全伴我行”安全文艺创作比赛，创造性地开展适合疫情防控形势下的安全文化活动，切实掀起安全文艺创作的热潮，为恢复生产推动经济注入活力。</w:t>
      </w:r>
    </w:p>
    <w:p>
      <w:pPr>
        <w:pStyle w:val="9"/>
        <w:keepNext w:val="0"/>
        <w:keepLines w:val="0"/>
        <w:pageBreakBefore w:val="0"/>
        <w:widowControl/>
        <w:numPr>
          <w:ilvl w:val="0"/>
          <w:numId w:val="2"/>
        </w:numPr>
        <w:kinsoku/>
        <w:wordWrap/>
        <w:topLinePunct w:val="0"/>
        <w:bidi w:val="0"/>
        <w:adjustRightInd/>
        <w:snapToGrid/>
        <w:spacing w:before="0" w:beforeAutospacing="0" w:after="0" w:afterAutospacing="0" w:line="594" w:lineRule="exact"/>
        <w:ind w:left="0" w:leftChars="0" w:firstLine="632" w:firstLineChars="200"/>
        <w:jc w:val="both"/>
        <w:textAlignment w:val="auto"/>
        <w:rPr>
          <w:rStyle w:val="14"/>
          <w:rFonts w:eastAsia="方正楷体_GBK"/>
          <w:b w:val="0"/>
          <w:bCs/>
          <w:sz w:val="32"/>
          <w:szCs w:val="32"/>
        </w:rPr>
      </w:pPr>
      <w:r>
        <w:rPr>
          <w:rStyle w:val="14"/>
          <w:rFonts w:eastAsia="方正楷体_GBK"/>
          <w:b w:val="0"/>
          <w:bCs/>
          <w:sz w:val="32"/>
          <w:szCs w:val="32"/>
        </w:rPr>
        <w:t>扎实推进安全宣传四进工作。</w:t>
      </w:r>
    </w:p>
    <w:p>
      <w:pPr>
        <w:pStyle w:val="9"/>
        <w:keepNext w:val="0"/>
        <w:keepLines w:val="0"/>
        <w:pageBreakBefore w:val="0"/>
        <w:widowControl/>
        <w:kinsoku/>
        <w:wordWrap/>
        <w:topLinePunct w:val="0"/>
        <w:bidi w:val="0"/>
        <w:adjustRightInd/>
        <w:snapToGrid/>
        <w:spacing w:before="0" w:beforeAutospacing="0" w:after="0" w:afterAutospacing="0" w:line="594" w:lineRule="exact"/>
        <w:ind w:left="0" w:leftChars="0" w:firstLine="632" w:firstLineChars="200"/>
        <w:jc w:val="both"/>
        <w:textAlignment w:val="auto"/>
        <w:rPr>
          <w:rFonts w:eastAsia="华文仿宋"/>
          <w:color w:val="000000"/>
          <w:sz w:val="32"/>
          <w:szCs w:val="32"/>
        </w:rPr>
      </w:pPr>
      <w:r>
        <w:rPr>
          <w:rFonts w:hint="default" w:ascii="Times New Roman" w:hAnsi="Times New Roman" w:eastAsia="方正仿宋_GBK" w:cs="Times New Roman"/>
          <w:color w:val="000000"/>
          <w:sz w:val="32"/>
          <w:szCs w:val="32"/>
        </w:rPr>
        <w:t>各科室、各社区要结合实际，开展全民安全知识普及，重点围绕安全教育培训、安全风险识别，开展安全宣传进企业活动；围绕营造基层社区“共建共治共享”社会治理格局、开展常态化安全教育和演练，开展安全宣传进社区活动；围绕加强校园安全、提升学校安全教育质量，开展安全宣传进校园活动；围绕消除住宅消防安全隐患</w:t>
      </w:r>
      <w:r>
        <w:rPr>
          <w:rFonts w:hAnsi="华文仿宋" w:eastAsia="华文仿宋"/>
          <w:color w:val="000000"/>
          <w:sz w:val="32"/>
          <w:szCs w:val="32"/>
        </w:rPr>
        <w:t>、提升事故灾害自救互救能力，开展安全宣传进家庭活动。</w:t>
      </w:r>
    </w:p>
    <w:p>
      <w:pPr>
        <w:keepNext w:val="0"/>
        <w:keepLines w:val="0"/>
        <w:pageBreakBefore w:val="0"/>
        <w:kinsoku/>
        <w:wordWrap/>
        <w:topLinePunct w:val="0"/>
        <w:bidi w:val="0"/>
        <w:adjustRightInd/>
        <w:snapToGrid/>
        <w:spacing w:line="594" w:lineRule="exact"/>
        <w:ind w:left="0" w:leftChars="0" w:firstLine="632" w:firstLineChars="200"/>
        <w:textAlignment w:val="auto"/>
        <w:rPr>
          <w:rFonts w:eastAsia="方正黑体_GBK"/>
        </w:rPr>
      </w:pPr>
      <w:r>
        <w:rPr>
          <w:rFonts w:hAnsi="方正黑体_GBK" w:eastAsia="方正黑体_GBK"/>
        </w:rPr>
        <w:t>五、有关要求</w:t>
      </w:r>
    </w:p>
    <w:p>
      <w:pPr>
        <w:keepNext w:val="0"/>
        <w:keepLines w:val="0"/>
        <w:pageBreakBefore w:val="0"/>
        <w:kinsoku/>
        <w:wordWrap/>
        <w:topLinePunct w:val="0"/>
        <w:bidi w:val="0"/>
        <w:adjustRightInd/>
        <w:snapToGrid/>
        <w:spacing w:line="594" w:lineRule="exact"/>
        <w:ind w:left="0" w:leftChars="0" w:firstLine="632" w:firstLineChars="200"/>
        <w:textAlignment w:val="auto"/>
        <w:rPr>
          <w:rFonts w:hint="default" w:ascii="Times New Roman" w:hAnsi="Times New Roman" w:eastAsia="方正仿宋_GBK" w:cs="Times New Roman"/>
          <w:color w:val="000000"/>
          <w:kern w:val="0"/>
        </w:rPr>
      </w:pPr>
      <w:r>
        <w:rPr>
          <w:rFonts w:eastAsia="方正楷体_GBK"/>
          <w:color w:val="000000"/>
        </w:rPr>
        <w:t>（一）加强组织领导。</w:t>
      </w:r>
      <w:r>
        <w:rPr>
          <w:rFonts w:hint="default" w:ascii="Times New Roman" w:hAnsi="Times New Roman" w:eastAsia="方正仿宋_GBK" w:cs="Times New Roman"/>
          <w:color w:val="000000"/>
        </w:rPr>
        <w:t>各科室、各社区</w:t>
      </w:r>
      <w:r>
        <w:rPr>
          <w:rFonts w:hint="default" w:ascii="Times New Roman" w:hAnsi="Times New Roman" w:eastAsia="方正仿宋_GBK" w:cs="Times New Roman"/>
          <w:color w:val="000000"/>
          <w:kern w:val="0"/>
        </w:rPr>
        <w:t>要把思想和行动统一到习近平总书记关于安全生产重要论述精神上来，牢固树立生命至上、安全第一观念，进一步提高对安全生产宣传教育工作的认识，将“安全生产月”和“安全生产渝州行”活动纳入全年安全生产重点工作计划，专题研究部署，细化活动方案，加强活动组织实施。</w:t>
      </w:r>
    </w:p>
    <w:p>
      <w:pPr>
        <w:pStyle w:val="9"/>
        <w:keepNext w:val="0"/>
        <w:keepLines w:val="0"/>
        <w:pageBreakBefore w:val="0"/>
        <w:widowControl/>
        <w:kinsoku/>
        <w:wordWrap/>
        <w:topLinePunct w:val="0"/>
        <w:bidi w:val="0"/>
        <w:adjustRightInd/>
        <w:snapToGrid/>
        <w:spacing w:before="0" w:beforeAutospacing="0" w:after="0" w:afterAutospacing="0" w:line="594" w:lineRule="exact"/>
        <w:ind w:left="0" w:leftChars="0" w:firstLine="632" w:firstLineChars="200"/>
        <w:jc w:val="both"/>
        <w:textAlignment w:val="auto"/>
        <w:rPr>
          <w:rFonts w:hint="default" w:ascii="Times New Roman" w:hAnsi="Times New Roman" w:eastAsia="方正仿宋_GBK" w:cs="Times New Roman"/>
          <w:color w:val="000000"/>
          <w:sz w:val="32"/>
          <w:szCs w:val="32"/>
        </w:rPr>
      </w:pPr>
      <w:r>
        <w:rPr>
          <w:rFonts w:eastAsia="方正楷体_GBK"/>
          <w:color w:val="000000"/>
          <w:kern w:val="2"/>
          <w:sz w:val="32"/>
          <w:szCs w:val="32"/>
        </w:rPr>
        <w:t>（二）确保活动实效。</w:t>
      </w:r>
      <w:r>
        <w:rPr>
          <w:rFonts w:hint="default" w:ascii="Times New Roman" w:hAnsi="Times New Roman" w:eastAsia="方正仿宋_GBK" w:cs="Times New Roman"/>
          <w:color w:val="000000"/>
          <w:sz w:val="32"/>
          <w:szCs w:val="32"/>
        </w:rPr>
        <w:t>各科室、各社区要加大统筹力度，把“安全生产月”“安全生产渝州行”各项活动与解决当前安全发展、安全生产中的热点难点问题相结合，与精准落实常态化疫情防控、复工复产安全防范、安全生产专项整治等各项工作相结合，与推动落实各方面安全生产责任相结合，突出重点行业领域和重点单位，着力解决重点难点问题，防止脱离实际、简单化部署，防止搞形式主义、走过场，因地制宜开展好各项活动，要加强活动组织实施的整体协调联动，调动各方面参与的积极性，做好人力、物力和相关经费等保障，确保活动有力有序有效开展，切实达到以活动促工作、以活动保安全的目的，推动安全生产水平提升和安全生产形势持续稳定向好。</w:t>
      </w:r>
    </w:p>
    <w:p>
      <w:pPr>
        <w:keepNext w:val="0"/>
        <w:keepLines w:val="0"/>
        <w:pageBreakBefore w:val="0"/>
        <w:kinsoku/>
        <w:wordWrap/>
        <w:topLinePunct w:val="0"/>
        <w:bidi w:val="0"/>
        <w:adjustRightInd/>
        <w:snapToGrid/>
        <w:spacing w:line="594" w:lineRule="exact"/>
        <w:ind w:left="0" w:leftChars="0" w:firstLine="632" w:firstLineChars="200"/>
        <w:textAlignment w:val="auto"/>
        <w:rPr>
          <w:rFonts w:hint="default" w:ascii="Times New Roman" w:hAnsi="Times New Roman" w:eastAsia="方正仿宋_GBK" w:cs="Times New Roman"/>
        </w:rPr>
      </w:pPr>
      <w:r>
        <w:rPr>
          <w:rFonts w:eastAsia="方正楷体_GBK"/>
          <w:color w:val="000000"/>
        </w:rPr>
        <w:t>（三）</w:t>
      </w:r>
      <w:r>
        <w:rPr>
          <w:rFonts w:eastAsia="方正楷体_GBK"/>
          <w:color w:val="222222"/>
        </w:rPr>
        <w:t>大力宣传推动。</w:t>
      </w:r>
      <w:r>
        <w:rPr>
          <w:rFonts w:hint="default" w:ascii="Times New Roman" w:hAnsi="Times New Roman" w:eastAsia="方正仿宋_GBK" w:cs="Times New Roman"/>
          <w:color w:val="000000"/>
        </w:rPr>
        <w:t>各科室、各社区</w:t>
      </w:r>
      <w:r>
        <w:rPr>
          <w:rFonts w:hint="default" w:ascii="Times New Roman" w:hAnsi="Times New Roman" w:eastAsia="方正仿宋_GBK" w:cs="Times New Roman"/>
        </w:rPr>
        <w:t>要充分发挥新闻媒体作用，紧紧围绕活动主题和重点内容，</w:t>
      </w:r>
      <w:r>
        <w:rPr>
          <w:rFonts w:hint="default" w:ascii="Times New Roman" w:hAnsi="Times New Roman" w:eastAsia="方正仿宋_GBK" w:cs="Times New Roman"/>
          <w:color w:val="222222"/>
        </w:rPr>
        <w:t>多层次多角度宣传本辖区、本行业领域活动开展情况，</w:t>
      </w:r>
      <w:r>
        <w:rPr>
          <w:rFonts w:hint="default" w:ascii="Times New Roman" w:hAnsi="Times New Roman" w:eastAsia="方正仿宋_GBK" w:cs="Times New Roman"/>
          <w:color w:val="000000"/>
        </w:rPr>
        <w:t>努力形成上下一体、协同联动的宣传合力，打造全媒体、矩阵式、立体化的安全生产报道格局</w:t>
      </w:r>
      <w:r>
        <w:rPr>
          <w:rFonts w:hint="default" w:ascii="Times New Roman" w:hAnsi="Times New Roman" w:eastAsia="方正仿宋_GBK" w:cs="Times New Roman"/>
        </w:rPr>
        <w:t>，在全街道营造关心安全生产、参与安全发展的浓厚舆论氛围。</w:t>
      </w:r>
    </w:p>
    <w:p>
      <w:pPr>
        <w:keepNext w:val="0"/>
        <w:keepLines w:val="0"/>
        <w:pageBreakBefore w:val="0"/>
        <w:kinsoku/>
        <w:wordWrap/>
        <w:topLinePunct w:val="0"/>
        <w:bidi w:val="0"/>
        <w:adjustRightInd/>
        <w:snapToGrid/>
        <w:spacing w:line="594" w:lineRule="exact"/>
        <w:ind w:left="0" w:leftChars="0" w:firstLine="632" w:firstLineChars="200"/>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请各科室、各社区及时提供活动期间的视频、图片、文字等电子版资料，并于</w:t>
      </w:r>
      <w:r>
        <w:rPr>
          <w:rFonts w:hint="default" w:ascii="Times New Roman" w:hAnsi="Times New Roman" w:eastAsia="方正仿宋_GBK" w:cs="Times New Roman"/>
          <w:b w:val="0"/>
          <w:bCs w:val="0"/>
          <w:color w:val="000000"/>
        </w:rPr>
        <w:t>2020年6月30日</w:t>
      </w:r>
      <w:r>
        <w:rPr>
          <w:rFonts w:hint="default" w:ascii="Times New Roman" w:hAnsi="Times New Roman" w:eastAsia="方正仿宋_GBK" w:cs="Times New Roman"/>
          <w:color w:val="000000"/>
        </w:rPr>
        <w:t>前报送活动进展情况统计表。</w:t>
      </w:r>
    </w:p>
    <w:p>
      <w:pPr>
        <w:keepNext w:val="0"/>
        <w:keepLines w:val="0"/>
        <w:pageBreakBefore w:val="0"/>
        <w:kinsoku/>
        <w:wordWrap/>
        <w:overflowPunct w:val="0"/>
        <w:topLinePunct w:val="0"/>
        <w:autoSpaceDE w:val="0"/>
        <w:autoSpaceDN w:val="0"/>
        <w:bidi w:val="0"/>
        <w:adjustRightInd/>
        <w:snapToGrid/>
        <w:spacing w:line="594" w:lineRule="exact"/>
        <w:ind w:left="0" w:leftChars="0" w:firstLine="632" w:firstLineChars="200"/>
        <w:contextualSpacing/>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rPr>
        <w:t>报送邮箱：1475212330 @qq.com</w:t>
      </w:r>
    </w:p>
    <w:p>
      <w:pPr>
        <w:keepNext w:val="0"/>
        <w:keepLines w:val="0"/>
        <w:pageBreakBefore w:val="0"/>
        <w:kinsoku/>
        <w:wordWrap/>
        <w:topLinePunct w:val="0"/>
        <w:bidi w:val="0"/>
        <w:adjustRightInd/>
        <w:snapToGrid/>
        <w:spacing w:line="594" w:lineRule="exact"/>
        <w:ind w:left="0" w:leftChars="0" w:firstLine="632" w:firstLineChars="200"/>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联 系 人：袁婷</w:t>
      </w:r>
    </w:p>
    <w:p>
      <w:pPr>
        <w:keepNext w:val="0"/>
        <w:keepLines w:val="0"/>
        <w:pageBreakBefore w:val="0"/>
        <w:kinsoku/>
        <w:wordWrap/>
        <w:topLinePunct w:val="0"/>
        <w:bidi w:val="0"/>
        <w:adjustRightInd/>
        <w:snapToGrid/>
        <w:spacing w:line="594" w:lineRule="exact"/>
        <w:ind w:left="0" w:leftChars="0" w:firstLine="632" w:firstLineChars="200"/>
        <w:textAlignment w:val="auto"/>
        <w:rPr>
          <w:rFonts w:hint="default" w:ascii="Times New Roman" w:hAnsi="Times New Roman" w:eastAsia="方正仿宋_GBK" w:cs="Times New Roman"/>
          <w:color w:val="000000"/>
        </w:rPr>
      </w:pPr>
      <w:r>
        <w:rPr>
          <w:rFonts w:hint="default" w:ascii="Times New Roman" w:hAnsi="Times New Roman" w:eastAsia="方正仿宋_GBK" w:cs="Times New Roman"/>
          <w:color w:val="000000"/>
        </w:rPr>
        <w:t>联系电话：68836014</w:t>
      </w:r>
    </w:p>
    <w:p>
      <w:pPr>
        <w:keepNext w:val="0"/>
        <w:keepLines w:val="0"/>
        <w:pageBreakBefore w:val="0"/>
        <w:kinsoku/>
        <w:wordWrap/>
        <w:topLinePunct w:val="0"/>
        <w:bidi w:val="0"/>
        <w:adjustRightInd/>
        <w:snapToGrid/>
        <w:spacing w:line="594" w:lineRule="exact"/>
        <w:ind w:left="0" w:leftChars="0" w:firstLine="632" w:firstLineChars="200"/>
        <w:textAlignment w:val="auto"/>
        <w:rPr>
          <w:rFonts w:hint="default" w:ascii="Times New Roman" w:hAnsi="Times New Roman" w:eastAsia="方正仿宋_GBK" w:cs="Times New Roman"/>
          <w:color w:val="000000"/>
        </w:rPr>
      </w:pPr>
    </w:p>
    <w:p>
      <w:pPr>
        <w:keepNext w:val="0"/>
        <w:keepLines w:val="0"/>
        <w:pageBreakBefore w:val="0"/>
        <w:kinsoku/>
        <w:wordWrap/>
        <w:topLinePunct w:val="0"/>
        <w:bidi w:val="0"/>
        <w:adjustRightInd/>
        <w:snapToGrid/>
        <w:spacing w:line="594" w:lineRule="exact"/>
        <w:ind w:left="0" w:leftChars="0"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安全生产月宣传资料百度网盘下载地址：</w:t>
      </w:r>
    </w:p>
    <w:p>
      <w:pPr>
        <w:keepNext w:val="0"/>
        <w:keepLines w:val="0"/>
        <w:pageBreakBefore w:val="0"/>
        <w:kinsoku/>
        <w:wordWrap/>
        <w:topLinePunct w:val="0"/>
        <w:bidi w:val="0"/>
        <w:adjustRightInd/>
        <w:snapToGrid/>
        <w:spacing w:line="594" w:lineRule="exact"/>
        <w:ind w:left="0" w:leftChars="0"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链接：https://pan.baidu.com/s/19zjdwJFUQ9U2RIdEoW3Ncg </w:t>
      </w:r>
    </w:p>
    <w:p>
      <w:pPr>
        <w:keepNext w:val="0"/>
        <w:keepLines w:val="0"/>
        <w:pageBreakBefore w:val="0"/>
        <w:kinsoku/>
        <w:wordWrap/>
        <w:topLinePunct w:val="0"/>
        <w:bidi w:val="0"/>
        <w:adjustRightInd/>
        <w:snapToGrid/>
        <w:spacing w:line="594" w:lineRule="exact"/>
        <w:ind w:left="0" w:leftChars="0" w:firstLine="632" w:firstLineChars="200"/>
        <w:textAlignment w:val="auto"/>
        <w:rPr>
          <w:rFonts w:hint="default" w:ascii="Times New Roman" w:hAnsi="Times New Roman" w:eastAsia="方正仿宋_GBK" w:cs="Times New Roman"/>
        </w:rPr>
      </w:pPr>
      <w:r>
        <w:rPr>
          <w:rFonts w:hint="default" w:ascii="Times New Roman" w:hAnsi="Times New Roman" w:eastAsia="方正仿宋_GBK" w:cs="Times New Roman"/>
        </w:rPr>
        <w:t xml:space="preserve">提取码：0idz </w:t>
      </w:r>
    </w:p>
    <w:p>
      <w:pPr>
        <w:keepNext w:val="0"/>
        <w:keepLines w:val="0"/>
        <w:pageBreakBefore w:val="0"/>
        <w:kinsoku/>
        <w:wordWrap/>
        <w:overflowPunct w:val="0"/>
        <w:topLinePunct w:val="0"/>
        <w:autoSpaceDE w:val="0"/>
        <w:autoSpaceDN w:val="0"/>
        <w:bidi w:val="0"/>
        <w:adjustRightInd/>
        <w:snapToGrid/>
        <w:spacing w:line="594" w:lineRule="exact"/>
        <w:ind w:left="0" w:leftChars="0" w:firstLine="632" w:firstLineChars="200"/>
        <w:contextualSpacing/>
        <w:textAlignment w:val="auto"/>
        <w:rPr>
          <w:rFonts w:ascii="Times New Roman" w:hAnsi="Times New Roman" w:cs="Times New Roman"/>
        </w:rPr>
      </w:pPr>
    </w:p>
    <w:p>
      <w:pPr>
        <w:keepNext w:val="0"/>
        <w:keepLines w:val="0"/>
        <w:pageBreakBefore w:val="0"/>
        <w:kinsoku/>
        <w:wordWrap/>
        <w:overflowPunct w:val="0"/>
        <w:topLinePunct w:val="0"/>
        <w:autoSpaceDE w:val="0"/>
        <w:autoSpaceDN w:val="0"/>
        <w:bidi w:val="0"/>
        <w:adjustRightInd/>
        <w:snapToGrid/>
        <w:spacing w:line="594" w:lineRule="exact"/>
        <w:ind w:left="0" w:leftChars="0" w:firstLine="632" w:firstLineChars="200"/>
        <w:contextualSpacing/>
        <w:textAlignment w:val="auto"/>
        <w:rPr>
          <w:rFonts w:ascii="Times New Roman" w:hAnsi="Times New Roman" w:cs="Times New Roman"/>
        </w:rPr>
      </w:pPr>
      <w:r>
        <w:rPr>
          <w:rFonts w:ascii="Times New Roman" w:hAnsi="Times New Roman" w:cs="Times New Roman"/>
        </w:rPr>
        <w:t>附件：1. “安全生产月”和“安全生产渝州行”活动情况统计表</w:t>
      </w:r>
    </w:p>
    <w:p>
      <w:pPr>
        <w:keepNext w:val="0"/>
        <w:keepLines w:val="0"/>
        <w:pageBreakBefore w:val="0"/>
        <w:kinsoku/>
        <w:wordWrap/>
        <w:overflowPunct w:val="0"/>
        <w:topLinePunct w:val="0"/>
        <w:autoSpaceDE w:val="0"/>
        <w:autoSpaceDN w:val="0"/>
        <w:bidi w:val="0"/>
        <w:adjustRightInd/>
        <w:snapToGrid/>
        <w:spacing w:line="594" w:lineRule="exact"/>
        <w:ind w:left="2190" w:leftChars="0" w:hanging="2190" w:hangingChars="693"/>
        <w:contextualSpacing/>
        <w:textAlignment w:val="auto"/>
        <w:rPr>
          <w:rFonts w:ascii="Times New Roman" w:hAnsi="Times New Roman" w:cs="Times New Roman"/>
        </w:rPr>
      </w:pPr>
      <w:r>
        <w:rPr>
          <w:rFonts w:ascii="Times New Roman" w:hAnsi="Times New Roman" w:cs="Times New Roman"/>
        </w:rPr>
        <w:t xml:space="preserve">          2. “安全生产月”活动宣传标语</w:t>
      </w:r>
    </w:p>
    <w:p>
      <w:pPr>
        <w:keepNext w:val="0"/>
        <w:keepLines w:val="0"/>
        <w:pageBreakBefore w:val="0"/>
        <w:kinsoku/>
        <w:wordWrap/>
        <w:overflowPunct w:val="0"/>
        <w:topLinePunct w:val="0"/>
        <w:autoSpaceDE w:val="0"/>
        <w:autoSpaceDN w:val="0"/>
        <w:bidi w:val="0"/>
        <w:adjustRightInd/>
        <w:snapToGrid/>
        <w:spacing w:line="594" w:lineRule="exact"/>
        <w:ind w:left="0" w:leftChars="0" w:firstLine="632" w:firstLineChars="200"/>
        <w:contextualSpacing/>
        <w:textAlignment w:val="auto"/>
        <w:rPr>
          <w:rFonts w:ascii="Times New Roman" w:hAnsi="Times New Roman" w:cs="Times New Roman"/>
        </w:rPr>
      </w:pPr>
      <w:r>
        <w:rPr>
          <w:rFonts w:ascii="Times New Roman" w:hAnsi="Times New Roman" w:cs="Times New Roman"/>
        </w:rPr>
        <w:t xml:space="preserve">      3.宣传资料目录</w:t>
      </w:r>
    </w:p>
    <w:p>
      <w:pPr>
        <w:keepNext w:val="0"/>
        <w:keepLines w:val="0"/>
        <w:pageBreakBefore w:val="0"/>
        <w:kinsoku/>
        <w:wordWrap/>
        <w:topLinePunct w:val="0"/>
        <w:bidi w:val="0"/>
        <w:adjustRightInd/>
        <w:snapToGrid/>
        <w:spacing w:line="594" w:lineRule="exact"/>
        <w:ind w:left="0" w:leftChars="0" w:firstLine="5372" w:firstLineChars="1700"/>
        <w:textAlignment w:val="auto"/>
        <w:rPr>
          <w:rFonts w:ascii="Times New Roman" w:hAnsi="Times New Roman" w:cs="Times New Roman"/>
        </w:rPr>
      </w:pPr>
      <w:r>
        <w:rPr>
          <w:rFonts w:ascii="Times New Roman" w:hAnsi="Times New Roman" w:cs="Times New Roman"/>
        </w:rPr>
        <w:t>新山村街道办事处</w:t>
      </w:r>
    </w:p>
    <w:p>
      <w:pPr>
        <w:keepNext w:val="0"/>
        <w:keepLines w:val="0"/>
        <w:pageBreakBefore w:val="0"/>
        <w:kinsoku/>
        <w:wordWrap/>
        <w:topLinePunct w:val="0"/>
        <w:bidi w:val="0"/>
        <w:adjustRightInd/>
        <w:snapToGrid/>
        <w:spacing w:line="594" w:lineRule="exact"/>
        <w:ind w:left="0" w:leftChars="0" w:firstLine="632" w:firstLineChars="200"/>
        <w:textAlignment w:val="auto"/>
        <w:rPr>
          <w:rFonts w:ascii="方正黑体_GBK" w:hAnsi="方正黑体_GBK" w:eastAsia="方正黑体_GBK" w:cs="方正黑体_GBK"/>
        </w:rPr>
      </w:pPr>
      <w:r>
        <w:rPr>
          <w:rFonts w:ascii="Times New Roman" w:hAnsi="Times New Roman" w:cs="Times New Roman"/>
        </w:rPr>
        <w:t xml:space="preserve">                              20</w:t>
      </w:r>
      <w:r>
        <w:rPr>
          <w:rFonts w:hint="eastAsia" w:ascii="Times New Roman" w:hAnsi="Times New Roman" w:cs="Times New Roman"/>
        </w:rPr>
        <w:t>20</w:t>
      </w:r>
      <w:r>
        <w:rPr>
          <w:rFonts w:ascii="Times New Roman" w:hAnsi="Times New Roman" w:cs="Times New Roman"/>
        </w:rPr>
        <w:t>年</w:t>
      </w:r>
      <w:r>
        <w:rPr>
          <w:rFonts w:hint="eastAsia" w:ascii="Times New Roman" w:hAnsi="Times New Roman" w:cs="Times New Roman"/>
        </w:rPr>
        <w:t>6</w:t>
      </w:r>
      <w:r>
        <w:rPr>
          <w:rFonts w:ascii="Times New Roman" w:hAnsi="Times New Roman" w:cs="Times New Roman"/>
        </w:rPr>
        <w:t>月</w:t>
      </w:r>
      <w:r>
        <w:rPr>
          <w:rFonts w:hint="eastAsia" w:ascii="Times New Roman" w:hAnsi="Times New Roman" w:cs="Times New Roman"/>
          <w:lang w:val="en-US" w:eastAsia="zh-CN"/>
        </w:rPr>
        <w:t>2</w:t>
      </w:r>
      <w:r>
        <w:rPr>
          <w:rFonts w:ascii="Times New Roman" w:hAnsi="Times New Roman" w:cs="Times New Roman"/>
        </w:rPr>
        <w:t>日</w:t>
      </w:r>
    </w:p>
    <w:p>
      <w:pPr>
        <w:spacing w:line="594" w:lineRule="exact"/>
        <w:ind w:firstLine="632" w:firstLineChars="200"/>
        <w:rPr>
          <w:rFonts w:ascii="Times New Roman" w:hAnsi="Times New Roman" w:eastAsia="方正黑体_GBK" w:cs="Times New Roman"/>
        </w:rPr>
        <w:sectPr>
          <w:headerReference r:id="rId3" w:type="default"/>
          <w:footerReference r:id="rId4" w:type="default"/>
          <w:footerReference r:id="rId5" w:type="even"/>
          <w:pgSz w:w="11907" w:h="16840"/>
          <w:pgMar w:top="1984" w:right="1446" w:bottom="1644" w:left="1446" w:header="851" w:footer="992" w:gutter="0"/>
          <w:pgNumType w:fmt="numberInDash" w:start="1"/>
          <w:cols w:space="720" w:num="1"/>
          <w:docGrid w:type="linesAndChars" w:linePitch="579" w:charSpace="-849"/>
        </w:sectPr>
      </w:pPr>
    </w:p>
    <w:tbl>
      <w:tblPr>
        <w:tblStyle w:val="12"/>
        <w:tblW w:w="13859" w:type="dxa"/>
        <w:tblInd w:w="-491" w:type="dxa"/>
        <w:tblLayout w:type="fixed"/>
        <w:tblCellMar>
          <w:top w:w="0" w:type="dxa"/>
          <w:left w:w="0" w:type="dxa"/>
          <w:bottom w:w="0" w:type="dxa"/>
          <w:right w:w="0" w:type="dxa"/>
        </w:tblCellMar>
      </w:tblPr>
      <w:tblGrid>
        <w:gridCol w:w="13859"/>
      </w:tblGrid>
      <w:tr>
        <w:tblPrEx>
          <w:tblCellMar>
            <w:top w:w="0" w:type="dxa"/>
            <w:left w:w="0" w:type="dxa"/>
            <w:bottom w:w="0" w:type="dxa"/>
            <w:right w:w="0" w:type="dxa"/>
          </w:tblCellMar>
        </w:tblPrEx>
        <w:trPr>
          <w:trHeight w:val="8591" w:hRule="atLeast"/>
        </w:trPr>
        <w:tc>
          <w:tcPr>
            <w:tcW w:w="13859" w:type="dxa"/>
            <w:tcBorders>
              <w:top w:val="nil"/>
              <w:left w:val="nil"/>
              <w:bottom w:val="nil"/>
              <w:right w:val="nil"/>
            </w:tcBorders>
            <w:tcMar>
              <w:top w:w="15" w:type="dxa"/>
              <w:left w:w="15" w:type="dxa"/>
              <w:right w:w="15" w:type="dxa"/>
            </w:tcMar>
            <w:vAlign w:val="center"/>
          </w:tcPr>
          <w:p>
            <w:pPr>
              <w:widowControl/>
              <w:ind w:firstLine="632" w:firstLineChars="200"/>
              <w:jc w:val="left"/>
              <w:textAlignment w:val="center"/>
              <w:rPr>
                <w:rFonts w:ascii="方正黑体_GBK" w:hAnsi="方正黑体_GBK" w:eastAsia="方正黑体_GBK" w:cs="方正黑体_GBK"/>
                <w:kern w:val="0"/>
              </w:rPr>
            </w:pPr>
            <w:r>
              <w:rPr>
                <w:rFonts w:hint="eastAsia" w:ascii="方正黑体_GBK" w:hAnsi="方正黑体_GBK" w:eastAsia="方正黑体_GBK" w:cs="方正黑体_GBK"/>
                <w:kern w:val="0"/>
              </w:rPr>
              <w:t>附件1</w:t>
            </w:r>
          </w:p>
          <w:tbl>
            <w:tblPr>
              <w:tblStyle w:val="12"/>
              <w:tblW w:w="0" w:type="auto"/>
              <w:tblInd w:w="0" w:type="dxa"/>
              <w:tblLayout w:type="fixed"/>
              <w:tblCellMar>
                <w:top w:w="0" w:type="dxa"/>
                <w:left w:w="0" w:type="dxa"/>
                <w:bottom w:w="0" w:type="dxa"/>
                <w:right w:w="0" w:type="dxa"/>
              </w:tblCellMar>
            </w:tblPr>
            <w:tblGrid>
              <w:gridCol w:w="13587"/>
            </w:tblGrid>
            <w:tr>
              <w:tblPrEx>
                <w:tblCellMar>
                  <w:top w:w="0" w:type="dxa"/>
                  <w:left w:w="0" w:type="dxa"/>
                  <w:bottom w:w="0" w:type="dxa"/>
                  <w:right w:w="0" w:type="dxa"/>
                </w:tblCellMar>
              </w:tblPrEx>
              <w:trPr>
                <w:trHeight w:val="90" w:hRule="atLeast"/>
              </w:trPr>
              <w:tc>
                <w:tcPr>
                  <w:tcW w:w="13587" w:type="dxa"/>
                  <w:tcBorders>
                    <w:top w:val="nil"/>
                    <w:left w:val="nil"/>
                    <w:bottom w:val="nil"/>
                    <w:right w:val="nil"/>
                  </w:tcBorders>
                  <w:tcMar>
                    <w:top w:w="15" w:type="dxa"/>
                    <w:left w:w="15" w:type="dxa"/>
                    <w:right w:w="15" w:type="dxa"/>
                  </w:tcMar>
                  <w:vAlign w:val="center"/>
                </w:tcPr>
                <w:p>
                  <w:pPr>
                    <w:widowControl/>
                    <w:spacing w:line="600" w:lineRule="exact"/>
                    <w:jc w:val="center"/>
                    <w:textAlignment w:val="center"/>
                    <w:rPr>
                      <w:rFonts w:eastAsia="方正小标宋_GBK"/>
                      <w:color w:val="000000"/>
                      <w:sz w:val="44"/>
                      <w:szCs w:val="44"/>
                    </w:rPr>
                  </w:pPr>
                  <w:r>
                    <w:rPr>
                      <w:rFonts w:hint="eastAsia" w:ascii="方正小标宋_GBK" w:hAnsi="方正小标宋_GBK" w:eastAsia="方正小标宋_GBK" w:cs="方正小标宋_GBK"/>
                      <w:color w:val="000000"/>
                      <w:sz w:val="44"/>
                      <w:szCs w:val="44"/>
                    </w:rPr>
                    <w:t>新山村街道“安全生产月”和“安全生产渝州行”活动情况统计表</w:t>
                  </w:r>
                </w:p>
              </w:tc>
            </w:tr>
          </w:tbl>
          <w:p>
            <w:pPr>
              <w:pStyle w:val="11"/>
              <w:widowControl/>
              <w:ind w:left="0" w:leftChars="0" w:firstLine="552" w:firstLineChars="200"/>
              <w:rPr>
                <w:rFonts w:eastAsia="方正仿宋_GBK"/>
                <w:b/>
                <w:color w:val="000000"/>
                <w:sz w:val="28"/>
                <w:szCs w:val="28"/>
              </w:rPr>
            </w:pPr>
            <w:r>
              <w:rPr>
                <w:rFonts w:hAnsi="方正仿宋_GBK" w:eastAsia="方正仿宋_GBK"/>
                <w:b/>
                <w:color w:val="000000"/>
                <w:sz w:val="28"/>
                <w:szCs w:val="28"/>
              </w:rPr>
              <w:t>填报单位（盖章）：</w:t>
            </w:r>
            <w:r>
              <w:rPr>
                <w:rFonts w:eastAsia="方正仿宋_GBK"/>
                <w:b/>
                <w:color w:val="000000"/>
                <w:sz w:val="28"/>
                <w:szCs w:val="28"/>
                <w:u w:val="single"/>
              </w:rPr>
              <w:t xml:space="preserve">                 </w:t>
            </w:r>
            <w:r>
              <w:rPr>
                <w:rFonts w:hAnsi="方正仿宋_GBK" w:eastAsia="方正仿宋_GBK"/>
                <w:b/>
                <w:color w:val="000000"/>
                <w:sz w:val="28"/>
                <w:szCs w:val="28"/>
              </w:rPr>
              <w:t>联系人：</w:t>
            </w:r>
            <w:r>
              <w:rPr>
                <w:rFonts w:eastAsia="方正仿宋_GBK"/>
                <w:b/>
                <w:color w:val="000000"/>
                <w:sz w:val="28"/>
                <w:szCs w:val="28"/>
                <w:u w:val="single"/>
              </w:rPr>
              <w:t xml:space="preserve">       </w:t>
            </w:r>
            <w:r>
              <w:rPr>
                <w:rFonts w:hint="eastAsia" w:eastAsia="方正仿宋_GBK"/>
                <w:b/>
                <w:color w:val="000000"/>
                <w:sz w:val="28"/>
                <w:szCs w:val="28"/>
                <w:u w:val="single"/>
              </w:rPr>
              <w:t xml:space="preserve">   </w:t>
            </w:r>
            <w:r>
              <w:rPr>
                <w:rFonts w:hAnsi="方正仿宋_GBK" w:eastAsia="方正仿宋_GBK"/>
                <w:b/>
                <w:color w:val="000000"/>
                <w:sz w:val="28"/>
                <w:szCs w:val="28"/>
              </w:rPr>
              <w:t>电话：</w:t>
            </w:r>
            <w:r>
              <w:rPr>
                <w:rFonts w:eastAsia="方正仿宋_GBK"/>
                <w:b/>
                <w:color w:val="000000"/>
                <w:sz w:val="28"/>
                <w:szCs w:val="28"/>
                <w:u w:val="single"/>
              </w:rPr>
              <w:t xml:space="preserve">       </w:t>
            </w:r>
            <w:r>
              <w:rPr>
                <w:rFonts w:hint="eastAsia" w:eastAsia="方正仿宋_GBK"/>
                <w:b/>
                <w:color w:val="000000"/>
                <w:sz w:val="28"/>
                <w:szCs w:val="28"/>
                <w:u w:val="single"/>
              </w:rPr>
              <w:t xml:space="preserve">     </w:t>
            </w:r>
            <w:r>
              <w:rPr>
                <w:rFonts w:hAnsi="方正仿宋_GBK" w:eastAsia="方正仿宋_GBK"/>
                <w:b/>
                <w:color w:val="000000"/>
                <w:sz w:val="28"/>
                <w:szCs w:val="28"/>
              </w:rPr>
              <w:t>填报日期：</w:t>
            </w:r>
            <w:r>
              <w:rPr>
                <w:rFonts w:eastAsia="方正仿宋_GBK"/>
                <w:b/>
                <w:color w:val="000000"/>
                <w:sz w:val="28"/>
                <w:szCs w:val="28"/>
                <w:u w:val="single"/>
              </w:rPr>
              <w:t xml:space="preserve">       </w:t>
            </w:r>
            <w:r>
              <w:rPr>
                <w:rFonts w:hint="eastAsia" w:eastAsia="方正仿宋_GBK"/>
                <w:b/>
                <w:color w:val="000000"/>
                <w:sz w:val="28"/>
                <w:szCs w:val="28"/>
                <w:u w:val="single"/>
                <w:lang w:val="en-US" w:eastAsia="zh-CN"/>
              </w:rPr>
              <w:t xml:space="preserve">   </w:t>
            </w:r>
            <w:r>
              <w:rPr>
                <w:rFonts w:eastAsia="方正仿宋_GBK"/>
                <w:b/>
                <w:color w:val="000000"/>
                <w:sz w:val="28"/>
                <w:szCs w:val="28"/>
                <w:u w:val="single"/>
              </w:rPr>
              <w:t xml:space="preserve"> </w:t>
            </w:r>
            <w:r>
              <w:rPr>
                <w:rFonts w:hint="eastAsia" w:eastAsia="方正仿宋_GBK"/>
                <w:b/>
                <w:color w:val="000000"/>
                <w:sz w:val="28"/>
                <w:szCs w:val="28"/>
                <w:u w:val="single"/>
              </w:rPr>
              <w:t xml:space="preserve"> </w:t>
            </w:r>
          </w:p>
          <w:tbl>
            <w:tblPr>
              <w:tblStyle w:val="12"/>
              <w:tblW w:w="0" w:type="auto"/>
              <w:tblInd w:w="4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
              <w:gridCol w:w="2505"/>
              <w:gridCol w:w="4455"/>
              <w:gridCol w:w="5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5" w:type="dxa"/>
                  <w:gridSpan w:val="2"/>
                </w:tcPr>
                <w:p>
                  <w:pPr>
                    <w:pStyle w:val="11"/>
                    <w:widowControl/>
                    <w:ind w:left="-97" w:leftChars="-31" w:firstLine="8" w:firstLineChars="0"/>
                    <w:jc w:val="center"/>
                    <w:rPr>
                      <w:rFonts w:eastAsia="方正仿宋_GBK"/>
                      <w:b/>
                      <w:color w:val="000000"/>
                      <w:sz w:val="21"/>
                      <w:szCs w:val="21"/>
                    </w:rPr>
                  </w:pPr>
                  <w:r>
                    <w:rPr>
                      <w:rFonts w:hAnsi="方正仿宋_GBK" w:eastAsia="方正仿宋_GBK"/>
                      <w:b/>
                      <w:color w:val="000000"/>
                      <w:kern w:val="0"/>
                      <w:sz w:val="21"/>
                      <w:szCs w:val="21"/>
                    </w:rPr>
                    <w:t>活动项目</w:t>
                  </w:r>
                </w:p>
              </w:tc>
              <w:tc>
                <w:tcPr>
                  <w:tcW w:w="4455" w:type="dxa"/>
                </w:tcPr>
                <w:p>
                  <w:pPr>
                    <w:pStyle w:val="11"/>
                    <w:widowControl/>
                    <w:ind w:left="-97" w:leftChars="-31" w:firstLine="8" w:firstLineChars="0"/>
                    <w:jc w:val="center"/>
                    <w:rPr>
                      <w:rFonts w:eastAsia="方正仿宋_GBK"/>
                      <w:b/>
                      <w:color w:val="000000"/>
                      <w:sz w:val="21"/>
                      <w:szCs w:val="21"/>
                    </w:rPr>
                  </w:pPr>
                  <w:r>
                    <w:rPr>
                      <w:rFonts w:hAnsi="方正仿宋_GBK" w:eastAsia="方正仿宋_GBK"/>
                      <w:b/>
                      <w:color w:val="000000"/>
                      <w:kern w:val="0"/>
                      <w:sz w:val="21"/>
                      <w:szCs w:val="21"/>
                    </w:rPr>
                    <w:t>内容要求</w:t>
                  </w:r>
                </w:p>
              </w:tc>
              <w:tc>
                <w:tcPr>
                  <w:tcW w:w="5325" w:type="dxa"/>
                </w:tcPr>
                <w:p>
                  <w:pPr>
                    <w:pStyle w:val="11"/>
                    <w:widowControl/>
                    <w:ind w:left="-97" w:leftChars="-31" w:firstLine="8" w:firstLineChars="0"/>
                    <w:jc w:val="center"/>
                    <w:rPr>
                      <w:rFonts w:eastAsia="方正仿宋_GBK"/>
                      <w:b/>
                      <w:color w:val="000000"/>
                      <w:sz w:val="21"/>
                      <w:szCs w:val="21"/>
                    </w:rPr>
                  </w:pPr>
                  <w:r>
                    <w:rPr>
                      <w:rFonts w:hAnsi="方正仿宋_GBK" w:eastAsia="方正仿宋_GBK"/>
                      <w:b/>
                      <w:color w:val="000000"/>
                      <w:kern w:val="0"/>
                      <w:sz w:val="21"/>
                      <w:szCs w:val="21"/>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480" w:type="dxa"/>
                  <w:vMerge w:val="restart"/>
                  <w:vAlign w:val="center"/>
                </w:tcPr>
                <w:p>
                  <w:pPr>
                    <w:pStyle w:val="11"/>
                    <w:widowControl/>
                    <w:spacing w:line="400" w:lineRule="exact"/>
                    <w:ind w:left="-116" w:leftChars="-37" w:right="113" w:firstLine="57" w:firstLineChars="28"/>
                    <w:jc w:val="right"/>
                    <w:rPr>
                      <w:rFonts w:eastAsia="方正仿宋_GBK"/>
                      <w:b/>
                      <w:color w:val="000000"/>
                      <w:sz w:val="21"/>
                      <w:szCs w:val="21"/>
                    </w:rPr>
                  </w:pPr>
                  <w:r>
                    <w:rPr>
                      <w:rFonts w:eastAsia="方正仿宋_GBK"/>
                      <w:b/>
                      <w:color w:val="000000"/>
                      <w:kern w:val="0"/>
                      <w:sz w:val="21"/>
                      <w:szCs w:val="21"/>
                    </w:rPr>
                    <w:t>“</w:t>
                  </w:r>
                  <w:r>
                    <w:rPr>
                      <w:rFonts w:hAnsi="方正仿宋_GBK" w:eastAsia="方正仿宋_GBK"/>
                      <w:b/>
                      <w:color w:val="000000"/>
                      <w:kern w:val="0"/>
                      <w:sz w:val="21"/>
                      <w:szCs w:val="21"/>
                    </w:rPr>
                    <w:t>安全生产月</w:t>
                  </w:r>
                  <w:r>
                    <w:rPr>
                      <w:rFonts w:eastAsia="方正仿宋_GBK"/>
                      <w:b/>
                      <w:color w:val="000000"/>
                      <w:kern w:val="0"/>
                      <w:sz w:val="21"/>
                      <w:szCs w:val="21"/>
                    </w:rPr>
                    <w:t>”</w:t>
                  </w:r>
                  <w:r>
                    <w:rPr>
                      <w:rFonts w:hAnsi="方正仿宋_GBK" w:eastAsia="方正仿宋_GBK"/>
                      <w:b/>
                      <w:color w:val="000000"/>
                      <w:kern w:val="0"/>
                      <w:sz w:val="21"/>
                      <w:szCs w:val="21"/>
                    </w:rPr>
                    <w:t>活动</w:t>
                  </w:r>
                </w:p>
              </w:tc>
              <w:tc>
                <w:tcPr>
                  <w:tcW w:w="250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400" w:lineRule="exact"/>
                    <w:ind w:left="0" w:leftChars="0" w:hanging="3" w:firstLineChars="0"/>
                    <w:jc w:val="center"/>
                    <w:textAlignment w:val="auto"/>
                    <w:rPr>
                      <w:rFonts w:eastAsia="方正仿宋_GBK"/>
                      <w:bCs/>
                      <w:color w:val="000000"/>
                      <w:sz w:val="21"/>
                      <w:szCs w:val="21"/>
                    </w:rPr>
                  </w:pPr>
                  <w:r>
                    <w:rPr>
                      <w:rFonts w:hAnsi="方正仿宋_GBK" w:eastAsia="方正仿宋_GBK"/>
                      <w:bCs/>
                      <w:color w:val="000000"/>
                      <w:kern w:val="0"/>
                      <w:sz w:val="21"/>
                      <w:szCs w:val="21"/>
                    </w:rPr>
                    <w:t>举办</w:t>
                  </w:r>
                  <w:r>
                    <w:rPr>
                      <w:rFonts w:eastAsia="方正仿宋_GBK"/>
                      <w:bCs/>
                      <w:color w:val="000000"/>
                      <w:kern w:val="0"/>
                      <w:sz w:val="21"/>
                      <w:szCs w:val="21"/>
                    </w:rPr>
                    <w:t>“</w:t>
                  </w:r>
                  <w:r>
                    <w:rPr>
                      <w:rFonts w:hAnsi="方正仿宋_GBK" w:eastAsia="方正仿宋_GBK"/>
                      <w:bCs/>
                      <w:color w:val="000000"/>
                      <w:kern w:val="0"/>
                      <w:sz w:val="21"/>
                      <w:szCs w:val="21"/>
                    </w:rPr>
                    <w:t>安全生产月</w:t>
                  </w:r>
                  <w:r>
                    <w:rPr>
                      <w:rFonts w:eastAsia="方正仿宋_GBK"/>
                      <w:bCs/>
                      <w:color w:val="000000"/>
                      <w:kern w:val="0"/>
                      <w:sz w:val="21"/>
                      <w:szCs w:val="21"/>
                    </w:rPr>
                    <w:t>”</w:t>
                  </w:r>
                  <w:r>
                    <w:rPr>
                      <w:rFonts w:hAnsi="方正仿宋_GBK" w:eastAsia="方正仿宋_GBK"/>
                      <w:bCs/>
                      <w:color w:val="000000"/>
                      <w:kern w:val="0"/>
                      <w:sz w:val="21"/>
                      <w:szCs w:val="21"/>
                    </w:rPr>
                    <w:t>活动启动仪式</w:t>
                  </w:r>
                </w:p>
              </w:tc>
              <w:tc>
                <w:tcPr>
                  <w:tcW w:w="445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400" w:lineRule="exact"/>
                    <w:ind w:left="0" w:leftChars="0" w:firstLine="0" w:firstLineChars="0"/>
                    <w:textAlignment w:val="auto"/>
                    <w:rPr>
                      <w:rFonts w:eastAsia="方正仿宋_GBK"/>
                      <w:bCs/>
                      <w:color w:val="000000"/>
                      <w:sz w:val="21"/>
                      <w:szCs w:val="21"/>
                    </w:rPr>
                  </w:pPr>
                  <w:r>
                    <w:rPr>
                      <w:rFonts w:hAnsi="方正仿宋_GBK" w:eastAsia="方正仿宋_GBK"/>
                      <w:bCs/>
                      <w:color w:val="000000"/>
                      <w:kern w:val="0"/>
                      <w:sz w:val="21"/>
                      <w:szCs w:val="21"/>
                    </w:rPr>
                    <w:t>启动仪式形式多样，参与范围广泛，效果良好。</w:t>
                  </w:r>
                </w:p>
              </w:tc>
              <w:tc>
                <w:tcPr>
                  <w:tcW w:w="532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400" w:lineRule="exact"/>
                    <w:ind w:left="0" w:leftChars="0" w:firstLine="0" w:firstLineChars="0"/>
                    <w:textAlignment w:val="auto"/>
                    <w:rPr>
                      <w:rFonts w:eastAsia="方正仿宋_GBK"/>
                      <w:bCs/>
                      <w:color w:val="000000"/>
                      <w:sz w:val="21"/>
                      <w:szCs w:val="21"/>
                    </w:rPr>
                  </w:pPr>
                  <w:r>
                    <w:rPr>
                      <w:rFonts w:hAnsi="方正仿宋_GBK" w:eastAsia="方正仿宋_GBK"/>
                      <w:bCs/>
                      <w:color w:val="000000"/>
                      <w:kern w:val="0"/>
                      <w:sz w:val="21"/>
                      <w:szCs w:val="21"/>
                    </w:rPr>
                    <w:t>以（</w:t>
                  </w:r>
                  <w:r>
                    <w:rPr>
                      <w:rFonts w:eastAsia="方正仿宋_GBK"/>
                      <w:bCs/>
                      <w:color w:val="000000"/>
                      <w:kern w:val="0"/>
                      <w:sz w:val="21"/>
                      <w:szCs w:val="21"/>
                    </w:rPr>
                    <w:t xml:space="preserve">    </w:t>
                  </w:r>
                  <w:r>
                    <w:rPr>
                      <w:rFonts w:hAnsi="方正仿宋_GBK" w:eastAsia="方正仿宋_GBK"/>
                      <w:bCs/>
                      <w:color w:val="000000"/>
                      <w:kern w:val="0"/>
                      <w:sz w:val="21"/>
                      <w:szCs w:val="21"/>
                    </w:rPr>
                    <w:t>）等形式启动</w:t>
                  </w:r>
                  <w:r>
                    <w:rPr>
                      <w:rFonts w:eastAsia="方正仿宋_GBK"/>
                      <w:bCs/>
                      <w:color w:val="000000"/>
                      <w:kern w:val="0"/>
                      <w:sz w:val="21"/>
                      <w:szCs w:val="21"/>
                    </w:rPr>
                    <w:t>“</w:t>
                  </w:r>
                  <w:r>
                    <w:rPr>
                      <w:rFonts w:hAnsi="方正仿宋_GBK" w:eastAsia="方正仿宋_GBK"/>
                      <w:bCs/>
                      <w:color w:val="000000"/>
                      <w:kern w:val="0"/>
                      <w:sz w:val="21"/>
                      <w:szCs w:val="21"/>
                    </w:rPr>
                    <w:t>安全生产月</w:t>
                  </w:r>
                  <w:r>
                    <w:rPr>
                      <w:rFonts w:eastAsia="方正仿宋_GBK"/>
                      <w:bCs/>
                      <w:color w:val="000000"/>
                      <w:kern w:val="0"/>
                      <w:sz w:val="21"/>
                      <w:szCs w:val="21"/>
                    </w:rPr>
                    <w:t>”</w:t>
                  </w:r>
                  <w:r>
                    <w:rPr>
                      <w:rFonts w:hAnsi="方正仿宋_GBK" w:eastAsia="方正仿宋_GBK"/>
                      <w:bCs/>
                      <w:color w:val="000000"/>
                      <w:kern w:val="0"/>
                      <w:sz w:val="21"/>
                      <w:szCs w:val="21"/>
                    </w:rPr>
                    <w:t>活动（</w:t>
                  </w:r>
                  <w:r>
                    <w:rPr>
                      <w:rFonts w:eastAsia="方正仿宋_GBK"/>
                      <w:bCs/>
                      <w:color w:val="000000"/>
                      <w:kern w:val="0"/>
                      <w:sz w:val="21"/>
                      <w:szCs w:val="21"/>
                    </w:rPr>
                    <w:t xml:space="preserve">  </w:t>
                  </w:r>
                  <w:r>
                    <w:rPr>
                      <w:rFonts w:hAnsi="方正仿宋_GBK" w:eastAsia="方正仿宋_GBK"/>
                      <w:bCs/>
                      <w:color w:val="000000"/>
                      <w:kern w:val="0"/>
                      <w:sz w:val="21"/>
                      <w:szCs w:val="21"/>
                    </w:rPr>
                    <w:t>）场次。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480" w:type="dxa"/>
                  <w:vMerge w:val="continue"/>
                </w:tcPr>
                <w:p>
                  <w:pPr>
                    <w:rPr>
                      <w:bCs/>
                      <w:sz w:val="21"/>
                      <w:szCs w:val="21"/>
                    </w:rPr>
                  </w:pPr>
                </w:p>
              </w:tc>
              <w:tc>
                <w:tcPr>
                  <w:tcW w:w="250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400" w:lineRule="exact"/>
                    <w:ind w:left="0" w:leftChars="0" w:hanging="6" w:firstLineChars="0"/>
                    <w:jc w:val="left"/>
                    <w:textAlignment w:val="auto"/>
                    <w:rPr>
                      <w:rFonts w:eastAsia="方正仿宋_GBK"/>
                      <w:bCs/>
                      <w:color w:val="000000"/>
                      <w:kern w:val="0"/>
                      <w:sz w:val="21"/>
                      <w:szCs w:val="21"/>
                    </w:rPr>
                  </w:pPr>
                  <w:r>
                    <w:rPr>
                      <w:rFonts w:hAnsi="方正仿宋_GBK" w:eastAsia="方正仿宋_GBK"/>
                      <w:bCs/>
                      <w:color w:val="000000"/>
                      <w:kern w:val="0"/>
                      <w:sz w:val="21"/>
                      <w:szCs w:val="21"/>
                    </w:rPr>
                    <w:t>深入学习贯彻习近平总书记关于安全生产重要论述</w:t>
                  </w:r>
                </w:p>
              </w:tc>
              <w:tc>
                <w:tcPr>
                  <w:tcW w:w="445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400" w:lineRule="exact"/>
                    <w:ind w:left="0" w:leftChars="0" w:firstLine="0" w:firstLineChars="0"/>
                    <w:textAlignment w:val="auto"/>
                    <w:rPr>
                      <w:rFonts w:eastAsia="方正仿宋_GBK"/>
                      <w:bCs/>
                      <w:color w:val="000000"/>
                      <w:sz w:val="21"/>
                      <w:szCs w:val="21"/>
                    </w:rPr>
                  </w:pPr>
                  <w:r>
                    <w:rPr>
                      <w:rFonts w:hAnsi="方正仿宋_GBK" w:eastAsia="方正仿宋_GBK"/>
                      <w:bCs/>
                      <w:color w:val="000000"/>
                      <w:kern w:val="0"/>
                      <w:sz w:val="21"/>
                      <w:szCs w:val="21"/>
                    </w:rPr>
                    <w:t>安排理论专题学习；开展习近平总书记关于安全生产重要论述网络课堂培训。</w:t>
                  </w:r>
                  <w:r>
                    <w:rPr>
                      <w:rFonts w:eastAsia="方正仿宋_GBK"/>
                      <w:bCs/>
                      <w:color w:val="000000"/>
                      <w:sz w:val="21"/>
                      <w:szCs w:val="21"/>
                    </w:rPr>
                    <w:t xml:space="preserve"> </w:t>
                  </w:r>
                </w:p>
              </w:tc>
              <w:tc>
                <w:tcPr>
                  <w:tcW w:w="532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400" w:lineRule="exact"/>
                    <w:ind w:left="0" w:leftChars="0" w:firstLine="0" w:firstLineChars="0"/>
                    <w:textAlignment w:val="auto"/>
                    <w:rPr>
                      <w:rFonts w:eastAsia="方正仿宋_GBK"/>
                      <w:bCs/>
                      <w:color w:val="000000"/>
                      <w:kern w:val="0"/>
                      <w:sz w:val="21"/>
                      <w:szCs w:val="21"/>
                    </w:rPr>
                  </w:pPr>
                  <w:r>
                    <w:rPr>
                      <w:rFonts w:hAnsi="方正仿宋_GBK" w:eastAsia="方正仿宋_GBK"/>
                      <w:bCs/>
                      <w:color w:val="000000"/>
                      <w:kern w:val="0"/>
                      <w:sz w:val="21"/>
                      <w:szCs w:val="21"/>
                    </w:rPr>
                    <w:t>安排理论专题学习（</w:t>
                  </w:r>
                  <w:r>
                    <w:rPr>
                      <w:rFonts w:eastAsia="方正仿宋_GBK"/>
                      <w:bCs/>
                      <w:color w:val="000000"/>
                      <w:kern w:val="0"/>
                      <w:sz w:val="21"/>
                      <w:szCs w:val="21"/>
                    </w:rPr>
                    <w:t xml:space="preserve">    </w:t>
                  </w:r>
                  <w:r>
                    <w:rPr>
                      <w:rFonts w:hAnsi="方正仿宋_GBK" w:eastAsia="方正仿宋_GBK"/>
                      <w:bCs/>
                      <w:color w:val="000000"/>
                      <w:kern w:val="0"/>
                      <w:sz w:val="21"/>
                      <w:szCs w:val="21"/>
                    </w:rPr>
                    <w:t>）次，参与（</w:t>
                  </w:r>
                  <w:r>
                    <w:rPr>
                      <w:rFonts w:eastAsia="方正仿宋_GBK"/>
                      <w:bCs/>
                      <w:color w:val="000000"/>
                      <w:kern w:val="0"/>
                      <w:sz w:val="21"/>
                      <w:szCs w:val="21"/>
                    </w:rPr>
                    <w:t xml:space="preserve">  </w:t>
                  </w:r>
                  <w:r>
                    <w:rPr>
                      <w:rFonts w:hAnsi="方正仿宋_GBK" w:eastAsia="方正仿宋_GBK"/>
                      <w:bCs/>
                      <w:color w:val="000000"/>
                      <w:kern w:val="0"/>
                      <w:sz w:val="21"/>
                      <w:szCs w:val="21"/>
                    </w:rPr>
                    <w:t>）人次；</w:t>
                  </w:r>
                </w:p>
                <w:p>
                  <w:pPr>
                    <w:pStyle w:val="11"/>
                    <w:keepNext w:val="0"/>
                    <w:keepLines w:val="0"/>
                    <w:pageBreakBefore w:val="0"/>
                    <w:widowControl/>
                    <w:kinsoku/>
                    <w:wordWrap/>
                    <w:overflowPunct/>
                    <w:topLinePunct w:val="0"/>
                    <w:autoSpaceDE/>
                    <w:autoSpaceDN/>
                    <w:bidi w:val="0"/>
                    <w:adjustRightInd/>
                    <w:snapToGrid/>
                    <w:spacing w:before="0" w:beforeAutospacing="0" w:line="400" w:lineRule="exact"/>
                    <w:ind w:left="0" w:leftChars="0" w:firstLine="0" w:firstLineChars="0"/>
                    <w:textAlignment w:val="auto"/>
                    <w:rPr>
                      <w:rFonts w:eastAsia="方正仿宋_GBK"/>
                      <w:bCs/>
                      <w:color w:val="000000"/>
                      <w:kern w:val="0"/>
                      <w:sz w:val="21"/>
                      <w:szCs w:val="21"/>
                    </w:rPr>
                  </w:pPr>
                  <w:r>
                    <w:rPr>
                      <w:rFonts w:hAnsi="方正仿宋_GBK" w:eastAsia="方正仿宋_GBK"/>
                      <w:bCs/>
                      <w:color w:val="000000"/>
                      <w:kern w:val="0"/>
                      <w:sz w:val="21"/>
                      <w:szCs w:val="21"/>
                    </w:rPr>
                    <w:t>开展网络课堂培训</w:t>
                  </w:r>
                  <w:r>
                    <w:rPr>
                      <w:rFonts w:eastAsia="方正仿宋_GBK"/>
                      <w:bCs/>
                      <w:color w:val="000000"/>
                      <w:kern w:val="0"/>
                      <w:sz w:val="21"/>
                      <w:szCs w:val="21"/>
                    </w:rPr>
                    <w:t>(    )</w:t>
                  </w:r>
                  <w:r>
                    <w:rPr>
                      <w:rFonts w:hAnsi="方正仿宋_GBK" w:eastAsia="方正仿宋_GBK"/>
                      <w:bCs/>
                      <w:color w:val="000000"/>
                      <w:kern w:val="0"/>
                      <w:sz w:val="21"/>
                      <w:szCs w:val="21"/>
                    </w:rPr>
                    <w:t>场，参与（</w:t>
                  </w:r>
                  <w:r>
                    <w:rPr>
                      <w:rFonts w:eastAsia="方正仿宋_GBK"/>
                      <w:bCs/>
                      <w:color w:val="000000"/>
                      <w:kern w:val="0"/>
                      <w:sz w:val="21"/>
                      <w:szCs w:val="21"/>
                    </w:rPr>
                    <w:t xml:space="preserve">   </w:t>
                  </w:r>
                  <w:r>
                    <w:rPr>
                      <w:rFonts w:hAnsi="方正仿宋_GBK" w:eastAsia="方正仿宋_GBK"/>
                      <w:bCs/>
                      <w:color w:val="000000"/>
                      <w:kern w:val="0"/>
                      <w:sz w:val="21"/>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trPr>
              <w:tc>
                <w:tcPr>
                  <w:tcW w:w="480" w:type="dxa"/>
                  <w:vMerge w:val="continue"/>
                </w:tcPr>
                <w:p>
                  <w:pPr>
                    <w:rPr>
                      <w:bCs/>
                      <w:sz w:val="21"/>
                      <w:szCs w:val="21"/>
                    </w:rPr>
                  </w:pPr>
                </w:p>
              </w:tc>
              <w:tc>
                <w:tcPr>
                  <w:tcW w:w="250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400" w:lineRule="exact"/>
                    <w:ind w:left="0" w:leftChars="0" w:hanging="6" w:firstLineChars="0"/>
                    <w:jc w:val="both"/>
                    <w:textAlignment w:val="auto"/>
                    <w:rPr>
                      <w:rFonts w:eastAsia="方正仿宋_GBK"/>
                      <w:bCs/>
                      <w:color w:val="000000"/>
                      <w:kern w:val="0"/>
                      <w:sz w:val="21"/>
                      <w:szCs w:val="21"/>
                    </w:rPr>
                  </w:pPr>
                  <w:r>
                    <w:rPr>
                      <w:rFonts w:hAnsi="方正仿宋_GBK" w:eastAsia="方正仿宋_GBK"/>
                      <w:bCs/>
                      <w:color w:val="000000"/>
                      <w:kern w:val="0"/>
                      <w:sz w:val="21"/>
                      <w:szCs w:val="21"/>
                    </w:rPr>
                    <w:t>开展</w:t>
                  </w:r>
                  <w:r>
                    <w:rPr>
                      <w:rFonts w:eastAsia="方正仿宋_GBK"/>
                      <w:bCs/>
                      <w:color w:val="000000"/>
                      <w:kern w:val="0"/>
                      <w:sz w:val="21"/>
                      <w:szCs w:val="21"/>
                    </w:rPr>
                    <w:t>“</w:t>
                  </w:r>
                  <w:r>
                    <w:rPr>
                      <w:rFonts w:hAnsi="方正仿宋_GBK" w:eastAsia="方正仿宋_GBK"/>
                      <w:bCs/>
                      <w:color w:val="000000"/>
                      <w:kern w:val="0"/>
                      <w:sz w:val="21"/>
                      <w:szCs w:val="21"/>
                    </w:rPr>
                    <w:t>排查整治进行时</w:t>
                  </w:r>
                  <w:r>
                    <w:rPr>
                      <w:rFonts w:eastAsia="方正仿宋_GBK"/>
                      <w:bCs/>
                      <w:color w:val="000000"/>
                      <w:kern w:val="0"/>
                      <w:sz w:val="21"/>
                      <w:szCs w:val="21"/>
                    </w:rPr>
                    <w:t>”</w:t>
                  </w:r>
                  <w:r>
                    <w:rPr>
                      <w:rFonts w:hAnsi="方正仿宋_GBK" w:eastAsia="方正仿宋_GBK"/>
                      <w:bCs/>
                      <w:color w:val="000000"/>
                      <w:kern w:val="0"/>
                      <w:sz w:val="21"/>
                      <w:szCs w:val="21"/>
                    </w:rPr>
                    <w:t>专题活动</w:t>
                  </w:r>
                </w:p>
              </w:tc>
              <w:tc>
                <w:tcPr>
                  <w:tcW w:w="445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400" w:lineRule="exact"/>
                    <w:ind w:left="0" w:leftChars="0" w:firstLine="0" w:firstLineChars="0"/>
                    <w:textAlignment w:val="auto"/>
                    <w:rPr>
                      <w:rFonts w:eastAsia="方正仿宋_GBK"/>
                      <w:bCs/>
                      <w:color w:val="000000"/>
                      <w:sz w:val="21"/>
                      <w:szCs w:val="21"/>
                    </w:rPr>
                  </w:pPr>
                  <w:r>
                    <w:rPr>
                      <w:rFonts w:hAnsi="方正仿宋_GBK" w:eastAsia="方正仿宋_GBK"/>
                      <w:bCs/>
                      <w:color w:val="000000"/>
                      <w:kern w:val="0"/>
                      <w:sz w:val="21"/>
                      <w:szCs w:val="21"/>
                    </w:rPr>
                    <w:t>加强典型事故案例剖析，组织人员在线观看；开展</w:t>
                  </w:r>
                  <w:r>
                    <w:rPr>
                      <w:rFonts w:eastAsia="方正仿宋_GBK"/>
                      <w:bCs/>
                      <w:color w:val="000000"/>
                      <w:kern w:val="0"/>
                      <w:sz w:val="21"/>
                      <w:szCs w:val="21"/>
                    </w:rPr>
                    <w:t>“</w:t>
                  </w:r>
                  <w:r>
                    <w:rPr>
                      <w:rFonts w:hAnsi="方正仿宋_GBK" w:eastAsia="方正仿宋_GBK"/>
                      <w:bCs/>
                      <w:color w:val="000000"/>
                      <w:kern w:val="0"/>
                      <w:sz w:val="21"/>
                      <w:szCs w:val="21"/>
                    </w:rPr>
                    <w:t>安全生产啄木鸟</w:t>
                  </w:r>
                  <w:r>
                    <w:rPr>
                      <w:rFonts w:eastAsia="方正仿宋_GBK"/>
                      <w:bCs/>
                      <w:color w:val="000000"/>
                      <w:kern w:val="0"/>
                      <w:sz w:val="21"/>
                      <w:szCs w:val="21"/>
                    </w:rPr>
                    <w:t>”“</w:t>
                  </w:r>
                  <w:r>
                    <w:rPr>
                      <w:rFonts w:hAnsi="方正仿宋_GBK" w:eastAsia="方正仿宋_GBK"/>
                      <w:bCs/>
                      <w:color w:val="000000"/>
                      <w:kern w:val="0"/>
                      <w:sz w:val="21"/>
                      <w:szCs w:val="21"/>
                    </w:rPr>
                    <w:t>企业风险扫描仪</w:t>
                  </w:r>
                  <w:r>
                    <w:rPr>
                      <w:rFonts w:eastAsia="方正仿宋_GBK"/>
                      <w:bCs/>
                      <w:color w:val="000000"/>
                      <w:kern w:val="0"/>
                      <w:sz w:val="21"/>
                      <w:szCs w:val="21"/>
                    </w:rPr>
                    <w:t>”“</w:t>
                  </w:r>
                  <w:r>
                    <w:rPr>
                      <w:rFonts w:hAnsi="方正仿宋_GBK" w:eastAsia="方正仿宋_GBK"/>
                      <w:bCs/>
                      <w:color w:val="000000"/>
                      <w:kern w:val="0"/>
                      <w:sz w:val="21"/>
                      <w:szCs w:val="21"/>
                    </w:rPr>
                    <w:t>隐患排查显微镜</w:t>
                  </w:r>
                  <w:r>
                    <w:rPr>
                      <w:rFonts w:eastAsia="方正仿宋_GBK"/>
                      <w:bCs/>
                      <w:color w:val="000000"/>
                      <w:kern w:val="0"/>
                      <w:sz w:val="21"/>
                      <w:szCs w:val="21"/>
                    </w:rPr>
                    <w:t>”</w:t>
                  </w:r>
                  <w:r>
                    <w:rPr>
                      <w:rFonts w:hAnsi="方正仿宋_GBK" w:eastAsia="方正仿宋_GBK"/>
                      <w:bCs/>
                      <w:color w:val="000000"/>
                      <w:kern w:val="0"/>
                      <w:sz w:val="21"/>
                      <w:szCs w:val="21"/>
                    </w:rPr>
                    <w:t>等活动，对重点场所、关键环节安全风险隐患进行全面深入排查整治；发动社区居委会、物业公司和居民，开展</w:t>
                  </w:r>
                  <w:r>
                    <w:rPr>
                      <w:rFonts w:eastAsia="方正仿宋_GBK"/>
                      <w:bCs/>
                      <w:color w:val="000000"/>
                      <w:kern w:val="0"/>
                      <w:sz w:val="21"/>
                      <w:szCs w:val="21"/>
                    </w:rPr>
                    <w:t>“</w:t>
                  </w:r>
                  <w:r>
                    <w:rPr>
                      <w:rFonts w:hAnsi="方正仿宋_GBK" w:eastAsia="方正仿宋_GBK"/>
                      <w:bCs/>
                      <w:color w:val="000000"/>
                      <w:kern w:val="0"/>
                      <w:sz w:val="21"/>
                      <w:szCs w:val="21"/>
                    </w:rPr>
                    <w:t>查找身边隐患</w:t>
                  </w:r>
                  <w:r>
                    <w:rPr>
                      <w:rFonts w:eastAsia="方正仿宋_GBK"/>
                      <w:bCs/>
                      <w:color w:val="000000"/>
                      <w:kern w:val="0"/>
                      <w:sz w:val="21"/>
                      <w:szCs w:val="21"/>
                    </w:rPr>
                    <w:t>”“</w:t>
                  </w:r>
                  <w:r>
                    <w:rPr>
                      <w:rFonts w:hAnsi="方正仿宋_GBK" w:eastAsia="方正仿宋_GBK"/>
                      <w:bCs/>
                      <w:color w:val="000000"/>
                      <w:kern w:val="0"/>
                      <w:sz w:val="21"/>
                      <w:szCs w:val="21"/>
                    </w:rPr>
                    <w:t>专项整治纠察员</w:t>
                  </w:r>
                  <w:r>
                    <w:rPr>
                      <w:rFonts w:eastAsia="方正仿宋_GBK"/>
                      <w:bCs/>
                      <w:color w:val="000000"/>
                      <w:kern w:val="0"/>
                      <w:sz w:val="21"/>
                      <w:szCs w:val="21"/>
                    </w:rPr>
                    <w:t>”</w:t>
                  </w:r>
                  <w:r>
                    <w:rPr>
                      <w:rFonts w:hAnsi="方正仿宋_GBK" w:eastAsia="方正仿宋_GBK"/>
                      <w:bCs/>
                      <w:color w:val="000000"/>
                      <w:kern w:val="0"/>
                      <w:sz w:val="21"/>
                      <w:szCs w:val="21"/>
                    </w:rPr>
                    <w:t>等活动，积极举报风险隐患，排查安全违法违规行为。</w:t>
                  </w:r>
                </w:p>
              </w:tc>
              <w:tc>
                <w:tcPr>
                  <w:tcW w:w="532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400" w:lineRule="exact"/>
                    <w:ind w:left="0" w:leftChars="0" w:firstLine="0" w:firstLineChars="0"/>
                    <w:textAlignment w:val="auto"/>
                    <w:rPr>
                      <w:rFonts w:eastAsia="方正仿宋_GBK"/>
                      <w:bCs/>
                      <w:color w:val="000000"/>
                      <w:kern w:val="0"/>
                      <w:sz w:val="21"/>
                      <w:szCs w:val="21"/>
                    </w:rPr>
                  </w:pPr>
                  <w:r>
                    <w:rPr>
                      <w:rFonts w:hAnsi="方正仿宋_GBK" w:eastAsia="方正仿宋_GBK"/>
                      <w:bCs/>
                      <w:color w:val="000000"/>
                      <w:kern w:val="0"/>
                      <w:sz w:val="21"/>
                      <w:szCs w:val="21"/>
                    </w:rPr>
                    <w:t>组织观看典型事故案例剖析警示教育片（</w:t>
                  </w:r>
                  <w:r>
                    <w:rPr>
                      <w:rFonts w:eastAsia="方正仿宋_GBK"/>
                      <w:bCs/>
                      <w:color w:val="000000"/>
                      <w:kern w:val="0"/>
                      <w:sz w:val="21"/>
                      <w:szCs w:val="21"/>
                    </w:rPr>
                    <w:t xml:space="preserve">    </w:t>
                  </w:r>
                  <w:r>
                    <w:rPr>
                      <w:rFonts w:hAnsi="方正仿宋_GBK" w:eastAsia="方正仿宋_GBK"/>
                      <w:bCs/>
                      <w:color w:val="000000"/>
                      <w:kern w:val="0"/>
                      <w:sz w:val="21"/>
                      <w:szCs w:val="21"/>
                    </w:rPr>
                    <w:t>）场，（</w:t>
                  </w:r>
                  <w:r>
                    <w:rPr>
                      <w:rFonts w:eastAsia="方正仿宋_GBK"/>
                      <w:bCs/>
                      <w:color w:val="000000"/>
                      <w:kern w:val="0"/>
                      <w:sz w:val="21"/>
                      <w:szCs w:val="21"/>
                    </w:rPr>
                    <w:t xml:space="preserve">   </w:t>
                  </w:r>
                  <w:r>
                    <w:rPr>
                      <w:rFonts w:hAnsi="方正仿宋_GBK" w:eastAsia="方正仿宋_GBK"/>
                      <w:bCs/>
                      <w:color w:val="000000"/>
                      <w:kern w:val="0"/>
                      <w:sz w:val="21"/>
                      <w:szCs w:val="21"/>
                    </w:rPr>
                    <w:t>）人次；</w:t>
                  </w:r>
                  <w:r>
                    <w:rPr>
                      <w:rFonts w:eastAsia="方正仿宋_GBK"/>
                      <w:bCs/>
                      <w:color w:val="000000"/>
                      <w:kern w:val="0"/>
                      <w:sz w:val="21"/>
                      <w:szCs w:val="21"/>
                    </w:rPr>
                    <w:t xml:space="preserve"> </w:t>
                  </w:r>
                </w:p>
                <w:p>
                  <w:pPr>
                    <w:pStyle w:val="11"/>
                    <w:keepNext w:val="0"/>
                    <w:keepLines w:val="0"/>
                    <w:pageBreakBefore w:val="0"/>
                    <w:widowControl/>
                    <w:kinsoku/>
                    <w:wordWrap/>
                    <w:overflowPunct/>
                    <w:topLinePunct w:val="0"/>
                    <w:autoSpaceDE/>
                    <w:autoSpaceDN/>
                    <w:bidi w:val="0"/>
                    <w:adjustRightInd/>
                    <w:snapToGrid/>
                    <w:spacing w:before="0" w:beforeAutospacing="0" w:line="400" w:lineRule="exact"/>
                    <w:ind w:left="0" w:leftChars="0" w:firstLine="0" w:firstLineChars="0"/>
                    <w:textAlignment w:val="auto"/>
                    <w:rPr>
                      <w:rFonts w:eastAsia="方正仿宋_GBK"/>
                      <w:bCs/>
                      <w:color w:val="000000"/>
                      <w:kern w:val="0"/>
                      <w:sz w:val="21"/>
                      <w:szCs w:val="21"/>
                    </w:rPr>
                  </w:pPr>
                  <w:r>
                    <w:rPr>
                      <w:rFonts w:hAnsi="方正仿宋_GBK" w:eastAsia="方正仿宋_GBK"/>
                      <w:bCs/>
                      <w:color w:val="000000"/>
                      <w:kern w:val="0"/>
                      <w:sz w:val="21"/>
                      <w:szCs w:val="21"/>
                    </w:rPr>
                    <w:t>（</w:t>
                  </w:r>
                  <w:r>
                    <w:rPr>
                      <w:rFonts w:eastAsia="方正仿宋_GBK"/>
                      <w:bCs/>
                      <w:color w:val="000000"/>
                      <w:kern w:val="0"/>
                      <w:sz w:val="21"/>
                      <w:szCs w:val="21"/>
                    </w:rPr>
                    <w:t xml:space="preserve">  </w:t>
                  </w:r>
                  <w:r>
                    <w:rPr>
                      <w:rFonts w:hAnsi="方正仿宋_GBK" w:eastAsia="方正仿宋_GBK"/>
                      <w:bCs/>
                      <w:color w:val="000000"/>
                      <w:kern w:val="0"/>
                      <w:sz w:val="21"/>
                      <w:szCs w:val="21"/>
                    </w:rPr>
                    <w:t>）个企业开展</w:t>
                  </w:r>
                  <w:r>
                    <w:rPr>
                      <w:rFonts w:eastAsia="方正仿宋_GBK"/>
                      <w:bCs/>
                      <w:color w:val="000000"/>
                      <w:kern w:val="0"/>
                      <w:sz w:val="21"/>
                      <w:szCs w:val="21"/>
                    </w:rPr>
                    <w:t>“</w:t>
                  </w:r>
                  <w:r>
                    <w:rPr>
                      <w:rFonts w:hAnsi="方正仿宋_GBK" w:eastAsia="方正仿宋_GBK"/>
                      <w:bCs/>
                      <w:color w:val="000000"/>
                      <w:kern w:val="0"/>
                      <w:sz w:val="21"/>
                      <w:szCs w:val="21"/>
                    </w:rPr>
                    <w:t>安全生产啄木鸟</w:t>
                  </w:r>
                  <w:r>
                    <w:rPr>
                      <w:rFonts w:eastAsia="方正仿宋_GBK"/>
                      <w:bCs/>
                      <w:color w:val="000000"/>
                      <w:kern w:val="0"/>
                      <w:sz w:val="21"/>
                      <w:szCs w:val="21"/>
                    </w:rPr>
                    <w:t>”“</w:t>
                  </w:r>
                  <w:r>
                    <w:rPr>
                      <w:rFonts w:hAnsi="方正仿宋_GBK" w:eastAsia="方正仿宋_GBK"/>
                      <w:bCs/>
                      <w:color w:val="000000"/>
                      <w:kern w:val="0"/>
                      <w:sz w:val="21"/>
                      <w:szCs w:val="21"/>
                    </w:rPr>
                    <w:t>企业风险扫描仪</w:t>
                  </w:r>
                  <w:r>
                    <w:rPr>
                      <w:rFonts w:eastAsia="方正仿宋_GBK"/>
                      <w:bCs/>
                      <w:color w:val="000000"/>
                      <w:kern w:val="0"/>
                      <w:sz w:val="21"/>
                      <w:szCs w:val="21"/>
                    </w:rPr>
                    <w:t>”“</w:t>
                  </w:r>
                  <w:r>
                    <w:rPr>
                      <w:rFonts w:hAnsi="方正仿宋_GBK" w:eastAsia="方正仿宋_GBK"/>
                      <w:bCs/>
                      <w:color w:val="000000"/>
                      <w:kern w:val="0"/>
                      <w:sz w:val="21"/>
                      <w:szCs w:val="21"/>
                    </w:rPr>
                    <w:t>隐患排查显微镜</w:t>
                  </w:r>
                  <w:r>
                    <w:rPr>
                      <w:rFonts w:eastAsia="方正仿宋_GBK"/>
                      <w:bCs/>
                      <w:color w:val="000000"/>
                      <w:kern w:val="0"/>
                      <w:sz w:val="21"/>
                      <w:szCs w:val="21"/>
                    </w:rPr>
                    <w:t>”</w:t>
                  </w:r>
                  <w:r>
                    <w:rPr>
                      <w:rFonts w:hAnsi="方正仿宋_GBK" w:eastAsia="方正仿宋_GBK"/>
                      <w:bCs/>
                      <w:color w:val="000000"/>
                      <w:kern w:val="0"/>
                      <w:sz w:val="21"/>
                      <w:szCs w:val="21"/>
                    </w:rPr>
                    <w:t>等活动，排查整治安全风险隐患（</w:t>
                  </w:r>
                  <w:r>
                    <w:rPr>
                      <w:rFonts w:eastAsia="方正仿宋_GBK"/>
                      <w:bCs/>
                      <w:color w:val="000000"/>
                      <w:kern w:val="0"/>
                      <w:sz w:val="21"/>
                      <w:szCs w:val="21"/>
                    </w:rPr>
                    <w:t xml:space="preserve">   </w:t>
                  </w:r>
                  <w:r>
                    <w:rPr>
                      <w:rFonts w:hAnsi="方正仿宋_GBK" w:eastAsia="方正仿宋_GBK"/>
                      <w:bCs/>
                      <w:color w:val="000000"/>
                      <w:kern w:val="0"/>
                      <w:sz w:val="21"/>
                      <w:szCs w:val="21"/>
                    </w:rPr>
                    <w:t>）个；（</w:t>
                  </w:r>
                  <w:r>
                    <w:rPr>
                      <w:rFonts w:eastAsia="方正仿宋_GBK"/>
                      <w:bCs/>
                      <w:color w:val="000000"/>
                      <w:kern w:val="0"/>
                      <w:sz w:val="21"/>
                      <w:szCs w:val="21"/>
                    </w:rPr>
                    <w:t xml:space="preserve">  </w:t>
                  </w:r>
                  <w:r>
                    <w:rPr>
                      <w:rFonts w:hAnsi="方正仿宋_GBK" w:eastAsia="方正仿宋_GBK"/>
                      <w:bCs/>
                      <w:color w:val="000000"/>
                      <w:kern w:val="0"/>
                      <w:sz w:val="21"/>
                      <w:szCs w:val="21"/>
                    </w:rPr>
                    <w:t>）个社区、物业公司开展</w:t>
                  </w:r>
                  <w:r>
                    <w:rPr>
                      <w:rFonts w:eastAsia="方正仿宋_GBK"/>
                      <w:bCs/>
                      <w:color w:val="000000"/>
                      <w:kern w:val="0"/>
                      <w:sz w:val="21"/>
                      <w:szCs w:val="21"/>
                    </w:rPr>
                    <w:t>“</w:t>
                  </w:r>
                  <w:r>
                    <w:rPr>
                      <w:rFonts w:hAnsi="方正仿宋_GBK" w:eastAsia="方正仿宋_GBK"/>
                      <w:bCs/>
                      <w:color w:val="000000"/>
                      <w:kern w:val="0"/>
                      <w:sz w:val="21"/>
                      <w:szCs w:val="21"/>
                    </w:rPr>
                    <w:t>查找身边隐患</w:t>
                  </w:r>
                  <w:r>
                    <w:rPr>
                      <w:rFonts w:eastAsia="方正仿宋_GBK"/>
                      <w:bCs/>
                      <w:color w:val="000000"/>
                      <w:kern w:val="0"/>
                      <w:sz w:val="21"/>
                      <w:szCs w:val="21"/>
                    </w:rPr>
                    <w:t>”“</w:t>
                  </w:r>
                  <w:r>
                    <w:rPr>
                      <w:rFonts w:hAnsi="方正仿宋_GBK" w:eastAsia="方正仿宋_GBK"/>
                      <w:bCs/>
                      <w:color w:val="000000"/>
                      <w:kern w:val="0"/>
                      <w:sz w:val="21"/>
                      <w:szCs w:val="21"/>
                    </w:rPr>
                    <w:t>专项整治纠察员</w:t>
                  </w:r>
                  <w:r>
                    <w:rPr>
                      <w:rFonts w:eastAsia="方正仿宋_GBK"/>
                      <w:bCs/>
                      <w:color w:val="000000"/>
                      <w:kern w:val="0"/>
                      <w:sz w:val="21"/>
                      <w:szCs w:val="21"/>
                    </w:rPr>
                    <w:t>”</w:t>
                  </w:r>
                  <w:r>
                    <w:rPr>
                      <w:rFonts w:hAnsi="方正仿宋_GBK" w:eastAsia="方正仿宋_GBK"/>
                      <w:bCs/>
                      <w:color w:val="000000"/>
                      <w:kern w:val="0"/>
                      <w:sz w:val="21"/>
                      <w:szCs w:val="21"/>
                    </w:rPr>
                    <w:t>等（</w:t>
                  </w:r>
                  <w:r>
                    <w:rPr>
                      <w:rFonts w:eastAsia="方正仿宋_GBK"/>
                      <w:bCs/>
                      <w:color w:val="000000"/>
                      <w:kern w:val="0"/>
                      <w:sz w:val="21"/>
                      <w:szCs w:val="21"/>
                    </w:rPr>
                    <w:t xml:space="preserve">   </w:t>
                  </w:r>
                  <w:r>
                    <w:rPr>
                      <w:rFonts w:hAnsi="方正仿宋_GBK" w:eastAsia="方正仿宋_GBK"/>
                      <w:bCs/>
                      <w:color w:val="000000"/>
                      <w:kern w:val="0"/>
                      <w:sz w:val="21"/>
                      <w:szCs w:val="21"/>
                    </w:rPr>
                    <w:t>）场次，排查安全违法违规行为（</w:t>
                  </w:r>
                  <w:r>
                    <w:rPr>
                      <w:rFonts w:eastAsia="方正仿宋_GBK"/>
                      <w:bCs/>
                      <w:color w:val="000000"/>
                      <w:kern w:val="0"/>
                      <w:sz w:val="21"/>
                      <w:szCs w:val="21"/>
                    </w:rPr>
                    <w:t xml:space="preserve">  </w:t>
                  </w:r>
                  <w:r>
                    <w:rPr>
                      <w:rFonts w:hAnsi="方正仿宋_GBK" w:eastAsia="方正仿宋_GBK"/>
                      <w:bCs/>
                      <w:color w:val="000000"/>
                      <w:kern w:val="0"/>
                      <w:sz w:val="21"/>
                      <w:szCs w:val="21"/>
                    </w:rPr>
                    <w:t>）次，举报风险隐患（</w:t>
                  </w:r>
                  <w:r>
                    <w:rPr>
                      <w:rFonts w:eastAsia="方正仿宋_GBK"/>
                      <w:bCs/>
                      <w:color w:val="000000"/>
                      <w:kern w:val="0"/>
                      <w:sz w:val="21"/>
                      <w:szCs w:val="21"/>
                    </w:rPr>
                    <w:t xml:space="preserve">  </w:t>
                  </w:r>
                  <w:r>
                    <w:rPr>
                      <w:rFonts w:hAnsi="方正仿宋_GBK" w:eastAsia="方正仿宋_GBK"/>
                      <w:bCs/>
                      <w:color w:val="000000"/>
                      <w:kern w:val="0"/>
                      <w:sz w:val="21"/>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480" w:type="dxa"/>
                  <w:vMerge w:val="continue"/>
                </w:tcPr>
                <w:p>
                  <w:pPr>
                    <w:rPr>
                      <w:bCs/>
                      <w:sz w:val="21"/>
                      <w:szCs w:val="21"/>
                    </w:rPr>
                  </w:pPr>
                </w:p>
              </w:tc>
              <w:tc>
                <w:tcPr>
                  <w:tcW w:w="250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400" w:lineRule="exact"/>
                    <w:ind w:left="0" w:leftChars="0" w:hanging="6" w:firstLineChars="0"/>
                    <w:jc w:val="center"/>
                    <w:textAlignment w:val="auto"/>
                    <w:rPr>
                      <w:rFonts w:eastAsia="方正仿宋_GBK"/>
                      <w:bCs/>
                      <w:color w:val="000000"/>
                      <w:sz w:val="21"/>
                      <w:szCs w:val="21"/>
                    </w:rPr>
                  </w:pPr>
                  <w:r>
                    <w:rPr>
                      <w:rFonts w:hAnsi="方正仿宋_GBK" w:eastAsia="方正仿宋_GBK"/>
                      <w:bCs/>
                      <w:color w:val="000000"/>
                      <w:kern w:val="0"/>
                      <w:sz w:val="21"/>
                      <w:szCs w:val="21"/>
                    </w:rPr>
                    <w:t>开设</w:t>
                  </w:r>
                  <w:r>
                    <w:rPr>
                      <w:rFonts w:eastAsia="方正仿宋_GBK"/>
                      <w:bCs/>
                      <w:color w:val="000000"/>
                      <w:kern w:val="0"/>
                      <w:sz w:val="21"/>
                      <w:szCs w:val="21"/>
                    </w:rPr>
                    <w:t>“</w:t>
                  </w:r>
                  <w:r>
                    <w:rPr>
                      <w:rFonts w:hAnsi="方正仿宋_GBK" w:eastAsia="方正仿宋_GBK"/>
                      <w:bCs/>
                      <w:color w:val="000000"/>
                      <w:kern w:val="0"/>
                      <w:sz w:val="21"/>
                      <w:szCs w:val="21"/>
                    </w:rPr>
                    <w:t>安全生产大家谈</w:t>
                  </w:r>
                  <w:r>
                    <w:rPr>
                      <w:rFonts w:eastAsia="方正仿宋_GBK"/>
                      <w:bCs/>
                      <w:color w:val="000000"/>
                      <w:kern w:val="0"/>
                      <w:sz w:val="21"/>
                      <w:szCs w:val="21"/>
                    </w:rPr>
                    <w:t>”</w:t>
                  </w:r>
                  <w:r>
                    <w:rPr>
                      <w:rFonts w:hAnsi="方正仿宋_GBK" w:eastAsia="方正仿宋_GBK"/>
                      <w:bCs/>
                      <w:color w:val="000000"/>
                      <w:kern w:val="0"/>
                      <w:sz w:val="21"/>
                      <w:szCs w:val="21"/>
                    </w:rPr>
                    <w:t>云课堂</w:t>
                  </w:r>
                </w:p>
              </w:tc>
              <w:tc>
                <w:tcPr>
                  <w:tcW w:w="445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400" w:lineRule="exact"/>
                    <w:ind w:left="0" w:leftChars="0" w:firstLine="0" w:firstLineChars="0"/>
                    <w:textAlignment w:val="auto"/>
                    <w:rPr>
                      <w:rFonts w:eastAsia="方正仿宋_GBK"/>
                      <w:bCs/>
                      <w:color w:val="000000"/>
                      <w:sz w:val="21"/>
                      <w:szCs w:val="21"/>
                    </w:rPr>
                  </w:pPr>
                  <w:r>
                    <w:rPr>
                      <w:rFonts w:hAnsi="方正仿宋_GBK" w:eastAsia="方正仿宋_GBK"/>
                      <w:bCs/>
                      <w:color w:val="000000"/>
                      <w:kern w:val="0"/>
                      <w:sz w:val="21"/>
                      <w:szCs w:val="21"/>
                    </w:rPr>
                    <w:t>组织干部职工、企业员工参加</w:t>
                  </w:r>
                  <w:r>
                    <w:rPr>
                      <w:rFonts w:eastAsia="方正仿宋_GBK"/>
                      <w:bCs/>
                      <w:color w:val="000000"/>
                      <w:kern w:val="0"/>
                      <w:sz w:val="21"/>
                      <w:szCs w:val="21"/>
                    </w:rPr>
                    <w:t>“</w:t>
                  </w:r>
                  <w:r>
                    <w:rPr>
                      <w:rFonts w:hAnsi="方正仿宋_GBK" w:eastAsia="方正仿宋_GBK"/>
                      <w:bCs/>
                      <w:color w:val="000000"/>
                      <w:kern w:val="0"/>
                      <w:sz w:val="21"/>
                      <w:szCs w:val="21"/>
                    </w:rPr>
                    <w:t>安全生产大家谈</w:t>
                  </w:r>
                  <w:r>
                    <w:rPr>
                      <w:rFonts w:eastAsia="方正仿宋_GBK"/>
                      <w:bCs/>
                      <w:color w:val="000000"/>
                      <w:kern w:val="0"/>
                      <w:sz w:val="21"/>
                      <w:szCs w:val="21"/>
                    </w:rPr>
                    <w:t>”</w:t>
                  </w:r>
                  <w:r>
                    <w:rPr>
                      <w:rFonts w:hAnsi="方正仿宋_GBK" w:eastAsia="方正仿宋_GBK"/>
                      <w:bCs/>
                      <w:color w:val="000000"/>
                      <w:kern w:val="0"/>
                      <w:sz w:val="21"/>
                      <w:szCs w:val="21"/>
                    </w:rPr>
                    <w:t>云课堂学习。</w:t>
                  </w:r>
                  <w:r>
                    <w:rPr>
                      <w:rFonts w:eastAsia="方正仿宋_GBK"/>
                      <w:bCs/>
                      <w:color w:val="000000"/>
                      <w:sz w:val="21"/>
                      <w:szCs w:val="21"/>
                    </w:rPr>
                    <w:t xml:space="preserve"> </w:t>
                  </w:r>
                </w:p>
              </w:tc>
              <w:tc>
                <w:tcPr>
                  <w:tcW w:w="532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400" w:lineRule="exact"/>
                    <w:ind w:left="0" w:leftChars="0" w:firstLine="0" w:firstLineChars="0"/>
                    <w:textAlignment w:val="auto"/>
                    <w:rPr>
                      <w:rFonts w:eastAsia="方正仿宋_GBK"/>
                      <w:bCs/>
                      <w:color w:val="000000"/>
                      <w:sz w:val="21"/>
                      <w:szCs w:val="21"/>
                    </w:rPr>
                  </w:pPr>
                  <w:r>
                    <w:rPr>
                      <w:rFonts w:hAnsi="方正仿宋_GBK" w:eastAsia="方正仿宋_GBK"/>
                      <w:bCs/>
                      <w:color w:val="000000"/>
                      <w:kern w:val="0"/>
                      <w:sz w:val="21"/>
                      <w:szCs w:val="21"/>
                    </w:rPr>
                    <w:t>组织干部职工、企业员工参加</w:t>
                  </w:r>
                  <w:r>
                    <w:rPr>
                      <w:rFonts w:eastAsia="方正仿宋_GBK"/>
                      <w:bCs/>
                      <w:color w:val="000000"/>
                      <w:kern w:val="0"/>
                      <w:sz w:val="21"/>
                      <w:szCs w:val="21"/>
                    </w:rPr>
                    <w:t>“</w:t>
                  </w:r>
                  <w:r>
                    <w:rPr>
                      <w:rFonts w:hAnsi="方正仿宋_GBK" w:eastAsia="方正仿宋_GBK"/>
                      <w:bCs/>
                      <w:color w:val="000000"/>
                      <w:kern w:val="0"/>
                      <w:sz w:val="21"/>
                      <w:szCs w:val="21"/>
                    </w:rPr>
                    <w:t>安全生产大家谈</w:t>
                  </w:r>
                  <w:r>
                    <w:rPr>
                      <w:rFonts w:eastAsia="方正仿宋_GBK"/>
                      <w:bCs/>
                      <w:color w:val="000000"/>
                      <w:kern w:val="0"/>
                      <w:sz w:val="21"/>
                      <w:szCs w:val="21"/>
                    </w:rPr>
                    <w:t>”</w:t>
                  </w:r>
                  <w:r>
                    <w:rPr>
                      <w:rFonts w:hAnsi="方正仿宋_GBK" w:eastAsia="方正仿宋_GBK"/>
                      <w:bCs/>
                      <w:color w:val="000000"/>
                      <w:kern w:val="0"/>
                      <w:sz w:val="21"/>
                      <w:szCs w:val="21"/>
                    </w:rPr>
                    <w:t>云课堂学习</w:t>
                  </w:r>
                  <w:r>
                    <w:rPr>
                      <w:rFonts w:eastAsia="方正仿宋_GBK"/>
                      <w:bCs/>
                      <w:color w:val="000000"/>
                      <w:kern w:val="0"/>
                      <w:sz w:val="21"/>
                      <w:szCs w:val="21"/>
                    </w:rPr>
                    <w:t>(      )</w:t>
                  </w:r>
                  <w:r>
                    <w:rPr>
                      <w:rFonts w:hAnsi="方正仿宋_GBK" w:eastAsia="方正仿宋_GBK"/>
                      <w:bCs/>
                      <w:color w:val="000000"/>
                      <w:kern w:val="0"/>
                      <w:sz w:val="21"/>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trPr>
              <w:tc>
                <w:tcPr>
                  <w:tcW w:w="480"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280" w:lineRule="exact"/>
                    <w:ind w:left="0" w:leftChars="0" w:right="0" w:firstLine="57" w:firstLineChars="28"/>
                    <w:jc w:val="right"/>
                    <w:textAlignment w:val="auto"/>
                  </w:pPr>
                  <w:r>
                    <w:rPr>
                      <w:rFonts w:eastAsia="方正仿宋_GBK"/>
                      <w:b/>
                      <w:color w:val="000000"/>
                      <w:kern w:val="0"/>
                      <w:sz w:val="21"/>
                      <w:szCs w:val="21"/>
                    </w:rPr>
                    <w:t>“</w:t>
                  </w:r>
                  <w:r>
                    <w:rPr>
                      <w:rFonts w:hAnsi="方正仿宋_GBK" w:eastAsia="方正仿宋_GBK"/>
                      <w:b/>
                      <w:color w:val="000000"/>
                      <w:kern w:val="0"/>
                      <w:sz w:val="21"/>
                      <w:szCs w:val="21"/>
                    </w:rPr>
                    <w:t>安全生产月</w:t>
                  </w:r>
                  <w:r>
                    <w:rPr>
                      <w:rFonts w:eastAsia="方正仿宋_GBK"/>
                      <w:b/>
                      <w:color w:val="000000"/>
                      <w:kern w:val="0"/>
                      <w:sz w:val="21"/>
                      <w:szCs w:val="21"/>
                    </w:rPr>
                    <w:t>”</w:t>
                  </w:r>
                  <w:r>
                    <w:rPr>
                      <w:rFonts w:hAnsi="方正仿宋_GBK" w:eastAsia="方正仿宋_GBK"/>
                      <w:b/>
                      <w:color w:val="000000"/>
                      <w:kern w:val="0"/>
                      <w:sz w:val="21"/>
                      <w:szCs w:val="21"/>
                    </w:rPr>
                    <w:t>活动</w:t>
                  </w:r>
                </w:p>
              </w:tc>
              <w:tc>
                <w:tcPr>
                  <w:tcW w:w="250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240" w:lineRule="exact"/>
                    <w:ind w:left="0" w:leftChars="0" w:hanging="6" w:firstLineChars="0"/>
                    <w:jc w:val="center"/>
                    <w:textAlignment w:val="auto"/>
                    <w:rPr>
                      <w:rFonts w:eastAsia="方正仿宋_GBK"/>
                      <w:bCs/>
                      <w:color w:val="000000"/>
                      <w:sz w:val="21"/>
                      <w:szCs w:val="21"/>
                    </w:rPr>
                  </w:pPr>
                </w:p>
                <w:p>
                  <w:pPr>
                    <w:pStyle w:val="11"/>
                    <w:keepNext w:val="0"/>
                    <w:keepLines w:val="0"/>
                    <w:pageBreakBefore w:val="0"/>
                    <w:widowControl/>
                    <w:kinsoku/>
                    <w:wordWrap/>
                    <w:overflowPunct/>
                    <w:topLinePunct w:val="0"/>
                    <w:autoSpaceDE/>
                    <w:autoSpaceDN/>
                    <w:bidi w:val="0"/>
                    <w:adjustRightInd/>
                    <w:snapToGrid/>
                    <w:spacing w:before="0" w:beforeAutospacing="0" w:line="240" w:lineRule="exact"/>
                    <w:ind w:left="0" w:leftChars="0" w:hanging="6" w:firstLineChars="0"/>
                    <w:jc w:val="center"/>
                    <w:textAlignment w:val="auto"/>
                    <w:rPr>
                      <w:rFonts w:eastAsia="方正仿宋_GBK"/>
                      <w:bCs/>
                      <w:color w:val="000000"/>
                      <w:kern w:val="0"/>
                      <w:sz w:val="21"/>
                      <w:szCs w:val="21"/>
                    </w:rPr>
                  </w:pPr>
                </w:p>
                <w:p>
                  <w:pPr>
                    <w:pStyle w:val="11"/>
                    <w:keepNext w:val="0"/>
                    <w:keepLines w:val="0"/>
                    <w:pageBreakBefore w:val="0"/>
                    <w:widowControl/>
                    <w:kinsoku/>
                    <w:wordWrap/>
                    <w:overflowPunct/>
                    <w:topLinePunct w:val="0"/>
                    <w:autoSpaceDE/>
                    <w:autoSpaceDN/>
                    <w:bidi w:val="0"/>
                    <w:adjustRightInd/>
                    <w:snapToGrid/>
                    <w:spacing w:before="0" w:beforeAutospacing="0" w:line="240" w:lineRule="exact"/>
                    <w:ind w:left="0" w:leftChars="0" w:hanging="6" w:firstLineChars="0"/>
                    <w:jc w:val="center"/>
                    <w:textAlignment w:val="auto"/>
                    <w:rPr>
                      <w:rFonts w:eastAsia="方正仿宋_GBK"/>
                      <w:bCs/>
                      <w:color w:val="000000"/>
                      <w:sz w:val="21"/>
                      <w:szCs w:val="21"/>
                    </w:rPr>
                  </w:pPr>
                  <w:r>
                    <w:rPr>
                      <w:rFonts w:hAnsi="方正仿宋_GBK" w:eastAsia="方正仿宋_GBK"/>
                      <w:bCs/>
                      <w:color w:val="000000"/>
                      <w:kern w:val="0"/>
                      <w:sz w:val="21"/>
                      <w:szCs w:val="21"/>
                    </w:rPr>
                    <w:t>开展网上</w:t>
                  </w:r>
                  <w:r>
                    <w:rPr>
                      <w:rFonts w:eastAsia="方正仿宋_GBK"/>
                      <w:bCs/>
                      <w:color w:val="000000"/>
                      <w:kern w:val="0"/>
                      <w:sz w:val="21"/>
                      <w:szCs w:val="21"/>
                    </w:rPr>
                    <w:t>“</w:t>
                  </w:r>
                  <w:r>
                    <w:rPr>
                      <w:rFonts w:hAnsi="方正仿宋_GBK" w:eastAsia="方正仿宋_GBK"/>
                      <w:bCs/>
                      <w:color w:val="000000"/>
                      <w:kern w:val="0"/>
                      <w:sz w:val="21"/>
                      <w:szCs w:val="21"/>
                    </w:rPr>
                    <w:t>全市安全宣传咨询日</w:t>
                  </w:r>
                  <w:r>
                    <w:rPr>
                      <w:rFonts w:eastAsia="方正仿宋_GBK"/>
                      <w:bCs/>
                      <w:color w:val="000000"/>
                      <w:kern w:val="0"/>
                      <w:sz w:val="21"/>
                      <w:szCs w:val="21"/>
                    </w:rPr>
                    <w:t>”</w:t>
                  </w:r>
                  <w:r>
                    <w:rPr>
                      <w:rFonts w:hAnsi="方正仿宋_GBK" w:eastAsia="方正仿宋_GBK"/>
                      <w:bCs/>
                      <w:color w:val="000000"/>
                      <w:kern w:val="0"/>
                      <w:sz w:val="21"/>
                      <w:szCs w:val="21"/>
                    </w:rPr>
                    <w:t>活动</w:t>
                  </w:r>
                </w:p>
              </w:tc>
              <w:tc>
                <w:tcPr>
                  <w:tcW w:w="445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240" w:lineRule="exact"/>
                    <w:ind w:left="0" w:leftChars="0" w:firstLine="0" w:firstLineChars="0"/>
                    <w:textAlignment w:val="auto"/>
                    <w:rPr>
                      <w:rFonts w:eastAsia="方正仿宋_GBK"/>
                      <w:bCs/>
                      <w:color w:val="000000"/>
                      <w:sz w:val="21"/>
                      <w:szCs w:val="21"/>
                    </w:rPr>
                  </w:pPr>
                  <w:r>
                    <w:rPr>
                      <w:rFonts w:hAnsi="方正仿宋_GBK" w:eastAsia="方正仿宋_GBK"/>
                      <w:bCs/>
                      <w:color w:val="000000"/>
                      <w:kern w:val="0"/>
                      <w:sz w:val="21"/>
                      <w:szCs w:val="21"/>
                    </w:rPr>
                    <w:t>积极组织干部职工、企业员工参与线上</w:t>
                  </w:r>
                  <w:r>
                    <w:rPr>
                      <w:rFonts w:eastAsia="方正仿宋_GBK"/>
                      <w:bCs/>
                      <w:color w:val="000000"/>
                      <w:kern w:val="0"/>
                      <w:sz w:val="21"/>
                      <w:szCs w:val="21"/>
                    </w:rPr>
                    <w:t>“</w:t>
                  </w:r>
                  <w:r>
                    <w:rPr>
                      <w:rFonts w:hAnsi="方正仿宋_GBK" w:eastAsia="方正仿宋_GBK"/>
                      <w:bCs/>
                      <w:color w:val="000000"/>
                      <w:kern w:val="0"/>
                      <w:sz w:val="21"/>
                      <w:szCs w:val="21"/>
                    </w:rPr>
                    <w:t>公众开放日</w:t>
                  </w:r>
                  <w:r>
                    <w:rPr>
                      <w:rFonts w:eastAsia="方正仿宋_GBK"/>
                      <w:bCs/>
                      <w:color w:val="000000"/>
                      <w:kern w:val="0"/>
                      <w:sz w:val="21"/>
                      <w:szCs w:val="21"/>
                    </w:rPr>
                    <w:t>”</w:t>
                  </w:r>
                  <w:r>
                    <w:rPr>
                      <w:rFonts w:hAnsi="方正仿宋_GBK" w:eastAsia="方正仿宋_GBK"/>
                      <w:bCs/>
                      <w:color w:val="000000"/>
                      <w:kern w:val="0"/>
                      <w:sz w:val="21"/>
                      <w:szCs w:val="21"/>
                    </w:rPr>
                    <w:t>、安全体验场馆</w:t>
                  </w:r>
                  <w:r>
                    <w:rPr>
                      <w:rFonts w:eastAsia="方正仿宋_GBK"/>
                      <w:bCs/>
                      <w:color w:val="000000"/>
                      <w:kern w:val="0"/>
                      <w:sz w:val="21"/>
                      <w:szCs w:val="21"/>
                    </w:rPr>
                    <w:t>360</w:t>
                  </w:r>
                  <w:r>
                    <w:rPr>
                      <w:rFonts w:hAnsi="方正仿宋_GBK" w:eastAsia="方正仿宋_GBK"/>
                      <w:bCs/>
                      <w:color w:val="000000"/>
                      <w:kern w:val="0"/>
                      <w:sz w:val="21"/>
                      <w:szCs w:val="21"/>
                    </w:rPr>
                    <w:t>全景示范展示、安全打榜直播答题、全国网上安全知识竞赛、抖音</w:t>
                  </w:r>
                  <w:r>
                    <w:rPr>
                      <w:rFonts w:eastAsia="方正仿宋_GBK"/>
                      <w:bCs/>
                      <w:color w:val="000000"/>
                      <w:kern w:val="0"/>
                      <w:sz w:val="21"/>
                      <w:szCs w:val="21"/>
                    </w:rPr>
                    <w:t>“</w:t>
                  </w:r>
                  <w:r>
                    <w:rPr>
                      <w:rFonts w:hAnsi="方正仿宋_GBK" w:eastAsia="方正仿宋_GBK"/>
                      <w:bCs/>
                      <w:color w:val="000000"/>
                      <w:kern w:val="0"/>
                      <w:sz w:val="21"/>
                      <w:szCs w:val="21"/>
                    </w:rPr>
                    <w:t>我是安全明白人</w:t>
                  </w:r>
                  <w:r>
                    <w:rPr>
                      <w:rFonts w:eastAsia="方正仿宋_GBK"/>
                      <w:bCs/>
                      <w:color w:val="000000"/>
                      <w:kern w:val="0"/>
                      <w:sz w:val="21"/>
                      <w:szCs w:val="21"/>
                    </w:rPr>
                    <w:t>”</w:t>
                  </w:r>
                  <w:r>
                    <w:rPr>
                      <w:rFonts w:hAnsi="方正仿宋_GBK" w:eastAsia="方正仿宋_GBK"/>
                      <w:bCs/>
                      <w:color w:val="000000"/>
                      <w:kern w:val="0"/>
                      <w:sz w:val="21"/>
                      <w:szCs w:val="21"/>
                    </w:rPr>
                    <w:t>话题、新浪微博</w:t>
                  </w:r>
                  <w:r>
                    <w:rPr>
                      <w:rFonts w:eastAsia="方正仿宋_GBK"/>
                      <w:bCs/>
                      <w:color w:val="000000"/>
                      <w:kern w:val="0"/>
                      <w:sz w:val="21"/>
                      <w:szCs w:val="21"/>
                    </w:rPr>
                    <w:t>“</w:t>
                  </w:r>
                  <w:r>
                    <w:rPr>
                      <w:rFonts w:hAnsi="方正仿宋_GBK" w:eastAsia="方正仿宋_GBK"/>
                      <w:bCs/>
                      <w:color w:val="000000"/>
                      <w:kern w:val="0"/>
                      <w:sz w:val="21"/>
                      <w:szCs w:val="21"/>
                    </w:rPr>
                    <w:t>身边的安全谣言</w:t>
                  </w:r>
                  <w:r>
                    <w:rPr>
                      <w:rFonts w:eastAsia="方正仿宋_GBK"/>
                      <w:bCs/>
                      <w:color w:val="000000"/>
                      <w:kern w:val="0"/>
                      <w:sz w:val="21"/>
                      <w:szCs w:val="21"/>
                    </w:rPr>
                    <w:t>”</w:t>
                  </w:r>
                  <w:r>
                    <w:rPr>
                      <w:rFonts w:hAnsi="方正仿宋_GBK" w:eastAsia="方正仿宋_GBK"/>
                      <w:bCs/>
                      <w:color w:val="000000"/>
                      <w:kern w:val="0"/>
                      <w:sz w:val="21"/>
                      <w:szCs w:val="21"/>
                    </w:rPr>
                    <w:t>话题等全国性活动；结合实际，利用各类媒体、网站、手机应用程序等，创新开展直播互动、网上展厅、线上安全体验、</w:t>
                  </w:r>
                  <w:r>
                    <w:rPr>
                      <w:rFonts w:eastAsia="方正仿宋_GBK"/>
                      <w:bCs/>
                      <w:color w:val="000000"/>
                      <w:kern w:val="0"/>
                      <w:sz w:val="21"/>
                      <w:szCs w:val="21"/>
                    </w:rPr>
                    <w:t>H5</w:t>
                  </w:r>
                  <w:r>
                    <w:rPr>
                      <w:rFonts w:hAnsi="方正仿宋_GBK" w:eastAsia="方正仿宋_GBK"/>
                      <w:bCs/>
                      <w:color w:val="000000"/>
                      <w:kern w:val="0"/>
                      <w:sz w:val="21"/>
                      <w:szCs w:val="21"/>
                    </w:rPr>
                    <w:t>安全互动游戏等活动。</w:t>
                  </w:r>
                </w:p>
              </w:tc>
              <w:tc>
                <w:tcPr>
                  <w:tcW w:w="532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240" w:lineRule="exact"/>
                    <w:ind w:left="0" w:leftChars="0" w:firstLine="0" w:firstLineChars="0"/>
                    <w:textAlignment w:val="auto"/>
                    <w:rPr>
                      <w:rFonts w:eastAsia="方正仿宋_GBK"/>
                      <w:bCs/>
                      <w:color w:val="000000"/>
                      <w:sz w:val="21"/>
                      <w:szCs w:val="21"/>
                    </w:rPr>
                  </w:pPr>
                  <w:r>
                    <w:rPr>
                      <w:rFonts w:hAnsi="方正仿宋_GBK" w:eastAsia="方正仿宋_GBK"/>
                      <w:bCs/>
                      <w:color w:val="000000"/>
                      <w:kern w:val="0"/>
                      <w:sz w:val="21"/>
                      <w:szCs w:val="21"/>
                    </w:rPr>
                    <w:t>组织干部职工、企业员工参与线上</w:t>
                  </w:r>
                  <w:r>
                    <w:rPr>
                      <w:rFonts w:eastAsia="方正仿宋_GBK"/>
                      <w:bCs/>
                      <w:color w:val="000000"/>
                      <w:kern w:val="0"/>
                      <w:sz w:val="21"/>
                      <w:szCs w:val="21"/>
                    </w:rPr>
                    <w:t>“</w:t>
                  </w:r>
                  <w:r>
                    <w:rPr>
                      <w:rFonts w:hAnsi="方正仿宋_GBK" w:eastAsia="方正仿宋_GBK"/>
                      <w:bCs/>
                      <w:color w:val="000000"/>
                      <w:kern w:val="0"/>
                      <w:sz w:val="21"/>
                      <w:szCs w:val="21"/>
                    </w:rPr>
                    <w:t>公众开放日</w:t>
                  </w:r>
                  <w:r>
                    <w:rPr>
                      <w:rFonts w:eastAsia="方正仿宋_GBK"/>
                      <w:bCs/>
                      <w:color w:val="000000"/>
                      <w:kern w:val="0"/>
                      <w:sz w:val="21"/>
                      <w:szCs w:val="21"/>
                    </w:rPr>
                    <w:t>”</w:t>
                  </w:r>
                  <w:r>
                    <w:rPr>
                      <w:rFonts w:hAnsi="方正仿宋_GBK" w:eastAsia="方正仿宋_GBK"/>
                      <w:bCs/>
                      <w:color w:val="000000"/>
                      <w:kern w:val="0"/>
                      <w:sz w:val="21"/>
                      <w:szCs w:val="21"/>
                    </w:rPr>
                    <w:t>（</w:t>
                  </w:r>
                  <w:r>
                    <w:rPr>
                      <w:rFonts w:eastAsia="方正仿宋_GBK"/>
                      <w:bCs/>
                      <w:color w:val="000000"/>
                      <w:kern w:val="0"/>
                      <w:sz w:val="21"/>
                      <w:szCs w:val="21"/>
                    </w:rPr>
                    <w:t xml:space="preserve">    </w:t>
                  </w:r>
                  <w:r>
                    <w:rPr>
                      <w:rFonts w:hAnsi="方正仿宋_GBK" w:eastAsia="方正仿宋_GBK"/>
                      <w:bCs/>
                      <w:color w:val="000000"/>
                      <w:kern w:val="0"/>
                      <w:sz w:val="21"/>
                      <w:szCs w:val="21"/>
                    </w:rPr>
                    <w:t>）人次，观看安全体验场馆</w:t>
                  </w:r>
                  <w:r>
                    <w:rPr>
                      <w:rFonts w:eastAsia="方正仿宋_GBK"/>
                      <w:bCs/>
                      <w:color w:val="000000"/>
                      <w:kern w:val="0"/>
                      <w:sz w:val="21"/>
                      <w:szCs w:val="21"/>
                    </w:rPr>
                    <w:t>360</w:t>
                  </w:r>
                  <w:r>
                    <w:rPr>
                      <w:rFonts w:hAnsi="方正仿宋_GBK" w:eastAsia="方正仿宋_GBK"/>
                      <w:bCs/>
                      <w:color w:val="000000"/>
                      <w:kern w:val="0"/>
                      <w:sz w:val="21"/>
                      <w:szCs w:val="21"/>
                    </w:rPr>
                    <w:t>全景示范展示（</w:t>
                  </w:r>
                  <w:r>
                    <w:rPr>
                      <w:rFonts w:eastAsia="方正仿宋_GBK"/>
                      <w:bCs/>
                      <w:color w:val="000000"/>
                      <w:kern w:val="0"/>
                      <w:sz w:val="21"/>
                      <w:szCs w:val="21"/>
                    </w:rPr>
                    <w:t xml:space="preserve">     </w:t>
                  </w:r>
                  <w:r>
                    <w:rPr>
                      <w:rFonts w:hAnsi="方正仿宋_GBK" w:eastAsia="方正仿宋_GBK"/>
                      <w:bCs/>
                      <w:color w:val="000000"/>
                      <w:kern w:val="0"/>
                      <w:sz w:val="21"/>
                      <w:szCs w:val="21"/>
                    </w:rPr>
                    <w:t>）人次，参与安全打榜直播（</w:t>
                  </w:r>
                  <w:r>
                    <w:rPr>
                      <w:rFonts w:eastAsia="方正仿宋_GBK"/>
                      <w:bCs/>
                      <w:color w:val="000000"/>
                      <w:kern w:val="0"/>
                      <w:sz w:val="21"/>
                      <w:szCs w:val="21"/>
                    </w:rPr>
                    <w:t xml:space="preserve">     </w:t>
                  </w:r>
                  <w:r>
                    <w:rPr>
                      <w:rFonts w:hAnsi="方正仿宋_GBK" w:eastAsia="方正仿宋_GBK"/>
                      <w:bCs/>
                      <w:color w:val="000000"/>
                      <w:kern w:val="0"/>
                      <w:sz w:val="21"/>
                      <w:szCs w:val="21"/>
                    </w:rPr>
                    <w:t>）人次，参与全国网上安全知识竞赛（</w:t>
                  </w:r>
                  <w:r>
                    <w:rPr>
                      <w:rFonts w:eastAsia="方正仿宋_GBK"/>
                      <w:bCs/>
                      <w:color w:val="000000"/>
                      <w:kern w:val="0"/>
                      <w:sz w:val="21"/>
                      <w:szCs w:val="21"/>
                    </w:rPr>
                    <w:t xml:space="preserve">    </w:t>
                  </w:r>
                  <w:r>
                    <w:rPr>
                      <w:rFonts w:hAnsi="方正仿宋_GBK" w:eastAsia="方正仿宋_GBK"/>
                      <w:bCs/>
                      <w:color w:val="000000"/>
                      <w:kern w:val="0"/>
                      <w:sz w:val="21"/>
                      <w:szCs w:val="21"/>
                    </w:rPr>
                    <w:t>）人次，参与抖音</w:t>
                  </w:r>
                  <w:r>
                    <w:rPr>
                      <w:rFonts w:eastAsia="方正仿宋_GBK"/>
                      <w:bCs/>
                      <w:color w:val="000000"/>
                      <w:kern w:val="0"/>
                      <w:sz w:val="21"/>
                      <w:szCs w:val="21"/>
                    </w:rPr>
                    <w:t>“</w:t>
                  </w:r>
                  <w:r>
                    <w:rPr>
                      <w:rFonts w:hAnsi="方正仿宋_GBK" w:eastAsia="方正仿宋_GBK"/>
                      <w:bCs/>
                      <w:color w:val="000000"/>
                      <w:kern w:val="0"/>
                      <w:sz w:val="21"/>
                      <w:szCs w:val="21"/>
                    </w:rPr>
                    <w:t>我是安全明白人</w:t>
                  </w:r>
                  <w:r>
                    <w:rPr>
                      <w:rFonts w:eastAsia="方正仿宋_GBK"/>
                      <w:bCs/>
                      <w:color w:val="000000"/>
                      <w:kern w:val="0"/>
                      <w:sz w:val="21"/>
                      <w:szCs w:val="21"/>
                    </w:rPr>
                    <w:t>”</w:t>
                  </w:r>
                  <w:r>
                    <w:rPr>
                      <w:rFonts w:hAnsi="方正仿宋_GBK" w:eastAsia="方正仿宋_GBK"/>
                      <w:bCs/>
                      <w:color w:val="000000"/>
                      <w:kern w:val="0"/>
                      <w:sz w:val="21"/>
                      <w:szCs w:val="21"/>
                    </w:rPr>
                    <w:t>话题（</w:t>
                  </w:r>
                  <w:r>
                    <w:rPr>
                      <w:rFonts w:eastAsia="方正仿宋_GBK"/>
                      <w:bCs/>
                      <w:color w:val="000000"/>
                      <w:kern w:val="0"/>
                      <w:sz w:val="21"/>
                      <w:szCs w:val="21"/>
                    </w:rPr>
                    <w:t xml:space="preserve">    </w:t>
                  </w:r>
                  <w:r>
                    <w:rPr>
                      <w:rFonts w:hAnsi="方正仿宋_GBK" w:eastAsia="方正仿宋_GBK"/>
                      <w:bCs/>
                      <w:color w:val="000000"/>
                      <w:kern w:val="0"/>
                      <w:sz w:val="21"/>
                      <w:szCs w:val="21"/>
                    </w:rPr>
                    <w:t>）条微视频，参与新浪微博</w:t>
                  </w:r>
                  <w:r>
                    <w:rPr>
                      <w:rFonts w:eastAsia="方正仿宋_GBK"/>
                      <w:bCs/>
                      <w:color w:val="000000"/>
                      <w:kern w:val="0"/>
                      <w:sz w:val="21"/>
                      <w:szCs w:val="21"/>
                    </w:rPr>
                    <w:t>“</w:t>
                  </w:r>
                  <w:r>
                    <w:rPr>
                      <w:rFonts w:hAnsi="方正仿宋_GBK" w:eastAsia="方正仿宋_GBK"/>
                      <w:bCs/>
                      <w:color w:val="000000"/>
                      <w:kern w:val="0"/>
                      <w:sz w:val="21"/>
                      <w:szCs w:val="21"/>
                    </w:rPr>
                    <w:t>身边的安全谣言</w:t>
                  </w:r>
                  <w:r>
                    <w:rPr>
                      <w:rFonts w:eastAsia="方正仿宋_GBK"/>
                      <w:bCs/>
                      <w:color w:val="000000"/>
                      <w:kern w:val="0"/>
                      <w:sz w:val="21"/>
                      <w:szCs w:val="21"/>
                    </w:rPr>
                    <w:t>”</w:t>
                  </w:r>
                  <w:r>
                    <w:rPr>
                      <w:rFonts w:hAnsi="方正仿宋_GBK" w:eastAsia="方正仿宋_GBK"/>
                      <w:bCs/>
                      <w:color w:val="000000"/>
                      <w:kern w:val="0"/>
                      <w:sz w:val="21"/>
                      <w:szCs w:val="21"/>
                    </w:rPr>
                    <w:t>话题（</w:t>
                  </w:r>
                  <w:r>
                    <w:rPr>
                      <w:rFonts w:eastAsia="方正仿宋_GBK"/>
                      <w:bCs/>
                      <w:color w:val="000000"/>
                      <w:kern w:val="0"/>
                      <w:sz w:val="21"/>
                      <w:szCs w:val="21"/>
                    </w:rPr>
                    <w:t xml:space="preserve">    </w:t>
                  </w:r>
                  <w:r>
                    <w:rPr>
                      <w:rFonts w:hAnsi="方正仿宋_GBK" w:eastAsia="方正仿宋_GBK"/>
                      <w:bCs/>
                      <w:color w:val="000000"/>
                      <w:kern w:val="0"/>
                      <w:sz w:val="21"/>
                      <w:szCs w:val="21"/>
                    </w:rPr>
                    <w:t>）条；开展线上</w:t>
                  </w:r>
                  <w:r>
                    <w:rPr>
                      <w:rFonts w:eastAsia="方正仿宋_GBK"/>
                      <w:bCs/>
                      <w:color w:val="000000"/>
                      <w:kern w:val="0"/>
                      <w:sz w:val="21"/>
                      <w:szCs w:val="21"/>
                    </w:rPr>
                    <w:t>“</w:t>
                  </w:r>
                  <w:r>
                    <w:rPr>
                      <w:rFonts w:hAnsi="方正仿宋_GBK" w:eastAsia="方正仿宋_GBK"/>
                      <w:bCs/>
                      <w:color w:val="000000"/>
                      <w:kern w:val="0"/>
                      <w:sz w:val="21"/>
                      <w:szCs w:val="21"/>
                    </w:rPr>
                    <w:t>公众开放日</w:t>
                  </w:r>
                  <w:r>
                    <w:rPr>
                      <w:rFonts w:eastAsia="方正仿宋_GBK"/>
                      <w:bCs/>
                      <w:color w:val="000000"/>
                      <w:kern w:val="0"/>
                      <w:sz w:val="21"/>
                      <w:szCs w:val="21"/>
                    </w:rPr>
                    <w:t>”</w:t>
                  </w:r>
                  <w:r>
                    <w:rPr>
                      <w:rFonts w:hAnsi="方正仿宋_GBK" w:eastAsia="方正仿宋_GBK"/>
                      <w:bCs/>
                      <w:color w:val="000000"/>
                      <w:kern w:val="0"/>
                      <w:sz w:val="21"/>
                      <w:szCs w:val="21"/>
                    </w:rPr>
                    <w:t>（</w:t>
                  </w:r>
                  <w:r>
                    <w:rPr>
                      <w:rFonts w:eastAsia="方正仿宋_GBK"/>
                      <w:bCs/>
                      <w:color w:val="000000"/>
                      <w:kern w:val="0"/>
                      <w:sz w:val="21"/>
                      <w:szCs w:val="21"/>
                    </w:rPr>
                    <w:t xml:space="preserve">    </w:t>
                  </w:r>
                  <w:r>
                    <w:rPr>
                      <w:rFonts w:hAnsi="方正仿宋_GBK" w:eastAsia="方正仿宋_GBK"/>
                      <w:bCs/>
                      <w:color w:val="000000"/>
                      <w:kern w:val="0"/>
                      <w:sz w:val="21"/>
                      <w:szCs w:val="21"/>
                    </w:rPr>
                    <w:t>）场次，参与（</w:t>
                  </w:r>
                  <w:r>
                    <w:rPr>
                      <w:rFonts w:eastAsia="方正仿宋_GBK"/>
                      <w:bCs/>
                      <w:color w:val="000000"/>
                      <w:kern w:val="0"/>
                      <w:sz w:val="21"/>
                      <w:szCs w:val="21"/>
                    </w:rPr>
                    <w:t xml:space="preserve">    </w:t>
                  </w:r>
                  <w:r>
                    <w:rPr>
                      <w:rFonts w:hAnsi="方正仿宋_GBK" w:eastAsia="方正仿宋_GBK"/>
                      <w:bCs/>
                      <w:color w:val="000000"/>
                      <w:kern w:val="0"/>
                      <w:sz w:val="21"/>
                      <w:szCs w:val="21"/>
                    </w:rPr>
                    <w:t>）人次；</w:t>
                  </w:r>
                </w:p>
                <w:p>
                  <w:pPr>
                    <w:pStyle w:val="11"/>
                    <w:keepNext w:val="0"/>
                    <w:keepLines w:val="0"/>
                    <w:pageBreakBefore w:val="0"/>
                    <w:widowControl/>
                    <w:kinsoku/>
                    <w:wordWrap/>
                    <w:overflowPunct/>
                    <w:topLinePunct w:val="0"/>
                    <w:autoSpaceDE/>
                    <w:autoSpaceDN/>
                    <w:bidi w:val="0"/>
                    <w:adjustRightInd/>
                    <w:snapToGrid/>
                    <w:spacing w:before="0" w:beforeAutospacing="0" w:line="240" w:lineRule="exact"/>
                    <w:ind w:left="0" w:leftChars="0" w:firstLine="0" w:firstLineChars="0"/>
                    <w:textAlignment w:val="auto"/>
                    <w:rPr>
                      <w:rFonts w:eastAsia="方正仿宋_GBK"/>
                      <w:bCs/>
                      <w:color w:val="000000"/>
                      <w:sz w:val="21"/>
                      <w:szCs w:val="21"/>
                    </w:rPr>
                  </w:pPr>
                  <w:r>
                    <w:rPr>
                      <w:rFonts w:hAnsi="方正仿宋_GBK" w:eastAsia="方正仿宋_GBK"/>
                      <w:bCs/>
                      <w:color w:val="000000"/>
                      <w:kern w:val="0"/>
                      <w:sz w:val="21"/>
                      <w:szCs w:val="21"/>
                    </w:rPr>
                    <w:t>创新开展（</w:t>
                  </w:r>
                  <w:r>
                    <w:rPr>
                      <w:rFonts w:eastAsia="方正仿宋_GBK"/>
                      <w:bCs/>
                      <w:color w:val="000000"/>
                      <w:kern w:val="0"/>
                      <w:sz w:val="21"/>
                      <w:szCs w:val="21"/>
                    </w:rPr>
                    <w:t xml:space="preserve">           </w:t>
                  </w:r>
                  <w:r>
                    <w:rPr>
                      <w:rFonts w:hAnsi="方正仿宋_GBK" w:eastAsia="方正仿宋_GBK"/>
                      <w:bCs/>
                      <w:color w:val="000000"/>
                      <w:kern w:val="0"/>
                      <w:sz w:val="21"/>
                      <w:szCs w:val="21"/>
                    </w:rPr>
                    <w:t>）活动（</w:t>
                  </w:r>
                  <w:r>
                    <w:rPr>
                      <w:rFonts w:eastAsia="方正仿宋_GBK"/>
                      <w:bCs/>
                      <w:color w:val="000000"/>
                      <w:kern w:val="0"/>
                      <w:sz w:val="21"/>
                      <w:szCs w:val="21"/>
                    </w:rPr>
                    <w:t xml:space="preserve">   </w:t>
                  </w:r>
                  <w:r>
                    <w:rPr>
                      <w:rFonts w:hAnsi="方正仿宋_GBK" w:eastAsia="方正仿宋_GBK"/>
                      <w:bCs/>
                      <w:color w:val="000000"/>
                      <w:kern w:val="0"/>
                      <w:sz w:val="21"/>
                      <w:szCs w:val="21"/>
                    </w:rPr>
                    <w:t>）场，参与（</w:t>
                  </w:r>
                  <w:r>
                    <w:rPr>
                      <w:rFonts w:eastAsia="方正仿宋_GBK"/>
                      <w:bCs/>
                      <w:color w:val="000000"/>
                      <w:kern w:val="0"/>
                      <w:sz w:val="21"/>
                      <w:szCs w:val="21"/>
                    </w:rPr>
                    <w:t xml:space="preserve">   </w:t>
                  </w:r>
                  <w:r>
                    <w:rPr>
                      <w:rFonts w:hAnsi="方正仿宋_GBK" w:eastAsia="方正仿宋_GBK"/>
                      <w:bCs/>
                      <w:color w:val="000000"/>
                      <w:kern w:val="0"/>
                      <w:sz w:val="21"/>
                      <w:szCs w:val="21"/>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480" w:type="dxa"/>
                  <w:vMerge w:val="continue"/>
                  <w:vAlign w:val="center"/>
                </w:tcPr>
                <w:p>
                  <w:pPr>
                    <w:keepNext w:val="0"/>
                    <w:keepLines w:val="0"/>
                    <w:pageBreakBefore w:val="0"/>
                    <w:kinsoku/>
                    <w:wordWrap/>
                    <w:overflowPunct/>
                    <w:topLinePunct w:val="0"/>
                    <w:autoSpaceDE/>
                    <w:autoSpaceDN/>
                    <w:bidi w:val="0"/>
                    <w:adjustRightInd/>
                    <w:snapToGrid/>
                    <w:spacing w:beforeAutospacing="0" w:line="280" w:lineRule="exact"/>
                    <w:ind w:left="0" w:leftChars="0" w:right="0"/>
                    <w:jc w:val="right"/>
                    <w:textAlignment w:val="auto"/>
                    <w:rPr>
                      <w:bCs/>
                      <w:sz w:val="21"/>
                      <w:szCs w:val="21"/>
                    </w:rPr>
                  </w:pPr>
                </w:p>
              </w:tc>
              <w:tc>
                <w:tcPr>
                  <w:tcW w:w="250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240" w:lineRule="exact"/>
                    <w:ind w:left="-91" w:leftChars="-31" w:hanging="6" w:firstLineChars="0"/>
                    <w:jc w:val="center"/>
                    <w:textAlignment w:val="auto"/>
                    <w:rPr>
                      <w:rFonts w:eastAsia="方正仿宋_GBK"/>
                      <w:bCs/>
                      <w:color w:val="000000"/>
                      <w:sz w:val="21"/>
                      <w:szCs w:val="21"/>
                    </w:rPr>
                  </w:pPr>
                  <w:r>
                    <w:rPr>
                      <w:rFonts w:hAnsi="方正仿宋_GBK" w:eastAsia="方正仿宋_GBK"/>
                      <w:bCs/>
                      <w:color w:val="000000"/>
                      <w:kern w:val="0"/>
                      <w:sz w:val="21"/>
                      <w:szCs w:val="21"/>
                    </w:rPr>
                    <w:t>扎实推进安全宣传</w:t>
                  </w:r>
                  <w:r>
                    <w:rPr>
                      <w:rFonts w:eastAsia="方正仿宋_GBK"/>
                      <w:bCs/>
                      <w:color w:val="000000"/>
                      <w:kern w:val="0"/>
                      <w:sz w:val="21"/>
                      <w:szCs w:val="21"/>
                    </w:rPr>
                    <w:t>“</w:t>
                  </w:r>
                  <w:r>
                    <w:rPr>
                      <w:rFonts w:hAnsi="方正仿宋_GBK" w:eastAsia="方正仿宋_GBK"/>
                      <w:bCs/>
                      <w:color w:val="000000"/>
                      <w:kern w:val="0"/>
                      <w:sz w:val="21"/>
                      <w:szCs w:val="21"/>
                    </w:rPr>
                    <w:t>四进</w:t>
                  </w:r>
                  <w:r>
                    <w:rPr>
                      <w:rFonts w:eastAsia="方正仿宋_GBK"/>
                      <w:bCs/>
                      <w:color w:val="000000"/>
                      <w:kern w:val="0"/>
                      <w:sz w:val="21"/>
                      <w:szCs w:val="21"/>
                    </w:rPr>
                    <w:t>”</w:t>
                  </w:r>
                  <w:r>
                    <w:rPr>
                      <w:rFonts w:hAnsi="方正仿宋_GBK" w:eastAsia="方正仿宋_GBK"/>
                      <w:bCs/>
                      <w:color w:val="000000"/>
                      <w:kern w:val="0"/>
                      <w:sz w:val="21"/>
                      <w:szCs w:val="21"/>
                    </w:rPr>
                    <w:t>工作</w:t>
                  </w:r>
                </w:p>
              </w:tc>
              <w:tc>
                <w:tcPr>
                  <w:tcW w:w="4455" w:type="dxa"/>
                  <w:vAlign w:val="center"/>
                </w:tcPr>
                <w:p>
                  <w:pPr>
                    <w:pStyle w:val="11"/>
                    <w:keepNext w:val="0"/>
                    <w:keepLines w:val="0"/>
                    <w:pageBreakBefore w:val="0"/>
                    <w:widowControl/>
                    <w:kinsoku/>
                    <w:wordWrap/>
                    <w:overflowPunct/>
                    <w:topLinePunct w:val="0"/>
                    <w:autoSpaceDE/>
                    <w:autoSpaceDN/>
                    <w:bidi w:val="0"/>
                    <w:adjustRightInd/>
                    <w:snapToGrid/>
                    <w:spacing w:beforeAutospacing="0" w:line="240" w:lineRule="exact"/>
                    <w:ind w:left="0" w:leftChars="0" w:firstLine="0" w:firstLineChars="0"/>
                    <w:textAlignment w:val="auto"/>
                    <w:rPr>
                      <w:rFonts w:eastAsia="方正仿宋_GBK"/>
                      <w:bCs/>
                      <w:color w:val="000000"/>
                      <w:sz w:val="21"/>
                      <w:szCs w:val="21"/>
                    </w:rPr>
                  </w:pPr>
                  <w:r>
                    <w:rPr>
                      <w:rFonts w:hAnsi="方正仿宋_GBK" w:eastAsia="方正仿宋_GBK"/>
                      <w:bCs/>
                      <w:color w:val="000000"/>
                      <w:kern w:val="0"/>
                      <w:sz w:val="21"/>
                      <w:szCs w:val="21"/>
                    </w:rPr>
                    <w:t>采取线上安全教育培训、专家指导服务、安全承诺等形式，开展安全宣传进企业活动；以组织</w:t>
                  </w:r>
                  <w:r>
                    <w:rPr>
                      <w:rFonts w:eastAsia="方正仿宋_GBK"/>
                      <w:bCs/>
                      <w:color w:val="000000"/>
                      <w:kern w:val="0"/>
                      <w:sz w:val="21"/>
                      <w:szCs w:val="21"/>
                    </w:rPr>
                    <w:t>“</w:t>
                  </w:r>
                  <w:r>
                    <w:rPr>
                      <w:rFonts w:hAnsi="方正仿宋_GBK" w:eastAsia="方正仿宋_GBK"/>
                      <w:bCs/>
                      <w:color w:val="000000"/>
                      <w:kern w:val="0"/>
                      <w:sz w:val="21"/>
                      <w:szCs w:val="21"/>
                    </w:rPr>
                    <w:t>安全志愿者行动</w:t>
                  </w:r>
                  <w:r>
                    <w:rPr>
                      <w:rFonts w:eastAsia="方正仿宋_GBK"/>
                      <w:bCs/>
                      <w:color w:val="000000"/>
                      <w:kern w:val="0"/>
                      <w:sz w:val="21"/>
                      <w:szCs w:val="21"/>
                    </w:rPr>
                    <w:t>”</w:t>
                  </w:r>
                  <w:r>
                    <w:rPr>
                      <w:rFonts w:hAnsi="方正仿宋_GBK" w:eastAsia="方正仿宋_GBK"/>
                      <w:bCs/>
                      <w:color w:val="000000"/>
                      <w:kern w:val="0"/>
                      <w:sz w:val="21"/>
                      <w:szCs w:val="21"/>
                    </w:rPr>
                    <w:t>为重点，开展安全宣传进社区活动；重点围绕开学、复课学生安全防控和居家学生生活安全教育，开展安全宣传进学校活动；重点围绕家庭安全隐患查找、邻里安全线上互助等，开展安全宣传进家庭活动。</w:t>
                  </w:r>
                </w:p>
              </w:tc>
              <w:tc>
                <w:tcPr>
                  <w:tcW w:w="532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240" w:lineRule="exact"/>
                    <w:ind w:left="0" w:leftChars="0" w:firstLine="0" w:firstLineChars="0"/>
                    <w:textAlignment w:val="auto"/>
                    <w:rPr>
                      <w:rFonts w:eastAsia="方正仿宋_GBK"/>
                      <w:bCs/>
                      <w:color w:val="000000"/>
                      <w:kern w:val="0"/>
                      <w:sz w:val="21"/>
                      <w:szCs w:val="21"/>
                    </w:rPr>
                  </w:pPr>
                  <w:r>
                    <w:rPr>
                      <w:rFonts w:hAnsi="方正仿宋_GBK" w:eastAsia="方正仿宋_GBK"/>
                      <w:bCs/>
                      <w:color w:val="000000"/>
                      <w:kern w:val="0"/>
                      <w:sz w:val="21"/>
                      <w:szCs w:val="21"/>
                    </w:rPr>
                    <w:t>开展安全宣传进企业活动（</w:t>
                  </w:r>
                  <w:r>
                    <w:rPr>
                      <w:rFonts w:eastAsia="方正仿宋_GBK"/>
                      <w:bCs/>
                      <w:color w:val="000000"/>
                      <w:kern w:val="0"/>
                      <w:sz w:val="21"/>
                      <w:szCs w:val="21"/>
                    </w:rPr>
                    <w:t xml:space="preserve">   </w:t>
                  </w:r>
                  <w:r>
                    <w:rPr>
                      <w:rFonts w:hAnsi="方正仿宋_GBK" w:eastAsia="方正仿宋_GBK"/>
                      <w:bCs/>
                      <w:color w:val="000000"/>
                      <w:kern w:val="0"/>
                      <w:sz w:val="21"/>
                      <w:szCs w:val="21"/>
                    </w:rPr>
                    <w:t>）场，参与（</w:t>
                  </w:r>
                  <w:r>
                    <w:rPr>
                      <w:rFonts w:eastAsia="方正仿宋_GBK"/>
                      <w:bCs/>
                      <w:color w:val="000000"/>
                      <w:kern w:val="0"/>
                      <w:sz w:val="21"/>
                      <w:szCs w:val="21"/>
                    </w:rPr>
                    <w:t xml:space="preserve">   </w:t>
                  </w:r>
                  <w:r>
                    <w:rPr>
                      <w:rFonts w:hAnsi="方正仿宋_GBK" w:eastAsia="方正仿宋_GBK"/>
                      <w:bCs/>
                      <w:color w:val="000000"/>
                      <w:kern w:val="0"/>
                      <w:sz w:val="21"/>
                      <w:szCs w:val="21"/>
                    </w:rPr>
                    <w:t>）人；</w:t>
                  </w:r>
                </w:p>
                <w:p>
                  <w:pPr>
                    <w:pStyle w:val="11"/>
                    <w:keepNext w:val="0"/>
                    <w:keepLines w:val="0"/>
                    <w:pageBreakBefore w:val="0"/>
                    <w:widowControl/>
                    <w:kinsoku/>
                    <w:wordWrap/>
                    <w:overflowPunct/>
                    <w:topLinePunct w:val="0"/>
                    <w:autoSpaceDE/>
                    <w:autoSpaceDN/>
                    <w:bidi w:val="0"/>
                    <w:adjustRightInd/>
                    <w:snapToGrid/>
                    <w:spacing w:before="0" w:beforeAutospacing="0" w:line="240" w:lineRule="exact"/>
                    <w:ind w:left="0" w:leftChars="0" w:firstLine="0" w:firstLineChars="0"/>
                    <w:textAlignment w:val="auto"/>
                    <w:rPr>
                      <w:rFonts w:eastAsia="方正仿宋_GBK"/>
                      <w:bCs/>
                      <w:color w:val="000000"/>
                      <w:kern w:val="0"/>
                      <w:sz w:val="21"/>
                      <w:szCs w:val="21"/>
                    </w:rPr>
                  </w:pPr>
                  <w:r>
                    <w:rPr>
                      <w:rFonts w:hAnsi="方正仿宋_GBK" w:eastAsia="方正仿宋_GBK"/>
                      <w:bCs/>
                      <w:color w:val="000000"/>
                      <w:kern w:val="0"/>
                      <w:sz w:val="21"/>
                      <w:szCs w:val="21"/>
                    </w:rPr>
                    <w:t>开展安全宣传进社区活动（</w:t>
                  </w:r>
                  <w:r>
                    <w:rPr>
                      <w:rFonts w:eastAsia="方正仿宋_GBK"/>
                      <w:bCs/>
                      <w:color w:val="000000"/>
                      <w:kern w:val="0"/>
                      <w:sz w:val="21"/>
                      <w:szCs w:val="21"/>
                    </w:rPr>
                    <w:t xml:space="preserve">   </w:t>
                  </w:r>
                  <w:r>
                    <w:rPr>
                      <w:rFonts w:hAnsi="方正仿宋_GBK" w:eastAsia="方正仿宋_GBK"/>
                      <w:bCs/>
                      <w:color w:val="000000"/>
                      <w:kern w:val="0"/>
                      <w:sz w:val="21"/>
                      <w:szCs w:val="21"/>
                    </w:rPr>
                    <w:t>）场，参与（</w:t>
                  </w:r>
                  <w:r>
                    <w:rPr>
                      <w:rFonts w:eastAsia="方正仿宋_GBK"/>
                      <w:bCs/>
                      <w:color w:val="000000"/>
                      <w:kern w:val="0"/>
                      <w:sz w:val="21"/>
                      <w:szCs w:val="21"/>
                    </w:rPr>
                    <w:t xml:space="preserve">   </w:t>
                  </w:r>
                  <w:r>
                    <w:rPr>
                      <w:rFonts w:hAnsi="方正仿宋_GBK" w:eastAsia="方正仿宋_GBK"/>
                      <w:bCs/>
                      <w:color w:val="000000"/>
                      <w:kern w:val="0"/>
                      <w:sz w:val="21"/>
                      <w:szCs w:val="21"/>
                    </w:rPr>
                    <w:t>）人；</w:t>
                  </w:r>
                </w:p>
                <w:p>
                  <w:pPr>
                    <w:pStyle w:val="11"/>
                    <w:keepNext w:val="0"/>
                    <w:keepLines w:val="0"/>
                    <w:pageBreakBefore w:val="0"/>
                    <w:widowControl/>
                    <w:kinsoku/>
                    <w:wordWrap/>
                    <w:overflowPunct/>
                    <w:topLinePunct w:val="0"/>
                    <w:autoSpaceDE/>
                    <w:autoSpaceDN/>
                    <w:bidi w:val="0"/>
                    <w:adjustRightInd/>
                    <w:snapToGrid/>
                    <w:spacing w:before="0" w:beforeAutospacing="0" w:line="240" w:lineRule="exact"/>
                    <w:ind w:left="0" w:leftChars="0" w:firstLine="0" w:firstLineChars="0"/>
                    <w:textAlignment w:val="auto"/>
                    <w:rPr>
                      <w:rFonts w:eastAsia="方正仿宋_GBK"/>
                      <w:bCs/>
                      <w:color w:val="000000"/>
                      <w:kern w:val="0"/>
                      <w:sz w:val="21"/>
                      <w:szCs w:val="21"/>
                    </w:rPr>
                  </w:pPr>
                  <w:r>
                    <w:rPr>
                      <w:rFonts w:hAnsi="方正仿宋_GBK" w:eastAsia="方正仿宋_GBK"/>
                      <w:bCs/>
                      <w:color w:val="000000"/>
                      <w:kern w:val="0"/>
                      <w:sz w:val="21"/>
                      <w:szCs w:val="21"/>
                    </w:rPr>
                    <w:t>开展安全宣传进学校活动（</w:t>
                  </w:r>
                  <w:r>
                    <w:rPr>
                      <w:rFonts w:eastAsia="方正仿宋_GBK"/>
                      <w:bCs/>
                      <w:color w:val="000000"/>
                      <w:kern w:val="0"/>
                      <w:sz w:val="21"/>
                      <w:szCs w:val="21"/>
                    </w:rPr>
                    <w:t xml:space="preserve">   </w:t>
                  </w:r>
                  <w:r>
                    <w:rPr>
                      <w:rFonts w:hAnsi="方正仿宋_GBK" w:eastAsia="方正仿宋_GBK"/>
                      <w:bCs/>
                      <w:color w:val="000000"/>
                      <w:kern w:val="0"/>
                      <w:sz w:val="21"/>
                      <w:szCs w:val="21"/>
                    </w:rPr>
                    <w:t>）场，参与（</w:t>
                  </w:r>
                  <w:r>
                    <w:rPr>
                      <w:rFonts w:eastAsia="方正仿宋_GBK"/>
                      <w:bCs/>
                      <w:color w:val="000000"/>
                      <w:kern w:val="0"/>
                      <w:sz w:val="21"/>
                      <w:szCs w:val="21"/>
                    </w:rPr>
                    <w:t xml:space="preserve">   </w:t>
                  </w:r>
                  <w:r>
                    <w:rPr>
                      <w:rFonts w:hAnsi="方正仿宋_GBK" w:eastAsia="方正仿宋_GBK"/>
                      <w:bCs/>
                      <w:color w:val="000000"/>
                      <w:kern w:val="0"/>
                      <w:sz w:val="21"/>
                      <w:szCs w:val="21"/>
                    </w:rPr>
                    <w:t>）人；</w:t>
                  </w:r>
                </w:p>
                <w:p>
                  <w:pPr>
                    <w:pStyle w:val="11"/>
                    <w:keepNext w:val="0"/>
                    <w:keepLines w:val="0"/>
                    <w:pageBreakBefore w:val="0"/>
                    <w:widowControl/>
                    <w:kinsoku/>
                    <w:wordWrap/>
                    <w:overflowPunct/>
                    <w:topLinePunct w:val="0"/>
                    <w:autoSpaceDE/>
                    <w:autoSpaceDN/>
                    <w:bidi w:val="0"/>
                    <w:adjustRightInd/>
                    <w:snapToGrid/>
                    <w:spacing w:before="0" w:beforeAutospacing="0" w:line="240" w:lineRule="exact"/>
                    <w:ind w:left="0" w:leftChars="0" w:firstLine="0" w:firstLineChars="0"/>
                    <w:textAlignment w:val="auto"/>
                    <w:rPr>
                      <w:rFonts w:eastAsia="方正仿宋_GBK"/>
                      <w:bCs/>
                      <w:color w:val="000000"/>
                      <w:sz w:val="21"/>
                      <w:szCs w:val="21"/>
                    </w:rPr>
                  </w:pPr>
                  <w:r>
                    <w:rPr>
                      <w:rFonts w:hAnsi="方正仿宋_GBK" w:eastAsia="方正仿宋_GBK"/>
                      <w:bCs/>
                      <w:color w:val="000000"/>
                      <w:kern w:val="0"/>
                      <w:sz w:val="21"/>
                      <w:szCs w:val="21"/>
                    </w:rPr>
                    <w:t>开展安全宣传进家庭活动（</w:t>
                  </w:r>
                  <w:r>
                    <w:rPr>
                      <w:rFonts w:eastAsia="方正仿宋_GBK"/>
                      <w:bCs/>
                      <w:color w:val="000000"/>
                      <w:kern w:val="0"/>
                      <w:sz w:val="21"/>
                      <w:szCs w:val="21"/>
                    </w:rPr>
                    <w:t xml:space="preserve">   </w:t>
                  </w:r>
                  <w:r>
                    <w:rPr>
                      <w:rFonts w:hAnsi="方正仿宋_GBK" w:eastAsia="方正仿宋_GBK"/>
                      <w:bCs/>
                      <w:color w:val="000000"/>
                      <w:kern w:val="0"/>
                      <w:sz w:val="21"/>
                      <w:szCs w:val="21"/>
                    </w:rPr>
                    <w:t>）场，参与（</w:t>
                  </w:r>
                  <w:r>
                    <w:rPr>
                      <w:rFonts w:eastAsia="方正仿宋_GBK"/>
                      <w:bCs/>
                      <w:color w:val="000000"/>
                      <w:kern w:val="0"/>
                      <w:sz w:val="21"/>
                      <w:szCs w:val="21"/>
                    </w:rPr>
                    <w:t xml:space="preserve">   </w:t>
                  </w:r>
                  <w:r>
                    <w:rPr>
                      <w:rFonts w:hAnsi="方正仿宋_GBK" w:eastAsia="方正仿宋_GBK"/>
                      <w:bCs/>
                      <w:color w:val="000000"/>
                      <w:kern w:val="0"/>
                      <w:sz w:val="21"/>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80"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Autospacing="0" w:line="280" w:lineRule="exact"/>
                    <w:ind w:left="0" w:leftChars="0" w:right="0" w:hanging="3" w:firstLineChars="0"/>
                    <w:jc w:val="right"/>
                    <w:textAlignment w:val="auto"/>
                    <w:rPr>
                      <w:rFonts w:eastAsia="方正仿宋_GBK"/>
                      <w:bCs/>
                      <w:color w:val="000000"/>
                      <w:sz w:val="21"/>
                      <w:szCs w:val="21"/>
                    </w:rPr>
                  </w:pPr>
                  <w:r>
                    <w:rPr>
                      <w:rFonts w:eastAsia="方正仿宋_GBK"/>
                      <w:b/>
                      <w:color w:val="000000"/>
                      <w:kern w:val="0"/>
                      <w:sz w:val="21"/>
                      <w:szCs w:val="21"/>
                    </w:rPr>
                    <w:t>“</w:t>
                  </w:r>
                  <w:r>
                    <w:rPr>
                      <w:rFonts w:hAnsi="方正仿宋_GBK" w:eastAsia="方正仿宋_GBK"/>
                      <w:b/>
                      <w:color w:val="000000"/>
                      <w:kern w:val="0"/>
                      <w:sz w:val="21"/>
                      <w:szCs w:val="21"/>
                    </w:rPr>
                    <w:t>安全生产万里行</w:t>
                  </w:r>
                  <w:r>
                    <w:rPr>
                      <w:rFonts w:eastAsia="方正仿宋_GBK"/>
                      <w:b/>
                      <w:color w:val="000000"/>
                      <w:kern w:val="0"/>
                      <w:sz w:val="21"/>
                      <w:szCs w:val="21"/>
                    </w:rPr>
                    <w:t>”</w:t>
                  </w:r>
                  <w:r>
                    <w:rPr>
                      <w:rFonts w:hAnsi="方正仿宋_GBK" w:eastAsia="方正仿宋_GBK"/>
                      <w:b/>
                      <w:color w:val="000000"/>
                      <w:kern w:val="0"/>
                      <w:sz w:val="21"/>
                      <w:szCs w:val="21"/>
                    </w:rPr>
                    <w:t>活动</w:t>
                  </w:r>
                </w:p>
              </w:tc>
              <w:tc>
                <w:tcPr>
                  <w:tcW w:w="6960"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240" w:lineRule="exact"/>
                    <w:ind w:left="0" w:leftChars="0" w:firstLine="0" w:firstLineChars="0"/>
                    <w:textAlignment w:val="auto"/>
                    <w:rPr>
                      <w:rFonts w:eastAsia="方正仿宋_GBK"/>
                      <w:bCs/>
                      <w:color w:val="000000"/>
                      <w:kern w:val="0"/>
                      <w:sz w:val="21"/>
                      <w:szCs w:val="21"/>
                    </w:rPr>
                  </w:pPr>
                  <w:r>
                    <w:rPr>
                      <w:rFonts w:hAnsi="方正仿宋_GBK" w:eastAsia="方正仿宋_GBK"/>
                      <w:bCs/>
                      <w:color w:val="000000"/>
                      <w:kern w:val="0"/>
                      <w:sz w:val="21"/>
                      <w:szCs w:val="21"/>
                    </w:rPr>
                    <w:t>紧紧围绕排查整治阶段工作要求，曝光突出问题和重大隐患，宣传推广经验做法，推动企业落实安全生产主体责任，不断强化安全生产工作。</w:t>
                  </w:r>
                </w:p>
              </w:tc>
              <w:tc>
                <w:tcPr>
                  <w:tcW w:w="5325" w:type="dxa"/>
                  <w:vMerge w:val="restart"/>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240" w:lineRule="exact"/>
                    <w:ind w:left="0" w:leftChars="0" w:firstLine="0" w:firstLineChars="0"/>
                    <w:textAlignment w:val="auto"/>
                    <w:rPr>
                      <w:rFonts w:eastAsia="方正仿宋_GBK"/>
                      <w:bCs/>
                      <w:color w:val="000000"/>
                      <w:kern w:val="0"/>
                      <w:sz w:val="21"/>
                      <w:szCs w:val="21"/>
                    </w:rPr>
                  </w:pPr>
                  <w:r>
                    <w:rPr>
                      <w:rFonts w:hAnsi="方正仿宋_GBK" w:eastAsia="方正仿宋_GBK"/>
                      <w:bCs/>
                      <w:color w:val="000000"/>
                      <w:kern w:val="0"/>
                      <w:sz w:val="21"/>
                      <w:szCs w:val="21"/>
                    </w:rPr>
                    <w:t>组织记者采访报道</w:t>
                  </w:r>
                  <w:r>
                    <w:rPr>
                      <w:rFonts w:eastAsia="方正仿宋_GBK"/>
                      <w:bCs/>
                      <w:color w:val="000000"/>
                      <w:kern w:val="0"/>
                      <w:sz w:val="21"/>
                      <w:szCs w:val="21"/>
                    </w:rPr>
                    <w:t>(    )</w:t>
                  </w:r>
                  <w:r>
                    <w:rPr>
                      <w:rFonts w:hAnsi="方正仿宋_GBK" w:eastAsia="方正仿宋_GBK"/>
                      <w:bCs/>
                      <w:color w:val="000000"/>
                      <w:kern w:val="0"/>
                      <w:sz w:val="21"/>
                      <w:szCs w:val="21"/>
                    </w:rPr>
                    <w:t>次，宣传经验做法（</w:t>
                  </w:r>
                  <w:r>
                    <w:rPr>
                      <w:rFonts w:eastAsia="方正仿宋_GBK"/>
                      <w:bCs/>
                      <w:color w:val="000000"/>
                      <w:kern w:val="0"/>
                      <w:sz w:val="21"/>
                      <w:szCs w:val="21"/>
                    </w:rPr>
                    <w:t xml:space="preserve">   </w:t>
                  </w:r>
                  <w:r>
                    <w:rPr>
                      <w:rFonts w:hAnsi="方正仿宋_GBK" w:eastAsia="方正仿宋_GBK"/>
                      <w:bCs/>
                      <w:color w:val="000000"/>
                      <w:kern w:val="0"/>
                      <w:sz w:val="21"/>
                      <w:szCs w:val="21"/>
                    </w:rPr>
                    <w:t>）条，曝光问题（</w:t>
                  </w:r>
                  <w:r>
                    <w:rPr>
                      <w:rFonts w:eastAsia="方正仿宋_GBK"/>
                      <w:bCs/>
                      <w:color w:val="000000"/>
                      <w:kern w:val="0"/>
                      <w:sz w:val="21"/>
                      <w:szCs w:val="21"/>
                    </w:rPr>
                    <w:t xml:space="preserve">   </w:t>
                  </w:r>
                  <w:r>
                    <w:rPr>
                      <w:rFonts w:hAnsi="方正仿宋_GBK" w:eastAsia="方正仿宋_GBK"/>
                      <w:bCs/>
                      <w:color w:val="000000"/>
                      <w:kern w:val="0"/>
                      <w:sz w:val="21"/>
                      <w:szCs w:val="21"/>
                    </w:rPr>
                    <w:t>）条。</w:t>
                  </w:r>
                </w:p>
                <w:p>
                  <w:pPr>
                    <w:pStyle w:val="11"/>
                    <w:keepNext w:val="0"/>
                    <w:keepLines w:val="0"/>
                    <w:pageBreakBefore w:val="0"/>
                    <w:widowControl/>
                    <w:kinsoku/>
                    <w:wordWrap/>
                    <w:overflowPunct/>
                    <w:topLinePunct w:val="0"/>
                    <w:autoSpaceDE/>
                    <w:autoSpaceDN/>
                    <w:bidi w:val="0"/>
                    <w:adjustRightInd/>
                    <w:snapToGrid/>
                    <w:spacing w:before="0" w:beforeAutospacing="0" w:line="240" w:lineRule="exact"/>
                    <w:ind w:left="0" w:leftChars="0" w:firstLine="0" w:firstLineChars="0"/>
                    <w:textAlignment w:val="auto"/>
                    <w:rPr>
                      <w:rFonts w:eastAsia="方正仿宋_GBK"/>
                      <w:bCs/>
                      <w:color w:val="000000"/>
                      <w:kern w:val="0"/>
                      <w:sz w:val="21"/>
                      <w:szCs w:val="21"/>
                    </w:rPr>
                  </w:pPr>
                  <w:r>
                    <w:rPr>
                      <w:rFonts w:hAnsi="方正仿宋_GBK" w:eastAsia="方正仿宋_GBK"/>
                      <w:bCs/>
                      <w:color w:val="000000"/>
                      <w:kern w:val="0"/>
                      <w:sz w:val="21"/>
                      <w:szCs w:val="21"/>
                    </w:rPr>
                    <w:t>开展</w:t>
                  </w:r>
                  <w:r>
                    <w:rPr>
                      <w:rFonts w:eastAsia="方正仿宋_GBK"/>
                      <w:bCs/>
                      <w:color w:val="000000"/>
                      <w:kern w:val="0"/>
                      <w:sz w:val="21"/>
                      <w:szCs w:val="21"/>
                    </w:rPr>
                    <w:t>“</w:t>
                  </w:r>
                  <w:r>
                    <w:rPr>
                      <w:rFonts w:hAnsi="方正仿宋_GBK" w:eastAsia="方正仿宋_GBK"/>
                      <w:bCs/>
                      <w:color w:val="000000"/>
                      <w:kern w:val="0"/>
                      <w:sz w:val="21"/>
                      <w:szCs w:val="21"/>
                    </w:rPr>
                    <w:t>区域行</w:t>
                  </w:r>
                  <w:r>
                    <w:rPr>
                      <w:rFonts w:eastAsia="方正仿宋_GBK"/>
                      <w:bCs/>
                      <w:color w:val="000000"/>
                      <w:kern w:val="0"/>
                      <w:sz w:val="21"/>
                      <w:szCs w:val="21"/>
                    </w:rPr>
                    <w:t>”(    )</w:t>
                  </w:r>
                  <w:r>
                    <w:rPr>
                      <w:rFonts w:hAnsi="方正仿宋_GBK" w:eastAsia="方正仿宋_GBK"/>
                      <w:bCs/>
                      <w:color w:val="000000"/>
                      <w:kern w:val="0"/>
                      <w:sz w:val="21"/>
                      <w:szCs w:val="21"/>
                    </w:rPr>
                    <w:t>次、</w:t>
                  </w:r>
                  <w:r>
                    <w:rPr>
                      <w:rFonts w:eastAsia="方正仿宋_GBK"/>
                      <w:bCs/>
                      <w:color w:val="000000"/>
                      <w:kern w:val="0"/>
                      <w:sz w:val="21"/>
                      <w:szCs w:val="21"/>
                    </w:rPr>
                    <w:t>“</w:t>
                  </w:r>
                  <w:r>
                    <w:rPr>
                      <w:rFonts w:hAnsi="方正仿宋_GBK" w:eastAsia="方正仿宋_GBK"/>
                      <w:bCs/>
                      <w:color w:val="000000"/>
                      <w:kern w:val="0"/>
                      <w:sz w:val="21"/>
                      <w:szCs w:val="21"/>
                    </w:rPr>
                    <w:t>专题行</w:t>
                  </w:r>
                  <w:r>
                    <w:rPr>
                      <w:rFonts w:eastAsia="方正仿宋_GBK"/>
                      <w:bCs/>
                      <w:color w:val="000000"/>
                      <w:kern w:val="0"/>
                      <w:sz w:val="21"/>
                      <w:szCs w:val="21"/>
                    </w:rPr>
                    <w:t>”(    )</w:t>
                  </w:r>
                  <w:r>
                    <w:rPr>
                      <w:rFonts w:hAnsi="方正仿宋_GBK" w:eastAsia="方正仿宋_GBK"/>
                      <w:bCs/>
                      <w:color w:val="000000"/>
                      <w:kern w:val="0"/>
                      <w:sz w:val="21"/>
                      <w:szCs w:val="21"/>
                    </w:rPr>
                    <w:t>次、</w:t>
                  </w:r>
                  <w:r>
                    <w:rPr>
                      <w:rFonts w:eastAsia="方正仿宋_GBK"/>
                      <w:bCs/>
                      <w:color w:val="000000"/>
                      <w:kern w:val="0"/>
                      <w:sz w:val="21"/>
                      <w:szCs w:val="21"/>
                    </w:rPr>
                    <w:t>“</w:t>
                  </w:r>
                  <w:r>
                    <w:rPr>
                      <w:rFonts w:hAnsi="方正仿宋_GBK" w:eastAsia="方正仿宋_GBK"/>
                      <w:bCs/>
                      <w:color w:val="000000"/>
                      <w:kern w:val="0"/>
                      <w:sz w:val="21"/>
                      <w:szCs w:val="21"/>
                    </w:rPr>
                    <w:t>网上行</w:t>
                  </w:r>
                  <w:r>
                    <w:rPr>
                      <w:rFonts w:eastAsia="方正仿宋_GBK"/>
                      <w:bCs/>
                      <w:color w:val="000000"/>
                      <w:kern w:val="0"/>
                      <w:sz w:val="21"/>
                      <w:szCs w:val="21"/>
                    </w:rPr>
                    <w:t>”(    )</w:t>
                  </w:r>
                  <w:r>
                    <w:rPr>
                      <w:rFonts w:hAnsi="方正仿宋_GBK" w:eastAsia="方正仿宋_GBK"/>
                      <w:bCs/>
                      <w:color w:val="000000"/>
                      <w:kern w:val="0"/>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480" w:type="dxa"/>
                  <w:vMerge w:val="continue"/>
                  <w:vAlign w:val="center"/>
                </w:tcPr>
                <w:p>
                  <w:pPr>
                    <w:rPr>
                      <w:bCs/>
                      <w:sz w:val="21"/>
                      <w:szCs w:val="21"/>
                    </w:rPr>
                  </w:pPr>
                </w:p>
              </w:tc>
              <w:tc>
                <w:tcPr>
                  <w:tcW w:w="6960"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240" w:lineRule="exact"/>
                    <w:ind w:left="0" w:leftChars="0" w:firstLine="0" w:firstLineChars="0"/>
                    <w:textAlignment w:val="auto"/>
                    <w:rPr>
                      <w:rFonts w:eastAsia="方正仿宋_GBK"/>
                      <w:bCs/>
                      <w:color w:val="000000"/>
                      <w:sz w:val="21"/>
                      <w:szCs w:val="21"/>
                    </w:rPr>
                  </w:pPr>
                  <w:r>
                    <w:rPr>
                      <w:rFonts w:hAnsi="方正仿宋_GBK" w:eastAsia="方正仿宋_GBK"/>
                      <w:bCs/>
                      <w:color w:val="000000"/>
                      <w:kern w:val="0"/>
                      <w:sz w:val="21"/>
                      <w:szCs w:val="21"/>
                    </w:rPr>
                    <w:t>围绕专项整治三年行动起步开局，组织记者采访报道排查治理安全隐患情况，反映整改措施，及时宣传经验做法；及时曝光重点行业领域、单位场所和关键环节安全风险隐患排查治理过程中发现的问题。</w:t>
                  </w:r>
                </w:p>
                <w:p>
                  <w:pPr>
                    <w:pStyle w:val="11"/>
                    <w:keepNext w:val="0"/>
                    <w:keepLines w:val="0"/>
                    <w:pageBreakBefore w:val="0"/>
                    <w:widowControl/>
                    <w:kinsoku/>
                    <w:wordWrap/>
                    <w:overflowPunct/>
                    <w:topLinePunct w:val="0"/>
                    <w:autoSpaceDE/>
                    <w:autoSpaceDN/>
                    <w:bidi w:val="0"/>
                    <w:adjustRightInd/>
                    <w:snapToGrid/>
                    <w:spacing w:before="0" w:beforeAutospacing="0" w:line="240" w:lineRule="exact"/>
                    <w:ind w:left="0" w:leftChars="0" w:firstLine="0" w:firstLineChars="0"/>
                    <w:textAlignment w:val="auto"/>
                    <w:rPr>
                      <w:rFonts w:eastAsia="方正仿宋_GBK"/>
                      <w:bCs/>
                      <w:color w:val="000000"/>
                      <w:sz w:val="21"/>
                      <w:szCs w:val="21"/>
                    </w:rPr>
                  </w:pPr>
                  <w:r>
                    <w:rPr>
                      <w:rFonts w:hAnsi="方正仿宋_GBK" w:eastAsia="方正仿宋_GBK"/>
                      <w:bCs/>
                      <w:color w:val="000000"/>
                      <w:kern w:val="0"/>
                      <w:sz w:val="21"/>
                      <w:szCs w:val="21"/>
                    </w:rPr>
                    <w:t>开展</w:t>
                  </w:r>
                  <w:r>
                    <w:rPr>
                      <w:rFonts w:eastAsia="方正仿宋_GBK"/>
                      <w:bCs/>
                      <w:color w:val="000000"/>
                      <w:kern w:val="0"/>
                      <w:sz w:val="21"/>
                      <w:szCs w:val="21"/>
                    </w:rPr>
                    <w:t>“</w:t>
                  </w:r>
                  <w:r>
                    <w:rPr>
                      <w:rFonts w:hAnsi="方正仿宋_GBK" w:eastAsia="方正仿宋_GBK"/>
                      <w:bCs/>
                      <w:color w:val="000000"/>
                      <w:kern w:val="0"/>
                      <w:sz w:val="21"/>
                      <w:szCs w:val="21"/>
                    </w:rPr>
                    <w:t>区域行</w:t>
                  </w:r>
                  <w:r>
                    <w:rPr>
                      <w:rFonts w:eastAsia="方正仿宋_GBK"/>
                      <w:bCs/>
                      <w:color w:val="000000"/>
                      <w:kern w:val="0"/>
                      <w:sz w:val="21"/>
                      <w:szCs w:val="21"/>
                    </w:rPr>
                    <w:t>”“</w:t>
                  </w:r>
                  <w:r>
                    <w:rPr>
                      <w:rFonts w:hAnsi="方正仿宋_GBK" w:eastAsia="方正仿宋_GBK"/>
                      <w:bCs/>
                      <w:color w:val="000000"/>
                      <w:kern w:val="0"/>
                      <w:sz w:val="21"/>
                      <w:szCs w:val="21"/>
                    </w:rPr>
                    <w:t>专题行</w:t>
                  </w:r>
                  <w:r>
                    <w:rPr>
                      <w:rFonts w:eastAsia="方正仿宋_GBK"/>
                      <w:bCs/>
                      <w:color w:val="000000"/>
                      <w:kern w:val="0"/>
                      <w:sz w:val="21"/>
                      <w:szCs w:val="21"/>
                    </w:rPr>
                    <w:t>”“</w:t>
                  </w:r>
                  <w:r>
                    <w:rPr>
                      <w:rFonts w:hAnsi="方正仿宋_GBK" w:eastAsia="方正仿宋_GBK"/>
                      <w:bCs/>
                      <w:color w:val="000000"/>
                      <w:kern w:val="0"/>
                      <w:sz w:val="21"/>
                      <w:szCs w:val="21"/>
                    </w:rPr>
                    <w:t>网上行</w:t>
                  </w:r>
                  <w:r>
                    <w:rPr>
                      <w:rFonts w:eastAsia="方正仿宋_GBK"/>
                      <w:bCs/>
                      <w:color w:val="000000"/>
                      <w:kern w:val="0"/>
                      <w:sz w:val="21"/>
                      <w:szCs w:val="21"/>
                    </w:rPr>
                    <w:t>”</w:t>
                  </w:r>
                  <w:r>
                    <w:rPr>
                      <w:rFonts w:hAnsi="方正仿宋_GBK" w:eastAsia="方正仿宋_GBK"/>
                      <w:bCs/>
                      <w:color w:val="000000"/>
                      <w:kern w:val="0"/>
                      <w:sz w:val="21"/>
                      <w:szCs w:val="21"/>
                    </w:rPr>
                    <w:t>等宣传报道活动。</w:t>
                  </w:r>
                </w:p>
              </w:tc>
              <w:tc>
                <w:tcPr>
                  <w:tcW w:w="5325" w:type="dxa"/>
                  <w:vMerge w:val="continue"/>
                  <w:vAlign w:val="center"/>
                </w:tcPr>
                <w:p>
                  <w:pPr>
                    <w:keepNext w:val="0"/>
                    <w:keepLines w:val="0"/>
                    <w:pageBreakBefore w:val="0"/>
                    <w:widowControl/>
                    <w:kinsoku/>
                    <w:wordWrap/>
                    <w:overflowPunct/>
                    <w:topLinePunct w:val="0"/>
                    <w:autoSpaceDE/>
                    <w:autoSpaceDN/>
                    <w:bidi w:val="0"/>
                    <w:adjustRightInd/>
                    <w:snapToGrid/>
                    <w:spacing w:beforeAutospacing="0" w:line="240" w:lineRule="exact"/>
                    <w:textAlignment w:val="auto"/>
                    <w:rPr>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480" w:type="dxa"/>
                  <w:vMerge w:val="continue"/>
                  <w:vAlign w:val="center"/>
                </w:tcPr>
                <w:p>
                  <w:pPr>
                    <w:rPr>
                      <w:bCs/>
                      <w:sz w:val="21"/>
                      <w:szCs w:val="21"/>
                    </w:rPr>
                  </w:pPr>
                </w:p>
              </w:tc>
              <w:tc>
                <w:tcPr>
                  <w:tcW w:w="6960" w:type="dxa"/>
                  <w:gridSpan w:val="2"/>
                  <w:vAlign w:val="center"/>
                </w:tcPr>
                <w:p>
                  <w:pPr>
                    <w:pStyle w:val="11"/>
                    <w:keepNext w:val="0"/>
                    <w:keepLines w:val="0"/>
                    <w:pageBreakBefore w:val="0"/>
                    <w:widowControl/>
                    <w:kinsoku/>
                    <w:wordWrap/>
                    <w:overflowPunct/>
                    <w:topLinePunct w:val="0"/>
                    <w:autoSpaceDE/>
                    <w:autoSpaceDN/>
                    <w:bidi w:val="0"/>
                    <w:adjustRightInd/>
                    <w:snapToGrid/>
                    <w:spacing w:before="0" w:beforeLines="25" w:beforeAutospacing="0" w:line="240" w:lineRule="exact"/>
                    <w:ind w:left="0" w:leftChars="0" w:firstLine="0" w:firstLineChars="0"/>
                    <w:textAlignment w:val="auto"/>
                    <w:rPr>
                      <w:rFonts w:eastAsia="方正仿宋_GBK"/>
                      <w:bCs/>
                      <w:color w:val="000000"/>
                      <w:sz w:val="21"/>
                      <w:szCs w:val="21"/>
                    </w:rPr>
                  </w:pPr>
                  <w:r>
                    <w:rPr>
                      <w:rFonts w:hAnsi="方正仿宋_GBK" w:eastAsia="方正仿宋_GBK"/>
                      <w:bCs/>
                      <w:color w:val="000000"/>
                      <w:kern w:val="0"/>
                      <w:sz w:val="21"/>
                      <w:szCs w:val="21"/>
                    </w:rPr>
                    <w:t>畅通群众和媒体监督渠道，利用电信、网络手段，发挥</w:t>
                  </w:r>
                  <w:r>
                    <w:rPr>
                      <w:rFonts w:eastAsia="方正仿宋_GBK"/>
                      <w:bCs/>
                      <w:color w:val="000000"/>
                      <w:kern w:val="0"/>
                      <w:sz w:val="21"/>
                      <w:szCs w:val="21"/>
                    </w:rPr>
                    <w:t>12350</w:t>
                  </w:r>
                  <w:r>
                    <w:rPr>
                      <w:rFonts w:hAnsi="方正仿宋_GBK" w:eastAsia="方正仿宋_GBK"/>
                      <w:bCs/>
                      <w:color w:val="000000"/>
                      <w:kern w:val="0"/>
                      <w:sz w:val="21"/>
                      <w:szCs w:val="21"/>
                    </w:rPr>
                    <w:t>举报投诉热线和</w:t>
                  </w:r>
                  <w:r>
                    <w:rPr>
                      <w:rFonts w:eastAsia="方正仿宋_GBK"/>
                      <w:bCs/>
                      <w:color w:val="000000"/>
                      <w:kern w:val="0"/>
                      <w:sz w:val="21"/>
                      <w:szCs w:val="21"/>
                    </w:rPr>
                    <w:t>119</w:t>
                  </w:r>
                  <w:r>
                    <w:rPr>
                      <w:rFonts w:hAnsi="方正仿宋_GBK" w:eastAsia="方正仿宋_GBK"/>
                      <w:bCs/>
                      <w:color w:val="000000"/>
                      <w:kern w:val="0"/>
                      <w:sz w:val="21"/>
                      <w:szCs w:val="21"/>
                    </w:rPr>
                    <w:t>、</w:t>
                  </w:r>
                  <w:r>
                    <w:rPr>
                      <w:rFonts w:eastAsia="方正仿宋_GBK"/>
                      <w:bCs/>
                      <w:color w:val="000000"/>
                      <w:kern w:val="0"/>
                      <w:sz w:val="21"/>
                      <w:szCs w:val="21"/>
                    </w:rPr>
                    <w:t>96119</w:t>
                  </w:r>
                  <w:r>
                    <w:rPr>
                      <w:rFonts w:hAnsi="方正仿宋_GBK" w:eastAsia="方正仿宋_GBK"/>
                      <w:bCs/>
                      <w:color w:val="000000"/>
                      <w:kern w:val="0"/>
                      <w:sz w:val="21"/>
                      <w:szCs w:val="21"/>
                    </w:rPr>
                    <w:t>消防举报电话、微信微博等平台作用，鼓励引导广大群众举报重大隐患和违法违规行为；根据举报线索组织新闻媒体进行报道，及时开展案例警示教育。</w:t>
                  </w:r>
                </w:p>
              </w:tc>
              <w:tc>
                <w:tcPr>
                  <w:tcW w:w="532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240" w:lineRule="exact"/>
                    <w:ind w:left="0" w:leftChars="0" w:firstLine="0" w:firstLineChars="0"/>
                    <w:textAlignment w:val="auto"/>
                    <w:rPr>
                      <w:rFonts w:eastAsia="方正仿宋_GBK"/>
                      <w:bCs/>
                      <w:color w:val="000000"/>
                      <w:sz w:val="21"/>
                      <w:szCs w:val="21"/>
                    </w:rPr>
                  </w:pPr>
                  <w:r>
                    <w:rPr>
                      <w:rFonts w:hAnsi="方正仿宋_GBK" w:eastAsia="方正仿宋_GBK"/>
                      <w:bCs/>
                      <w:color w:val="000000"/>
                      <w:kern w:val="0"/>
                      <w:sz w:val="21"/>
                      <w:szCs w:val="21"/>
                    </w:rPr>
                    <w:t>接收各类举报</w:t>
                  </w:r>
                  <w:r>
                    <w:rPr>
                      <w:rFonts w:eastAsia="方正仿宋_GBK"/>
                      <w:bCs/>
                      <w:color w:val="000000"/>
                      <w:kern w:val="0"/>
                      <w:sz w:val="21"/>
                      <w:szCs w:val="21"/>
                    </w:rPr>
                    <w:t>(    )</w:t>
                  </w:r>
                  <w:r>
                    <w:rPr>
                      <w:rFonts w:hAnsi="方正仿宋_GBK" w:eastAsia="方正仿宋_GBK"/>
                      <w:bCs/>
                      <w:color w:val="000000"/>
                      <w:kern w:val="0"/>
                      <w:sz w:val="21"/>
                      <w:szCs w:val="21"/>
                    </w:rPr>
                    <w:t>条次，奖励</w:t>
                  </w:r>
                  <w:r>
                    <w:rPr>
                      <w:rFonts w:eastAsia="方正仿宋_GBK"/>
                      <w:bCs/>
                      <w:color w:val="000000"/>
                      <w:kern w:val="0"/>
                      <w:sz w:val="21"/>
                      <w:szCs w:val="21"/>
                    </w:rPr>
                    <w:t>(    )</w:t>
                  </w:r>
                  <w:r>
                    <w:rPr>
                      <w:rFonts w:hAnsi="方正仿宋_GBK" w:eastAsia="方正仿宋_GBK"/>
                      <w:bCs/>
                      <w:color w:val="000000"/>
                      <w:kern w:val="0"/>
                      <w:sz w:val="21"/>
                      <w:szCs w:val="21"/>
                    </w:rPr>
                    <w:t>人，根据线索开展新闻报道（</w:t>
                  </w:r>
                  <w:r>
                    <w:rPr>
                      <w:rFonts w:eastAsia="方正仿宋_GBK"/>
                      <w:bCs/>
                      <w:color w:val="000000"/>
                      <w:kern w:val="0"/>
                      <w:sz w:val="21"/>
                      <w:szCs w:val="21"/>
                    </w:rPr>
                    <w:t xml:space="preserve">   </w:t>
                  </w:r>
                  <w:r>
                    <w:rPr>
                      <w:rFonts w:hAnsi="方正仿宋_GBK" w:eastAsia="方正仿宋_GBK"/>
                      <w:bCs/>
                      <w:color w:val="000000"/>
                      <w:kern w:val="0"/>
                      <w:sz w:val="21"/>
                      <w:szCs w:val="21"/>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480" w:type="dxa"/>
                  <w:vMerge w:val="restart"/>
                  <w:vAlign w:val="center"/>
                </w:tcPr>
                <w:p>
                  <w:pPr>
                    <w:pStyle w:val="11"/>
                    <w:widowControl/>
                    <w:spacing w:before="0" w:beforeAutospacing="0" w:line="400" w:lineRule="exact"/>
                    <w:ind w:left="-116" w:leftChars="-37" w:right="113" w:firstLine="57" w:firstLineChars="28"/>
                    <w:jc w:val="right"/>
                    <w:rPr>
                      <w:rFonts w:eastAsia="方正仿宋_GBK"/>
                      <w:bCs/>
                      <w:color w:val="000000"/>
                      <w:sz w:val="21"/>
                      <w:szCs w:val="21"/>
                    </w:rPr>
                  </w:pPr>
                  <w:r>
                    <w:rPr>
                      <w:rFonts w:hAnsi="方正仿宋_GBK" w:eastAsia="方正仿宋_GBK"/>
                      <w:b/>
                      <w:color w:val="000000"/>
                      <w:kern w:val="0"/>
                      <w:sz w:val="21"/>
                      <w:szCs w:val="21"/>
                    </w:rPr>
                    <w:t>加强组织落实</w:t>
                  </w:r>
                </w:p>
              </w:tc>
              <w:tc>
                <w:tcPr>
                  <w:tcW w:w="250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340" w:lineRule="exact"/>
                    <w:ind w:left="0" w:leftChars="0" w:hanging="3" w:firstLineChars="0"/>
                    <w:jc w:val="center"/>
                    <w:textAlignment w:val="auto"/>
                    <w:rPr>
                      <w:rFonts w:eastAsia="方正仿宋_GBK"/>
                      <w:bCs/>
                      <w:color w:val="000000"/>
                      <w:sz w:val="21"/>
                      <w:szCs w:val="21"/>
                    </w:rPr>
                  </w:pPr>
                  <w:r>
                    <w:rPr>
                      <w:rFonts w:hAnsi="方正仿宋_GBK" w:eastAsia="方正仿宋_GBK"/>
                      <w:bCs/>
                      <w:color w:val="000000"/>
                      <w:kern w:val="0"/>
                      <w:sz w:val="21"/>
                      <w:szCs w:val="21"/>
                    </w:rPr>
                    <w:t>加强组织领导</w:t>
                  </w:r>
                </w:p>
              </w:tc>
              <w:tc>
                <w:tcPr>
                  <w:tcW w:w="4455" w:type="dxa"/>
                  <w:vAlign w:val="center"/>
                </w:tcPr>
                <w:p>
                  <w:pPr>
                    <w:keepNext w:val="0"/>
                    <w:keepLines w:val="0"/>
                    <w:pageBreakBefore w:val="0"/>
                    <w:kinsoku/>
                    <w:wordWrap/>
                    <w:overflowPunct/>
                    <w:topLinePunct w:val="0"/>
                    <w:autoSpaceDE/>
                    <w:autoSpaceDN/>
                    <w:bidi w:val="0"/>
                    <w:adjustRightInd/>
                    <w:snapToGrid/>
                    <w:spacing w:beforeAutospacing="0" w:line="340" w:lineRule="exact"/>
                    <w:ind w:left="0" w:leftChars="0" w:firstLine="412" w:firstLineChars="200"/>
                    <w:textAlignment w:val="auto"/>
                    <w:rPr>
                      <w:bCs/>
                      <w:color w:val="000000"/>
                      <w:sz w:val="21"/>
                      <w:szCs w:val="21"/>
                    </w:rPr>
                  </w:pPr>
                  <w:r>
                    <w:rPr>
                      <w:rFonts w:hAnsi="方正仿宋_GBK"/>
                      <w:bCs/>
                      <w:color w:val="000000"/>
                      <w:kern w:val="0"/>
                      <w:sz w:val="21"/>
                      <w:szCs w:val="21"/>
                    </w:rPr>
                    <w:t>将</w:t>
                  </w:r>
                  <w:r>
                    <w:rPr>
                      <w:bCs/>
                      <w:color w:val="000000"/>
                      <w:kern w:val="0"/>
                      <w:sz w:val="21"/>
                      <w:szCs w:val="21"/>
                    </w:rPr>
                    <w:t>“</w:t>
                  </w:r>
                  <w:r>
                    <w:rPr>
                      <w:rFonts w:hAnsi="方正仿宋_GBK"/>
                      <w:bCs/>
                      <w:color w:val="000000"/>
                      <w:kern w:val="0"/>
                      <w:sz w:val="21"/>
                      <w:szCs w:val="21"/>
                    </w:rPr>
                    <w:t>安全生产月</w:t>
                  </w:r>
                  <w:r>
                    <w:rPr>
                      <w:bCs/>
                      <w:color w:val="000000"/>
                      <w:kern w:val="0"/>
                      <w:sz w:val="21"/>
                      <w:szCs w:val="21"/>
                    </w:rPr>
                    <w:t>”</w:t>
                  </w:r>
                  <w:r>
                    <w:rPr>
                      <w:rFonts w:hAnsi="方正仿宋_GBK"/>
                      <w:bCs/>
                      <w:color w:val="000000"/>
                      <w:kern w:val="0"/>
                      <w:sz w:val="21"/>
                      <w:szCs w:val="21"/>
                    </w:rPr>
                    <w:t>和</w:t>
                  </w:r>
                  <w:r>
                    <w:rPr>
                      <w:bCs/>
                      <w:color w:val="000000"/>
                      <w:kern w:val="0"/>
                      <w:sz w:val="21"/>
                      <w:szCs w:val="21"/>
                    </w:rPr>
                    <w:t>“</w:t>
                  </w:r>
                  <w:r>
                    <w:rPr>
                      <w:rFonts w:hAnsi="方正仿宋_GBK"/>
                      <w:bCs/>
                      <w:color w:val="000000"/>
                      <w:kern w:val="0"/>
                      <w:sz w:val="21"/>
                      <w:szCs w:val="21"/>
                    </w:rPr>
                    <w:t>安全生产万里行</w:t>
                  </w:r>
                  <w:r>
                    <w:rPr>
                      <w:bCs/>
                      <w:color w:val="000000"/>
                      <w:kern w:val="0"/>
                      <w:sz w:val="21"/>
                      <w:szCs w:val="21"/>
                    </w:rPr>
                    <w:t>”</w:t>
                  </w:r>
                  <w:r>
                    <w:rPr>
                      <w:rFonts w:hAnsi="方正仿宋_GBK"/>
                      <w:bCs/>
                      <w:color w:val="000000"/>
                      <w:kern w:val="0"/>
                      <w:sz w:val="21"/>
                      <w:szCs w:val="21"/>
                    </w:rPr>
                    <w:t>活动纳入全年安全生产重点工作计划，与业务工作同谋划、同部署、同检查、同落实。要建立健全党委政府领导、多部门合作、有关方面协同参与的工作机制，明确分工、细化任务、精心落实。要加强活动组织实施，制定</w:t>
                  </w:r>
                  <w:r>
                    <w:rPr>
                      <w:bCs/>
                      <w:color w:val="000000"/>
                      <w:kern w:val="0"/>
                      <w:sz w:val="21"/>
                      <w:szCs w:val="21"/>
                    </w:rPr>
                    <w:t>“</w:t>
                  </w:r>
                  <w:r>
                    <w:rPr>
                      <w:rFonts w:hAnsi="方正仿宋_GBK"/>
                      <w:bCs/>
                      <w:color w:val="000000"/>
                      <w:kern w:val="0"/>
                      <w:sz w:val="21"/>
                      <w:szCs w:val="21"/>
                    </w:rPr>
                    <w:t>路线图</w:t>
                  </w:r>
                  <w:r>
                    <w:rPr>
                      <w:bCs/>
                      <w:color w:val="000000"/>
                      <w:kern w:val="0"/>
                      <w:sz w:val="21"/>
                      <w:szCs w:val="21"/>
                    </w:rPr>
                    <w:t>”“</w:t>
                  </w:r>
                  <w:r>
                    <w:rPr>
                      <w:rFonts w:hAnsi="方正仿宋_GBK"/>
                      <w:bCs/>
                      <w:color w:val="000000"/>
                      <w:kern w:val="0"/>
                      <w:sz w:val="21"/>
                      <w:szCs w:val="21"/>
                    </w:rPr>
                    <w:t>施工表</w:t>
                  </w:r>
                  <w:r>
                    <w:rPr>
                      <w:bCs/>
                      <w:color w:val="000000"/>
                      <w:kern w:val="0"/>
                      <w:sz w:val="21"/>
                      <w:szCs w:val="21"/>
                    </w:rPr>
                    <w:t>”</w:t>
                  </w:r>
                  <w:r>
                    <w:rPr>
                      <w:rFonts w:hAnsi="方正仿宋_GBK"/>
                      <w:bCs/>
                      <w:color w:val="000000"/>
                      <w:kern w:val="0"/>
                      <w:sz w:val="21"/>
                      <w:szCs w:val="21"/>
                    </w:rPr>
                    <w:t>，明确责任单位、责任人和时间节点，做好人力、物力和相关经费等保障，确保活动有力有序有效开展。</w:t>
                  </w:r>
                </w:p>
              </w:tc>
              <w:tc>
                <w:tcPr>
                  <w:tcW w:w="5325" w:type="dxa"/>
                  <w:vAlign w:val="center"/>
                </w:tcPr>
                <w:p>
                  <w:pPr>
                    <w:keepNext w:val="0"/>
                    <w:keepLines w:val="0"/>
                    <w:pageBreakBefore w:val="0"/>
                    <w:kinsoku/>
                    <w:wordWrap/>
                    <w:overflowPunct/>
                    <w:topLinePunct w:val="0"/>
                    <w:autoSpaceDE/>
                    <w:autoSpaceDN/>
                    <w:bidi w:val="0"/>
                    <w:adjustRightInd/>
                    <w:snapToGrid/>
                    <w:spacing w:beforeAutospacing="0" w:line="340" w:lineRule="exact"/>
                    <w:ind w:left="0" w:leftChars="0" w:firstLine="412" w:firstLineChars="200"/>
                    <w:textAlignment w:val="auto"/>
                    <w:rPr>
                      <w:bCs/>
                      <w:color w:val="000000"/>
                      <w:kern w:val="0"/>
                      <w:sz w:val="21"/>
                      <w:szCs w:val="21"/>
                    </w:rPr>
                  </w:pPr>
                  <w:r>
                    <w:rPr>
                      <w:rFonts w:hAnsi="方正仿宋_GBK"/>
                      <w:bCs/>
                      <w:color w:val="000000"/>
                      <w:kern w:val="0"/>
                      <w:sz w:val="21"/>
                      <w:szCs w:val="21"/>
                    </w:rPr>
                    <w:t>是否已将</w:t>
                  </w:r>
                  <w:r>
                    <w:rPr>
                      <w:bCs/>
                      <w:color w:val="000000"/>
                      <w:kern w:val="0"/>
                      <w:sz w:val="21"/>
                      <w:szCs w:val="21"/>
                    </w:rPr>
                    <w:t>“</w:t>
                  </w:r>
                  <w:r>
                    <w:rPr>
                      <w:rFonts w:hAnsi="方正仿宋_GBK"/>
                      <w:bCs/>
                      <w:color w:val="000000"/>
                      <w:kern w:val="0"/>
                      <w:sz w:val="21"/>
                      <w:szCs w:val="21"/>
                    </w:rPr>
                    <w:t>安全生产月</w:t>
                  </w:r>
                  <w:r>
                    <w:rPr>
                      <w:bCs/>
                      <w:color w:val="000000"/>
                      <w:kern w:val="0"/>
                      <w:sz w:val="21"/>
                      <w:szCs w:val="21"/>
                    </w:rPr>
                    <w:t>”</w:t>
                  </w:r>
                  <w:r>
                    <w:rPr>
                      <w:rFonts w:hAnsi="方正仿宋_GBK"/>
                      <w:bCs/>
                      <w:color w:val="000000"/>
                      <w:kern w:val="0"/>
                      <w:sz w:val="21"/>
                      <w:szCs w:val="21"/>
                    </w:rPr>
                    <w:t>和</w:t>
                  </w:r>
                  <w:r>
                    <w:rPr>
                      <w:bCs/>
                      <w:color w:val="000000"/>
                      <w:kern w:val="0"/>
                      <w:sz w:val="21"/>
                      <w:szCs w:val="21"/>
                    </w:rPr>
                    <w:t>“</w:t>
                  </w:r>
                  <w:r>
                    <w:rPr>
                      <w:rFonts w:hAnsi="方正仿宋_GBK"/>
                      <w:bCs/>
                      <w:color w:val="000000"/>
                      <w:kern w:val="0"/>
                      <w:sz w:val="21"/>
                      <w:szCs w:val="21"/>
                    </w:rPr>
                    <w:t>安全生产万里行</w:t>
                  </w:r>
                  <w:r>
                    <w:rPr>
                      <w:bCs/>
                      <w:color w:val="000000"/>
                      <w:kern w:val="0"/>
                      <w:sz w:val="21"/>
                      <w:szCs w:val="21"/>
                    </w:rPr>
                    <w:t>”</w:t>
                  </w:r>
                  <w:r>
                    <w:rPr>
                      <w:rFonts w:hAnsi="方正仿宋_GBK"/>
                      <w:bCs/>
                      <w:color w:val="000000"/>
                      <w:kern w:val="0"/>
                      <w:sz w:val="21"/>
                      <w:szCs w:val="21"/>
                    </w:rPr>
                    <w:t>活动纳入全年安全生产重点工作：</w:t>
                  </w:r>
                  <w:r>
                    <w:rPr>
                      <w:bCs/>
                      <w:color w:val="000000"/>
                      <w:kern w:val="0"/>
                      <w:sz w:val="21"/>
                      <w:szCs w:val="21"/>
                    </w:rPr>
                    <w:t>□</w:t>
                  </w:r>
                  <w:r>
                    <w:rPr>
                      <w:rFonts w:hAnsi="方正仿宋_GBK"/>
                      <w:bCs/>
                      <w:color w:val="000000"/>
                      <w:kern w:val="0"/>
                      <w:sz w:val="21"/>
                      <w:szCs w:val="21"/>
                    </w:rPr>
                    <w:t>是</w:t>
                  </w:r>
                  <w:r>
                    <w:rPr>
                      <w:bCs/>
                      <w:color w:val="000000"/>
                      <w:kern w:val="0"/>
                      <w:sz w:val="21"/>
                      <w:szCs w:val="21"/>
                    </w:rPr>
                    <w:t xml:space="preserve"> □</w:t>
                  </w:r>
                  <w:r>
                    <w:rPr>
                      <w:rFonts w:hAnsi="方正仿宋_GBK"/>
                      <w:bCs/>
                      <w:color w:val="000000"/>
                      <w:kern w:val="0"/>
                      <w:sz w:val="21"/>
                      <w:szCs w:val="21"/>
                    </w:rPr>
                    <w:t>否</w:t>
                  </w:r>
                </w:p>
                <w:p>
                  <w:pPr>
                    <w:keepNext w:val="0"/>
                    <w:keepLines w:val="0"/>
                    <w:pageBreakBefore w:val="0"/>
                    <w:kinsoku/>
                    <w:wordWrap/>
                    <w:overflowPunct/>
                    <w:topLinePunct w:val="0"/>
                    <w:autoSpaceDE/>
                    <w:autoSpaceDN/>
                    <w:bidi w:val="0"/>
                    <w:adjustRightInd/>
                    <w:snapToGrid/>
                    <w:spacing w:beforeAutospacing="0" w:line="340" w:lineRule="exact"/>
                    <w:ind w:left="0" w:leftChars="0" w:firstLine="412" w:firstLineChars="200"/>
                    <w:textAlignment w:val="auto"/>
                    <w:rPr>
                      <w:bCs/>
                      <w:color w:val="000000"/>
                      <w:kern w:val="0"/>
                      <w:sz w:val="21"/>
                      <w:szCs w:val="21"/>
                    </w:rPr>
                  </w:pPr>
                  <w:r>
                    <w:rPr>
                      <w:rFonts w:hAnsi="方正仿宋_GBK"/>
                      <w:bCs/>
                      <w:color w:val="000000"/>
                      <w:kern w:val="0"/>
                      <w:sz w:val="21"/>
                      <w:szCs w:val="21"/>
                    </w:rPr>
                    <w:t>是否已建立健全党委政府领导、多部门合作、有关方面协同参与的工作机制：</w:t>
                  </w:r>
                  <w:r>
                    <w:rPr>
                      <w:bCs/>
                      <w:color w:val="000000"/>
                      <w:kern w:val="0"/>
                      <w:sz w:val="21"/>
                      <w:szCs w:val="21"/>
                    </w:rPr>
                    <w:t>□</w:t>
                  </w:r>
                  <w:r>
                    <w:rPr>
                      <w:rFonts w:hAnsi="方正仿宋_GBK"/>
                      <w:bCs/>
                      <w:color w:val="000000"/>
                      <w:kern w:val="0"/>
                      <w:sz w:val="21"/>
                      <w:szCs w:val="21"/>
                    </w:rPr>
                    <w:t>是</w:t>
                  </w:r>
                  <w:r>
                    <w:rPr>
                      <w:bCs/>
                      <w:color w:val="000000"/>
                      <w:kern w:val="0"/>
                      <w:sz w:val="21"/>
                      <w:szCs w:val="21"/>
                    </w:rPr>
                    <w:t xml:space="preserve"> □</w:t>
                  </w:r>
                  <w:r>
                    <w:rPr>
                      <w:rFonts w:hAnsi="方正仿宋_GBK"/>
                      <w:bCs/>
                      <w:color w:val="000000"/>
                      <w:kern w:val="0"/>
                      <w:sz w:val="21"/>
                      <w:szCs w:val="21"/>
                    </w:rPr>
                    <w:t>否</w:t>
                  </w:r>
                </w:p>
                <w:p>
                  <w:pPr>
                    <w:keepNext w:val="0"/>
                    <w:keepLines w:val="0"/>
                    <w:pageBreakBefore w:val="0"/>
                    <w:kinsoku/>
                    <w:wordWrap/>
                    <w:overflowPunct/>
                    <w:topLinePunct w:val="0"/>
                    <w:autoSpaceDE/>
                    <w:autoSpaceDN/>
                    <w:bidi w:val="0"/>
                    <w:adjustRightInd/>
                    <w:snapToGrid/>
                    <w:spacing w:beforeAutospacing="0" w:line="340" w:lineRule="exact"/>
                    <w:ind w:left="0" w:leftChars="0" w:firstLine="412" w:firstLineChars="200"/>
                    <w:textAlignment w:val="auto"/>
                    <w:rPr>
                      <w:bCs/>
                      <w:color w:val="000000"/>
                      <w:kern w:val="0"/>
                      <w:sz w:val="21"/>
                      <w:szCs w:val="21"/>
                    </w:rPr>
                  </w:pPr>
                  <w:r>
                    <w:rPr>
                      <w:rFonts w:hAnsi="方正仿宋_GBK"/>
                      <w:bCs/>
                      <w:color w:val="000000"/>
                      <w:kern w:val="0"/>
                      <w:sz w:val="21"/>
                      <w:szCs w:val="21"/>
                    </w:rPr>
                    <w:t>是否已制定活动</w:t>
                  </w:r>
                  <w:r>
                    <w:rPr>
                      <w:bCs/>
                      <w:color w:val="000000"/>
                      <w:kern w:val="0"/>
                      <w:sz w:val="21"/>
                      <w:szCs w:val="21"/>
                    </w:rPr>
                    <w:t>“</w:t>
                  </w:r>
                  <w:r>
                    <w:rPr>
                      <w:rFonts w:hAnsi="方正仿宋_GBK"/>
                      <w:bCs/>
                      <w:color w:val="000000"/>
                      <w:kern w:val="0"/>
                      <w:sz w:val="21"/>
                      <w:szCs w:val="21"/>
                    </w:rPr>
                    <w:t>路线图</w:t>
                  </w:r>
                  <w:r>
                    <w:rPr>
                      <w:bCs/>
                      <w:color w:val="000000"/>
                      <w:kern w:val="0"/>
                      <w:sz w:val="21"/>
                      <w:szCs w:val="21"/>
                    </w:rPr>
                    <w:t>”“</w:t>
                  </w:r>
                  <w:r>
                    <w:rPr>
                      <w:rFonts w:hAnsi="方正仿宋_GBK"/>
                      <w:bCs/>
                      <w:color w:val="000000"/>
                      <w:kern w:val="0"/>
                      <w:sz w:val="21"/>
                      <w:szCs w:val="21"/>
                    </w:rPr>
                    <w:t>施工表</w:t>
                  </w:r>
                  <w:r>
                    <w:rPr>
                      <w:bCs/>
                      <w:color w:val="000000"/>
                      <w:kern w:val="0"/>
                      <w:sz w:val="21"/>
                      <w:szCs w:val="21"/>
                    </w:rPr>
                    <w:t>”</w:t>
                  </w:r>
                  <w:r>
                    <w:rPr>
                      <w:rFonts w:hAnsi="方正仿宋_GBK"/>
                      <w:bCs/>
                      <w:color w:val="000000"/>
                      <w:kern w:val="0"/>
                      <w:sz w:val="21"/>
                      <w:szCs w:val="21"/>
                    </w:rPr>
                    <w:t>，明确责任单位、责任人和时间节点：</w:t>
                  </w:r>
                  <w:r>
                    <w:rPr>
                      <w:bCs/>
                      <w:color w:val="000000"/>
                      <w:kern w:val="0"/>
                      <w:sz w:val="21"/>
                      <w:szCs w:val="21"/>
                    </w:rPr>
                    <w:t>□</w:t>
                  </w:r>
                  <w:r>
                    <w:rPr>
                      <w:rFonts w:hAnsi="方正仿宋_GBK"/>
                      <w:bCs/>
                      <w:color w:val="000000"/>
                      <w:kern w:val="0"/>
                      <w:sz w:val="21"/>
                      <w:szCs w:val="21"/>
                    </w:rPr>
                    <w:t>是</w:t>
                  </w:r>
                  <w:r>
                    <w:rPr>
                      <w:bCs/>
                      <w:color w:val="000000"/>
                      <w:kern w:val="0"/>
                      <w:sz w:val="21"/>
                      <w:szCs w:val="21"/>
                    </w:rPr>
                    <w:t xml:space="preserve"> □</w:t>
                  </w:r>
                  <w:r>
                    <w:rPr>
                      <w:rFonts w:hAnsi="方正仿宋_GBK"/>
                      <w:bCs/>
                      <w:color w:val="000000"/>
                      <w:kern w:val="0"/>
                      <w:sz w:val="21"/>
                      <w:szCs w:val="21"/>
                    </w:rPr>
                    <w:t>否</w:t>
                  </w:r>
                </w:p>
                <w:p>
                  <w:pPr>
                    <w:keepNext w:val="0"/>
                    <w:keepLines w:val="0"/>
                    <w:pageBreakBefore w:val="0"/>
                    <w:kinsoku/>
                    <w:wordWrap/>
                    <w:overflowPunct/>
                    <w:topLinePunct w:val="0"/>
                    <w:autoSpaceDE/>
                    <w:autoSpaceDN/>
                    <w:bidi w:val="0"/>
                    <w:adjustRightInd/>
                    <w:snapToGrid/>
                    <w:spacing w:beforeAutospacing="0" w:line="340" w:lineRule="exact"/>
                    <w:ind w:left="0" w:leftChars="0" w:firstLine="412" w:firstLineChars="200"/>
                    <w:textAlignment w:val="auto"/>
                    <w:rPr>
                      <w:bCs/>
                      <w:color w:val="000000"/>
                      <w:kern w:val="0"/>
                      <w:sz w:val="21"/>
                      <w:szCs w:val="21"/>
                    </w:rPr>
                  </w:pPr>
                  <w:r>
                    <w:rPr>
                      <w:rFonts w:hAnsi="方正仿宋_GBK"/>
                      <w:bCs/>
                      <w:color w:val="000000"/>
                      <w:kern w:val="0"/>
                      <w:sz w:val="21"/>
                      <w:szCs w:val="21"/>
                    </w:rPr>
                    <w:t>是否已做好人力、物力和相关经费等保障：</w:t>
                  </w:r>
                  <w:r>
                    <w:rPr>
                      <w:bCs/>
                      <w:color w:val="000000"/>
                      <w:kern w:val="0"/>
                      <w:sz w:val="21"/>
                      <w:szCs w:val="21"/>
                    </w:rPr>
                    <w:t>□</w:t>
                  </w:r>
                  <w:r>
                    <w:rPr>
                      <w:rFonts w:hAnsi="方正仿宋_GBK"/>
                      <w:bCs/>
                      <w:color w:val="000000"/>
                      <w:kern w:val="0"/>
                      <w:sz w:val="21"/>
                      <w:szCs w:val="21"/>
                    </w:rPr>
                    <w:t>是</w:t>
                  </w:r>
                  <w:r>
                    <w:rPr>
                      <w:bCs/>
                      <w:color w:val="000000"/>
                      <w:kern w:val="0"/>
                      <w:sz w:val="21"/>
                      <w:szCs w:val="21"/>
                    </w:rPr>
                    <w:t xml:space="preserve"> □</w:t>
                  </w:r>
                  <w:r>
                    <w:rPr>
                      <w:rFonts w:hAnsi="方正仿宋_GBK"/>
                      <w:bCs/>
                      <w:color w:val="000000"/>
                      <w:kern w:val="0"/>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trPr>
              <w:tc>
                <w:tcPr>
                  <w:tcW w:w="480" w:type="dxa"/>
                  <w:vMerge w:val="continue"/>
                  <w:vAlign w:val="center"/>
                </w:tcPr>
                <w:p>
                  <w:pPr>
                    <w:rPr>
                      <w:bCs/>
                      <w:sz w:val="21"/>
                      <w:szCs w:val="21"/>
                    </w:rPr>
                  </w:pPr>
                </w:p>
              </w:tc>
              <w:tc>
                <w:tcPr>
                  <w:tcW w:w="250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340" w:lineRule="exact"/>
                    <w:ind w:left="0" w:leftChars="0" w:hanging="3" w:firstLineChars="0"/>
                    <w:jc w:val="center"/>
                    <w:textAlignment w:val="auto"/>
                    <w:rPr>
                      <w:rFonts w:eastAsia="方正仿宋_GBK"/>
                      <w:bCs/>
                      <w:color w:val="000000"/>
                      <w:sz w:val="21"/>
                      <w:szCs w:val="21"/>
                    </w:rPr>
                  </w:pPr>
                  <w:r>
                    <w:rPr>
                      <w:rFonts w:hAnsi="方正仿宋_GBK" w:eastAsia="方正仿宋_GBK"/>
                      <w:bCs/>
                      <w:color w:val="000000"/>
                      <w:kern w:val="0"/>
                      <w:sz w:val="21"/>
                      <w:szCs w:val="21"/>
                    </w:rPr>
                    <w:t>营造浓厚氛围</w:t>
                  </w:r>
                </w:p>
              </w:tc>
              <w:tc>
                <w:tcPr>
                  <w:tcW w:w="4455" w:type="dxa"/>
                  <w:vAlign w:val="center"/>
                </w:tcPr>
                <w:p>
                  <w:pPr>
                    <w:keepNext w:val="0"/>
                    <w:keepLines w:val="0"/>
                    <w:pageBreakBefore w:val="0"/>
                    <w:kinsoku/>
                    <w:wordWrap/>
                    <w:overflowPunct/>
                    <w:topLinePunct w:val="0"/>
                    <w:autoSpaceDE/>
                    <w:autoSpaceDN/>
                    <w:bidi w:val="0"/>
                    <w:adjustRightInd/>
                    <w:snapToGrid/>
                    <w:spacing w:beforeAutospacing="0" w:line="340" w:lineRule="exact"/>
                    <w:ind w:left="0" w:leftChars="0" w:firstLine="412" w:firstLineChars="200"/>
                    <w:textAlignment w:val="auto"/>
                    <w:rPr>
                      <w:bCs/>
                      <w:color w:val="000000"/>
                      <w:kern w:val="0"/>
                      <w:sz w:val="21"/>
                      <w:szCs w:val="21"/>
                    </w:rPr>
                  </w:pPr>
                  <w:r>
                    <w:rPr>
                      <w:rFonts w:hAnsi="方正仿宋_GBK"/>
                      <w:bCs/>
                      <w:color w:val="000000"/>
                      <w:kern w:val="0"/>
                      <w:sz w:val="21"/>
                      <w:szCs w:val="21"/>
                    </w:rPr>
                    <w:t>努力形成上下一体、协同联动的宣传合力，打造全媒体、矩阵式、立体化的安全生产报道格局。</w:t>
                  </w:r>
                </w:p>
                <w:p>
                  <w:pPr>
                    <w:keepNext w:val="0"/>
                    <w:keepLines w:val="0"/>
                    <w:pageBreakBefore w:val="0"/>
                    <w:kinsoku/>
                    <w:wordWrap/>
                    <w:overflowPunct/>
                    <w:topLinePunct w:val="0"/>
                    <w:autoSpaceDE/>
                    <w:autoSpaceDN/>
                    <w:bidi w:val="0"/>
                    <w:adjustRightInd/>
                    <w:snapToGrid/>
                    <w:spacing w:beforeAutospacing="0" w:line="340" w:lineRule="exact"/>
                    <w:ind w:left="0" w:leftChars="0" w:firstLine="412" w:firstLineChars="200"/>
                    <w:textAlignment w:val="auto"/>
                    <w:rPr>
                      <w:bCs/>
                      <w:color w:val="000000"/>
                      <w:kern w:val="0"/>
                      <w:sz w:val="21"/>
                      <w:szCs w:val="21"/>
                    </w:rPr>
                  </w:pPr>
                  <w:r>
                    <w:rPr>
                      <w:rFonts w:hAnsi="方正仿宋_GBK"/>
                      <w:bCs/>
                      <w:color w:val="000000"/>
                      <w:kern w:val="0"/>
                      <w:sz w:val="21"/>
                      <w:szCs w:val="21"/>
                    </w:rPr>
                    <w:t>在交通枢纽、商业街区、城市社区、文博场馆、广场、公园等公共场所和高速路口、过街天桥等醒目位置，广泛张贴或悬挂安全标语、横幅、挂图等，在交通工具电子显示屏、楼宇广告屏持续滚动播放安全公益广告等。</w:t>
                  </w:r>
                </w:p>
              </w:tc>
              <w:tc>
                <w:tcPr>
                  <w:tcW w:w="5325" w:type="dxa"/>
                  <w:vAlign w:val="center"/>
                </w:tcPr>
                <w:p>
                  <w:pPr>
                    <w:keepNext w:val="0"/>
                    <w:keepLines w:val="0"/>
                    <w:pageBreakBefore w:val="0"/>
                    <w:kinsoku/>
                    <w:wordWrap/>
                    <w:overflowPunct/>
                    <w:topLinePunct w:val="0"/>
                    <w:autoSpaceDE/>
                    <w:autoSpaceDN/>
                    <w:bidi w:val="0"/>
                    <w:adjustRightInd/>
                    <w:snapToGrid/>
                    <w:spacing w:beforeAutospacing="0" w:line="340" w:lineRule="exact"/>
                    <w:ind w:left="0" w:leftChars="0" w:firstLine="412" w:firstLineChars="200"/>
                    <w:textAlignment w:val="auto"/>
                    <w:rPr>
                      <w:bCs/>
                      <w:color w:val="000000"/>
                      <w:kern w:val="0"/>
                      <w:sz w:val="21"/>
                      <w:szCs w:val="21"/>
                    </w:rPr>
                  </w:pPr>
                  <w:r>
                    <w:rPr>
                      <w:rFonts w:hAnsi="方正仿宋_GBK"/>
                      <w:bCs/>
                      <w:color w:val="000000"/>
                      <w:kern w:val="0"/>
                      <w:sz w:val="21"/>
                      <w:szCs w:val="21"/>
                    </w:rPr>
                    <w:t>在中央新闻媒体发表安全月稿件（</w:t>
                  </w:r>
                  <w:r>
                    <w:rPr>
                      <w:bCs/>
                      <w:color w:val="000000"/>
                      <w:kern w:val="0"/>
                      <w:sz w:val="21"/>
                      <w:szCs w:val="21"/>
                    </w:rPr>
                    <w:t xml:space="preserve">    </w:t>
                  </w:r>
                  <w:r>
                    <w:rPr>
                      <w:rFonts w:hAnsi="方正仿宋_GBK"/>
                      <w:bCs/>
                      <w:color w:val="000000"/>
                      <w:kern w:val="0"/>
                      <w:sz w:val="21"/>
                      <w:szCs w:val="21"/>
                    </w:rPr>
                    <w:t>）篇；在地方媒体发表安全月稿件（</w:t>
                  </w:r>
                  <w:r>
                    <w:rPr>
                      <w:bCs/>
                      <w:color w:val="000000"/>
                      <w:kern w:val="0"/>
                      <w:sz w:val="21"/>
                      <w:szCs w:val="21"/>
                    </w:rPr>
                    <w:t xml:space="preserve">    </w:t>
                  </w:r>
                  <w:r>
                    <w:rPr>
                      <w:rFonts w:hAnsi="方正仿宋_GBK"/>
                      <w:bCs/>
                      <w:color w:val="000000"/>
                      <w:kern w:val="0"/>
                      <w:sz w:val="21"/>
                      <w:szCs w:val="21"/>
                    </w:rPr>
                    <w:t>）篇。</w:t>
                  </w:r>
                </w:p>
                <w:p>
                  <w:pPr>
                    <w:keepNext w:val="0"/>
                    <w:keepLines w:val="0"/>
                    <w:pageBreakBefore w:val="0"/>
                    <w:kinsoku/>
                    <w:wordWrap/>
                    <w:overflowPunct/>
                    <w:topLinePunct w:val="0"/>
                    <w:autoSpaceDE/>
                    <w:autoSpaceDN/>
                    <w:bidi w:val="0"/>
                    <w:adjustRightInd/>
                    <w:snapToGrid/>
                    <w:spacing w:beforeAutospacing="0" w:line="340" w:lineRule="exact"/>
                    <w:ind w:left="0" w:leftChars="0" w:firstLine="412" w:firstLineChars="200"/>
                    <w:textAlignment w:val="auto"/>
                    <w:rPr>
                      <w:bCs/>
                      <w:color w:val="000000"/>
                      <w:kern w:val="0"/>
                      <w:sz w:val="21"/>
                      <w:szCs w:val="21"/>
                    </w:rPr>
                  </w:pPr>
                  <w:r>
                    <w:rPr>
                      <w:rFonts w:hAnsi="方正仿宋_GBK"/>
                      <w:bCs/>
                      <w:color w:val="000000"/>
                      <w:kern w:val="0"/>
                      <w:sz w:val="21"/>
                      <w:szCs w:val="21"/>
                    </w:rPr>
                    <w:t>在公共场所张贴、悬挂安全标语、横幅、挂图等</w:t>
                  </w:r>
                  <w:r>
                    <w:rPr>
                      <w:bCs/>
                      <w:color w:val="000000"/>
                      <w:kern w:val="0"/>
                      <w:sz w:val="21"/>
                      <w:szCs w:val="21"/>
                    </w:rPr>
                    <w:t>(   )</w:t>
                  </w:r>
                  <w:r>
                    <w:rPr>
                      <w:rFonts w:hAnsi="方正仿宋_GBK"/>
                      <w:bCs/>
                      <w:color w:val="000000"/>
                      <w:kern w:val="0"/>
                      <w:sz w:val="21"/>
                      <w:szCs w:val="21"/>
                    </w:rPr>
                    <w:t>个；制作播放安全公益广告等安全宣传品（</w:t>
                  </w:r>
                  <w:r>
                    <w:rPr>
                      <w:bCs/>
                      <w:color w:val="000000"/>
                      <w:kern w:val="0"/>
                      <w:sz w:val="21"/>
                      <w:szCs w:val="21"/>
                    </w:rPr>
                    <w:t xml:space="preserve">   </w:t>
                  </w:r>
                  <w:r>
                    <w:rPr>
                      <w:rFonts w:hAnsi="方正仿宋_GBK"/>
                      <w:bCs/>
                      <w:color w:val="000000"/>
                      <w:kern w:val="0"/>
                      <w:sz w:val="21"/>
                      <w:szCs w:val="21"/>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480" w:type="dxa"/>
                  <w:vMerge w:val="continue"/>
                  <w:vAlign w:val="center"/>
                </w:tcPr>
                <w:p>
                  <w:pPr>
                    <w:rPr>
                      <w:bCs/>
                      <w:sz w:val="21"/>
                      <w:szCs w:val="21"/>
                    </w:rPr>
                  </w:pPr>
                </w:p>
              </w:tc>
              <w:tc>
                <w:tcPr>
                  <w:tcW w:w="2505" w:type="dxa"/>
                  <w:vAlign w:val="center"/>
                </w:tcPr>
                <w:p>
                  <w:pPr>
                    <w:pStyle w:val="11"/>
                    <w:keepNext w:val="0"/>
                    <w:keepLines w:val="0"/>
                    <w:pageBreakBefore w:val="0"/>
                    <w:widowControl/>
                    <w:kinsoku/>
                    <w:wordWrap/>
                    <w:overflowPunct/>
                    <w:topLinePunct w:val="0"/>
                    <w:autoSpaceDE/>
                    <w:autoSpaceDN/>
                    <w:bidi w:val="0"/>
                    <w:adjustRightInd/>
                    <w:snapToGrid/>
                    <w:spacing w:before="0" w:beforeAutospacing="0" w:line="340" w:lineRule="exact"/>
                    <w:ind w:left="0" w:leftChars="0" w:hanging="3" w:firstLineChars="0"/>
                    <w:jc w:val="center"/>
                    <w:textAlignment w:val="auto"/>
                    <w:rPr>
                      <w:rFonts w:eastAsia="方正仿宋_GBK"/>
                      <w:bCs/>
                      <w:color w:val="000000"/>
                      <w:sz w:val="21"/>
                      <w:szCs w:val="21"/>
                    </w:rPr>
                  </w:pPr>
                  <w:r>
                    <w:rPr>
                      <w:rFonts w:hAnsi="方正仿宋_GBK" w:eastAsia="方正仿宋_GBK"/>
                      <w:bCs/>
                      <w:color w:val="000000"/>
                      <w:kern w:val="0"/>
                      <w:sz w:val="21"/>
                      <w:szCs w:val="21"/>
                    </w:rPr>
                    <w:t>确保活动实效</w:t>
                  </w:r>
                </w:p>
              </w:tc>
              <w:tc>
                <w:tcPr>
                  <w:tcW w:w="4455" w:type="dxa"/>
                  <w:vAlign w:val="center"/>
                </w:tcPr>
                <w:p>
                  <w:pPr>
                    <w:keepNext w:val="0"/>
                    <w:keepLines w:val="0"/>
                    <w:pageBreakBefore w:val="0"/>
                    <w:kinsoku/>
                    <w:wordWrap/>
                    <w:overflowPunct/>
                    <w:topLinePunct w:val="0"/>
                    <w:autoSpaceDE/>
                    <w:autoSpaceDN/>
                    <w:bidi w:val="0"/>
                    <w:adjustRightInd/>
                    <w:snapToGrid/>
                    <w:spacing w:beforeAutospacing="0" w:line="340" w:lineRule="exact"/>
                    <w:ind w:left="0" w:leftChars="0" w:firstLine="412" w:firstLineChars="200"/>
                    <w:textAlignment w:val="auto"/>
                    <w:rPr>
                      <w:bCs/>
                      <w:color w:val="000000"/>
                      <w:kern w:val="0"/>
                      <w:sz w:val="21"/>
                      <w:szCs w:val="21"/>
                    </w:rPr>
                  </w:pPr>
                  <w:r>
                    <w:rPr>
                      <w:rFonts w:hAnsi="方正仿宋_GBK"/>
                      <w:bCs/>
                      <w:color w:val="000000"/>
                      <w:kern w:val="0"/>
                      <w:sz w:val="21"/>
                      <w:szCs w:val="21"/>
                    </w:rPr>
                    <w:t>与解决当前安全发展、安全生产中的热点难点问题相结合，与精准落实常态化疫情防控、复工复产安全防范、安全生产专项整治等各项工作相结合，与推动落实各方面安全生产责任相结合，突出重点行业领域和重点单位，着力解决重点难点问题，防止脱离实际、简单化部署，防止搞形式主义、走过场。</w:t>
                  </w:r>
                </w:p>
              </w:tc>
              <w:tc>
                <w:tcPr>
                  <w:tcW w:w="5325" w:type="dxa"/>
                  <w:vAlign w:val="center"/>
                </w:tcPr>
                <w:p>
                  <w:pPr>
                    <w:keepNext w:val="0"/>
                    <w:keepLines w:val="0"/>
                    <w:pageBreakBefore w:val="0"/>
                    <w:kinsoku/>
                    <w:wordWrap/>
                    <w:overflowPunct/>
                    <w:topLinePunct w:val="0"/>
                    <w:autoSpaceDE/>
                    <w:autoSpaceDN/>
                    <w:bidi w:val="0"/>
                    <w:adjustRightInd/>
                    <w:snapToGrid/>
                    <w:spacing w:beforeAutospacing="0" w:line="340" w:lineRule="exact"/>
                    <w:ind w:left="0" w:leftChars="0" w:firstLine="412" w:firstLineChars="200"/>
                    <w:textAlignment w:val="auto"/>
                    <w:rPr>
                      <w:bCs/>
                      <w:color w:val="000000"/>
                      <w:kern w:val="0"/>
                      <w:sz w:val="21"/>
                      <w:szCs w:val="21"/>
                    </w:rPr>
                  </w:pPr>
                  <w:r>
                    <w:rPr>
                      <w:rFonts w:hAnsi="方正仿宋_GBK"/>
                      <w:bCs/>
                      <w:color w:val="000000"/>
                      <w:kern w:val="0"/>
                      <w:sz w:val="21"/>
                      <w:szCs w:val="21"/>
                    </w:rPr>
                    <w:t>是否与解决当前安全发展、安全生产中的热点难点问题相结合：</w:t>
                  </w:r>
                  <w:r>
                    <w:rPr>
                      <w:bCs/>
                      <w:color w:val="000000"/>
                      <w:kern w:val="0"/>
                      <w:sz w:val="21"/>
                      <w:szCs w:val="21"/>
                    </w:rPr>
                    <w:t>□</w:t>
                  </w:r>
                  <w:r>
                    <w:rPr>
                      <w:rFonts w:hAnsi="方正仿宋_GBK"/>
                      <w:bCs/>
                      <w:color w:val="000000"/>
                      <w:kern w:val="0"/>
                      <w:sz w:val="21"/>
                      <w:szCs w:val="21"/>
                    </w:rPr>
                    <w:t>是</w:t>
                  </w:r>
                  <w:r>
                    <w:rPr>
                      <w:bCs/>
                      <w:color w:val="000000"/>
                      <w:kern w:val="0"/>
                      <w:sz w:val="21"/>
                      <w:szCs w:val="21"/>
                    </w:rPr>
                    <w:t xml:space="preserve"> □</w:t>
                  </w:r>
                  <w:r>
                    <w:rPr>
                      <w:rFonts w:hAnsi="方正仿宋_GBK"/>
                      <w:bCs/>
                      <w:color w:val="000000"/>
                      <w:kern w:val="0"/>
                      <w:sz w:val="21"/>
                      <w:szCs w:val="21"/>
                    </w:rPr>
                    <w:t>否</w:t>
                  </w:r>
                </w:p>
                <w:p>
                  <w:pPr>
                    <w:keepNext w:val="0"/>
                    <w:keepLines w:val="0"/>
                    <w:pageBreakBefore w:val="0"/>
                    <w:kinsoku/>
                    <w:wordWrap/>
                    <w:overflowPunct/>
                    <w:topLinePunct w:val="0"/>
                    <w:autoSpaceDE/>
                    <w:autoSpaceDN/>
                    <w:bidi w:val="0"/>
                    <w:adjustRightInd/>
                    <w:snapToGrid/>
                    <w:spacing w:beforeAutospacing="0" w:line="340" w:lineRule="exact"/>
                    <w:ind w:left="0" w:leftChars="0" w:firstLine="412" w:firstLineChars="200"/>
                    <w:textAlignment w:val="auto"/>
                    <w:rPr>
                      <w:bCs/>
                      <w:color w:val="000000"/>
                      <w:kern w:val="0"/>
                      <w:sz w:val="21"/>
                      <w:szCs w:val="21"/>
                    </w:rPr>
                  </w:pPr>
                  <w:r>
                    <w:rPr>
                      <w:rFonts w:hAnsi="方正仿宋_GBK"/>
                      <w:bCs/>
                      <w:color w:val="000000"/>
                      <w:kern w:val="0"/>
                      <w:sz w:val="21"/>
                      <w:szCs w:val="21"/>
                    </w:rPr>
                    <w:t>是否与精准落实常态化疫情防控、复工复产安全防范、安全生产专项整治等各项工作相结合：</w:t>
                  </w:r>
                  <w:r>
                    <w:rPr>
                      <w:bCs/>
                      <w:color w:val="000000"/>
                      <w:kern w:val="0"/>
                      <w:sz w:val="21"/>
                      <w:szCs w:val="21"/>
                    </w:rPr>
                    <w:t>□</w:t>
                  </w:r>
                  <w:r>
                    <w:rPr>
                      <w:rFonts w:hAnsi="方正仿宋_GBK"/>
                      <w:bCs/>
                      <w:color w:val="000000"/>
                      <w:kern w:val="0"/>
                      <w:sz w:val="21"/>
                      <w:szCs w:val="21"/>
                    </w:rPr>
                    <w:t>是</w:t>
                  </w:r>
                  <w:r>
                    <w:rPr>
                      <w:bCs/>
                      <w:color w:val="000000"/>
                      <w:kern w:val="0"/>
                      <w:sz w:val="21"/>
                      <w:szCs w:val="21"/>
                    </w:rPr>
                    <w:t xml:space="preserve"> □</w:t>
                  </w:r>
                  <w:r>
                    <w:rPr>
                      <w:rFonts w:hAnsi="方正仿宋_GBK"/>
                      <w:bCs/>
                      <w:color w:val="000000"/>
                      <w:kern w:val="0"/>
                      <w:sz w:val="21"/>
                      <w:szCs w:val="21"/>
                    </w:rPr>
                    <w:t>否</w:t>
                  </w:r>
                </w:p>
                <w:p>
                  <w:pPr>
                    <w:keepNext w:val="0"/>
                    <w:keepLines w:val="0"/>
                    <w:pageBreakBefore w:val="0"/>
                    <w:kinsoku/>
                    <w:wordWrap/>
                    <w:overflowPunct/>
                    <w:topLinePunct w:val="0"/>
                    <w:autoSpaceDE/>
                    <w:autoSpaceDN/>
                    <w:bidi w:val="0"/>
                    <w:adjustRightInd/>
                    <w:snapToGrid/>
                    <w:spacing w:beforeAutospacing="0" w:line="340" w:lineRule="exact"/>
                    <w:ind w:left="0" w:leftChars="0" w:firstLine="412" w:firstLineChars="200"/>
                    <w:textAlignment w:val="auto"/>
                    <w:rPr>
                      <w:bCs/>
                      <w:color w:val="000000"/>
                      <w:kern w:val="0"/>
                      <w:sz w:val="21"/>
                      <w:szCs w:val="21"/>
                    </w:rPr>
                  </w:pPr>
                  <w:r>
                    <w:rPr>
                      <w:rFonts w:hAnsi="方正仿宋_GBK"/>
                      <w:bCs/>
                      <w:color w:val="000000"/>
                      <w:kern w:val="0"/>
                      <w:sz w:val="21"/>
                      <w:szCs w:val="21"/>
                    </w:rPr>
                    <w:t>是否与推动落实各方面安全生产责任相结合，突出重点行业领域，着力解决重难点问题，防止脱离实际、简单化部署，防止搞形式主义、走过场：</w:t>
                  </w:r>
                  <w:r>
                    <w:rPr>
                      <w:bCs/>
                      <w:color w:val="000000"/>
                      <w:kern w:val="0"/>
                      <w:sz w:val="21"/>
                      <w:szCs w:val="21"/>
                    </w:rPr>
                    <w:t>□</w:t>
                  </w:r>
                  <w:r>
                    <w:rPr>
                      <w:rFonts w:hAnsi="方正仿宋_GBK"/>
                      <w:bCs/>
                      <w:color w:val="000000"/>
                      <w:kern w:val="0"/>
                      <w:sz w:val="21"/>
                      <w:szCs w:val="21"/>
                    </w:rPr>
                    <w:t>是</w:t>
                  </w:r>
                  <w:r>
                    <w:rPr>
                      <w:bCs/>
                      <w:color w:val="000000"/>
                      <w:kern w:val="0"/>
                      <w:sz w:val="21"/>
                      <w:szCs w:val="21"/>
                    </w:rPr>
                    <w:t xml:space="preserve"> □</w:t>
                  </w:r>
                  <w:r>
                    <w:rPr>
                      <w:rFonts w:hAnsi="方正仿宋_GBK"/>
                      <w:bCs/>
                      <w:color w:val="000000"/>
                      <w:kern w:val="0"/>
                      <w:sz w:val="21"/>
                      <w:szCs w:val="21"/>
                    </w:rPr>
                    <w:t>否</w:t>
                  </w:r>
                </w:p>
              </w:tc>
            </w:tr>
          </w:tbl>
          <w:p>
            <w:pPr>
              <w:pStyle w:val="2"/>
            </w:pPr>
          </w:p>
        </w:tc>
      </w:tr>
    </w:tbl>
    <w:p>
      <w:pPr>
        <w:sectPr>
          <w:pgSz w:w="16838" w:h="11906" w:orient="landscape"/>
          <w:pgMar w:top="1588" w:right="2098" w:bottom="1474" w:left="1984" w:header="851" w:footer="1474" w:gutter="0"/>
          <w:pgNumType w:fmt="numberInDash"/>
          <w:cols w:space="720" w:num="1"/>
          <w:docGrid w:type="linesAndChars" w:linePitch="579" w:charSpace="-849"/>
        </w:sectPr>
      </w:pPr>
    </w:p>
    <w:p>
      <w:pPr>
        <w:widowControl/>
        <w:spacing w:line="600" w:lineRule="exact"/>
        <w:jc w:val="left"/>
        <w:textAlignment w:val="center"/>
        <w:rPr>
          <w:rFonts w:hint="default" w:ascii="Times New Roman" w:hAnsi="Times New Roman" w:eastAsia="方正黑体_GBK" w:cs="Times New Roman"/>
          <w:color w:val="000000"/>
          <w:kern w:val="0"/>
        </w:rPr>
      </w:pPr>
      <w:r>
        <w:rPr>
          <w:rFonts w:hint="default" w:ascii="Times New Roman" w:hAnsi="Times New Roman" w:eastAsia="方正黑体_GBK" w:cs="Times New Roman"/>
          <w:color w:val="000000"/>
          <w:kern w:val="0"/>
        </w:rPr>
        <w:t>附件2</w:t>
      </w:r>
    </w:p>
    <w:p>
      <w:pPr>
        <w:pStyle w:val="10"/>
        <w:rPr>
          <w:rFonts w:ascii="Times New Roman" w:hAnsi="Times New Roman" w:eastAsia="方正小标宋_GBK"/>
        </w:rPr>
      </w:pPr>
      <w:r>
        <w:rPr>
          <w:rFonts w:hint="eastAsia" w:ascii="方正小标宋_GBK" w:hAnsi="方正小标宋_GBK" w:eastAsia="方正小标宋_GBK" w:cs="方正小标宋_GBK"/>
        </w:rPr>
        <w:t>全市“安全生产月”活动宣传标语</w:t>
      </w:r>
    </w:p>
    <w:p>
      <w:pPr>
        <w:widowControl/>
        <w:spacing w:line="560" w:lineRule="exact"/>
        <w:rPr>
          <w:rFonts w:eastAsia="华文中宋"/>
          <w:b/>
          <w:bCs/>
          <w:color w:val="000000"/>
          <w:sz w:val="44"/>
          <w:szCs w:val="44"/>
        </w:rPr>
      </w:pPr>
      <w:r>
        <w:rPr>
          <w:rFonts w:eastAsia="华文中宋"/>
          <w:b/>
          <w:bCs/>
          <w:color w:val="000000"/>
          <w:sz w:val="44"/>
          <w:szCs w:val="44"/>
        </w:rPr>
        <w:t xml:space="preserve"> </w:t>
      </w:r>
    </w:p>
    <w:p>
      <w:pPr>
        <w:pStyle w:val="26"/>
        <w:numPr>
          <w:ilvl w:val="0"/>
          <w:numId w:val="3"/>
        </w:numPr>
        <w:spacing w:line="560" w:lineRule="exact"/>
        <w:ind w:firstLineChars="0"/>
        <w:rPr>
          <w:color w:val="000000"/>
          <w:kern w:val="0"/>
        </w:rPr>
      </w:pPr>
      <w:r>
        <w:rPr>
          <w:rFonts w:hAnsi="方正仿宋_GBK"/>
          <w:color w:val="000000"/>
          <w:kern w:val="0"/>
        </w:rPr>
        <w:t>消除事故隐患</w:t>
      </w:r>
      <w:r>
        <w:rPr>
          <w:color w:val="000000"/>
          <w:kern w:val="0"/>
        </w:rPr>
        <w:t xml:space="preserve"> </w:t>
      </w:r>
      <w:r>
        <w:rPr>
          <w:rFonts w:hAnsi="方正仿宋_GBK"/>
          <w:color w:val="000000"/>
          <w:kern w:val="0"/>
        </w:rPr>
        <w:t>筑牢安全防线</w:t>
      </w:r>
    </w:p>
    <w:p>
      <w:pPr>
        <w:pStyle w:val="26"/>
        <w:numPr>
          <w:ilvl w:val="0"/>
          <w:numId w:val="3"/>
        </w:numPr>
        <w:spacing w:line="560" w:lineRule="exact"/>
        <w:ind w:firstLineChars="0"/>
        <w:rPr>
          <w:color w:val="000000"/>
          <w:kern w:val="0"/>
        </w:rPr>
      </w:pPr>
      <w:r>
        <w:rPr>
          <w:rFonts w:hAnsi="方正仿宋_GBK"/>
          <w:color w:val="000000"/>
          <w:kern w:val="0"/>
        </w:rPr>
        <w:t>生命至上</w:t>
      </w:r>
      <w:r>
        <w:rPr>
          <w:color w:val="000000"/>
          <w:kern w:val="0"/>
        </w:rPr>
        <w:t xml:space="preserve"> </w:t>
      </w:r>
      <w:r>
        <w:rPr>
          <w:rFonts w:hAnsi="方正仿宋_GBK"/>
          <w:color w:val="000000"/>
          <w:kern w:val="0"/>
        </w:rPr>
        <w:t>安全第一</w:t>
      </w:r>
    </w:p>
    <w:p>
      <w:pPr>
        <w:pStyle w:val="26"/>
        <w:numPr>
          <w:ilvl w:val="0"/>
          <w:numId w:val="3"/>
        </w:numPr>
        <w:spacing w:line="560" w:lineRule="exact"/>
        <w:ind w:firstLineChars="0"/>
        <w:rPr>
          <w:color w:val="000000"/>
          <w:kern w:val="0"/>
        </w:rPr>
      </w:pPr>
      <w:r>
        <w:rPr>
          <w:rFonts w:hAnsi="方正仿宋_GBK"/>
          <w:color w:val="000000"/>
          <w:kern w:val="0"/>
        </w:rPr>
        <w:t>生命重于泰山</w:t>
      </w:r>
      <w:r>
        <w:rPr>
          <w:color w:val="000000"/>
          <w:kern w:val="0"/>
        </w:rPr>
        <w:t xml:space="preserve"> </w:t>
      </w:r>
      <w:r>
        <w:rPr>
          <w:rFonts w:hAnsi="方正仿宋_GBK"/>
          <w:color w:val="000000"/>
          <w:kern w:val="0"/>
        </w:rPr>
        <w:t>守住安全底线</w:t>
      </w:r>
    </w:p>
    <w:p>
      <w:pPr>
        <w:pStyle w:val="26"/>
        <w:numPr>
          <w:ilvl w:val="0"/>
          <w:numId w:val="3"/>
        </w:numPr>
        <w:spacing w:line="560" w:lineRule="exact"/>
        <w:ind w:firstLineChars="0"/>
        <w:rPr>
          <w:color w:val="000000"/>
          <w:kern w:val="0"/>
        </w:rPr>
      </w:pPr>
      <w:r>
        <w:rPr>
          <w:rFonts w:hAnsi="方正仿宋_GBK"/>
          <w:color w:val="000000"/>
          <w:kern w:val="0"/>
        </w:rPr>
        <w:t>树牢安全发展理念</w:t>
      </w:r>
      <w:r>
        <w:rPr>
          <w:color w:val="000000"/>
          <w:kern w:val="0"/>
        </w:rPr>
        <w:t xml:space="preserve"> </w:t>
      </w:r>
      <w:r>
        <w:rPr>
          <w:rFonts w:hAnsi="方正仿宋_GBK"/>
          <w:color w:val="000000"/>
          <w:kern w:val="0"/>
        </w:rPr>
        <w:t>守住安全生产底线</w:t>
      </w:r>
    </w:p>
    <w:p>
      <w:pPr>
        <w:pStyle w:val="26"/>
        <w:numPr>
          <w:ilvl w:val="0"/>
          <w:numId w:val="3"/>
        </w:numPr>
        <w:spacing w:line="560" w:lineRule="exact"/>
        <w:ind w:firstLineChars="0"/>
        <w:rPr>
          <w:color w:val="000000"/>
          <w:kern w:val="0"/>
        </w:rPr>
      </w:pPr>
      <w:r>
        <w:rPr>
          <w:rFonts w:hAnsi="方正仿宋_GBK"/>
          <w:color w:val="000000"/>
          <w:kern w:val="0"/>
        </w:rPr>
        <w:t>安全生产必须警钟长鸣常抓不懈</w:t>
      </w:r>
    </w:p>
    <w:p>
      <w:pPr>
        <w:pStyle w:val="26"/>
        <w:numPr>
          <w:ilvl w:val="0"/>
          <w:numId w:val="3"/>
        </w:numPr>
        <w:spacing w:line="560" w:lineRule="exact"/>
        <w:ind w:firstLineChars="0"/>
        <w:rPr>
          <w:color w:val="000000"/>
          <w:kern w:val="0"/>
        </w:rPr>
      </w:pPr>
      <w:r>
        <w:rPr>
          <w:rFonts w:hAnsi="方正仿宋_GBK"/>
          <w:color w:val="000000"/>
          <w:kern w:val="0"/>
        </w:rPr>
        <w:t>安全来自警惕</w:t>
      </w:r>
      <w:r>
        <w:rPr>
          <w:color w:val="000000"/>
          <w:kern w:val="0"/>
        </w:rPr>
        <w:t xml:space="preserve"> </w:t>
      </w:r>
      <w:r>
        <w:rPr>
          <w:rFonts w:hAnsi="方正仿宋_GBK"/>
          <w:color w:val="000000"/>
          <w:kern w:val="0"/>
        </w:rPr>
        <w:t>事故出于麻痹</w:t>
      </w:r>
    </w:p>
    <w:p>
      <w:pPr>
        <w:pStyle w:val="26"/>
        <w:numPr>
          <w:ilvl w:val="0"/>
          <w:numId w:val="3"/>
        </w:numPr>
        <w:spacing w:line="560" w:lineRule="exact"/>
        <w:ind w:firstLineChars="0"/>
        <w:rPr>
          <w:color w:val="000000"/>
          <w:kern w:val="0"/>
        </w:rPr>
      </w:pPr>
      <w:r>
        <w:rPr>
          <w:rFonts w:hAnsi="方正仿宋_GBK"/>
          <w:color w:val="000000"/>
          <w:kern w:val="0"/>
        </w:rPr>
        <w:t>行动起来</w:t>
      </w:r>
      <w:r>
        <w:rPr>
          <w:color w:val="000000"/>
          <w:kern w:val="0"/>
        </w:rPr>
        <w:t xml:space="preserve"> </w:t>
      </w:r>
      <w:r>
        <w:rPr>
          <w:rFonts w:hAnsi="方正仿宋_GBK"/>
          <w:color w:val="000000"/>
          <w:kern w:val="0"/>
        </w:rPr>
        <w:t>筑牢安全防线</w:t>
      </w:r>
    </w:p>
    <w:p>
      <w:pPr>
        <w:pStyle w:val="26"/>
        <w:numPr>
          <w:ilvl w:val="0"/>
          <w:numId w:val="3"/>
        </w:numPr>
        <w:spacing w:line="560" w:lineRule="exact"/>
        <w:ind w:firstLineChars="0"/>
        <w:rPr>
          <w:color w:val="000000"/>
          <w:kern w:val="0"/>
        </w:rPr>
      </w:pPr>
      <w:r>
        <w:rPr>
          <w:rFonts w:hAnsi="方正仿宋_GBK"/>
          <w:color w:val="000000"/>
          <w:kern w:val="0"/>
        </w:rPr>
        <w:t>学好用好应急知识，提高自救互救能力</w:t>
      </w:r>
    </w:p>
    <w:p>
      <w:pPr>
        <w:pStyle w:val="26"/>
        <w:numPr>
          <w:ilvl w:val="0"/>
          <w:numId w:val="3"/>
        </w:numPr>
        <w:spacing w:line="560" w:lineRule="exact"/>
        <w:ind w:firstLineChars="0"/>
        <w:rPr>
          <w:color w:val="000000"/>
          <w:kern w:val="0"/>
        </w:rPr>
      </w:pPr>
      <w:r>
        <w:rPr>
          <w:rFonts w:hAnsi="方正仿宋_GBK"/>
          <w:color w:val="000000"/>
          <w:kern w:val="0"/>
        </w:rPr>
        <w:t>安全生产</w:t>
      </w:r>
      <w:r>
        <w:rPr>
          <w:color w:val="000000"/>
          <w:kern w:val="0"/>
        </w:rPr>
        <w:t xml:space="preserve"> </w:t>
      </w:r>
      <w:r>
        <w:rPr>
          <w:rFonts w:hAnsi="方正仿宋_GBK"/>
          <w:color w:val="000000"/>
          <w:kern w:val="0"/>
        </w:rPr>
        <w:t>人人有责</w:t>
      </w:r>
    </w:p>
    <w:p>
      <w:pPr>
        <w:pStyle w:val="26"/>
        <w:numPr>
          <w:ilvl w:val="0"/>
          <w:numId w:val="3"/>
        </w:numPr>
        <w:spacing w:line="560" w:lineRule="exact"/>
        <w:ind w:firstLineChars="0"/>
        <w:rPr>
          <w:color w:val="000000"/>
          <w:kern w:val="0"/>
        </w:rPr>
      </w:pPr>
      <w:r>
        <w:rPr>
          <w:rFonts w:hAnsi="方正仿宋_GBK"/>
          <w:color w:val="000000"/>
          <w:kern w:val="0"/>
        </w:rPr>
        <w:t>深入开展第</w:t>
      </w:r>
      <w:r>
        <w:rPr>
          <w:color w:val="000000"/>
          <w:kern w:val="0"/>
        </w:rPr>
        <w:t>19</w:t>
      </w:r>
      <w:r>
        <w:rPr>
          <w:rFonts w:hAnsi="方正仿宋_GBK"/>
          <w:color w:val="000000"/>
          <w:kern w:val="0"/>
        </w:rPr>
        <w:t>个全国</w:t>
      </w:r>
      <w:r>
        <w:rPr>
          <w:color w:val="000000"/>
          <w:kern w:val="0"/>
        </w:rPr>
        <w:t>“</w:t>
      </w:r>
      <w:r>
        <w:rPr>
          <w:rFonts w:hAnsi="方正仿宋_GBK"/>
          <w:color w:val="000000"/>
          <w:kern w:val="0"/>
        </w:rPr>
        <w:t>安全生产月</w:t>
      </w:r>
      <w:r>
        <w:rPr>
          <w:color w:val="000000"/>
          <w:kern w:val="0"/>
        </w:rPr>
        <w:t>”</w:t>
      </w:r>
      <w:r>
        <w:rPr>
          <w:rFonts w:hAnsi="方正仿宋_GBK"/>
          <w:color w:val="000000"/>
          <w:kern w:val="0"/>
        </w:rPr>
        <w:t>和</w:t>
      </w:r>
      <w:r>
        <w:rPr>
          <w:color w:val="000000"/>
          <w:kern w:val="0"/>
        </w:rPr>
        <w:t>“</w:t>
      </w:r>
      <w:r>
        <w:rPr>
          <w:rFonts w:hAnsi="方正仿宋_GBK"/>
          <w:color w:val="000000"/>
          <w:kern w:val="0"/>
        </w:rPr>
        <w:t>安全生</w:t>
      </w:r>
    </w:p>
    <w:p>
      <w:pPr>
        <w:pStyle w:val="26"/>
        <w:spacing w:line="560" w:lineRule="exact"/>
        <w:ind w:left="563" w:firstLine="632"/>
      </w:pPr>
      <w:r>
        <w:rPr>
          <w:rFonts w:hAnsi="方正仿宋_GBK"/>
          <w:color w:val="000000"/>
          <w:kern w:val="0"/>
        </w:rPr>
        <w:t>产万里行</w:t>
      </w:r>
      <w:r>
        <w:rPr>
          <w:color w:val="000000"/>
          <w:kern w:val="0"/>
        </w:rPr>
        <w:t>”</w:t>
      </w:r>
      <w:r>
        <w:rPr>
          <w:rFonts w:hAnsi="方正仿宋_GBK"/>
          <w:color w:val="000000"/>
          <w:kern w:val="0"/>
        </w:rPr>
        <w:t>活动</w:t>
      </w:r>
    </w:p>
    <w:p>
      <w:pPr>
        <w:spacing w:line="600" w:lineRule="exact"/>
        <w:jc w:val="left"/>
        <w:rPr>
          <w:rFonts w:eastAsia="方正黑体_GBK"/>
          <w:color w:val="000000"/>
        </w:rPr>
      </w:pPr>
    </w:p>
    <w:p>
      <w:pPr>
        <w:pStyle w:val="11"/>
        <w:ind w:left="632" w:firstLine="632"/>
        <w:rPr>
          <w:rFonts w:eastAsia="方正黑体_GBK"/>
          <w:color w:val="000000"/>
        </w:rPr>
      </w:pPr>
    </w:p>
    <w:p>
      <w:pPr>
        <w:pStyle w:val="11"/>
        <w:ind w:left="632" w:firstLine="632"/>
        <w:rPr>
          <w:rFonts w:eastAsia="方正黑体_GBK"/>
          <w:color w:val="000000"/>
        </w:rPr>
      </w:pPr>
    </w:p>
    <w:p>
      <w:pPr>
        <w:pStyle w:val="11"/>
        <w:ind w:left="632" w:firstLine="632"/>
        <w:rPr>
          <w:rFonts w:eastAsia="方正黑体_GBK"/>
          <w:color w:val="000000"/>
        </w:rPr>
      </w:pPr>
    </w:p>
    <w:p>
      <w:pPr>
        <w:pStyle w:val="11"/>
        <w:ind w:left="632" w:firstLine="632"/>
        <w:rPr>
          <w:rFonts w:eastAsia="方正黑体_GBK"/>
          <w:color w:val="000000"/>
        </w:rPr>
      </w:pPr>
    </w:p>
    <w:p>
      <w:pPr>
        <w:spacing w:line="520" w:lineRule="exact"/>
        <w:jc w:val="left"/>
        <w:rPr>
          <w:rFonts w:hint="default" w:ascii="Times New Roman" w:hAnsi="Times New Roman" w:eastAsia="方正黑体_GBK" w:cs="Times New Roman"/>
          <w:color w:val="000000"/>
        </w:rPr>
      </w:pPr>
      <w:r>
        <w:rPr>
          <w:rFonts w:hint="default" w:ascii="Times New Roman" w:hAnsi="Times New Roman" w:eastAsia="方正黑体_GBK" w:cs="Times New Roman"/>
          <w:color w:val="000000"/>
        </w:rPr>
        <w:t>附件3</w:t>
      </w:r>
    </w:p>
    <w:p>
      <w:pPr>
        <w:spacing w:line="520" w:lineRule="exact"/>
        <w:jc w:val="center"/>
        <w:rPr>
          <w:rFonts w:hAnsi="方正小标宋_GBK" w:eastAsia="方正小标宋_GBK"/>
          <w:sz w:val="44"/>
          <w:szCs w:val="44"/>
        </w:rPr>
      </w:pPr>
      <w:r>
        <w:rPr>
          <w:rFonts w:hAnsi="方正小标宋_GBK" w:eastAsia="方正小标宋_GBK"/>
          <w:sz w:val="44"/>
          <w:szCs w:val="44"/>
        </w:rPr>
        <w:t>宣传资料目录</w:t>
      </w:r>
    </w:p>
    <w:p>
      <w:pPr>
        <w:pStyle w:val="2"/>
      </w:pPr>
    </w:p>
    <w:p>
      <w:pPr>
        <w:spacing w:line="520" w:lineRule="exact"/>
        <w:ind w:firstLine="632" w:firstLineChars="200"/>
        <w:rPr>
          <w:rFonts w:eastAsia="方正黑体_GBK"/>
        </w:rPr>
      </w:pPr>
      <w:r>
        <w:rPr>
          <w:rFonts w:eastAsia="方正黑体_GBK"/>
        </w:rPr>
        <w:t>一、公益广告</w:t>
      </w:r>
    </w:p>
    <w:p>
      <w:pPr>
        <w:spacing w:line="520" w:lineRule="exact"/>
        <w:ind w:firstLine="632" w:firstLineChars="200"/>
      </w:pPr>
      <w:r>
        <w:t xml:space="preserve">1. </w:t>
      </w:r>
      <w:r>
        <w:rPr>
          <w:rFonts w:hAnsi="方正仿宋_GBK"/>
        </w:rPr>
        <w:t>《</w:t>
      </w:r>
      <w:r>
        <w:t>2020</w:t>
      </w:r>
      <w:r>
        <w:rPr>
          <w:rFonts w:hAnsi="方正仿宋_GBK"/>
        </w:rPr>
        <w:t>年安全生产月主题公益片》</w:t>
      </w:r>
    </w:p>
    <w:p>
      <w:pPr>
        <w:spacing w:line="520" w:lineRule="exact"/>
        <w:ind w:firstLine="632" w:firstLineChars="200"/>
      </w:pPr>
      <w:r>
        <w:t xml:space="preserve">2. </w:t>
      </w:r>
      <w:r>
        <w:rPr>
          <w:rFonts w:hAnsi="方正仿宋_GBK"/>
        </w:rPr>
        <w:t>《安全没有旁观者》</w:t>
      </w:r>
    </w:p>
    <w:p>
      <w:pPr>
        <w:spacing w:line="520" w:lineRule="exact"/>
        <w:ind w:firstLine="632" w:firstLineChars="200"/>
      </w:pPr>
      <w:r>
        <w:t xml:space="preserve">3. </w:t>
      </w:r>
      <w:r>
        <w:rPr>
          <w:rFonts w:hAnsi="方正仿宋_GBK"/>
        </w:rPr>
        <w:t>《安全发展</w:t>
      </w:r>
      <w:r>
        <w:t xml:space="preserve"> </w:t>
      </w:r>
      <w:r>
        <w:rPr>
          <w:rFonts w:hAnsi="方正仿宋_GBK"/>
        </w:rPr>
        <w:t>幸福中国》</w:t>
      </w:r>
    </w:p>
    <w:p>
      <w:pPr>
        <w:spacing w:line="520" w:lineRule="exact"/>
        <w:ind w:firstLine="632" w:firstLineChars="200"/>
      </w:pPr>
      <w:r>
        <w:t xml:space="preserve">4. </w:t>
      </w:r>
      <w:r>
        <w:rPr>
          <w:rFonts w:hAnsi="方正仿宋_GBK"/>
        </w:rPr>
        <w:t>《生命的时间》</w:t>
      </w:r>
    </w:p>
    <w:p>
      <w:pPr>
        <w:spacing w:line="520" w:lineRule="exact"/>
        <w:ind w:firstLine="632" w:firstLineChars="200"/>
      </w:pPr>
      <w:r>
        <w:t xml:space="preserve">5. </w:t>
      </w:r>
      <w:r>
        <w:rPr>
          <w:rFonts w:hAnsi="方正仿宋_GBK"/>
        </w:rPr>
        <w:t>《等待》</w:t>
      </w:r>
    </w:p>
    <w:p>
      <w:pPr>
        <w:spacing w:line="520" w:lineRule="exact"/>
        <w:ind w:firstLine="632" w:firstLineChars="200"/>
      </w:pPr>
      <w:r>
        <w:t xml:space="preserve">6. </w:t>
      </w:r>
      <w:r>
        <w:rPr>
          <w:rFonts w:hAnsi="方正仿宋_GBK"/>
        </w:rPr>
        <w:t>《安全第一》</w:t>
      </w:r>
    </w:p>
    <w:p>
      <w:pPr>
        <w:spacing w:line="520" w:lineRule="exact"/>
        <w:ind w:firstLine="632" w:firstLineChars="200"/>
        <w:rPr>
          <w:rFonts w:eastAsia="方正黑体_GBK"/>
        </w:rPr>
      </w:pPr>
      <w:r>
        <w:rPr>
          <w:rFonts w:eastAsia="方正黑体_GBK"/>
        </w:rPr>
        <w:t>二、安全知识短片</w:t>
      </w:r>
    </w:p>
    <w:p>
      <w:pPr>
        <w:spacing w:line="520" w:lineRule="exact"/>
        <w:ind w:firstLine="632" w:firstLineChars="200"/>
      </w:pPr>
      <w:r>
        <w:t xml:space="preserve">1. </w:t>
      </w:r>
      <w:r>
        <w:rPr>
          <w:rFonts w:hAnsi="方正仿宋_GBK"/>
        </w:rPr>
        <w:t>《消防通道</w:t>
      </w:r>
      <w:r>
        <w:t xml:space="preserve"> </w:t>
      </w:r>
      <w:r>
        <w:rPr>
          <w:rFonts w:hAnsi="方正仿宋_GBK"/>
        </w:rPr>
        <w:t>岂容霸道》</w:t>
      </w:r>
    </w:p>
    <w:p>
      <w:pPr>
        <w:spacing w:line="520" w:lineRule="exact"/>
        <w:ind w:firstLine="632" w:firstLineChars="200"/>
      </w:pPr>
      <w:r>
        <w:t xml:space="preserve">2. </w:t>
      </w:r>
      <w:r>
        <w:rPr>
          <w:rFonts w:hAnsi="方正仿宋_GBK"/>
        </w:rPr>
        <w:t>《猝死急救</w:t>
      </w:r>
      <w:r>
        <w:t xml:space="preserve">  “</w:t>
      </w:r>
      <w:r>
        <w:rPr>
          <w:rFonts w:hAnsi="方正仿宋_GBK"/>
        </w:rPr>
        <w:t>黄金四分钟</w:t>
      </w:r>
      <w:r>
        <w:t>”</w:t>
      </w:r>
      <w:r>
        <w:rPr>
          <w:rFonts w:hAnsi="方正仿宋_GBK"/>
        </w:rPr>
        <w:t>》</w:t>
      </w:r>
    </w:p>
    <w:p>
      <w:pPr>
        <w:spacing w:line="520" w:lineRule="exact"/>
        <w:ind w:firstLine="632" w:firstLineChars="200"/>
      </w:pPr>
      <w:r>
        <w:t xml:space="preserve">3. </w:t>
      </w:r>
      <w:r>
        <w:rPr>
          <w:rFonts w:hAnsi="方正仿宋_GBK"/>
        </w:rPr>
        <w:t>《农村有限空间安全知识》</w:t>
      </w:r>
    </w:p>
    <w:p>
      <w:pPr>
        <w:spacing w:line="520" w:lineRule="exact"/>
        <w:ind w:firstLine="632" w:firstLineChars="200"/>
      </w:pPr>
      <w:r>
        <w:t xml:space="preserve">4. </w:t>
      </w:r>
      <w:r>
        <w:rPr>
          <w:rFonts w:hAnsi="方正仿宋_GBK"/>
        </w:rPr>
        <w:t>《聚焦游乐场安全》</w:t>
      </w:r>
    </w:p>
    <w:p>
      <w:pPr>
        <w:spacing w:line="520" w:lineRule="exact"/>
        <w:ind w:firstLine="632" w:firstLineChars="200"/>
      </w:pPr>
      <w:r>
        <w:t xml:space="preserve">5. </w:t>
      </w:r>
      <w:r>
        <w:rPr>
          <w:rFonts w:hAnsi="方正仿宋_GBK"/>
        </w:rPr>
        <w:t>《灭火神器》</w:t>
      </w:r>
    </w:p>
    <w:p>
      <w:pPr>
        <w:spacing w:line="520" w:lineRule="exact"/>
        <w:ind w:firstLine="632" w:firstLineChars="200"/>
      </w:pPr>
      <w:r>
        <w:t xml:space="preserve">6. </w:t>
      </w:r>
      <w:r>
        <w:rPr>
          <w:rFonts w:hAnsi="方正仿宋_GBK"/>
        </w:rPr>
        <w:t>《火</w:t>
      </w:r>
      <w:r>
        <w:t>”</w:t>
      </w:r>
      <w:r>
        <w:rPr>
          <w:rFonts w:hAnsi="方正仿宋_GBK"/>
        </w:rPr>
        <w:t>速离开</w:t>
      </w:r>
      <w:r>
        <w:t>-</w:t>
      </w:r>
      <w:r>
        <w:rPr>
          <w:rFonts w:hAnsi="方正仿宋_GBK"/>
        </w:rPr>
        <w:t>走进森林防火》</w:t>
      </w:r>
    </w:p>
    <w:p>
      <w:pPr>
        <w:spacing w:line="520" w:lineRule="exact"/>
        <w:ind w:firstLine="632" w:firstLineChars="200"/>
      </w:pPr>
      <w:r>
        <w:t xml:space="preserve">7. </w:t>
      </w:r>
      <w:r>
        <w:rPr>
          <w:rFonts w:hAnsi="方正仿宋_GBK"/>
        </w:rPr>
        <w:t>《莫让有限空间成为隐形杀手》</w:t>
      </w:r>
    </w:p>
    <w:p>
      <w:pPr>
        <w:spacing w:line="520" w:lineRule="exact"/>
        <w:ind w:firstLine="632" w:firstLineChars="200"/>
      </w:pPr>
      <w:r>
        <w:t xml:space="preserve">8. </w:t>
      </w:r>
      <w:r>
        <w:rPr>
          <w:rFonts w:hAnsi="方正仿宋_GBK"/>
        </w:rPr>
        <w:t>《疯狂的粉尘》</w:t>
      </w:r>
    </w:p>
    <w:p>
      <w:pPr>
        <w:spacing w:line="520" w:lineRule="exact"/>
        <w:ind w:firstLine="632" w:firstLineChars="200"/>
      </w:pPr>
      <w:r>
        <w:t xml:space="preserve">9. </w:t>
      </w:r>
      <w:r>
        <w:rPr>
          <w:rFonts w:hAnsi="方正仿宋_GBK"/>
        </w:rPr>
        <w:t>《装上</w:t>
      </w:r>
      <w:r>
        <w:t>“</w:t>
      </w:r>
      <w:r>
        <w:rPr>
          <w:rFonts w:hAnsi="方正仿宋_GBK"/>
        </w:rPr>
        <w:t>智慧大脑</w:t>
      </w:r>
      <w:r>
        <w:t>”</w:t>
      </w:r>
      <w:r>
        <w:rPr>
          <w:rFonts w:hAnsi="方正仿宋_GBK"/>
        </w:rPr>
        <w:t>的工地》</w:t>
      </w:r>
    </w:p>
    <w:p>
      <w:pPr>
        <w:spacing w:line="520" w:lineRule="exact"/>
        <w:ind w:firstLine="632" w:firstLineChars="200"/>
      </w:pPr>
      <w:r>
        <w:t xml:space="preserve">10. </w:t>
      </w:r>
      <w:r>
        <w:rPr>
          <w:rFonts w:hAnsi="方正仿宋_GBK"/>
        </w:rPr>
        <w:t>《汛期按下</w:t>
      </w:r>
      <w:r>
        <w:t>“</w:t>
      </w:r>
      <w:r>
        <w:rPr>
          <w:rFonts w:hAnsi="方正仿宋_GBK"/>
        </w:rPr>
        <w:t>加速键</w:t>
      </w:r>
      <w:r>
        <w:t>”</w:t>
      </w:r>
      <w:r>
        <w:rPr>
          <w:rFonts w:hAnsi="方正仿宋_GBK"/>
        </w:rPr>
        <w:t>》</w:t>
      </w:r>
    </w:p>
    <w:p>
      <w:pPr>
        <w:spacing w:line="520" w:lineRule="exact"/>
        <w:ind w:firstLine="632" w:firstLineChars="200"/>
        <w:rPr>
          <w:rFonts w:eastAsia="方正黑体_GBK"/>
        </w:rPr>
      </w:pPr>
      <w:r>
        <w:rPr>
          <w:rFonts w:eastAsia="方正黑体_GBK"/>
        </w:rPr>
        <w:t>三、安全生产月海报</w:t>
      </w:r>
    </w:p>
    <w:p>
      <w:pPr>
        <w:rPr>
          <w:rFonts w:ascii="方正仿宋_GBK" w:cs="方正仿宋_GBK"/>
        </w:rPr>
      </w:pPr>
    </w:p>
    <w:p>
      <w:pPr>
        <w:rPr>
          <w:rFonts w:ascii="方正仿宋_GBK" w:cs="方正仿宋_GBK"/>
        </w:rPr>
      </w:pPr>
    </w:p>
    <w:p>
      <w:pPr>
        <w:rPr>
          <w:rFonts w:ascii="方正仿宋_GBK" w:cs="方正仿宋_GBK"/>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bookmarkStart w:id="2" w:name="_GoBack"/>
      <w:bookmarkEnd w:id="2"/>
    </w:p>
    <w:p>
      <w:pPr>
        <w:pBdr>
          <w:top w:val="single" w:color="auto" w:sz="8" w:space="1"/>
          <w:bottom w:val="single" w:color="auto" w:sz="8" w:space="0"/>
        </w:pBdr>
        <w:spacing w:line="560" w:lineRule="exact"/>
        <w:ind w:firstLine="276" w:firstLineChars="100"/>
        <w:rPr>
          <w:rFonts w:ascii="Times New Roman" w:hAnsi="Times New Roman" w:cs="Times New Roman"/>
          <w:sz w:val="28"/>
          <w:szCs w:val="28"/>
        </w:rPr>
      </w:pPr>
      <w:r>
        <w:rPr>
          <w:rFonts w:ascii="Times New Roman" w:hAnsi="Times New Roman" w:cs="Times New Roman"/>
          <w:sz w:val="28"/>
          <w:szCs w:val="28"/>
        </w:rPr>
        <w:t xml:space="preserve">新山村街道党政办公室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20</w:t>
      </w:r>
      <w:r>
        <w:rPr>
          <w:rFonts w:hint="eastAsia" w:ascii="Times New Roman" w:hAnsi="Times New Roman" w:cs="Times New Roman"/>
          <w:sz w:val="28"/>
          <w:szCs w:val="28"/>
        </w:rPr>
        <w:t>20年6月</w:t>
      </w:r>
      <w:r>
        <w:rPr>
          <w:rFonts w:hint="eastAsia" w:ascii="Times New Roman" w:hAnsi="Times New Roman" w:cs="Times New Roman"/>
          <w:sz w:val="28"/>
          <w:szCs w:val="28"/>
          <w:lang w:val="en-US" w:eastAsia="zh-CN"/>
        </w:rPr>
        <w:t>2</w:t>
      </w:r>
      <w:r>
        <w:rPr>
          <w:rFonts w:hint="eastAsia" w:ascii="Times New Roman" w:hAnsi="Times New Roman" w:cs="Times New Roman"/>
          <w:sz w:val="28"/>
          <w:szCs w:val="28"/>
        </w:rPr>
        <w:t>日印发</w:t>
      </w:r>
    </w:p>
    <w:sectPr>
      <w:headerReference r:id="rId8" w:type="first"/>
      <w:footerReference r:id="rId11" w:type="first"/>
      <w:headerReference r:id="rId6" w:type="default"/>
      <w:footerReference r:id="rId9" w:type="default"/>
      <w:headerReference r:id="rId7" w:type="even"/>
      <w:footerReference r:id="rId10" w:type="even"/>
      <w:pgSz w:w="11906" w:h="16838"/>
      <w:pgMar w:top="2098" w:right="1474" w:bottom="1984" w:left="1587" w:header="851" w:footer="1474" w:gutter="0"/>
      <w:pgNumType w:fmt="numberInDash"/>
      <w:cols w:space="0" w:num="1"/>
      <w:rtlGutter w:val="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5"/>
        <w:rFonts w:ascii="宋体" w:hAnsi="宋体" w:eastAsia="宋体"/>
        <w:sz w:val="28"/>
        <w:szCs w:val="28"/>
      </w:rPr>
    </w:pP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- 9 -</w:t>
    </w:r>
    <w:r>
      <w:rPr>
        <w:rStyle w:val="15"/>
        <w:rFonts w:ascii="宋体" w:hAnsi="宋体" w:eastAsia="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5"/>
        <w:rFonts w:ascii="宋体" w:hAnsi="宋体" w:eastAsia="宋体"/>
        <w:sz w:val="28"/>
        <w:szCs w:val="28"/>
      </w:rPr>
    </w:pPr>
    <w:r>
      <w:rPr>
        <w:rStyle w:val="15"/>
        <w:rFonts w:ascii="宋体" w:hAnsi="宋体" w:eastAsia="宋体"/>
        <w:sz w:val="28"/>
        <w:szCs w:val="28"/>
      </w:rPr>
      <w:fldChar w:fldCharType="begin"/>
    </w:r>
    <w:r>
      <w:rPr>
        <w:rStyle w:val="15"/>
        <w:rFonts w:ascii="宋体" w:hAnsi="宋体" w:eastAsia="宋体"/>
        <w:sz w:val="28"/>
        <w:szCs w:val="28"/>
      </w:rPr>
      <w:instrText xml:space="preserve">PAGE  </w:instrText>
    </w:r>
    <w:r>
      <w:rPr>
        <w:rStyle w:val="15"/>
        <w:rFonts w:ascii="宋体" w:hAnsi="宋体" w:eastAsia="宋体"/>
        <w:sz w:val="28"/>
        <w:szCs w:val="28"/>
      </w:rPr>
      <w:fldChar w:fldCharType="separate"/>
    </w:r>
    <w:r>
      <w:rPr>
        <w:rStyle w:val="15"/>
        <w:rFonts w:ascii="宋体" w:hAnsi="宋体" w:eastAsia="宋体"/>
        <w:sz w:val="28"/>
        <w:szCs w:val="28"/>
      </w:rPr>
      <w:t>- 8 -</w:t>
    </w:r>
    <w:r>
      <w:rPr>
        <w:rStyle w:val="15"/>
        <w:rFonts w:ascii="宋体" w:hAnsi="宋体" w:eastAsia="宋体"/>
        <w:sz w:val="28"/>
        <w:szCs w:val="28"/>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5"/>
        <w:rFonts w:ascii="宋体" w:hAnsi="宋体" w:eastAsia="宋体" w:cs="宋体"/>
        <w:sz w:val="28"/>
        <w:szCs w:val="28"/>
      </w:rPr>
    </w:pPr>
    <w:r>
      <w:rPr>
        <w:rStyle w:val="15"/>
        <w:rFonts w:ascii="宋体" w:hAnsi="宋体" w:eastAsia="宋体" w:cs="宋体"/>
        <w:sz w:val="28"/>
        <w:szCs w:val="28"/>
      </w:rPr>
      <w:fldChar w:fldCharType="begin"/>
    </w:r>
    <w:r>
      <w:rPr>
        <w:rStyle w:val="15"/>
        <w:rFonts w:ascii="宋体" w:hAnsi="宋体" w:eastAsia="宋体" w:cs="宋体"/>
        <w:sz w:val="28"/>
        <w:szCs w:val="28"/>
      </w:rPr>
      <w:instrText xml:space="preserve">PAGE  </w:instrText>
    </w:r>
    <w:r>
      <w:rPr>
        <w:rStyle w:val="15"/>
        <w:rFonts w:ascii="宋体" w:hAnsi="宋体" w:eastAsia="宋体" w:cs="宋体"/>
        <w:sz w:val="28"/>
        <w:szCs w:val="28"/>
      </w:rPr>
      <w:fldChar w:fldCharType="separate"/>
    </w:r>
    <w:r>
      <w:rPr>
        <w:rStyle w:val="15"/>
        <w:rFonts w:ascii="宋体" w:hAnsi="宋体" w:eastAsia="宋体" w:cs="宋体"/>
        <w:sz w:val="28"/>
        <w:szCs w:val="28"/>
      </w:rPr>
      <w:t>- 11 -</w:t>
    </w:r>
    <w:r>
      <w:rPr>
        <w:rStyle w:val="15"/>
        <w:rFonts w:ascii="宋体" w:hAnsi="宋体" w:eastAsia="宋体" w:cs="宋体"/>
        <w:sz w:val="28"/>
        <w:szCs w:val="28"/>
      </w:rPr>
      <w:fldChar w:fldCharType="end"/>
    </w:r>
  </w:p>
  <w:p>
    <w:pPr>
      <w:pStyle w:val="6"/>
      <w:wordWrap w:val="0"/>
      <w:ind w:right="360" w:firstLine="360"/>
      <w:rPr>
        <w:rFonts w:eastAsia="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5"/>
        <w:rFonts w:ascii="宋体" w:hAnsi="宋体" w:eastAsia="宋体" w:cs="宋体"/>
        <w:sz w:val="28"/>
        <w:szCs w:val="28"/>
      </w:rPr>
    </w:pPr>
    <w:r>
      <w:rPr>
        <w:rStyle w:val="15"/>
        <w:rFonts w:ascii="宋体" w:hAnsi="宋体" w:eastAsia="宋体" w:cs="宋体"/>
        <w:sz w:val="28"/>
        <w:szCs w:val="28"/>
      </w:rPr>
      <w:fldChar w:fldCharType="begin"/>
    </w:r>
    <w:r>
      <w:rPr>
        <w:rStyle w:val="15"/>
        <w:rFonts w:ascii="宋体" w:hAnsi="宋体" w:eastAsia="宋体" w:cs="宋体"/>
        <w:sz w:val="28"/>
        <w:szCs w:val="28"/>
      </w:rPr>
      <w:instrText xml:space="preserve">PAGE  </w:instrText>
    </w:r>
    <w:r>
      <w:rPr>
        <w:rStyle w:val="15"/>
        <w:rFonts w:ascii="宋体" w:hAnsi="宋体" w:eastAsia="宋体" w:cs="宋体"/>
        <w:sz w:val="28"/>
        <w:szCs w:val="28"/>
      </w:rPr>
      <w:fldChar w:fldCharType="separate"/>
    </w:r>
    <w:r>
      <w:rPr>
        <w:rStyle w:val="15"/>
        <w:rFonts w:ascii="宋体" w:hAnsi="宋体" w:eastAsia="宋体" w:cs="宋体"/>
        <w:sz w:val="28"/>
        <w:szCs w:val="28"/>
      </w:rPr>
      <w:t>- 12 -</w:t>
    </w:r>
    <w:r>
      <w:rPr>
        <w:rStyle w:val="15"/>
        <w:rFonts w:ascii="宋体" w:hAnsi="宋体" w:eastAsia="宋体" w:cs="宋体"/>
        <w:sz w:val="28"/>
        <w:szCs w:val="28"/>
      </w:rPr>
      <w:fldChar w:fldCharType="end"/>
    </w:r>
  </w:p>
  <w:p>
    <w:pPr>
      <w:pStyle w:val="6"/>
      <w:ind w:right="360" w:firstLine="180" w:firstLineChars="10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C0B4A7"/>
    <w:multiLevelType w:val="singleLevel"/>
    <w:tmpl w:val="8EC0B4A7"/>
    <w:lvl w:ilvl="0" w:tentative="0">
      <w:start w:val="6"/>
      <w:numFmt w:val="chineseCounting"/>
      <w:suff w:val="nothing"/>
      <w:lvlText w:val="（%1）"/>
      <w:lvlJc w:val="left"/>
      <w:rPr>
        <w:rFonts w:hint="eastAsia"/>
      </w:rPr>
    </w:lvl>
  </w:abstractNum>
  <w:abstractNum w:abstractNumId="1">
    <w:nsid w:val="5D874CA9"/>
    <w:multiLevelType w:val="multilevel"/>
    <w:tmpl w:val="5D874CA9"/>
    <w:lvl w:ilvl="0" w:tentative="0">
      <w:start w:val="1"/>
      <w:numFmt w:val="decimal"/>
      <w:lvlText w:val="%1."/>
      <w:lvlJc w:val="left"/>
      <w:pPr>
        <w:ind w:left="992" w:hanging="360"/>
      </w:pPr>
      <w:rPr>
        <w:rFonts w:hint="default" w:ascii="Times New Roman" w:hAnsi="Times New Roman" w:cs="Times New Roman"/>
      </w:rPr>
    </w:lvl>
    <w:lvl w:ilvl="1" w:tentative="0">
      <w:start w:val="1"/>
      <w:numFmt w:val="lowerLetter"/>
      <w:lvlText w:val="%2)"/>
      <w:lvlJc w:val="left"/>
      <w:pPr>
        <w:ind w:left="1472" w:hanging="420"/>
      </w:pPr>
      <w:rPr>
        <w:rFonts w:hint="default" w:ascii="Times New Roman" w:hAnsi="Times New Roman" w:cs="Times New Roman"/>
      </w:rPr>
    </w:lvl>
    <w:lvl w:ilvl="2" w:tentative="0">
      <w:start w:val="1"/>
      <w:numFmt w:val="lowerRoman"/>
      <w:lvlText w:val="%3."/>
      <w:lvlJc w:val="right"/>
      <w:pPr>
        <w:ind w:left="1892" w:hanging="420"/>
      </w:pPr>
      <w:rPr>
        <w:rFonts w:hint="default" w:ascii="Times New Roman" w:hAnsi="Times New Roman" w:cs="Times New Roman"/>
      </w:rPr>
    </w:lvl>
    <w:lvl w:ilvl="3" w:tentative="0">
      <w:start w:val="1"/>
      <w:numFmt w:val="decimal"/>
      <w:lvlText w:val="%4."/>
      <w:lvlJc w:val="left"/>
      <w:pPr>
        <w:ind w:left="2312" w:hanging="420"/>
      </w:pPr>
      <w:rPr>
        <w:rFonts w:hint="default" w:ascii="Times New Roman" w:hAnsi="Times New Roman" w:cs="Times New Roman"/>
      </w:rPr>
    </w:lvl>
    <w:lvl w:ilvl="4" w:tentative="0">
      <w:start w:val="1"/>
      <w:numFmt w:val="lowerLetter"/>
      <w:lvlText w:val="%5)"/>
      <w:lvlJc w:val="left"/>
      <w:pPr>
        <w:ind w:left="2732" w:hanging="420"/>
      </w:pPr>
      <w:rPr>
        <w:rFonts w:hint="default" w:ascii="Times New Roman" w:hAnsi="Times New Roman" w:cs="Times New Roman"/>
      </w:rPr>
    </w:lvl>
    <w:lvl w:ilvl="5" w:tentative="0">
      <w:start w:val="1"/>
      <w:numFmt w:val="lowerRoman"/>
      <w:lvlText w:val="%6."/>
      <w:lvlJc w:val="right"/>
      <w:pPr>
        <w:ind w:left="3152" w:hanging="420"/>
      </w:pPr>
      <w:rPr>
        <w:rFonts w:hint="default" w:ascii="Times New Roman" w:hAnsi="Times New Roman" w:cs="Times New Roman"/>
      </w:rPr>
    </w:lvl>
    <w:lvl w:ilvl="6" w:tentative="0">
      <w:start w:val="1"/>
      <w:numFmt w:val="decimal"/>
      <w:lvlText w:val="%7."/>
      <w:lvlJc w:val="left"/>
      <w:pPr>
        <w:ind w:left="3572" w:hanging="420"/>
      </w:pPr>
      <w:rPr>
        <w:rFonts w:hint="default" w:ascii="Times New Roman" w:hAnsi="Times New Roman" w:cs="Times New Roman"/>
      </w:rPr>
    </w:lvl>
    <w:lvl w:ilvl="7" w:tentative="0">
      <w:start w:val="1"/>
      <w:numFmt w:val="lowerLetter"/>
      <w:lvlText w:val="%8)"/>
      <w:lvlJc w:val="left"/>
      <w:pPr>
        <w:ind w:left="3992" w:hanging="420"/>
      </w:pPr>
      <w:rPr>
        <w:rFonts w:hint="default" w:ascii="Times New Roman" w:hAnsi="Times New Roman" w:cs="Times New Roman"/>
      </w:rPr>
    </w:lvl>
    <w:lvl w:ilvl="8" w:tentative="0">
      <w:start w:val="1"/>
      <w:numFmt w:val="lowerRoman"/>
      <w:lvlText w:val="%9."/>
      <w:lvlJc w:val="right"/>
      <w:pPr>
        <w:ind w:left="4412" w:hanging="420"/>
      </w:pPr>
      <w:rPr>
        <w:rFonts w:hint="default" w:ascii="Times New Roman" w:hAnsi="Times New Roman" w:cs="Times New Roman"/>
      </w:rPr>
    </w:lvl>
  </w:abstractNum>
  <w:abstractNum w:abstractNumId="2">
    <w:nsid w:val="793E4555"/>
    <w:multiLevelType w:val="singleLevel"/>
    <w:tmpl w:val="793E4555"/>
    <w:lvl w:ilvl="0" w:tentative="0">
      <w:start w:val="3"/>
      <w:numFmt w:val="chineseCounting"/>
      <w:suff w:val="nothing"/>
      <w:lvlText w:val="%1、"/>
      <w:lvlJc w:val="left"/>
      <w:rPr>
        <w:rFonts w:hint="eastAsia"/>
        <w:lang w:val="en-US"/>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58"/>
  <w:drawingGridVerticalSpacing w:val="290"/>
  <w:displayHorizontalDrawingGridEvery w:val="2"/>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05052C"/>
    <w:rsid w:val="00002880"/>
    <w:rsid w:val="0000320A"/>
    <w:rsid w:val="00006004"/>
    <w:rsid w:val="00013A07"/>
    <w:rsid w:val="00035341"/>
    <w:rsid w:val="0003752E"/>
    <w:rsid w:val="000606D9"/>
    <w:rsid w:val="00063829"/>
    <w:rsid w:val="00090BC9"/>
    <w:rsid w:val="00091CCA"/>
    <w:rsid w:val="00096CDC"/>
    <w:rsid w:val="000A4274"/>
    <w:rsid w:val="000B2A7A"/>
    <w:rsid w:val="000D455D"/>
    <w:rsid w:val="000E2CD9"/>
    <w:rsid w:val="000E5285"/>
    <w:rsid w:val="00100052"/>
    <w:rsid w:val="00105865"/>
    <w:rsid w:val="001269C7"/>
    <w:rsid w:val="0013243B"/>
    <w:rsid w:val="00143637"/>
    <w:rsid w:val="001440D4"/>
    <w:rsid w:val="00153788"/>
    <w:rsid w:val="00160639"/>
    <w:rsid w:val="00163817"/>
    <w:rsid w:val="00165FD1"/>
    <w:rsid w:val="001670FA"/>
    <w:rsid w:val="00175E6A"/>
    <w:rsid w:val="00194D9A"/>
    <w:rsid w:val="001A6737"/>
    <w:rsid w:val="001B64A2"/>
    <w:rsid w:val="001B791C"/>
    <w:rsid w:val="001C075E"/>
    <w:rsid w:val="001D004F"/>
    <w:rsid w:val="001D1A9C"/>
    <w:rsid w:val="001D6A83"/>
    <w:rsid w:val="001E4BE3"/>
    <w:rsid w:val="0021171F"/>
    <w:rsid w:val="002150A5"/>
    <w:rsid w:val="00217085"/>
    <w:rsid w:val="0023227A"/>
    <w:rsid w:val="00243B77"/>
    <w:rsid w:val="00250C6A"/>
    <w:rsid w:val="002715F0"/>
    <w:rsid w:val="002773B1"/>
    <w:rsid w:val="00277D8A"/>
    <w:rsid w:val="002869B0"/>
    <w:rsid w:val="00286A55"/>
    <w:rsid w:val="00291B16"/>
    <w:rsid w:val="002A41CE"/>
    <w:rsid w:val="002A56BF"/>
    <w:rsid w:val="002C136E"/>
    <w:rsid w:val="002C2415"/>
    <w:rsid w:val="002E49D8"/>
    <w:rsid w:val="002E7628"/>
    <w:rsid w:val="002F4C29"/>
    <w:rsid w:val="00310679"/>
    <w:rsid w:val="00311572"/>
    <w:rsid w:val="00311E86"/>
    <w:rsid w:val="003232D3"/>
    <w:rsid w:val="003264AA"/>
    <w:rsid w:val="003512DA"/>
    <w:rsid w:val="00360B70"/>
    <w:rsid w:val="00362A60"/>
    <w:rsid w:val="00372C5C"/>
    <w:rsid w:val="00386A5B"/>
    <w:rsid w:val="00386E67"/>
    <w:rsid w:val="003876FB"/>
    <w:rsid w:val="003B46D0"/>
    <w:rsid w:val="003C13D1"/>
    <w:rsid w:val="003C5B20"/>
    <w:rsid w:val="003D1139"/>
    <w:rsid w:val="003D49CF"/>
    <w:rsid w:val="003E56B9"/>
    <w:rsid w:val="003E5A81"/>
    <w:rsid w:val="003F633F"/>
    <w:rsid w:val="00417C87"/>
    <w:rsid w:val="00417F21"/>
    <w:rsid w:val="0043260E"/>
    <w:rsid w:val="0043505F"/>
    <w:rsid w:val="0045174A"/>
    <w:rsid w:val="00451770"/>
    <w:rsid w:val="0045574A"/>
    <w:rsid w:val="0046350C"/>
    <w:rsid w:val="0047118D"/>
    <w:rsid w:val="00472991"/>
    <w:rsid w:val="00484E63"/>
    <w:rsid w:val="004874D6"/>
    <w:rsid w:val="0049106F"/>
    <w:rsid w:val="00494857"/>
    <w:rsid w:val="004A0BDC"/>
    <w:rsid w:val="004B66C7"/>
    <w:rsid w:val="004C0374"/>
    <w:rsid w:val="004D00F8"/>
    <w:rsid w:val="004D09AE"/>
    <w:rsid w:val="004E44CF"/>
    <w:rsid w:val="004E5EB1"/>
    <w:rsid w:val="00503DE4"/>
    <w:rsid w:val="00505345"/>
    <w:rsid w:val="005107AA"/>
    <w:rsid w:val="00512DEB"/>
    <w:rsid w:val="00521326"/>
    <w:rsid w:val="005220DE"/>
    <w:rsid w:val="00541841"/>
    <w:rsid w:val="005516FF"/>
    <w:rsid w:val="00554160"/>
    <w:rsid w:val="00557253"/>
    <w:rsid w:val="005631F5"/>
    <w:rsid w:val="00567297"/>
    <w:rsid w:val="00577648"/>
    <w:rsid w:val="00592EB3"/>
    <w:rsid w:val="00594346"/>
    <w:rsid w:val="005B2FCD"/>
    <w:rsid w:val="005B4127"/>
    <w:rsid w:val="005C0C82"/>
    <w:rsid w:val="005D0152"/>
    <w:rsid w:val="005E442C"/>
    <w:rsid w:val="005F50FA"/>
    <w:rsid w:val="005F53A3"/>
    <w:rsid w:val="0060294D"/>
    <w:rsid w:val="00606684"/>
    <w:rsid w:val="00610325"/>
    <w:rsid w:val="00613FE1"/>
    <w:rsid w:val="00614B96"/>
    <w:rsid w:val="00617104"/>
    <w:rsid w:val="006538DC"/>
    <w:rsid w:val="00655C15"/>
    <w:rsid w:val="006603F8"/>
    <w:rsid w:val="00661F53"/>
    <w:rsid w:val="00662535"/>
    <w:rsid w:val="006716B5"/>
    <w:rsid w:val="0067743B"/>
    <w:rsid w:val="00677552"/>
    <w:rsid w:val="00695BF8"/>
    <w:rsid w:val="00695D59"/>
    <w:rsid w:val="006A7864"/>
    <w:rsid w:val="006B61F5"/>
    <w:rsid w:val="006C219A"/>
    <w:rsid w:val="006C6034"/>
    <w:rsid w:val="006D47B1"/>
    <w:rsid w:val="0070648E"/>
    <w:rsid w:val="00711CF2"/>
    <w:rsid w:val="007325BB"/>
    <w:rsid w:val="00733BA9"/>
    <w:rsid w:val="00744429"/>
    <w:rsid w:val="0075605C"/>
    <w:rsid w:val="00772EE5"/>
    <w:rsid w:val="007A6F45"/>
    <w:rsid w:val="007B2AD0"/>
    <w:rsid w:val="007B7342"/>
    <w:rsid w:val="007C2160"/>
    <w:rsid w:val="007C3088"/>
    <w:rsid w:val="007D47E8"/>
    <w:rsid w:val="007F2132"/>
    <w:rsid w:val="007F5AED"/>
    <w:rsid w:val="00802338"/>
    <w:rsid w:val="00806DFF"/>
    <w:rsid w:val="00807C6B"/>
    <w:rsid w:val="00821160"/>
    <w:rsid w:val="00821A5D"/>
    <w:rsid w:val="00824910"/>
    <w:rsid w:val="00830BBD"/>
    <w:rsid w:val="00850CC8"/>
    <w:rsid w:val="0086120C"/>
    <w:rsid w:val="00861679"/>
    <w:rsid w:val="00874D79"/>
    <w:rsid w:val="00875623"/>
    <w:rsid w:val="00877377"/>
    <w:rsid w:val="00896461"/>
    <w:rsid w:val="00897EE7"/>
    <w:rsid w:val="008C1B3C"/>
    <w:rsid w:val="008C663A"/>
    <w:rsid w:val="008E23F7"/>
    <w:rsid w:val="008F14FA"/>
    <w:rsid w:val="009063AC"/>
    <w:rsid w:val="009153BF"/>
    <w:rsid w:val="00920767"/>
    <w:rsid w:val="00925CD5"/>
    <w:rsid w:val="00927BF3"/>
    <w:rsid w:val="0094088C"/>
    <w:rsid w:val="009412E9"/>
    <w:rsid w:val="0094721A"/>
    <w:rsid w:val="00950DB3"/>
    <w:rsid w:val="009678D0"/>
    <w:rsid w:val="0097098E"/>
    <w:rsid w:val="009877B3"/>
    <w:rsid w:val="00992A2A"/>
    <w:rsid w:val="009A06DB"/>
    <w:rsid w:val="009A4F25"/>
    <w:rsid w:val="009F20B3"/>
    <w:rsid w:val="00A17102"/>
    <w:rsid w:val="00A25B77"/>
    <w:rsid w:val="00A32442"/>
    <w:rsid w:val="00A57BE9"/>
    <w:rsid w:val="00A62427"/>
    <w:rsid w:val="00A734F1"/>
    <w:rsid w:val="00A7585D"/>
    <w:rsid w:val="00A81CAB"/>
    <w:rsid w:val="00AA4131"/>
    <w:rsid w:val="00AA468D"/>
    <w:rsid w:val="00AA4B3A"/>
    <w:rsid w:val="00AA61F2"/>
    <w:rsid w:val="00AB5A93"/>
    <w:rsid w:val="00AE4908"/>
    <w:rsid w:val="00AE6BCC"/>
    <w:rsid w:val="00AF0926"/>
    <w:rsid w:val="00B0141F"/>
    <w:rsid w:val="00B210CA"/>
    <w:rsid w:val="00B222FD"/>
    <w:rsid w:val="00B244BB"/>
    <w:rsid w:val="00B255F0"/>
    <w:rsid w:val="00B357F5"/>
    <w:rsid w:val="00B527D2"/>
    <w:rsid w:val="00B56456"/>
    <w:rsid w:val="00B641B0"/>
    <w:rsid w:val="00B64ECB"/>
    <w:rsid w:val="00B7097D"/>
    <w:rsid w:val="00B75F3B"/>
    <w:rsid w:val="00B83E5A"/>
    <w:rsid w:val="00BD374A"/>
    <w:rsid w:val="00BD44FC"/>
    <w:rsid w:val="00BE220D"/>
    <w:rsid w:val="00BE34E4"/>
    <w:rsid w:val="00BF0195"/>
    <w:rsid w:val="00C147D9"/>
    <w:rsid w:val="00C34E04"/>
    <w:rsid w:val="00C46CED"/>
    <w:rsid w:val="00C52B97"/>
    <w:rsid w:val="00C608DE"/>
    <w:rsid w:val="00C6509D"/>
    <w:rsid w:val="00C662F7"/>
    <w:rsid w:val="00C75B48"/>
    <w:rsid w:val="00C805BF"/>
    <w:rsid w:val="00C817A8"/>
    <w:rsid w:val="00C97522"/>
    <w:rsid w:val="00CB391A"/>
    <w:rsid w:val="00CC5C62"/>
    <w:rsid w:val="00CC732F"/>
    <w:rsid w:val="00CD26F9"/>
    <w:rsid w:val="00CD513C"/>
    <w:rsid w:val="00CD5F86"/>
    <w:rsid w:val="00CE7079"/>
    <w:rsid w:val="00CF3932"/>
    <w:rsid w:val="00CF6F5C"/>
    <w:rsid w:val="00D02102"/>
    <w:rsid w:val="00D11B33"/>
    <w:rsid w:val="00D372F0"/>
    <w:rsid w:val="00D444D0"/>
    <w:rsid w:val="00D4498B"/>
    <w:rsid w:val="00D52956"/>
    <w:rsid w:val="00D82352"/>
    <w:rsid w:val="00D86D6B"/>
    <w:rsid w:val="00D97B4C"/>
    <w:rsid w:val="00DA790E"/>
    <w:rsid w:val="00DB21AB"/>
    <w:rsid w:val="00DB2FD0"/>
    <w:rsid w:val="00DC488C"/>
    <w:rsid w:val="00DC6E82"/>
    <w:rsid w:val="00DD0756"/>
    <w:rsid w:val="00DD3F67"/>
    <w:rsid w:val="00DD4078"/>
    <w:rsid w:val="00DE1823"/>
    <w:rsid w:val="00DE4021"/>
    <w:rsid w:val="00DF1977"/>
    <w:rsid w:val="00DF62F0"/>
    <w:rsid w:val="00DF692B"/>
    <w:rsid w:val="00E047D0"/>
    <w:rsid w:val="00E25777"/>
    <w:rsid w:val="00E37164"/>
    <w:rsid w:val="00E47334"/>
    <w:rsid w:val="00E53E12"/>
    <w:rsid w:val="00E578B5"/>
    <w:rsid w:val="00E7591C"/>
    <w:rsid w:val="00E803BC"/>
    <w:rsid w:val="00E82E82"/>
    <w:rsid w:val="00E91B05"/>
    <w:rsid w:val="00EA255C"/>
    <w:rsid w:val="00EB1529"/>
    <w:rsid w:val="00EC5F57"/>
    <w:rsid w:val="00ED37FA"/>
    <w:rsid w:val="00EE1971"/>
    <w:rsid w:val="00EF5750"/>
    <w:rsid w:val="00F17967"/>
    <w:rsid w:val="00F5225B"/>
    <w:rsid w:val="00F70D30"/>
    <w:rsid w:val="00F7366D"/>
    <w:rsid w:val="00F84E2A"/>
    <w:rsid w:val="00FB575A"/>
    <w:rsid w:val="00FB5D94"/>
    <w:rsid w:val="00FC2404"/>
    <w:rsid w:val="00FC2DA9"/>
    <w:rsid w:val="00FC371C"/>
    <w:rsid w:val="026E1FEB"/>
    <w:rsid w:val="05711D98"/>
    <w:rsid w:val="08555968"/>
    <w:rsid w:val="0DC3754F"/>
    <w:rsid w:val="122A5621"/>
    <w:rsid w:val="125D7A78"/>
    <w:rsid w:val="13F37496"/>
    <w:rsid w:val="15B070C0"/>
    <w:rsid w:val="19127923"/>
    <w:rsid w:val="25D87C07"/>
    <w:rsid w:val="2905052C"/>
    <w:rsid w:val="2AA7080B"/>
    <w:rsid w:val="2BF8796A"/>
    <w:rsid w:val="318C5628"/>
    <w:rsid w:val="31AF3203"/>
    <w:rsid w:val="3352093B"/>
    <w:rsid w:val="34FA1531"/>
    <w:rsid w:val="3B00483C"/>
    <w:rsid w:val="3C92750F"/>
    <w:rsid w:val="3CD556A8"/>
    <w:rsid w:val="3E042492"/>
    <w:rsid w:val="402F1450"/>
    <w:rsid w:val="434E2DBA"/>
    <w:rsid w:val="4431558F"/>
    <w:rsid w:val="490D3D86"/>
    <w:rsid w:val="4B437B1C"/>
    <w:rsid w:val="4B79024D"/>
    <w:rsid w:val="4F972150"/>
    <w:rsid w:val="50712B6A"/>
    <w:rsid w:val="54116D26"/>
    <w:rsid w:val="55760BAE"/>
    <w:rsid w:val="5CCE23DE"/>
    <w:rsid w:val="5DA641C3"/>
    <w:rsid w:val="608F4B38"/>
    <w:rsid w:val="655F6D53"/>
    <w:rsid w:val="662F061B"/>
    <w:rsid w:val="6BDB597E"/>
    <w:rsid w:val="6D381BE7"/>
    <w:rsid w:val="7E591C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0" w:semiHidden="0" w:name="Hyperlink" w:locked="1"/>
    <w:lsdException w:uiPriority="99" w:name="FollowedHyperlink" w:locked="1"/>
    <w:lsdException w:qFormat="1" w:unhideWhenUsed="0" w:uiPriority="22"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宋体"/>
      <w:kern w:val="2"/>
      <w:sz w:val="32"/>
      <w:szCs w:val="32"/>
      <w:lang w:val="en-US" w:eastAsia="zh-CN" w:bidi="ar-SA"/>
    </w:rPr>
  </w:style>
  <w:style w:type="paragraph" w:styleId="3">
    <w:name w:val="heading 1"/>
    <w:basedOn w:val="1"/>
    <w:next w:val="1"/>
    <w:link w:val="21"/>
    <w:qFormat/>
    <w:uiPriority w:val="99"/>
    <w:pPr>
      <w:spacing w:before="100" w:beforeAutospacing="1" w:after="100" w:afterAutospacing="1"/>
      <w:jc w:val="left"/>
      <w:outlineLvl w:val="0"/>
    </w:pPr>
    <w:rPr>
      <w:rFonts w:ascii="宋体" w:hAnsi="宋体" w:eastAsia="宋体"/>
      <w:b/>
      <w:kern w:val="44"/>
      <w:sz w:val="48"/>
      <w:szCs w:val="4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Body Text Indent"/>
    <w:basedOn w:val="1"/>
    <w:link w:val="23"/>
    <w:semiHidden/>
    <w:unhideWhenUsed/>
    <w:locked/>
    <w:uiPriority w:val="99"/>
    <w:pPr>
      <w:spacing w:after="120"/>
      <w:ind w:left="420" w:leftChars="200"/>
    </w:pPr>
  </w:style>
  <w:style w:type="paragraph" w:styleId="5">
    <w:name w:val="Date"/>
    <w:basedOn w:val="1"/>
    <w:next w:val="1"/>
    <w:link w:val="20"/>
    <w:qFormat/>
    <w:locked/>
    <w:uiPriority w:val="99"/>
    <w:pPr>
      <w:ind w:left="100" w:leftChars="2500"/>
    </w:pPr>
  </w:style>
  <w:style w:type="paragraph" w:styleId="6">
    <w:name w:val="footer"/>
    <w:basedOn w:val="1"/>
    <w:link w:val="18"/>
    <w:qFormat/>
    <w:uiPriority w:val="99"/>
    <w:pPr>
      <w:tabs>
        <w:tab w:val="center" w:pos="4153"/>
        <w:tab w:val="right" w:pos="8306"/>
      </w:tabs>
      <w:snapToGrid w:val="0"/>
      <w:jc w:val="left"/>
    </w:pPr>
    <w:rPr>
      <w:sz w:val="18"/>
    </w:rPr>
  </w:style>
  <w:style w:type="paragraph" w:styleId="7">
    <w:name w:val="header"/>
    <w:basedOn w:val="1"/>
    <w:link w:val="1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Message Header"/>
    <w:basedOn w:val="1"/>
    <w:link w:val="22"/>
    <w:qFormat/>
    <w:locked/>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9">
    <w:name w:val="Normal (Web)"/>
    <w:basedOn w:val="1"/>
    <w:qFormat/>
    <w:locked/>
    <w:uiPriority w:val="0"/>
    <w:pPr>
      <w:spacing w:before="100" w:beforeAutospacing="1" w:after="100" w:afterAutospacing="1"/>
      <w:jc w:val="left"/>
    </w:pPr>
    <w:rPr>
      <w:rFonts w:ascii="Times New Roman" w:hAnsi="Times New Roman" w:eastAsia="宋体" w:cs="Times New Roman"/>
      <w:kern w:val="0"/>
      <w:sz w:val="24"/>
      <w:szCs w:val="22"/>
    </w:rPr>
  </w:style>
  <w:style w:type="paragraph" w:styleId="10">
    <w:name w:val="Title"/>
    <w:basedOn w:val="1"/>
    <w:next w:val="1"/>
    <w:link w:val="25"/>
    <w:qFormat/>
    <w:uiPriority w:val="10"/>
    <w:pPr>
      <w:spacing w:before="240" w:after="60" w:line="640" w:lineRule="exact"/>
      <w:jc w:val="center"/>
      <w:outlineLvl w:val="0"/>
    </w:pPr>
    <w:rPr>
      <w:rFonts w:ascii="Cambria" w:hAnsi="Cambria" w:eastAsia="方正小标宋简体" w:cs="Times New Roman"/>
      <w:sz w:val="44"/>
      <w:szCs w:val="44"/>
    </w:rPr>
  </w:style>
  <w:style w:type="paragraph" w:styleId="11">
    <w:name w:val="Body Text First Indent 2"/>
    <w:basedOn w:val="4"/>
    <w:link w:val="24"/>
    <w:unhideWhenUsed/>
    <w:locked/>
    <w:uiPriority w:val="99"/>
    <w:pPr>
      <w:spacing w:before="100" w:beforeAutospacing="1" w:after="0"/>
      <w:ind w:firstLine="420" w:firstLineChars="200"/>
    </w:pPr>
    <w:rPr>
      <w:rFonts w:ascii="Times New Roman" w:hAnsi="Times New Roman" w:eastAsia="仿宋_GB2312" w:cs="Times New Roman"/>
    </w:rPr>
  </w:style>
  <w:style w:type="character" w:styleId="14">
    <w:name w:val="Strong"/>
    <w:qFormat/>
    <w:uiPriority w:val="22"/>
    <w:rPr>
      <w:b/>
    </w:rPr>
  </w:style>
  <w:style w:type="character" w:styleId="15">
    <w:name w:val="page number"/>
    <w:basedOn w:val="13"/>
    <w:qFormat/>
    <w:uiPriority w:val="99"/>
    <w:rPr>
      <w:rFonts w:cs="Times New Roman"/>
    </w:rPr>
  </w:style>
  <w:style w:type="character" w:styleId="16">
    <w:name w:val="Hyperlink"/>
    <w:locked/>
    <w:uiPriority w:val="0"/>
    <w:rPr>
      <w:color w:val="0000FF"/>
      <w:u w:val="single"/>
    </w:rPr>
  </w:style>
  <w:style w:type="character" w:customStyle="1" w:styleId="17">
    <w:name w:val="Heading 1 Char"/>
    <w:basedOn w:val="13"/>
    <w:link w:val="3"/>
    <w:qFormat/>
    <w:locked/>
    <w:uiPriority w:val="99"/>
    <w:rPr>
      <w:rFonts w:ascii="Calibri" w:hAnsi="Calibri" w:eastAsia="方正仿宋_GBK" w:cs="宋体"/>
      <w:b/>
      <w:bCs/>
      <w:kern w:val="44"/>
      <w:sz w:val="44"/>
      <w:szCs w:val="44"/>
    </w:rPr>
  </w:style>
  <w:style w:type="character" w:customStyle="1" w:styleId="18">
    <w:name w:val="页脚 Char"/>
    <w:basedOn w:val="13"/>
    <w:link w:val="6"/>
    <w:semiHidden/>
    <w:locked/>
    <w:uiPriority w:val="99"/>
    <w:rPr>
      <w:rFonts w:ascii="Calibri" w:hAnsi="Calibri" w:eastAsia="方正仿宋_GBK" w:cs="宋体"/>
      <w:sz w:val="18"/>
      <w:szCs w:val="18"/>
    </w:rPr>
  </w:style>
  <w:style w:type="character" w:customStyle="1" w:styleId="19">
    <w:name w:val="页眉 Char"/>
    <w:basedOn w:val="13"/>
    <w:link w:val="7"/>
    <w:semiHidden/>
    <w:qFormat/>
    <w:locked/>
    <w:uiPriority w:val="99"/>
    <w:rPr>
      <w:rFonts w:ascii="Calibri" w:hAnsi="Calibri" w:eastAsia="方正仿宋_GBK" w:cs="宋体"/>
      <w:sz w:val="18"/>
      <w:szCs w:val="18"/>
    </w:rPr>
  </w:style>
  <w:style w:type="character" w:customStyle="1" w:styleId="20">
    <w:name w:val="日期 Char"/>
    <w:basedOn w:val="13"/>
    <w:link w:val="5"/>
    <w:semiHidden/>
    <w:locked/>
    <w:uiPriority w:val="99"/>
    <w:rPr>
      <w:rFonts w:ascii="Calibri" w:hAnsi="Calibri" w:eastAsia="方正仿宋_GBK" w:cs="宋体"/>
      <w:sz w:val="32"/>
      <w:szCs w:val="32"/>
    </w:rPr>
  </w:style>
  <w:style w:type="character" w:customStyle="1" w:styleId="21">
    <w:name w:val="标题 1 Char"/>
    <w:basedOn w:val="13"/>
    <w:link w:val="3"/>
    <w:qFormat/>
    <w:locked/>
    <w:uiPriority w:val="99"/>
    <w:rPr>
      <w:rFonts w:ascii="宋体" w:hAnsi="宋体" w:eastAsia="宋体" w:cs="宋体"/>
      <w:b/>
      <w:kern w:val="44"/>
      <w:sz w:val="48"/>
      <w:szCs w:val="48"/>
      <w:lang w:val="en-US" w:eastAsia="zh-CN" w:bidi="ar-SA"/>
    </w:rPr>
  </w:style>
  <w:style w:type="character" w:customStyle="1" w:styleId="22">
    <w:name w:val="信息标题 Char"/>
    <w:basedOn w:val="13"/>
    <w:link w:val="8"/>
    <w:semiHidden/>
    <w:uiPriority w:val="99"/>
    <w:rPr>
      <w:rFonts w:ascii="Cambria" w:hAnsi="Cambria" w:eastAsia="宋体" w:cs="Times New Roman"/>
      <w:sz w:val="24"/>
      <w:szCs w:val="24"/>
      <w:shd w:val="pct20" w:color="auto" w:fill="auto"/>
    </w:rPr>
  </w:style>
  <w:style w:type="character" w:customStyle="1" w:styleId="23">
    <w:name w:val="正文文本缩进 Char"/>
    <w:basedOn w:val="13"/>
    <w:link w:val="4"/>
    <w:semiHidden/>
    <w:uiPriority w:val="99"/>
    <w:rPr>
      <w:rFonts w:ascii="Calibri" w:hAnsi="Calibri" w:eastAsia="方正仿宋_GBK" w:cs="宋体"/>
      <w:kern w:val="2"/>
      <w:sz w:val="32"/>
      <w:szCs w:val="32"/>
    </w:rPr>
  </w:style>
  <w:style w:type="character" w:customStyle="1" w:styleId="24">
    <w:name w:val="正文首行缩进 2 Char"/>
    <w:basedOn w:val="23"/>
    <w:link w:val="11"/>
    <w:uiPriority w:val="99"/>
    <w:rPr>
      <w:rFonts w:eastAsia="仿宋_GB2312"/>
    </w:rPr>
  </w:style>
  <w:style w:type="character" w:customStyle="1" w:styleId="25">
    <w:name w:val="标题 Char"/>
    <w:basedOn w:val="13"/>
    <w:link w:val="10"/>
    <w:uiPriority w:val="10"/>
    <w:rPr>
      <w:rFonts w:ascii="Cambria" w:hAnsi="Cambria" w:eastAsia="方正小标宋简体"/>
      <w:kern w:val="2"/>
      <w:sz w:val="44"/>
      <w:szCs w:val="44"/>
    </w:rPr>
  </w:style>
  <w:style w:type="paragraph" w:customStyle="1" w:styleId="26">
    <w:name w:val="列出段落1"/>
    <w:basedOn w:val="1"/>
    <w:uiPriority w:val="0"/>
    <w:pPr>
      <w:ind w:firstLine="420" w:firstLineChars="200"/>
    </w:pPr>
    <w:rPr>
      <w:rFonts w:ascii="Times New Roman" w:hAnsi="Times New Roman"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39DE4B-60CA-400B-BD83-A4DC1CCF105F}">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12</Pages>
  <Words>914</Words>
  <Characters>5210</Characters>
  <Lines>43</Lines>
  <Paragraphs>12</Paragraphs>
  <TotalTime>1</TotalTime>
  <ScaleCrop>false</ScaleCrop>
  <LinksUpToDate>false</LinksUpToDate>
  <CharactersWithSpaces>6112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2019-05-29T01:22:00Z</dcterms:created>
  <dc:creator>Administrator</dc:creator>
  <cp:lastModifiedBy>WPS_450499933</cp:lastModifiedBy>
  <cp:lastPrinted>2020-06-02T07:31:00Z</cp:lastPrinted>
  <dcterms:modified xsi:type="dcterms:W3CDTF">2021-12-17T10:26:54Z</dcterms:modified>
  <cp:revision>213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649AF5E2BFFC4BD296EC4C085858A937</vt:lpwstr>
  </property>
</Properties>
</file>