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E8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市政协来区开展“大综合一体化”</w:t>
      </w:r>
    </w:p>
    <w:p w14:paraId="4D73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行政执法改革委员视察</w:t>
      </w:r>
    </w:p>
    <w:p w14:paraId="5F66A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 w14:paraId="6B7A3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 4月25日，市政协党组成员徐代银率市政协社法委委员来区，围绕“大综合一体化”行政执法改革开展委员视察。</w:t>
      </w:r>
    </w:p>
    <w:p w14:paraId="05AA4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市政协社法委主任吴康明，市司法局党委书记、局长种及灵，区委书记张果参加。</w:t>
      </w:r>
    </w:p>
    <w:p w14:paraId="13AA0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徐代银一行来到新山村街道综合行政执法大队，听取综合行政执法工作情况汇报，详细了解执法规范化建设、执法机制创新、数字平台应用等情况，并前往大渡口公园，实地视察“环公园大综合一体化行政执法场景”，对我区“大综合一体化”行政执法改革取得的进展给予充分肯定。</w:t>
      </w:r>
    </w:p>
    <w:p w14:paraId="51B3A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据了解，今年以来，新山村街道聚焦执法重点、攻坚执法难点，全面落实“一支队伍”管执法，规范化打造综合行政执法办公和办案阵地，建立完善街道综合行政执法配套制度，强化数字赋能，持续深化“大综合一体化”行政执法改革。大渡口公园人员流动性大，周边经济活动丰富，涉行政违法行为较多。新山村街道依托三级数字化城市运行和治理中心，充分利用公园内部和周边物联感知设备，设置26个相关算法，对市容秩序、消防安全、交通秩序等方面进行实时监控和态势预警，实现了行政违法线索从区级物联感知系统到“执法+监督”应用的自动流转，推动执法效能持续提升。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太极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方叠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2025-04-29T03:48:46Z</dcterms:created>
  <dc:creator>hp</dc:creator>
  <cp:lastModifiedBy>WPS_450499933</cp:lastModifiedBy>
  <dcterms:modified xsi:type="dcterms:W3CDTF">2025-04-29T03:50:41Z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eyJoZGlkIjoiMmM2NjBiZTE2ZjBiMjhjNGJlYzg3N2ZlZDVlZmNmNGQiLCJ1c2VySWQiOiI0NTA0OTk5MzMifQ==</vt:lpwstr>
  </property>
  <property fmtid="{D5CDD505-2E9C-101B-9397-08002B2CF9AE}" pid="4" name="ICV">
    <vt:lpwstr>45D22FEFD595467BA31623A6975FF869_12</vt:lpwstr>
  </property>
</Properties>
</file>