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老小区绘出新图景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老旧小区改造一头连着民生福祉，一头连着城市发展，是群众期盼的民生工程，也是促进城市更新、打造宜居家园的重要内容。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据了解，东正社区老旧改项目涉及18栋老旧房屋、周边环境改造面积约6.7万平方米，惠及住户1196户。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改造前，社区基础设施陈旧，环保设施欠缺，停车位配套严重不足，房屋及附属设施破损风化严重，给辖区居民生活造成诸多不便。改造后，社区完成了房屋外立面改造、高层和多层可燃雨棚整治、楼栋烟道安装、地面铺装、屋顶防水工程、社区绿化提升建设、文化氛围营造、智慧社区建设等项目，新增了休闲健身区、社区花园、儿童游乐区等。同时，改造以钢城发展历史为主题，在主要景观轴线上打造时光轴与重钢文化广场，通过“活力东正、亲情东正”的社区内涵，展现和谐邻里文化、文明家风文化，整改基础设施、完善配套设施、提升社区服务，体现钢城发展的历史变迁与新时代居民的新生活，社区面貌焕然一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NGZkZGE1ZWE3NWYyYzA4MjMyOTVhYzczODkzMDQifQ=="/>
  </w:docVars>
  <w:rsids>
    <w:rsidRoot w:val="04F0104B"/>
    <w:rsid w:val="04F0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2023-09-05T01:56:00Z</dcterms:created>
  <dc:creator>白日梦想家</dc:creator>
  <cp:lastModifiedBy>白日梦想家</cp:lastModifiedBy>
  <dcterms:modified xsi:type="dcterms:W3CDTF">2023-09-05T08:29:41Z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CEC852F18BDA43799FF93C069D175CDC_11</vt:lpwstr>
  </property>
</Properties>
</file>