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20" w:rsidRPr="00664A20" w:rsidRDefault="00664A20" w:rsidP="00664A20">
      <w:pPr>
        <w:pStyle w:val="a3"/>
        <w:jc w:val="center"/>
        <w:rPr>
          <w:rFonts w:ascii="方正小标宋_GBK" w:eastAsia="方正小标宋_GBK"/>
          <w:b/>
          <w:sz w:val="44"/>
          <w:szCs w:val="44"/>
        </w:rPr>
      </w:pPr>
      <w:r w:rsidRPr="00664A20">
        <w:rPr>
          <w:rStyle w:val="a4"/>
          <w:rFonts w:ascii="方正小标宋_GBK" w:eastAsia="方正小标宋_GBK" w:hint="eastAsia"/>
          <w:b w:val="0"/>
          <w:sz w:val="44"/>
          <w:szCs w:val="44"/>
        </w:rPr>
        <w:t>2022年1-10月大渡口区经济运行简况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Fonts w:ascii="方正黑体_GBK" w:eastAsia="方正黑体_GBK"/>
          <w:b/>
          <w:sz w:val="32"/>
          <w:szCs w:val="32"/>
        </w:rPr>
      </w:pP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t>一、工业</w:t>
      </w:r>
      <w:r w:rsidRPr="00664A20">
        <w:rPr>
          <w:rStyle w:val="a4"/>
          <w:rFonts w:ascii="方正黑体_GBK" w:eastAsia="方正黑体_GBK" w:hint="eastAsia"/>
          <w:b w:val="0"/>
          <w:sz w:val="32"/>
          <w:szCs w:val="32"/>
        </w:rPr>
        <w:t xml:space="preserve"> 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Fonts w:ascii="方正仿宋_GBK" w:eastAsia="方正仿宋_GBK"/>
          <w:sz w:val="32"/>
          <w:szCs w:val="32"/>
        </w:rPr>
      </w:pPr>
      <w:r w:rsidRPr="00664A20">
        <w:rPr>
          <w:rFonts w:ascii="方正仿宋_GBK" w:eastAsia="方正仿宋_GBK" w:hAnsi="微软雅黑" w:hint="eastAsia"/>
          <w:sz w:val="32"/>
          <w:szCs w:val="32"/>
        </w:rPr>
        <w:t>1-10</w:t>
      </w:r>
      <w:r w:rsidR="00EB7D4C">
        <w:rPr>
          <w:rFonts w:ascii="方正仿宋_GBK" w:eastAsia="方正仿宋_GBK" w:hAnsi="微软雅黑" w:hint="eastAsia"/>
          <w:sz w:val="32"/>
          <w:szCs w:val="32"/>
        </w:rPr>
        <w:t>月，规上工业</w:t>
      </w:r>
      <w:r w:rsidRPr="00664A20">
        <w:rPr>
          <w:rFonts w:ascii="方正仿宋_GBK" w:eastAsia="方正仿宋_GBK" w:hAnsi="微软雅黑" w:hint="eastAsia"/>
          <w:sz w:val="32"/>
          <w:szCs w:val="32"/>
        </w:rPr>
        <w:t>增加值同比增长17.9%。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Style w:val="a4"/>
          <w:rFonts w:ascii="方正黑体_GBK" w:eastAsia="方正黑体_GBK" w:hAnsi="Arial" w:cs="Arial"/>
        </w:rPr>
      </w:pP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t>二、固定资产投资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Fonts w:ascii="方正仿宋_GBK" w:eastAsia="方正仿宋_GBK"/>
          <w:sz w:val="32"/>
          <w:szCs w:val="32"/>
        </w:rPr>
      </w:pPr>
      <w:r w:rsidRPr="00664A20">
        <w:rPr>
          <w:rFonts w:ascii="方正仿宋_GBK" w:eastAsia="方正仿宋_GBK" w:hAnsi="微软雅黑" w:hint="eastAsia"/>
          <w:sz w:val="32"/>
          <w:szCs w:val="32"/>
        </w:rPr>
        <w:t>1-10月，固定资产投资同比增长0.5%。其中：基础设施投资增长21.3%；工业投资同比下降3.8%；房地产开发投资130.0亿元，同比</w:t>
      </w:r>
      <w:r w:rsidR="00945191">
        <w:rPr>
          <w:rFonts w:ascii="方正仿宋_GBK" w:eastAsia="方正仿宋_GBK" w:hAnsi="微软雅黑" w:hint="eastAsia"/>
          <w:sz w:val="32"/>
          <w:szCs w:val="32"/>
        </w:rPr>
        <w:t>下降</w:t>
      </w:r>
      <w:r w:rsidRPr="00664A20">
        <w:rPr>
          <w:rFonts w:ascii="方正仿宋_GBK" w:eastAsia="方正仿宋_GBK" w:hAnsi="微软雅黑" w:hint="eastAsia"/>
          <w:sz w:val="32"/>
          <w:szCs w:val="32"/>
        </w:rPr>
        <w:t>3.9%。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Style w:val="a4"/>
          <w:rFonts w:ascii="方正黑体_GBK" w:eastAsia="方正黑体_GBK" w:hAnsi="Arial" w:cs="Arial"/>
        </w:rPr>
      </w:pP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t>三、房地产开发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Fonts w:ascii="方正仿宋_GBK" w:eastAsia="方正仿宋_GBK"/>
          <w:sz w:val="32"/>
          <w:szCs w:val="32"/>
        </w:rPr>
      </w:pPr>
      <w:r w:rsidRPr="00664A20">
        <w:rPr>
          <w:rFonts w:ascii="方正仿宋_GBK" w:eastAsia="方正仿宋_GBK" w:hAnsi="微软雅黑" w:hint="eastAsia"/>
          <w:sz w:val="32"/>
          <w:szCs w:val="32"/>
        </w:rPr>
        <w:t>10月末，全区商品房施工面积</w:t>
      </w:r>
      <w:r w:rsidR="00FE7644">
        <w:rPr>
          <w:rFonts w:ascii="方正仿宋_GBK" w:eastAsia="方正仿宋_GBK" w:hAnsi="微软雅黑"/>
          <w:sz w:val="32"/>
          <w:szCs w:val="32"/>
        </w:rPr>
        <w:t>704.6</w:t>
      </w:r>
      <w:r w:rsidRPr="00664A20">
        <w:rPr>
          <w:rFonts w:ascii="方正仿宋_GBK" w:eastAsia="方正仿宋_GBK" w:hAnsi="微软雅黑" w:hint="eastAsia"/>
          <w:sz w:val="32"/>
          <w:szCs w:val="32"/>
        </w:rPr>
        <w:t>万平方米，同比下降</w:t>
      </w:r>
      <w:r w:rsidR="00FE7644">
        <w:rPr>
          <w:rFonts w:ascii="方正仿宋_GBK" w:eastAsia="方正仿宋_GBK" w:hAnsi="微软雅黑"/>
          <w:sz w:val="32"/>
          <w:szCs w:val="32"/>
        </w:rPr>
        <w:t>19.7</w:t>
      </w:r>
      <w:r w:rsidRPr="00664A20">
        <w:rPr>
          <w:rFonts w:ascii="方正仿宋_GBK" w:eastAsia="方正仿宋_GBK" w:hAnsi="微软雅黑" w:hint="eastAsia"/>
          <w:sz w:val="32"/>
          <w:szCs w:val="32"/>
        </w:rPr>
        <w:t>%；1-</w:t>
      </w:r>
      <w:r w:rsidR="00EB7D4C">
        <w:rPr>
          <w:rFonts w:ascii="方正仿宋_GBK" w:eastAsia="方正仿宋_GBK" w:hAnsi="微软雅黑"/>
          <w:sz w:val="32"/>
          <w:szCs w:val="32"/>
        </w:rPr>
        <w:t>10</w:t>
      </w:r>
      <w:r w:rsidRPr="00664A20">
        <w:rPr>
          <w:rFonts w:ascii="方正仿宋_GBK" w:eastAsia="方正仿宋_GBK" w:hAnsi="微软雅黑" w:hint="eastAsia"/>
          <w:sz w:val="32"/>
          <w:szCs w:val="32"/>
        </w:rPr>
        <w:t>月，商</w:t>
      </w:r>
      <w:bookmarkStart w:id="0" w:name="_GoBack"/>
      <w:bookmarkEnd w:id="0"/>
      <w:r w:rsidRPr="00664A20">
        <w:rPr>
          <w:rFonts w:ascii="方正仿宋_GBK" w:eastAsia="方正仿宋_GBK" w:hAnsi="微软雅黑" w:hint="eastAsia"/>
          <w:sz w:val="32"/>
          <w:szCs w:val="32"/>
        </w:rPr>
        <w:t>品房销售面积</w:t>
      </w:r>
      <w:r w:rsidR="00FE7644">
        <w:rPr>
          <w:rFonts w:ascii="方正仿宋_GBK" w:eastAsia="方正仿宋_GBK" w:hAnsi="微软雅黑"/>
          <w:sz w:val="32"/>
          <w:szCs w:val="32"/>
        </w:rPr>
        <w:t>138.9</w:t>
      </w:r>
      <w:r w:rsidRPr="00664A20">
        <w:rPr>
          <w:rFonts w:ascii="方正仿宋_GBK" w:eastAsia="方正仿宋_GBK" w:hAnsi="微软雅黑" w:hint="eastAsia"/>
          <w:sz w:val="32"/>
          <w:szCs w:val="32"/>
        </w:rPr>
        <w:t>万平方米，下降</w:t>
      </w:r>
      <w:r w:rsidR="00FE7644">
        <w:rPr>
          <w:rFonts w:ascii="方正仿宋_GBK" w:eastAsia="方正仿宋_GBK" w:hAnsi="微软雅黑"/>
          <w:sz w:val="32"/>
          <w:szCs w:val="32"/>
        </w:rPr>
        <w:t>13.9</w:t>
      </w:r>
      <w:r w:rsidRPr="00664A20">
        <w:rPr>
          <w:rFonts w:ascii="方正仿宋_GBK" w:eastAsia="方正仿宋_GBK" w:hAnsi="微软雅黑" w:hint="eastAsia"/>
          <w:sz w:val="32"/>
          <w:szCs w:val="32"/>
        </w:rPr>
        <w:t>%。</w:t>
      </w:r>
      <w:r w:rsidRPr="00664A20">
        <w:rPr>
          <w:rFonts w:ascii="方正仿宋_GBK" w:eastAsia="方正仿宋_GBK" w:hint="eastAsia"/>
          <w:sz w:val="32"/>
          <w:szCs w:val="32"/>
        </w:rPr>
        <w:t xml:space="preserve"> 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Style w:val="a4"/>
          <w:rFonts w:ascii="方正黑体_GBK" w:eastAsia="方正黑体_GBK" w:hAnsi="Arial" w:cs="Arial"/>
        </w:rPr>
      </w:pP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t>四、消费品市场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Fonts w:ascii="方正仿宋_GBK" w:eastAsia="方正仿宋_GBK"/>
          <w:sz w:val="32"/>
          <w:szCs w:val="32"/>
        </w:rPr>
      </w:pPr>
      <w:r w:rsidRPr="00664A20">
        <w:rPr>
          <w:rFonts w:ascii="方正仿宋_GBK" w:eastAsia="方正仿宋_GBK" w:hAnsi="微软雅黑" w:hint="eastAsia"/>
          <w:sz w:val="32"/>
          <w:szCs w:val="32"/>
        </w:rPr>
        <w:t>1-10月，全区限额以上单位实现社会消费品零售总额2</w:t>
      </w:r>
      <w:r w:rsidR="00EB7D4C">
        <w:rPr>
          <w:rFonts w:ascii="方正仿宋_GBK" w:eastAsia="方正仿宋_GBK" w:hAnsi="微软雅黑"/>
          <w:sz w:val="32"/>
          <w:szCs w:val="32"/>
        </w:rPr>
        <w:t>9.8</w:t>
      </w:r>
      <w:r w:rsidRPr="00664A20">
        <w:rPr>
          <w:rFonts w:ascii="方正仿宋_GBK" w:eastAsia="方正仿宋_GBK" w:hAnsi="微软雅黑" w:hint="eastAsia"/>
          <w:sz w:val="32"/>
          <w:szCs w:val="32"/>
        </w:rPr>
        <w:t>亿元，同比增长</w:t>
      </w:r>
      <w:r w:rsidR="00EB7D4C">
        <w:rPr>
          <w:rFonts w:ascii="方正仿宋_GBK" w:eastAsia="方正仿宋_GBK" w:hAnsi="微软雅黑"/>
          <w:sz w:val="32"/>
          <w:szCs w:val="32"/>
        </w:rPr>
        <w:t>17.4</w:t>
      </w:r>
      <w:r w:rsidRPr="00664A20">
        <w:rPr>
          <w:rFonts w:ascii="方正仿宋_GBK" w:eastAsia="方正仿宋_GBK" w:hAnsi="微软雅黑" w:hint="eastAsia"/>
          <w:sz w:val="32"/>
          <w:szCs w:val="32"/>
        </w:rPr>
        <w:t>%。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Style w:val="a4"/>
          <w:rFonts w:ascii="方正黑体_GBK" w:eastAsia="方正黑体_GBK" w:hAnsi="Arial" w:cs="Arial"/>
        </w:rPr>
      </w:pP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t>五、服务业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Fonts w:ascii="方正仿宋_GBK" w:eastAsia="方正仿宋_GBK"/>
          <w:sz w:val="32"/>
          <w:szCs w:val="32"/>
        </w:rPr>
      </w:pPr>
      <w:r w:rsidRPr="00664A20">
        <w:rPr>
          <w:rFonts w:ascii="方正仿宋_GBK" w:eastAsia="方正仿宋_GBK" w:hAnsi="微软雅黑" w:hint="eastAsia"/>
          <w:sz w:val="32"/>
          <w:szCs w:val="32"/>
        </w:rPr>
        <w:t>1-9月，全区规上服务业实现营业收入44.5亿元，同比增长2.1%。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Style w:val="a4"/>
          <w:rFonts w:ascii="方正黑体_GBK" w:eastAsia="方正黑体_GBK" w:hAnsi="Arial" w:cs="Arial"/>
        </w:rPr>
      </w:pP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t>六、金融业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Fonts w:ascii="方正仿宋_GBK" w:eastAsia="方正仿宋_GBK"/>
          <w:sz w:val="32"/>
          <w:szCs w:val="32"/>
        </w:rPr>
      </w:pPr>
      <w:r w:rsidRPr="00664A20">
        <w:rPr>
          <w:rFonts w:ascii="方正仿宋_GBK" w:eastAsia="方正仿宋_GBK" w:hAnsi="微软雅黑" w:hint="eastAsia"/>
          <w:sz w:val="32"/>
          <w:szCs w:val="32"/>
        </w:rPr>
        <w:t>10月末，全区金融机构本外币存款余额726.9亿元，同比增长7.8%，全区金融机构本外币贷款余额873.7亿元，增长1.7%。</w:t>
      </w:r>
    </w:p>
    <w:p w:rsidR="00664A20" w:rsidRPr="00664A20" w:rsidRDefault="00664A20" w:rsidP="00664A20">
      <w:pPr>
        <w:pStyle w:val="a3"/>
        <w:spacing w:before="0" w:beforeAutospacing="0" w:after="0" w:afterAutospacing="0" w:line="240" w:lineRule="atLeast"/>
        <w:ind w:firstLine="646"/>
        <w:rPr>
          <w:rStyle w:val="a4"/>
          <w:rFonts w:ascii="方正黑体_GBK" w:eastAsia="方正黑体_GBK" w:hAnsi="Arial" w:cs="Arial"/>
        </w:rPr>
      </w:pP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lastRenderedPageBreak/>
        <w:t> </w:t>
      </w:r>
      <w:r w:rsidRPr="00664A20">
        <w:rPr>
          <w:rStyle w:val="a4"/>
          <w:rFonts w:ascii="方正黑体_GBK" w:eastAsia="方正黑体_GBK" w:hAnsi="Arial" w:cs="Arial" w:hint="eastAsia"/>
          <w:b w:val="0"/>
          <w:sz w:val="32"/>
          <w:szCs w:val="32"/>
        </w:rPr>
        <w:t>七、财政收支</w:t>
      </w:r>
    </w:p>
    <w:p w:rsidR="00764AF8" w:rsidRPr="00664A20" w:rsidRDefault="00664A20" w:rsidP="00370E9D">
      <w:pPr>
        <w:pStyle w:val="a3"/>
        <w:spacing w:before="0" w:beforeAutospacing="0" w:after="0" w:afterAutospacing="0" w:line="240" w:lineRule="atLeast"/>
        <w:ind w:firstLine="646"/>
      </w:pPr>
      <w:r w:rsidRPr="00664A20">
        <w:rPr>
          <w:rFonts w:ascii="方正仿宋_GBK" w:eastAsia="方正仿宋_GBK" w:hAnsi="微软雅黑" w:hint="eastAsia"/>
          <w:sz w:val="32"/>
          <w:szCs w:val="32"/>
        </w:rPr>
        <w:t>1-10月，全区一般公共预算收入13.8亿元，同比下降21.7%；一般公共预算支出27.5亿元，同比增长12.3%。</w:t>
      </w:r>
    </w:p>
    <w:sectPr w:rsidR="00764AF8" w:rsidRPr="0066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40" w:rsidRDefault="001D4B40" w:rsidP="00EB7D4C">
      <w:r>
        <w:separator/>
      </w:r>
    </w:p>
  </w:endnote>
  <w:endnote w:type="continuationSeparator" w:id="0">
    <w:p w:rsidR="001D4B40" w:rsidRDefault="001D4B40" w:rsidP="00EB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40" w:rsidRDefault="001D4B40" w:rsidP="00EB7D4C">
      <w:r>
        <w:separator/>
      </w:r>
    </w:p>
  </w:footnote>
  <w:footnote w:type="continuationSeparator" w:id="0">
    <w:p w:rsidR="001D4B40" w:rsidRDefault="001D4B40" w:rsidP="00EB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13BD9"/>
    <w:rsid w:val="0006019E"/>
    <w:rsid w:val="00093762"/>
    <w:rsid w:val="000B3D4D"/>
    <w:rsid w:val="000D1014"/>
    <w:rsid w:val="000E5B91"/>
    <w:rsid w:val="00107FBD"/>
    <w:rsid w:val="00116B68"/>
    <w:rsid w:val="00192EA9"/>
    <w:rsid w:val="001D4B40"/>
    <w:rsid w:val="001D7964"/>
    <w:rsid w:val="00272801"/>
    <w:rsid w:val="003227B5"/>
    <w:rsid w:val="0033538C"/>
    <w:rsid w:val="00344695"/>
    <w:rsid w:val="00370E9D"/>
    <w:rsid w:val="00384ECF"/>
    <w:rsid w:val="003B5E9E"/>
    <w:rsid w:val="003F34F7"/>
    <w:rsid w:val="0043588A"/>
    <w:rsid w:val="004677CC"/>
    <w:rsid w:val="00475996"/>
    <w:rsid w:val="004B1314"/>
    <w:rsid w:val="004F5A45"/>
    <w:rsid w:val="005250FE"/>
    <w:rsid w:val="0053471D"/>
    <w:rsid w:val="00536D12"/>
    <w:rsid w:val="005510EB"/>
    <w:rsid w:val="0056483E"/>
    <w:rsid w:val="00584A59"/>
    <w:rsid w:val="005941C9"/>
    <w:rsid w:val="005977EC"/>
    <w:rsid w:val="005A73C9"/>
    <w:rsid w:val="005E241C"/>
    <w:rsid w:val="0060663E"/>
    <w:rsid w:val="00623A8E"/>
    <w:rsid w:val="0063061B"/>
    <w:rsid w:val="0063316A"/>
    <w:rsid w:val="00664403"/>
    <w:rsid w:val="00664A20"/>
    <w:rsid w:val="00675853"/>
    <w:rsid w:val="00683F91"/>
    <w:rsid w:val="0069249D"/>
    <w:rsid w:val="006D40E0"/>
    <w:rsid w:val="006E445B"/>
    <w:rsid w:val="007023A1"/>
    <w:rsid w:val="00706BE2"/>
    <w:rsid w:val="0074178D"/>
    <w:rsid w:val="00764AF8"/>
    <w:rsid w:val="0087758C"/>
    <w:rsid w:val="00887460"/>
    <w:rsid w:val="008D5B74"/>
    <w:rsid w:val="00911636"/>
    <w:rsid w:val="00926098"/>
    <w:rsid w:val="009270AD"/>
    <w:rsid w:val="00945191"/>
    <w:rsid w:val="00952E30"/>
    <w:rsid w:val="00995A69"/>
    <w:rsid w:val="00A9298C"/>
    <w:rsid w:val="00AB2047"/>
    <w:rsid w:val="00AB3EFF"/>
    <w:rsid w:val="00AC36FA"/>
    <w:rsid w:val="00AD379D"/>
    <w:rsid w:val="00AD4B9F"/>
    <w:rsid w:val="00AD7379"/>
    <w:rsid w:val="00B4688F"/>
    <w:rsid w:val="00B51BCA"/>
    <w:rsid w:val="00B755D0"/>
    <w:rsid w:val="00BB0DF2"/>
    <w:rsid w:val="00BD1261"/>
    <w:rsid w:val="00C0560E"/>
    <w:rsid w:val="00C228AA"/>
    <w:rsid w:val="00C44442"/>
    <w:rsid w:val="00C5655E"/>
    <w:rsid w:val="00CB7314"/>
    <w:rsid w:val="00CC6170"/>
    <w:rsid w:val="00CE480D"/>
    <w:rsid w:val="00D211F7"/>
    <w:rsid w:val="00D43251"/>
    <w:rsid w:val="00E6366F"/>
    <w:rsid w:val="00EA4944"/>
    <w:rsid w:val="00EB7D4C"/>
    <w:rsid w:val="00EE653E"/>
    <w:rsid w:val="00F272CC"/>
    <w:rsid w:val="00F36677"/>
    <w:rsid w:val="00FA1E78"/>
    <w:rsid w:val="00FC3837"/>
    <w:rsid w:val="00FE3DC2"/>
    <w:rsid w:val="00FE49FA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890E8A-FA05-4DED-80E9-FBECCA1D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A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64A20"/>
    <w:rPr>
      <w:b/>
      <w:bCs/>
    </w:rPr>
  </w:style>
  <w:style w:type="paragraph" w:styleId="a5">
    <w:name w:val="header"/>
    <w:basedOn w:val="a"/>
    <w:link w:val="Char"/>
    <w:uiPriority w:val="99"/>
    <w:unhideWhenUsed/>
    <w:rsid w:val="00EB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7D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7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7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375</Characters>
  <Application>Microsoft Office Word</Application>
  <DocSecurity>0</DocSecurity>
  <Lines>3</Lines>
  <Paragraphs>1</Paragraphs>
  <ScaleCrop>false</ScaleCrop>
  <Company>国家统计局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2022-11-30T03:48:00Z</dcterms:created>
  <dcterms:modified xsi:type="dcterms:W3CDTF">2022-11-30T12:09:00Z</dcterms:modified>
</cp:coreProperties>
</file>