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72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重庆市大渡口区新山村街道办事处</w:t>
      </w:r>
    </w:p>
    <w:p>
      <w:pPr>
        <w:keepNext w:val="0"/>
        <w:keepLines w:val="0"/>
        <w:pageBreakBefore w:val="0"/>
        <w:widowControl w:val="0"/>
        <w:kinsoku/>
        <w:wordWrap/>
        <w:overflowPunct/>
        <w:topLinePunct w:val="0"/>
        <w:autoSpaceDE/>
        <w:autoSpaceDN/>
        <w:bidi w:val="0"/>
        <w:adjustRightInd/>
        <w:snapToGrid/>
        <w:spacing w:beforeAutospacing="0" w:afterAutospacing="0" w:line="72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2022年法治政府建设年度报告</w:t>
      </w:r>
    </w:p>
    <w:p>
      <w:pPr>
        <w:pStyle w:val="8"/>
        <w:keepNext w:val="0"/>
        <w:keepLines w:val="0"/>
        <w:pageBreakBefore w:val="0"/>
        <w:kinsoku/>
        <w:wordWrap/>
        <w:overflowPunct/>
        <w:topLinePunct w:val="0"/>
        <w:autoSpaceDE/>
        <w:autoSpaceDN/>
        <w:bidi w:val="0"/>
        <w:adjustRightInd/>
        <w:snapToGrid/>
        <w:spacing w:before="0" w:beforeAutospacing="0" w:after="0" w:afterAutospacing="0" w:line="594" w:lineRule="exact"/>
        <w:textAlignment w:val="auto"/>
        <w:rPr>
          <w:rFonts w:hint="default"/>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594" w:lineRule="exact"/>
        <w:ind w:firstLine="640" w:firstLineChars="200"/>
        <w:textAlignment w:val="auto"/>
        <w:rPr>
          <w:rFonts w:hint="default" w:ascii="Times New Roman" w:hAnsi="Times New Roman" w:cs="Times New Roman"/>
          <w:sz w:val="32"/>
          <w:szCs w:val="32"/>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新山村</w:t>
      </w:r>
      <w:r>
        <w:rPr>
          <w:rFonts w:hint="eastAsia" w:ascii="方正仿宋_GBK" w:hAnsi="方正仿宋_GBK" w:eastAsia="方正仿宋_GBK" w:cs="方正仿宋_GBK"/>
          <w:color w:val="000000" w:themeColor="text1"/>
          <w:sz w:val="32"/>
          <w:szCs w:val="32"/>
          <w14:textFill>
            <w14:solidFill>
              <w14:schemeClr w14:val="tx1"/>
            </w14:solidFill>
          </w14:textFill>
        </w:rPr>
        <w:t>街道</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在</w:t>
      </w:r>
      <w:r>
        <w:rPr>
          <w:rFonts w:hint="eastAsia" w:ascii="方正仿宋_GBK" w:hAnsi="方正仿宋_GBK"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区委、区</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政府的领导下</w:t>
      </w:r>
      <w:r>
        <w:rPr>
          <w:rFonts w:hint="eastAsia" w:ascii="方正仿宋_GBK" w:hAnsi="方正仿宋_GBK"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贯彻习近平法治思想和中央全面依法治国工作会议精神，贯彻落实市委全面依法治市委员会议精神，</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紧紧围绕法治建设进行</w:t>
      </w:r>
      <w:r>
        <w:rPr>
          <w:rFonts w:hint="eastAsia" w:ascii="方正仿宋_GBK" w:hAnsi="方正仿宋_GBK"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工作</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部署，各项工作有序开展，</w:t>
      </w:r>
      <w:r>
        <w:rPr>
          <w:rFonts w:hint="default" w:ascii="Times New Roman" w:hAnsi="Times New Roman" w:eastAsia="方正仿宋_GBK" w:cs="Times New Roman"/>
          <w:bCs/>
          <w:color w:val="000000" w:themeColor="text1"/>
          <w:sz w:val="32"/>
          <w:szCs w:val="32"/>
          <w14:textFill>
            <w14:solidFill>
              <w14:schemeClr w14:val="tx1"/>
            </w14:solidFill>
          </w14:textFill>
        </w:rPr>
        <w:t>5个社区成功创建重庆市“民主法治示范社区”，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新山村街道获评“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2016-2020年重庆市法制宣传教育先进集体</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现将</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2022年法治政府建设</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情况</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报告如下</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Style w:val="8"/>
        <w:keepNext w:val="0"/>
        <w:keepLines w:val="0"/>
        <w:pageBreakBefore w:val="0"/>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t>一、</w:t>
      </w:r>
      <w:r>
        <w:rPr>
          <w:rFonts w:hint="eastAsia" w:ascii="方正黑体_GBK" w:hAnsi="方正黑体_GBK" w:eastAsia="方正黑体_GBK" w:cs="方正黑体_GBK"/>
          <w:b w:val="0"/>
          <w:bCs/>
          <w:sz w:val="32"/>
          <w:szCs w:val="32"/>
          <w:lang w:val="en-US" w:eastAsia="zh-CN"/>
        </w:rPr>
        <w:t>2022年推进法治政府建设的主要举措和成效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eastAsia" w:ascii="Times New Roman" w:hAnsi="Times New Roman" w:eastAsia="方正仿宋_GBK" w:cs="Times New Roman"/>
          <w:i w:val="0"/>
          <w:iCs w:val="0"/>
          <w:caps w:val="0"/>
          <w:color w:val="000000" w:themeColor="text1"/>
          <w:spacing w:val="0"/>
          <w:sz w:val="32"/>
          <w:szCs w:val="32"/>
          <w:lang w:eastAsia="zh-CN"/>
          <w14:textFill>
            <w14:solidFill>
              <w14:schemeClr w14:val="tx1"/>
            </w14:solidFill>
          </w14:textFill>
        </w:rPr>
      </w:pPr>
      <w:r>
        <w:rPr>
          <w:rStyle w:val="7"/>
          <w:rFonts w:hint="eastAsia" w:ascii="方正楷体_GBK" w:hAnsi="方正楷体_GBK" w:eastAsia="方正楷体_GBK" w:cs="方正楷体_GBK"/>
          <w:b w:val="0"/>
          <w:bCs/>
          <w:i w:val="0"/>
          <w:iCs w:val="0"/>
          <w:caps w:val="0"/>
          <w:color w:val="000000" w:themeColor="text1"/>
          <w:spacing w:val="0"/>
          <w:sz w:val="32"/>
          <w:szCs w:val="32"/>
          <w:lang w:eastAsia="zh-CN"/>
          <w14:textFill>
            <w14:solidFill>
              <w14:schemeClr w14:val="tx1"/>
            </w14:solidFill>
          </w14:textFill>
        </w:rPr>
        <w:t>（一）加强</w:t>
      </w:r>
      <w:r>
        <w:rPr>
          <w:rStyle w:val="7"/>
          <w:rFonts w:hint="eastAsia" w:ascii="方正楷体_GBK" w:hAnsi="方正楷体_GBK" w:eastAsia="方正楷体_GBK" w:cs="方正楷体_GBK"/>
          <w:b w:val="0"/>
          <w:bCs/>
          <w:i w:val="0"/>
          <w:iCs w:val="0"/>
          <w:caps w:val="0"/>
          <w:color w:val="000000" w:themeColor="text1"/>
          <w:spacing w:val="0"/>
          <w:sz w:val="32"/>
          <w:szCs w:val="32"/>
          <w14:textFill>
            <w14:solidFill>
              <w14:schemeClr w14:val="tx1"/>
            </w14:solidFill>
          </w14:textFill>
        </w:rPr>
        <w:t>组织领导，</w:t>
      </w:r>
      <w:r>
        <w:rPr>
          <w:rFonts w:hint="eastAsia" w:ascii="方正楷体_GBK" w:hAnsi="方正楷体_GBK" w:eastAsia="方正楷体_GBK" w:cs="方正楷体_GBK"/>
          <w:b w:val="0"/>
          <w:bCs/>
          <w:color w:val="000000" w:themeColor="text1"/>
          <w:sz w:val="32"/>
          <w:szCs w:val="32"/>
          <w:lang w:val="en-US" w:eastAsia="zh-CN"/>
          <w14:textFill>
            <w14:solidFill>
              <w14:schemeClr w14:val="tx1"/>
            </w14:solidFill>
          </w14:textFill>
        </w:rPr>
        <w:t>完善法治建设体系机制</w:t>
      </w:r>
      <w:r>
        <w:rPr>
          <w:rStyle w:val="7"/>
          <w:rFonts w:hint="eastAsia" w:ascii="方正楷体_GBK" w:hAnsi="方正楷体_GBK" w:eastAsia="方正楷体_GBK" w:cs="方正楷体_GBK"/>
          <w:b w:val="0"/>
          <w:bCs/>
          <w:i w:val="0"/>
          <w:iCs w:val="0"/>
          <w:caps w:val="0"/>
          <w:color w:val="000000" w:themeColor="text1"/>
          <w:spacing w:val="0"/>
          <w:sz w:val="32"/>
          <w:szCs w:val="32"/>
          <w14:textFill>
            <w14:solidFill>
              <w14:schemeClr w14:val="tx1"/>
            </w14:solidFill>
          </w14:textFill>
        </w:rPr>
        <w:t>。</w:t>
      </w:r>
      <w:r>
        <w:rPr>
          <w:rStyle w:val="7"/>
          <w:rFonts w:hint="default" w:ascii="Times New Roman" w:hAnsi="Times New Roman" w:eastAsia="方正仿宋_GBK" w:cs="Times New Roman"/>
          <w:b w:val="0"/>
          <w:bCs/>
          <w:i w:val="0"/>
          <w:iCs w:val="0"/>
          <w:caps w:val="0"/>
          <w:color w:val="000000" w:themeColor="text1"/>
          <w:spacing w:val="0"/>
          <w:sz w:val="32"/>
          <w:szCs w:val="32"/>
          <w:lang w:eastAsia="zh-CN"/>
          <w14:textFill>
            <w14:solidFill>
              <w14:schemeClr w14:val="tx1"/>
            </w14:solidFill>
          </w14:textFill>
        </w:rPr>
        <w:t>多次</w:t>
      </w:r>
      <w:r>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召开专题会议传达学习了习近平总书记在中央全面依法治国工作会议上的重要讲话精神及重庆市相关会议的重要精神，</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定期研究法治建设工作重要事项，</w:t>
      </w:r>
      <w:r>
        <w:rPr>
          <w:rFonts w:hint="default" w:ascii="Times New Roman" w:hAnsi="Times New Roman" w:eastAsia="方正仿宋_GBK" w:cs="Times New Roman"/>
          <w:color w:val="000000" w:themeColor="text1"/>
          <w:sz w:val="32"/>
          <w:szCs w:val="32"/>
          <w14:textFill>
            <w14:solidFill>
              <w14:schemeClr w14:val="tx1"/>
            </w14:solidFill>
          </w14:textFill>
        </w:rPr>
        <w:t>明确街道领导班子、科所长、社区两委成员</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在法治建设方面</w:t>
      </w:r>
      <w:r>
        <w:rPr>
          <w:rFonts w:hint="default" w:ascii="Times New Roman" w:hAnsi="Times New Roman" w:eastAsia="方正仿宋_GBK" w:cs="Times New Roman"/>
          <w:color w:val="000000" w:themeColor="text1"/>
          <w:sz w:val="32"/>
          <w:szCs w:val="32"/>
          <w14:textFill>
            <w14:solidFill>
              <w14:schemeClr w14:val="tx1"/>
            </w14:solidFill>
          </w14:textFill>
        </w:rPr>
        <w:t>职责</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t>及时更新</w:t>
      </w:r>
      <w:r>
        <w:rPr>
          <w:rFonts w:hint="eastAsia" w:ascii="Times New Roman" w:hAnsi="Times New Roman" w:eastAsia="方正仿宋_GBK" w:cs="Times New Roman"/>
          <w:i w:val="0"/>
          <w:iCs w:val="0"/>
          <w:caps w:val="0"/>
          <w:color w:val="000000" w:themeColor="text1"/>
          <w:spacing w:val="0"/>
          <w:sz w:val="32"/>
          <w:szCs w:val="32"/>
          <w:lang w:eastAsia="zh-CN"/>
          <w14:textFill>
            <w14:solidFill>
              <w14:schemeClr w14:val="tx1"/>
            </w14:solidFill>
          </w14:textFill>
        </w:rPr>
        <w:t>法</w:t>
      </w:r>
      <w:r>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t>治建设工作领导小组。</w:t>
      </w:r>
      <w:r>
        <w:rPr>
          <w:rFonts w:hint="default" w:ascii="Times New Roman" w:hAnsi="Times New Roman" w:eastAsia="方正仿宋_GBK" w:cs="Times New Roman"/>
          <w:i w:val="0"/>
          <w:iCs w:val="0"/>
          <w:caps w:val="0"/>
          <w:color w:val="000000" w:themeColor="text1"/>
          <w:spacing w:val="0"/>
          <w:sz w:val="32"/>
          <w:szCs w:val="32"/>
          <w:lang w:eastAsia="zh-CN"/>
          <w14:textFill>
            <w14:solidFill>
              <w14:schemeClr w14:val="tx1"/>
            </w14:solidFill>
          </w14:textFill>
        </w:rPr>
        <w:t>每年</w:t>
      </w:r>
      <w:r>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制定法治政府建设工作要点，</w:t>
      </w:r>
      <w:r>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t>严格执行党内法规工作联席会议制度，加强重大行政决策、规范性文件合法性审查。</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积极落实中心组学法、领导干部集中学法等制度，</w:t>
      </w:r>
      <w:r>
        <w:rPr>
          <w:rFonts w:hint="default" w:ascii="Times New Roman" w:hAnsi="Times New Roman" w:eastAsia="方正仿宋_GBK" w:cs="Times New Roman"/>
          <w:i w:val="0"/>
          <w:iCs w:val="0"/>
          <w:caps w:val="0"/>
          <w:color w:val="000000" w:themeColor="text1"/>
          <w:spacing w:val="0"/>
          <w:sz w:val="32"/>
          <w:szCs w:val="32"/>
          <w:lang w:eastAsia="zh-CN"/>
          <w14:textFill>
            <w14:solidFill>
              <w14:schemeClr w14:val="tx1"/>
            </w14:solidFill>
          </w14:textFill>
        </w:rPr>
        <w:t>每年开展法治</w:t>
      </w:r>
      <w:r>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t>专题学习4次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组织街道机关职工参加法制考试，参与率</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100%，通过率100%</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Style w:val="7"/>
          <w:rFonts w:hint="eastAsia" w:ascii="方正楷体_GBK" w:hAnsi="方正楷体_GBK" w:eastAsia="方正楷体_GBK" w:cs="方正楷体_GBK"/>
          <w:b w:val="0"/>
          <w:bCs/>
          <w:i w:val="0"/>
          <w:iCs w:val="0"/>
          <w:caps w:val="0"/>
          <w:color w:val="000000" w:themeColor="text1"/>
          <w:spacing w:val="0"/>
          <w:sz w:val="32"/>
          <w:szCs w:val="32"/>
          <w:lang w:eastAsia="zh-CN"/>
          <w14:textFill>
            <w14:solidFill>
              <w14:schemeClr w14:val="tx1"/>
            </w14:solidFill>
          </w14:textFill>
        </w:rPr>
        <w:t>（二）</w:t>
      </w:r>
      <w:r>
        <w:rPr>
          <w:rFonts w:hint="eastAsia" w:ascii="方正楷体_GBK" w:hAnsi="方正楷体_GBK" w:eastAsia="方正楷体_GBK" w:cs="方正楷体_GBK"/>
          <w:b w:val="0"/>
          <w:bCs/>
          <w:color w:val="000000" w:themeColor="text1"/>
          <w:sz w:val="32"/>
          <w:szCs w:val="32"/>
          <w:lang w:val="en-US" w:eastAsia="zh-CN"/>
          <w14:textFill>
            <w14:solidFill>
              <w14:schemeClr w14:val="tx1"/>
            </w14:solidFill>
          </w14:textFill>
        </w:rPr>
        <w:t>深化法治文化建设，增强居民法治意识。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以辖区内“法治主题公园”和社区阵地为载体，扎实开展扫黑除恶、全民反诈、普法宣传等</w:t>
      </w:r>
      <w:r>
        <w:rPr>
          <w:rFonts w:hint="default" w:ascii="Times New Roman" w:hAnsi="Times New Roman" w:eastAsia="方正仿宋_GBK" w:cs="Times New Roman"/>
          <w:color w:val="000000" w:themeColor="text1"/>
          <w:sz w:val="32"/>
          <w:szCs w:val="32"/>
          <w14:textFill>
            <w14:solidFill>
              <w14:schemeClr w14:val="tx1"/>
            </w14:solidFill>
          </w14:textFill>
        </w:rPr>
        <w:t>进校园、进企业、进社区、进市场、进商圈、进单位“六进”</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活动</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印制发放宣传海报、通告、横幅、宣传品环保袋等法制宣传资料5万余份，开展院坝会、培训会、入户微宣讲等宣传活动100余次，利用大屏、LED、宣传橱窗、展板、居民微信群等播放公益广告、展示法制普法、转发警示案例和法治视频，居民、学生、企业财会人员、老年人等群众受教育人数2万人次，全面增强辖区居民法治意识，提高法治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Style w:val="7"/>
          <w:rFonts w:hint="eastAsia" w:ascii="方正楷体_GBK" w:hAnsi="方正楷体_GBK" w:eastAsia="方正楷体_GBK" w:cs="方正楷体_GBK"/>
          <w:b w:val="0"/>
          <w:bCs/>
          <w:i w:val="0"/>
          <w:iCs w:val="0"/>
          <w:caps w:val="0"/>
          <w:color w:val="000000" w:themeColor="text1"/>
          <w:spacing w:val="0"/>
          <w:sz w:val="32"/>
          <w:szCs w:val="32"/>
          <w:lang w:eastAsia="zh-CN"/>
          <w14:textFill>
            <w14:solidFill>
              <w14:schemeClr w14:val="tx1"/>
            </w14:solidFill>
          </w14:textFill>
        </w:rPr>
        <w:t>（三）</w:t>
      </w:r>
      <w:r>
        <w:rPr>
          <w:rStyle w:val="7"/>
          <w:rFonts w:hint="eastAsia" w:ascii="方正楷体_GBK" w:hAnsi="方正楷体_GBK" w:eastAsia="方正楷体_GBK" w:cs="方正楷体_GBK"/>
          <w:b w:val="0"/>
          <w:bCs/>
          <w:i w:val="0"/>
          <w:iCs w:val="0"/>
          <w:caps w:val="0"/>
          <w:color w:val="000000" w:themeColor="text1"/>
          <w:spacing w:val="0"/>
          <w:sz w:val="32"/>
          <w:szCs w:val="32"/>
          <w:shd w:val="clear" w:fill="FFFFFF"/>
          <w:lang w:eastAsia="zh-CN"/>
          <w14:textFill>
            <w14:solidFill>
              <w14:schemeClr w14:val="tx1"/>
            </w14:solidFill>
          </w14:textFill>
        </w:rPr>
        <w:t>坚持依法决策</w:t>
      </w:r>
      <w:r>
        <w:rPr>
          <w:rStyle w:val="7"/>
          <w:rFonts w:hint="eastAsia" w:ascii="方正楷体_GBK" w:hAnsi="方正楷体_GBK" w:eastAsia="方正楷体_GBK" w:cs="方正楷体_GBK"/>
          <w:b w:val="0"/>
          <w:bCs/>
          <w:i w:val="0"/>
          <w:iCs w:val="0"/>
          <w:caps w:val="0"/>
          <w:color w:val="000000" w:themeColor="text1"/>
          <w:spacing w:val="0"/>
          <w:sz w:val="32"/>
          <w:szCs w:val="32"/>
          <w:shd w:val="clear" w:fill="FFFFFF"/>
          <w14:textFill>
            <w14:solidFill>
              <w14:schemeClr w14:val="tx1"/>
            </w14:solidFill>
          </w14:textFill>
        </w:rPr>
        <w:t>，</w:t>
      </w:r>
      <w:r>
        <w:rPr>
          <w:rStyle w:val="7"/>
          <w:rFonts w:hint="eastAsia" w:ascii="方正楷体_GBK" w:hAnsi="方正楷体_GBK" w:eastAsia="方正楷体_GBK" w:cs="方正楷体_GBK"/>
          <w:b w:val="0"/>
          <w:bCs/>
          <w:i w:val="0"/>
          <w:iCs w:val="0"/>
          <w:caps w:val="0"/>
          <w:color w:val="000000" w:themeColor="text1"/>
          <w:spacing w:val="0"/>
          <w:sz w:val="32"/>
          <w:szCs w:val="32"/>
          <w:shd w:val="clear" w:fill="FFFFFF"/>
          <w:lang w:eastAsia="zh-CN"/>
          <w14:textFill>
            <w14:solidFill>
              <w14:schemeClr w14:val="tx1"/>
            </w14:solidFill>
          </w14:textFill>
        </w:rPr>
        <w:t>提升行政执行力</w:t>
      </w:r>
      <w:r>
        <w:rPr>
          <w:rStyle w:val="7"/>
          <w:rFonts w:hint="eastAsia" w:ascii="方正楷体_GBK" w:hAnsi="方正楷体_GBK" w:eastAsia="方正楷体_GBK" w:cs="方正楷体_GBK"/>
          <w:b w:val="0"/>
          <w:bCs/>
          <w:i w:val="0"/>
          <w:iCs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制定</w:t>
      </w:r>
      <w:r>
        <w:rPr>
          <w:rFonts w:hint="default" w:ascii="Times New Roman" w:hAnsi="Times New Roman" w:eastAsia="方正仿宋_GBK" w:cs="Times New Roman"/>
          <w:color w:val="000000" w:themeColor="text1"/>
          <w:sz w:val="32"/>
          <w:szCs w:val="32"/>
          <w14:textFill>
            <w14:solidFill>
              <w14:schemeClr w14:val="tx1"/>
            </w14:solidFill>
          </w14:textFill>
        </w:rPr>
        <w:t>完善规范性文件合法性审查机制</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7项决策制度和</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规范</w:t>
      </w:r>
      <w:r>
        <w:rPr>
          <w:rFonts w:hint="default" w:ascii="Times New Roman" w:hAnsi="Times New Roman" w:eastAsia="方正仿宋_GBK" w:cs="Times New Roman"/>
          <w:color w:val="000000" w:themeColor="text1"/>
          <w:sz w:val="32"/>
          <w:szCs w:val="32"/>
          <w14:textFill>
            <w14:solidFill>
              <w14:schemeClr w14:val="tx1"/>
            </w14:solidFill>
          </w14:textFill>
        </w:rPr>
        <w:t>依法行政</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4项</w:t>
      </w:r>
      <w:r>
        <w:rPr>
          <w:rFonts w:hint="default" w:ascii="Times New Roman" w:hAnsi="Times New Roman" w:eastAsia="方正仿宋_GBK" w:cs="Times New Roman"/>
          <w:color w:val="000000" w:themeColor="text1"/>
          <w:sz w:val="32"/>
          <w:szCs w:val="32"/>
          <w14:textFill>
            <w14:solidFill>
              <w14:schemeClr w14:val="tx1"/>
            </w14:solidFill>
          </w14:textFill>
        </w:rPr>
        <w:t>工作制度，</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对</w:t>
      </w:r>
      <w:r>
        <w:rPr>
          <w:rFonts w:hint="default" w:ascii="Times New Roman" w:hAnsi="Times New Roman" w:eastAsia="方正仿宋_GBK" w:cs="Times New Roman"/>
          <w:color w:val="000000" w:themeColor="text1"/>
          <w:sz w:val="32"/>
          <w:szCs w:val="32"/>
          <w14:textFill>
            <w14:solidFill>
              <w14:schemeClr w14:val="tx1"/>
            </w14:solidFill>
          </w14:textFill>
        </w:rPr>
        <w:t>涉及群众切身利益</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20余项事项</w:t>
      </w:r>
      <w:r>
        <w:rPr>
          <w:rFonts w:hint="default" w:ascii="Times New Roman" w:hAnsi="Times New Roman" w:eastAsia="方正仿宋_GBK" w:cs="Times New Roman"/>
          <w:color w:val="000000" w:themeColor="text1"/>
          <w:sz w:val="32"/>
          <w:szCs w:val="32"/>
          <w14:textFill>
            <w14:solidFill>
              <w14:schemeClr w14:val="tx1"/>
            </w14:solidFill>
          </w14:textFill>
        </w:rPr>
        <w:t>在公开平台公布</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t>聘请法律顾问，为</w:t>
      </w:r>
      <w:r>
        <w:rPr>
          <w:rFonts w:hint="default" w:ascii="Times New Roman" w:hAnsi="Times New Roman" w:eastAsia="方正仿宋_GBK" w:cs="Times New Roman"/>
          <w:i w:val="0"/>
          <w:iCs w:val="0"/>
          <w:caps w:val="0"/>
          <w:color w:val="000000" w:themeColor="text1"/>
          <w:spacing w:val="0"/>
          <w:sz w:val="32"/>
          <w:szCs w:val="32"/>
          <w:lang w:eastAsia="zh-CN"/>
          <w14:textFill>
            <w14:solidFill>
              <w14:schemeClr w14:val="tx1"/>
            </w14:solidFill>
          </w14:textFill>
        </w:rPr>
        <w:t>街道</w:t>
      </w:r>
      <w:r>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t>重大决策、规范性文件起草拟定、合同等提供合法性审查参考依据</w:t>
      </w:r>
      <w:r>
        <w:rPr>
          <w:rFonts w:hint="default" w:ascii="Times New Roman" w:hAnsi="Times New Roman" w:eastAsia="方正仿宋_GBK" w:cs="Times New Roman"/>
          <w:i w:val="0"/>
          <w:iCs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lang w:val="en-US" w:eastAsia="zh-CN"/>
          <w14:textFill>
            <w14:solidFill>
              <w14:schemeClr w14:val="tx1"/>
            </w14:solidFill>
          </w14:textFill>
        </w:rPr>
        <w:t>2022年</w:t>
      </w:r>
      <w:r>
        <w:rPr>
          <w:rFonts w:hint="default" w:ascii="Times New Roman" w:hAnsi="Times New Roman" w:eastAsia="方正仿宋_GBK" w:cs="Times New Roman"/>
          <w:i w:val="0"/>
          <w:iCs w:val="0"/>
          <w:caps w:val="0"/>
          <w:color w:val="000000" w:themeColor="text1"/>
          <w:spacing w:val="0"/>
          <w:sz w:val="32"/>
          <w:szCs w:val="32"/>
          <w:lang w:eastAsia="zh-CN"/>
          <w14:textFill>
            <w14:solidFill>
              <w14:schemeClr w14:val="tx1"/>
            </w14:solidFill>
          </w14:textFill>
        </w:rPr>
        <w:t>法律顾问审理各类合同</w:t>
      </w:r>
      <w:r>
        <w:rPr>
          <w:rFonts w:hint="default" w:ascii="Times New Roman" w:hAnsi="Times New Roman" w:eastAsia="方正仿宋_GBK" w:cs="Times New Roman"/>
          <w:i w:val="0"/>
          <w:iCs w:val="0"/>
          <w:caps w:val="0"/>
          <w:color w:val="000000" w:themeColor="text1"/>
          <w:spacing w:val="0"/>
          <w:sz w:val="32"/>
          <w:szCs w:val="32"/>
          <w:lang w:val="en-US" w:eastAsia="zh-CN"/>
          <w14:textFill>
            <w14:solidFill>
              <w14:schemeClr w14:val="tx1"/>
            </w14:solidFill>
          </w14:textFill>
        </w:rPr>
        <w:t>78件，提出法律审查建议23件；</w:t>
      </w:r>
      <w:r>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t>继续推进</w:t>
      </w:r>
      <w:r>
        <w:rPr>
          <w:rFonts w:hint="default" w:ascii="Times New Roman" w:hAnsi="Times New Roman" w:eastAsia="方正仿宋_GBK" w:cs="Times New Roman"/>
          <w:i w:val="0"/>
          <w:iCs w:val="0"/>
          <w:caps w:val="0"/>
          <w:color w:val="000000" w:themeColor="text1"/>
          <w:spacing w:val="0"/>
          <w:sz w:val="32"/>
          <w:szCs w:val="32"/>
          <w:lang w:eastAsia="zh-CN"/>
          <w14:textFill>
            <w14:solidFill>
              <w14:schemeClr w14:val="tx1"/>
            </w14:solidFill>
          </w14:textFill>
        </w:rPr>
        <w:t>律师进社区活动</w:t>
      </w:r>
      <w:r>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lang w:eastAsia="zh-CN"/>
          <w14:textFill>
            <w14:solidFill>
              <w14:schemeClr w14:val="tx1"/>
            </w14:solidFill>
          </w14:textFill>
        </w:rPr>
        <w:t>社区律师为</w:t>
      </w:r>
      <w:r>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t>为群众免费提供法律咨询</w:t>
      </w:r>
      <w:r>
        <w:rPr>
          <w:rFonts w:hint="default" w:ascii="Times New Roman" w:hAnsi="Times New Roman" w:eastAsia="方正仿宋_GBK" w:cs="Times New Roman"/>
          <w:i w:val="0"/>
          <w:iCs w:val="0"/>
          <w:caps w:val="0"/>
          <w:color w:val="000000" w:themeColor="text1"/>
          <w:spacing w:val="0"/>
          <w:sz w:val="32"/>
          <w:szCs w:val="32"/>
          <w:lang w:val="en-US" w:eastAsia="zh-CN"/>
          <w14:textFill>
            <w14:solidFill>
              <w14:schemeClr w14:val="tx1"/>
            </w14:solidFill>
          </w14:textFill>
        </w:rPr>
        <w:t>40</w:t>
      </w:r>
      <w:r>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t>余人次，参与矛盾纠纷调解工作</w:t>
      </w:r>
      <w:r>
        <w:rPr>
          <w:rFonts w:hint="default" w:ascii="Times New Roman" w:hAnsi="Times New Roman" w:eastAsia="方正仿宋_GBK" w:cs="Times New Roman"/>
          <w:i w:val="0"/>
          <w:iCs w:val="0"/>
          <w:caps w:val="0"/>
          <w:color w:val="000000" w:themeColor="text1"/>
          <w:spacing w:val="0"/>
          <w:sz w:val="32"/>
          <w:szCs w:val="32"/>
          <w:lang w:val="en-US" w:eastAsia="zh-CN"/>
          <w14:textFill>
            <w14:solidFill>
              <w14:schemeClr w14:val="tx1"/>
            </w14:solidFill>
          </w14:textFill>
        </w:rPr>
        <w:t>12</w:t>
      </w:r>
      <w:r>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t>余次，协助引导困难群众申请法律援助</w:t>
      </w:r>
      <w:r>
        <w:rPr>
          <w:rFonts w:hint="default" w:ascii="Times New Roman" w:hAnsi="Times New Roman" w:eastAsia="方正仿宋_GBK" w:cs="Times New Roman"/>
          <w:i w:val="0"/>
          <w:iCs w:val="0"/>
          <w:caps w:val="0"/>
          <w:color w:val="000000" w:themeColor="text1"/>
          <w:spacing w:val="0"/>
          <w:sz w:val="32"/>
          <w:szCs w:val="32"/>
          <w:lang w:val="en-US" w:eastAsia="zh-CN"/>
          <w14:textFill>
            <w14:solidFill>
              <w14:schemeClr w14:val="tx1"/>
            </w14:solidFill>
          </w14:textFill>
        </w:rPr>
        <w:t>2</w:t>
      </w:r>
      <w:r>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t>宗</w:t>
      </w:r>
      <w:r>
        <w:rPr>
          <w:rFonts w:hint="default" w:ascii="Times New Roman" w:hAnsi="Times New Roman" w:eastAsia="方正仿宋_GBK" w:cs="Times New Roman"/>
          <w:i w:val="0"/>
          <w:iCs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近年来新山村街道未被提起行政诉讼</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（四）严格执法程序，提高执法水平。</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综合行政执法大队配备2名经验丰富的执法人员开展日常执法工作，推进执法规范化建设，实行执法人员持证上岗制度，组织10余名行政执法人员参加行政执法专项培训，加强重点领域执法工作，开展生产监督检查537家（次），发现安全隐患69个，整改安全隐患65个，整改率94 %，涉及消防安全、特种设备、市政设施等行业领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eastAsia" w:ascii="方正楷体_GBK" w:hAnsi="方正楷体_GBK" w:eastAsia="方正楷体_GBK" w:cs="方正楷体_GBK"/>
          <w:b w:val="0"/>
          <w:bCs w:val="0"/>
          <w:i w:val="0"/>
          <w:iCs w:val="0"/>
          <w:caps w:val="0"/>
          <w:color w:val="000000" w:themeColor="text1"/>
          <w:spacing w:val="0"/>
          <w:sz w:val="32"/>
          <w:szCs w:val="32"/>
          <w:shd w:val="clear" w:fill="FFFFFF"/>
          <w:lang w:val="en-US" w:eastAsia="zh-CN"/>
          <w14:textFill>
            <w14:solidFill>
              <w14:schemeClr w14:val="tx1"/>
            </w14:solidFill>
          </w14:textFill>
        </w:rPr>
        <w:t>（五）</w:t>
      </w:r>
      <w:r>
        <w:rPr>
          <w:rFonts w:hint="eastAsia" w:ascii="方正楷体_GBK" w:hAnsi="方正楷体_GBK" w:eastAsia="方正楷体_GBK" w:cs="方正楷体_GBK"/>
          <w:b w:val="0"/>
          <w:bCs w:val="0"/>
          <w:i w:val="0"/>
          <w:iCs w:val="0"/>
          <w:caps w:val="0"/>
          <w:color w:val="000000" w:themeColor="text1"/>
          <w:spacing w:val="0"/>
          <w:sz w:val="32"/>
          <w:szCs w:val="32"/>
          <w:shd w:val="clear" w:fill="FFFFFF"/>
          <w:lang w:eastAsia="zh-CN"/>
          <w14:textFill>
            <w14:solidFill>
              <w14:schemeClr w14:val="tx1"/>
            </w14:solidFill>
          </w14:textFill>
        </w:rPr>
        <w:t>强化权力制约，完善监督体系。</w:t>
      </w:r>
      <w:r>
        <w:rPr>
          <w:rFonts w:hint="default" w:ascii="Times New Roman" w:hAnsi="Times New Roman" w:eastAsia="方正仿宋_GBK" w:cs="Times New Roman"/>
          <w:color w:val="000000" w:themeColor="text1"/>
          <w:sz w:val="32"/>
          <w:szCs w:val="32"/>
          <w14:textFill>
            <w14:solidFill>
              <w14:schemeClr w14:val="tx1"/>
            </w14:solidFill>
          </w14:textFill>
        </w:rPr>
        <w:t>一是主动接受人大监督，针对群众普遍关注的热点问题，开展代表视察调研活动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次， 收集人大代表建议</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38</w:t>
      </w:r>
      <w:r>
        <w:rPr>
          <w:rFonts w:hint="default" w:ascii="Times New Roman" w:hAnsi="Times New Roman" w:eastAsia="方正仿宋_GBK" w:cs="Times New Roman"/>
          <w:color w:val="000000" w:themeColor="text1"/>
          <w:sz w:val="32"/>
          <w:szCs w:val="32"/>
          <w14:textFill>
            <w14:solidFill>
              <w14:schemeClr w14:val="tx1"/>
            </w14:solidFill>
          </w14:textFill>
        </w:rPr>
        <w:t> 件。二是畅通举报投诉渠道，向社会公布投诉举报电话及通讯地址，接受群众的监督。三是继续做好政府信息公开工作，逐步完善政府信息公开的工作机制，及时、全面的公布阶段性的政务信息，全年公开政务信息300条，按时公布法治政府建设工作年度报告。</w:t>
      </w:r>
    </w:p>
    <w:p>
      <w:pPr>
        <w:keepNext w:val="0"/>
        <w:keepLines w:val="0"/>
        <w:pageBreakBefore w:val="0"/>
        <w:kinsoku/>
        <w:wordWrap/>
        <w:overflowPunct/>
        <w:topLinePunct w:val="0"/>
        <w:autoSpaceDE/>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Style w:val="7"/>
          <w:rFonts w:hint="eastAsia" w:ascii="方正楷体_GBK" w:hAnsi="方正楷体_GBK" w:eastAsia="方正楷体_GBK" w:cs="方正楷体_GBK"/>
          <w:b w:val="0"/>
          <w:bCs/>
          <w:i w:val="0"/>
          <w:iCs w:val="0"/>
          <w:caps w:val="0"/>
          <w:color w:val="000000" w:themeColor="text1"/>
          <w:spacing w:val="0"/>
          <w:sz w:val="32"/>
          <w:szCs w:val="32"/>
          <w:lang w:eastAsia="zh-CN"/>
          <w14:textFill>
            <w14:solidFill>
              <w14:schemeClr w14:val="tx1"/>
            </w14:solidFill>
          </w14:textFill>
        </w:rPr>
        <w:t>（六）</w:t>
      </w:r>
      <w:r>
        <w:rPr>
          <w:rStyle w:val="7"/>
          <w:rFonts w:hint="eastAsia" w:ascii="方正楷体_GBK" w:hAnsi="方正楷体_GBK" w:eastAsia="方正楷体_GBK" w:cs="方正楷体_GBK"/>
          <w:b w:val="0"/>
          <w:bCs/>
          <w:i w:val="0"/>
          <w:iCs w:val="0"/>
          <w:caps w:val="0"/>
          <w:color w:val="000000" w:themeColor="text1"/>
          <w:spacing w:val="0"/>
          <w:sz w:val="32"/>
          <w:szCs w:val="32"/>
          <w14:textFill>
            <w14:solidFill>
              <w14:schemeClr w14:val="tx1"/>
            </w14:solidFill>
          </w14:textFill>
        </w:rPr>
        <w:t>开展矛盾纠纷调处化解，构建和谐稳定社会。</w:t>
      </w:r>
      <w:r>
        <w:rPr>
          <w:rFonts w:hint="default" w:ascii="Times New Roman" w:hAnsi="Times New Roman" w:eastAsia="方正仿宋_GBK" w:cs="Times New Roman"/>
          <w:color w:val="000000" w:themeColor="text1"/>
          <w:sz w:val="32"/>
          <w:szCs w:val="32"/>
          <w14:textFill>
            <w14:solidFill>
              <w14:schemeClr w14:val="tx1"/>
            </w14:solidFill>
          </w14:textFill>
        </w:rPr>
        <w:t>新山村街道机关各科、室、所、中心、大队和街道各社区党委、居委会对辖区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各类</w:t>
      </w:r>
      <w:r>
        <w:rPr>
          <w:rFonts w:hint="default" w:ascii="Times New Roman" w:hAnsi="Times New Roman" w:eastAsia="方正仿宋_GBK" w:cs="Times New Roman"/>
          <w:color w:val="000000" w:themeColor="text1"/>
          <w:sz w:val="32"/>
          <w:szCs w:val="32"/>
          <w14:textFill>
            <w14:solidFill>
              <w14:schemeClr w14:val="tx1"/>
            </w14:solidFill>
          </w14:textFill>
        </w:rPr>
        <w:t>风险</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定期专人</w:t>
      </w:r>
      <w:r>
        <w:rPr>
          <w:rFonts w:hint="default" w:ascii="Times New Roman" w:hAnsi="Times New Roman" w:eastAsia="方正仿宋_GBK" w:cs="Times New Roman"/>
          <w:color w:val="000000" w:themeColor="text1"/>
          <w:sz w:val="32"/>
          <w:szCs w:val="32"/>
          <w14:textFill>
            <w14:solidFill>
              <w14:schemeClr w14:val="tx1"/>
            </w14:solidFill>
          </w14:textFill>
        </w:rPr>
        <w:t>进行</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网上网下</w:t>
      </w:r>
      <w:r>
        <w:rPr>
          <w:rFonts w:hint="default" w:ascii="Times New Roman" w:hAnsi="Times New Roman" w:eastAsia="方正仿宋_GBK" w:cs="Times New Roman"/>
          <w:color w:val="000000" w:themeColor="text1"/>
          <w:sz w:val="32"/>
          <w:szCs w:val="32"/>
          <w14:textFill>
            <w14:solidFill>
              <w14:schemeClr w14:val="tx1"/>
            </w14:solidFill>
          </w14:textFill>
        </w:rPr>
        <w:t>拉网式排查，形成风险清</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单，时刻保持对矛盾纠纷的预警状态。建立“党务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+警务+居务</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机制，建立街道“莎姐调解室”和社区“莎姐和议厅”，建立物业矛盾、医患纠纷、城市建设等3个规范化专业调委会，健全60名街道、社区、楼栋三级人民调解网络队伍，加强“莎姐”工作台账管理，做到“一案一台账”。</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以群众的诉求作为“哨声”，“三吹哨三报到”解决群众具体问题，落实“三上三下三公开”制度、“三个全面”工作要求。</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近年来，</w:t>
      </w:r>
      <w:r>
        <w:rPr>
          <w:rFonts w:hint="default" w:ascii="Times New Roman" w:hAnsi="Times New Roman" w:eastAsia="方正仿宋_GBK" w:cs="Times New Roman"/>
          <w:color w:val="000000" w:themeColor="text1"/>
          <w:sz w:val="32"/>
          <w:szCs w:val="32"/>
          <w14:textFill>
            <w14:solidFill>
              <w14:schemeClr w14:val="tx1"/>
            </w14:solidFill>
          </w14:textFill>
        </w:rPr>
        <w:t>共排查整理出7大领域44类44项84个风险，形成了辖区重大风险清单</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,调解、化解各类矛盾纠纷987件，调解率为100％，调解成功率97%，基本实现</w:t>
      </w:r>
      <w:r>
        <w:rPr>
          <w:rFonts w:hint="default" w:ascii="Times New Roman" w:hAnsi="Times New Roman" w:eastAsia="方正仿宋_GBK" w:cs="Times New Roman"/>
          <w:color w:val="000000" w:themeColor="text1"/>
          <w:sz w:val="32"/>
          <w:szCs w:val="32"/>
          <w14:textFill>
            <w14:solidFill>
              <w14:schemeClr w14:val="tx1"/>
            </w14:solidFill>
          </w14:textFill>
        </w:rPr>
        <w:t>“小事不出社区，大事不出街道”的目标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202</w:t>
      </w:r>
      <w:r>
        <w:rPr>
          <w:rFonts w:hint="eastAsia" w:ascii="方正黑体_GBK" w:hAnsi="方正黑体_GBK" w:eastAsia="方正黑体_GBK" w:cs="方正黑体_GBK"/>
          <w:sz w:val="32"/>
          <w:szCs w:val="32"/>
          <w:lang w:val="en-US" w:eastAsia="zh-CN"/>
        </w:rPr>
        <w:t>2</w:t>
      </w:r>
      <w:r>
        <w:rPr>
          <w:rFonts w:hint="eastAsia" w:ascii="方正黑体_GBK" w:hAnsi="方正黑体_GBK" w:eastAsia="方正黑体_GBK" w:cs="方正黑体_GBK"/>
          <w:sz w:val="32"/>
          <w:szCs w:val="32"/>
        </w:rPr>
        <w:t>年党政主要负责人履行推进法治建设第一责任人职责</w:t>
      </w:r>
      <w:r>
        <w:rPr>
          <w:rFonts w:hint="eastAsia" w:ascii="方正黑体_GBK" w:hAnsi="方正黑体_GBK" w:eastAsia="方正黑体_GBK" w:cs="方正黑体_GBK"/>
          <w:sz w:val="32"/>
          <w:szCs w:val="32"/>
          <w:lang w:eastAsia="zh-CN"/>
        </w:rPr>
        <w:t>，加强法治政府建设</w:t>
      </w:r>
      <w:r>
        <w:rPr>
          <w:rFonts w:hint="eastAsia" w:ascii="方正黑体_GBK" w:hAnsi="方正黑体_GBK" w:eastAsia="方正黑体_GBK" w:cs="方正黑体_GBK"/>
          <w:sz w:val="32"/>
          <w:szCs w:val="32"/>
        </w:rPr>
        <w:t>的有关情况</w:t>
      </w:r>
    </w:p>
    <w:p>
      <w:pPr>
        <w:keepNext w:val="0"/>
        <w:keepLines w:val="0"/>
        <w:pageBreakBefore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（一）认真贯彻落实法治建设精神。</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新山村街道</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党政主要负责人深入学习贯彻落实习近平总书记全面依法治国新理念、新思想、新战略和中央依法治国委第一次、第二次、第三次会议精神，并在召开一些重要会议前进行积极的宣传讲解，要求全体干部职工掌握相关精神，在日常工作中贯彻落实。</w:t>
      </w:r>
    </w:p>
    <w:p>
      <w:pPr>
        <w:keepNext w:val="0"/>
        <w:keepLines w:val="0"/>
        <w:pageBreakBefore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（二）贯彻落实第一责任人职责规定</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街道</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党政主要负责人贯彻落实党政主要负责人履行推进法治建设第一责任人职责规定，班子成员坚持全面从严治党、依规治党，加强党内法规制度建设，提高党内法规制度执行力：充分发挥党委在推进本地区法治建设中的领导核心作用，定期听取有关工作汇报，及时研究解决有关重大问题，将法治建设纳入本区域的开展总体规划和年度工作方案。此外，</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新山村街道</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还成立了以党政主要领导为组长的</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法治政府建设</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领导小组，做到亲手抓法治建设工作。并结合实际制定详实的工作规划和年度工作方案，及时研讨解决法治政府建设有关问题。为进一步推动基层治理，</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街道</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积极探索建立以基层党组织为核心的，坚持以法治、德治</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自治相融合的治理体制，指导各</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社区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结合实际制定</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居民公约</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，创立共建共享的长效机制。依法全面履行政府职能，推进行政执法责任制落实，推动</w:t>
      </w:r>
      <w:r>
        <w:rPr>
          <w:rFonts w:ascii="方正仿宋_GBK" w:hAnsi="方正仿宋_GBK" w:eastAsia="方正仿宋_GBK" w:cs="方正仿宋_GBK"/>
          <w:i w:val="0"/>
          <w:caps w:val="0"/>
          <w:color w:val="000000"/>
          <w:spacing w:val="0"/>
          <w:sz w:val="31"/>
          <w:szCs w:val="31"/>
        </w:rPr>
        <w:t>严格规范公正文明执法</w:t>
      </w:r>
      <w:bookmarkStart w:id="0" w:name="_GoBack"/>
      <w:bookmarkEnd w:id="0"/>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（三）党政主要负责人在本地区具体工作中履行推进法治建设职责。</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将法治建设列入工作</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计划</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和年度工作方案，及时研究解决法治建设有关重大问题，将法治建设与</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街道</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中心工作相结合，制定实施管理制度，构建管理科学、行为标准、运转正常、廉洁高效的标准化制度体系</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推进行政决策、执行、管理、结果公开，推进严格标准、阳光廉洁政府建设。</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themeColor="text1"/>
          <w:sz w:val="32"/>
          <w:szCs w:val="32"/>
          <w14:textFill>
            <w14:solidFill>
              <w14:schemeClr w14:val="tx1"/>
            </w14:solidFill>
          </w14:textFill>
        </w:rPr>
        <w:t> </w:t>
      </w:r>
      <w:r>
        <w:rPr>
          <w:rFonts w:hint="eastAsia" w:ascii="方正黑体_GBK" w:hAnsi="方正黑体_GBK" w:eastAsia="方正黑体_GBK" w:cs="方正黑体_GBK"/>
          <w:sz w:val="32"/>
          <w:szCs w:val="32"/>
        </w:rPr>
        <w:t>三</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202</w:t>
      </w:r>
      <w:r>
        <w:rPr>
          <w:rFonts w:hint="eastAsia" w:ascii="方正黑体_GBK" w:hAnsi="方正黑体_GBK" w:eastAsia="方正黑体_GBK" w:cs="方正黑体_GBK"/>
          <w:sz w:val="32"/>
          <w:szCs w:val="32"/>
          <w:lang w:val="en-US" w:eastAsia="zh-CN"/>
        </w:rPr>
        <w:t>2</w:t>
      </w:r>
      <w:r>
        <w:rPr>
          <w:rFonts w:hint="eastAsia" w:ascii="方正黑体_GBK" w:hAnsi="方正黑体_GBK" w:eastAsia="方正黑体_GBK" w:cs="方正黑体_GBK"/>
          <w:sz w:val="32"/>
          <w:szCs w:val="32"/>
        </w:rPr>
        <w:t>年推进法治政府建设存在的不足和原因</w:t>
      </w:r>
    </w:p>
    <w:p>
      <w:pPr>
        <w:keepNext w:val="0"/>
        <w:keepLines w:val="0"/>
        <w:pageBreakBefore w:val="0"/>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我街道在法治</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建设</w:t>
      </w:r>
      <w:r>
        <w:rPr>
          <w:rFonts w:hint="eastAsia" w:ascii="Times New Roman" w:hAnsi="Times New Roman" w:eastAsia="方正仿宋_GBK" w:cs="Times New Roman"/>
          <w:color w:val="000000" w:themeColor="text1"/>
          <w:sz w:val="32"/>
          <w:szCs w:val="32"/>
          <w14:textFill>
            <w14:solidFill>
              <w14:schemeClr w14:val="tx1"/>
            </w14:solidFill>
          </w14:textFill>
        </w:rPr>
        <w:t>方面做了一些工作，也取得了一些进展，但是也还存在一些问题差距。一是全体干部依法行政的意识还有待进一步提高；二是居民参与意识不强。广大居民对依法治区工作了解不多，参与不强，仍然存在越级上访、非访的现象；三是执法人员水平需要进一步提高。</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t>四</w:t>
      </w:r>
      <w:r>
        <w:rPr>
          <w:rFonts w:hint="eastAsia" w:ascii="方正黑体_GBK" w:hAnsi="方正黑体_GBK" w:eastAsia="方正黑体_GBK" w:cs="方正黑体_GBK"/>
          <w:b w:val="0"/>
          <w:bCs w:val="0"/>
          <w:color w:val="000000" w:themeColor="text1"/>
          <w:sz w:val="32"/>
          <w:szCs w:val="32"/>
          <w14:textFill>
            <w14:solidFill>
              <w14:schemeClr w14:val="tx1"/>
            </w14:solidFill>
          </w14:textFill>
        </w:rPr>
        <w:t>、</w:t>
      </w:r>
      <w:r>
        <w:rPr>
          <w:rFonts w:hint="eastAsia" w:ascii="方正黑体_GBK" w:hAnsi="方正黑体_GBK" w:eastAsia="方正黑体_GBK" w:cs="方正黑体_GBK"/>
          <w:b w:val="0"/>
          <w:bCs w:val="0"/>
          <w:sz w:val="32"/>
          <w:szCs w:val="32"/>
        </w:rPr>
        <w:t>202</w:t>
      </w:r>
      <w:r>
        <w:rPr>
          <w:rFonts w:hint="eastAsia" w:ascii="方正黑体_GBK" w:hAnsi="方正黑体_GBK" w:eastAsia="方正黑体_GBK" w:cs="方正黑体_GBK"/>
          <w:b w:val="0"/>
          <w:bCs w:val="0"/>
          <w:sz w:val="32"/>
          <w:szCs w:val="32"/>
          <w:lang w:val="en-US" w:eastAsia="zh-CN"/>
        </w:rPr>
        <w:t>3</w:t>
      </w:r>
      <w:r>
        <w:rPr>
          <w:rFonts w:hint="eastAsia" w:ascii="方正黑体_GBK" w:hAnsi="方正黑体_GBK" w:eastAsia="方正黑体_GBK" w:cs="方正黑体_GBK"/>
          <w:b w:val="0"/>
          <w:bCs w:val="0"/>
          <w:sz w:val="32"/>
          <w:szCs w:val="32"/>
        </w:rPr>
        <w:t>年推进法治政府建设的工作思路目标举措</w:t>
      </w:r>
    </w:p>
    <w:p>
      <w:pPr>
        <w:keepNext w:val="0"/>
        <w:keepLines w:val="0"/>
        <w:pageBreakBefore w:val="0"/>
        <w:kinsoku/>
        <w:wordWrap/>
        <w:overflowPunct/>
        <w:topLinePunct w:val="0"/>
        <w:autoSpaceDE/>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新山村街道将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认真学习贯彻落实党的二十大精神，按照《重庆市大渡口区法治政府建设实施方案（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2022-2025年</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）》的要求，</w:t>
      </w:r>
      <w:r>
        <w:rPr>
          <w:rFonts w:hint="default" w:ascii="Times New Roman" w:hAnsi="Times New Roman" w:eastAsia="方正仿宋_GBK" w:cs="Times New Roman"/>
          <w:color w:val="000000" w:themeColor="text1"/>
          <w:sz w:val="32"/>
          <w:szCs w:val="32"/>
          <w14:textFill>
            <w14:solidFill>
              <w14:schemeClr w14:val="tx1"/>
            </w14:solidFill>
          </w14:textFill>
        </w:rPr>
        <w:t>以法治政府和依法治区工作为契机，着力抓好以下工作：一是进一步加大宣传力度，营造良好的舆论氛围；二是采取多种形式，加大对领导干部的培训力度，进一步提高行政机关领导干部依法行政的意识；三是继续创新工作机制，全面推动依法治区工作深入开展，为推动全区经济社会又好又快发展提供法治保障。</w:t>
      </w: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YjQ1YzdhNGU2NTM5YWY2NTFkZDEzZGE4YmFkYTcifQ=="/>
  </w:docVars>
  <w:rsids>
    <w:rsidRoot w:val="00000000"/>
    <w:rsid w:val="002630BB"/>
    <w:rsid w:val="004A2994"/>
    <w:rsid w:val="010C3ADF"/>
    <w:rsid w:val="0261662C"/>
    <w:rsid w:val="02D330CD"/>
    <w:rsid w:val="03AB0B2B"/>
    <w:rsid w:val="046B26E2"/>
    <w:rsid w:val="04CA6908"/>
    <w:rsid w:val="059024AA"/>
    <w:rsid w:val="05B178CA"/>
    <w:rsid w:val="0626464F"/>
    <w:rsid w:val="06B44EDA"/>
    <w:rsid w:val="08B33959"/>
    <w:rsid w:val="08CD5C0E"/>
    <w:rsid w:val="08DF64FD"/>
    <w:rsid w:val="08FF26FB"/>
    <w:rsid w:val="094B4872"/>
    <w:rsid w:val="0B0E4E77"/>
    <w:rsid w:val="0B194D43"/>
    <w:rsid w:val="0B935804"/>
    <w:rsid w:val="0C550DCD"/>
    <w:rsid w:val="0C564D28"/>
    <w:rsid w:val="0E8F2766"/>
    <w:rsid w:val="10466E61"/>
    <w:rsid w:val="11792E7B"/>
    <w:rsid w:val="11A2456B"/>
    <w:rsid w:val="11D6509F"/>
    <w:rsid w:val="12AF0CEE"/>
    <w:rsid w:val="13C57CD5"/>
    <w:rsid w:val="13DD5A41"/>
    <w:rsid w:val="148E0DD7"/>
    <w:rsid w:val="177366C3"/>
    <w:rsid w:val="179A2368"/>
    <w:rsid w:val="17D336D0"/>
    <w:rsid w:val="1A2024D1"/>
    <w:rsid w:val="1B3D4749"/>
    <w:rsid w:val="1B825096"/>
    <w:rsid w:val="1BFE6842"/>
    <w:rsid w:val="1DFD585B"/>
    <w:rsid w:val="1E8E32EE"/>
    <w:rsid w:val="1E90231B"/>
    <w:rsid w:val="1EE22B35"/>
    <w:rsid w:val="1F525822"/>
    <w:rsid w:val="222D3C14"/>
    <w:rsid w:val="235D02F2"/>
    <w:rsid w:val="244B0A92"/>
    <w:rsid w:val="24CA5E5B"/>
    <w:rsid w:val="2A1B4A63"/>
    <w:rsid w:val="2AE33D87"/>
    <w:rsid w:val="2AF502E9"/>
    <w:rsid w:val="2BC2056C"/>
    <w:rsid w:val="2BF47287"/>
    <w:rsid w:val="2D0A56FD"/>
    <w:rsid w:val="2D92328E"/>
    <w:rsid w:val="2EC61441"/>
    <w:rsid w:val="2ECC182D"/>
    <w:rsid w:val="2FA572A9"/>
    <w:rsid w:val="2FDE12AE"/>
    <w:rsid w:val="306C426A"/>
    <w:rsid w:val="3150593A"/>
    <w:rsid w:val="31D976DD"/>
    <w:rsid w:val="333A41AC"/>
    <w:rsid w:val="33595BEA"/>
    <w:rsid w:val="33B53FBA"/>
    <w:rsid w:val="34361B61"/>
    <w:rsid w:val="35A149B6"/>
    <w:rsid w:val="35A65B28"/>
    <w:rsid w:val="35FD0BE5"/>
    <w:rsid w:val="36301590"/>
    <w:rsid w:val="363C160C"/>
    <w:rsid w:val="36695095"/>
    <w:rsid w:val="377759CE"/>
    <w:rsid w:val="382713AA"/>
    <w:rsid w:val="3B90705F"/>
    <w:rsid w:val="3BE376CF"/>
    <w:rsid w:val="3C9C1A33"/>
    <w:rsid w:val="3D233F03"/>
    <w:rsid w:val="3F830C89"/>
    <w:rsid w:val="3F95703D"/>
    <w:rsid w:val="41E53E7C"/>
    <w:rsid w:val="43016A94"/>
    <w:rsid w:val="44B85A66"/>
    <w:rsid w:val="457F787C"/>
    <w:rsid w:val="459260C9"/>
    <w:rsid w:val="45C862BC"/>
    <w:rsid w:val="46530A72"/>
    <w:rsid w:val="47120314"/>
    <w:rsid w:val="47797541"/>
    <w:rsid w:val="4A070E34"/>
    <w:rsid w:val="4A2117CA"/>
    <w:rsid w:val="4A53052C"/>
    <w:rsid w:val="4A5634FE"/>
    <w:rsid w:val="4A670635"/>
    <w:rsid w:val="4AD11442"/>
    <w:rsid w:val="4B210BE7"/>
    <w:rsid w:val="4B616322"/>
    <w:rsid w:val="4B6776B0"/>
    <w:rsid w:val="4BE6547F"/>
    <w:rsid w:val="4C242852"/>
    <w:rsid w:val="4C8C5620"/>
    <w:rsid w:val="4D6D5452"/>
    <w:rsid w:val="4E6323B1"/>
    <w:rsid w:val="4EFC6A7C"/>
    <w:rsid w:val="4F657881"/>
    <w:rsid w:val="4FDF097C"/>
    <w:rsid w:val="50FD4D3F"/>
    <w:rsid w:val="51451EA1"/>
    <w:rsid w:val="51516E38"/>
    <w:rsid w:val="51920611"/>
    <w:rsid w:val="520E4D2A"/>
    <w:rsid w:val="52D4387D"/>
    <w:rsid w:val="532A00F9"/>
    <w:rsid w:val="538277C4"/>
    <w:rsid w:val="55FE394D"/>
    <w:rsid w:val="567F590D"/>
    <w:rsid w:val="57DD5004"/>
    <w:rsid w:val="58953AAF"/>
    <w:rsid w:val="58CE6FC1"/>
    <w:rsid w:val="5A946975"/>
    <w:rsid w:val="5B0A0784"/>
    <w:rsid w:val="5C593C7C"/>
    <w:rsid w:val="5CD5091E"/>
    <w:rsid w:val="5E2B5D79"/>
    <w:rsid w:val="5EF57055"/>
    <w:rsid w:val="5F6D710E"/>
    <w:rsid w:val="5F9636C6"/>
    <w:rsid w:val="60002155"/>
    <w:rsid w:val="60D96503"/>
    <w:rsid w:val="63116347"/>
    <w:rsid w:val="631449FE"/>
    <w:rsid w:val="636429FB"/>
    <w:rsid w:val="63B351B9"/>
    <w:rsid w:val="64061D04"/>
    <w:rsid w:val="641064E1"/>
    <w:rsid w:val="65582698"/>
    <w:rsid w:val="665C43CA"/>
    <w:rsid w:val="66D02156"/>
    <w:rsid w:val="66E005EB"/>
    <w:rsid w:val="673921D1"/>
    <w:rsid w:val="679D64DC"/>
    <w:rsid w:val="67B01D74"/>
    <w:rsid w:val="686F1C3D"/>
    <w:rsid w:val="68E87C2B"/>
    <w:rsid w:val="695D1208"/>
    <w:rsid w:val="69E87CDC"/>
    <w:rsid w:val="6AAF0798"/>
    <w:rsid w:val="6AC8590F"/>
    <w:rsid w:val="6AD55FC7"/>
    <w:rsid w:val="6BDA7CFF"/>
    <w:rsid w:val="6C305B70"/>
    <w:rsid w:val="6CCC34A0"/>
    <w:rsid w:val="6E241705"/>
    <w:rsid w:val="6E7C509D"/>
    <w:rsid w:val="6E9543B1"/>
    <w:rsid w:val="6F2E492E"/>
    <w:rsid w:val="6F35349E"/>
    <w:rsid w:val="6FCA45E1"/>
    <w:rsid w:val="70761FC0"/>
    <w:rsid w:val="70963237"/>
    <w:rsid w:val="72AE26BE"/>
    <w:rsid w:val="72BF009F"/>
    <w:rsid w:val="72DF6F85"/>
    <w:rsid w:val="73972979"/>
    <w:rsid w:val="744B49EE"/>
    <w:rsid w:val="74BB00D4"/>
    <w:rsid w:val="75046CCD"/>
    <w:rsid w:val="77D0645A"/>
    <w:rsid w:val="782549EA"/>
    <w:rsid w:val="7A0C7455"/>
    <w:rsid w:val="7A205476"/>
    <w:rsid w:val="7A325DDE"/>
    <w:rsid w:val="7AC8166A"/>
    <w:rsid w:val="7B9D6653"/>
    <w:rsid w:val="7C06244A"/>
    <w:rsid w:val="7F987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Chars="100" w:rightChars="100"/>
    </w:pPr>
    <w:rPr>
      <w:rFonts w:cs="Times New Roman"/>
    </w:rPr>
  </w:style>
  <w:style w:type="paragraph" w:styleId="3">
    <w:name w:val="toc 3"/>
    <w:basedOn w:val="1"/>
    <w:next w:val="1"/>
    <w:unhideWhenUsed/>
    <w:qFormat/>
    <w:uiPriority w:val="0"/>
    <w:pPr>
      <w:wordWrap w:val="0"/>
      <w:spacing w:beforeLines="0" w:afterLines="0"/>
      <w:ind w:left="1193"/>
    </w:pPr>
    <w:rPr>
      <w:rFonts w:hint="eastAsia" w:ascii="宋体" w:hAnsi="宋体"/>
      <w:sz w:val="21"/>
      <w:szCs w:val="2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Heading1"/>
    <w:basedOn w:val="1"/>
    <w:next w:val="1"/>
    <w:qFormat/>
    <w:uiPriority w:val="0"/>
    <w:pPr>
      <w:spacing w:before="100" w:beforeAutospacing="1" w:after="100" w:afterAutospacing="1"/>
      <w:jc w:val="left"/>
    </w:pPr>
    <w:rPr>
      <w:rFonts w:ascii="宋体" w:hAnsi="宋体"/>
      <w:b/>
      <w:kern w:val="44"/>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2730</Words>
  <Characters>2805</Characters>
  <Lines>0</Lines>
  <Paragraphs>0</Paragraphs>
  <TotalTime>17</TotalTime>
  <ScaleCrop>false</ScaleCrop>
  <LinksUpToDate>false</LinksUpToDate>
  <CharactersWithSpaces>2853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2022-10-20T06:50:00Z</dcterms:created>
  <dc:creator>Administrator</dc:creator>
  <cp:lastModifiedBy>NTKO</cp:lastModifiedBy>
  <cp:lastPrinted>2023-02-06T03:29:00Z</cp:lastPrinted>
  <dcterms:modified xsi:type="dcterms:W3CDTF">2023-03-15T06:46:05Z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D88CA672DE884740A7D0660DFCA68834</vt:lpwstr>
  </property>
</Properties>
</file>