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lang w:val="en-US" w:eastAsia="zh-CN"/>
        </w:rPr>
        <w:t>重庆市</w:t>
      </w:r>
      <w:r>
        <w:rPr>
          <w:rFonts w:ascii="Times New Roman" w:hAnsi="Times New Roman" w:eastAsia="方正小标宋_GBK"/>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eastAsia="方正小标宋_GBK"/>
          <w:sz w:val="44"/>
          <w:szCs w:val="44"/>
        </w:rPr>
        <w:instrText xml:space="preserve">ADDIN CNKISM.UserStyle</w:instrText>
      </w:r>
      <w:r>
        <w:rPr>
          <w:rFonts w:ascii="Times New Roman" w:hAnsi="Times New Roman" w:eastAsia="方正小标宋_GBK"/>
          <w:sz w:val="44"/>
          <w:szCs w:val="44"/>
        </w:rPr>
        <w:fldChar w:fldCharType="separate"/>
      </w:r>
      <w:r>
        <w:rPr>
          <w:rFonts w:ascii="Times New Roman" w:hAnsi="Times New Roman" w:eastAsia="方正小标宋_GBK"/>
          <w:sz w:val="44"/>
          <w:szCs w:val="44"/>
        </w:rPr>
        <w:fldChar w:fldCharType="end"/>
      </w:r>
      <w:r>
        <w:rPr>
          <w:rFonts w:ascii="Times New Roman" w:hAnsi="Times New Roman" w:eastAsia="方正小标宋_GBK"/>
          <w:sz w:val="44"/>
          <w:szCs w:val="44"/>
        </w:rPr>
        <w:t>大渡口区科</w:t>
      </w:r>
      <w:r>
        <w:rPr>
          <w:rFonts w:hint="eastAsia" w:ascii="Times New Roman" w:hAnsi="Times New Roman" w:eastAsia="方正小标宋_GBK"/>
          <w:sz w:val="44"/>
          <w:szCs w:val="44"/>
          <w:lang w:val="en-US" w:eastAsia="zh-CN"/>
        </w:rPr>
        <w:t>学</w:t>
      </w:r>
      <w:r>
        <w:rPr>
          <w:rFonts w:ascii="Times New Roman" w:hAnsi="Times New Roman" w:eastAsia="方正小标宋_GBK"/>
          <w:sz w:val="44"/>
          <w:szCs w:val="44"/>
        </w:rPr>
        <w:t>技</w:t>
      </w:r>
      <w:r>
        <w:rPr>
          <w:rFonts w:hint="eastAsia" w:ascii="Times New Roman" w:hAnsi="Times New Roman" w:eastAsia="方正小标宋_GBK"/>
          <w:sz w:val="44"/>
          <w:szCs w:val="44"/>
          <w:lang w:val="en-US" w:eastAsia="zh-CN"/>
        </w:rPr>
        <w:t>术</w:t>
      </w:r>
      <w:r>
        <w:rPr>
          <w:rFonts w:ascii="Times New Roman" w:hAnsi="Times New Roman" w:eastAsia="方正小标宋_GBK"/>
          <w:sz w:val="44"/>
          <w:szCs w:val="44"/>
        </w:rPr>
        <w:t>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202</w:t>
      </w:r>
      <w:r>
        <w:rPr>
          <w:rFonts w:hint="eastAsia" w:ascii="Times New Roman" w:hAnsi="Times New Roman" w:eastAsia="方正小标宋_GBK"/>
          <w:sz w:val="44"/>
          <w:szCs w:val="44"/>
          <w:lang w:val="en-US" w:eastAsia="zh-CN"/>
        </w:rPr>
        <w:t>3</w:t>
      </w:r>
      <w:r>
        <w:rPr>
          <w:rFonts w:hint="eastAsia" w:ascii="Times New Roman" w:hAnsi="Times New Roman" w:eastAsia="方正小标宋_GBK"/>
          <w:sz w:val="44"/>
          <w:szCs w:val="44"/>
        </w:rPr>
        <w:t>年法治</w:t>
      </w:r>
      <w:r>
        <w:rPr>
          <w:rFonts w:hint="eastAsia" w:ascii="Times New Roman" w:hAnsi="Times New Roman" w:eastAsia="方正小标宋_GBK"/>
          <w:sz w:val="44"/>
          <w:szCs w:val="44"/>
          <w:lang w:val="en-US" w:eastAsia="zh-CN"/>
        </w:rPr>
        <w:t>政府</w:t>
      </w:r>
      <w:r>
        <w:rPr>
          <w:rFonts w:hint="eastAsia" w:ascii="Times New Roman" w:hAnsi="Times New Roman" w:eastAsia="方正小标宋_GBK"/>
          <w:sz w:val="44"/>
          <w:szCs w:val="44"/>
        </w:rPr>
        <w:t>建设</w:t>
      </w:r>
      <w:r>
        <w:rPr>
          <w:rFonts w:hint="eastAsia" w:ascii="Times New Roman" w:hAnsi="Times New Roman" w:eastAsia="方正小标宋_GBK"/>
          <w:sz w:val="44"/>
          <w:szCs w:val="44"/>
          <w:lang w:val="en-US" w:eastAsia="zh-CN"/>
        </w:rPr>
        <w:t>情况</w:t>
      </w:r>
      <w:r>
        <w:rPr>
          <w:rFonts w:hint="eastAsia" w:ascii="Times New Roman" w:hAnsi="Times New Roman" w:eastAsia="方正小标宋_GBK"/>
          <w:sz w:val="44"/>
          <w:szCs w:val="44"/>
        </w:rPr>
        <w:t>报告</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Times New Roman" w:hAnsi="Times New Roman" w:eastAsia="方正仿宋_GBK" w:cs="Times New Roman"/>
          <w:color w:val="000000"/>
          <w:kern w:val="0"/>
          <w:sz w:val="32"/>
          <w:szCs w:val="32"/>
          <w:lang w:val="en-US" w:eastAsia="zh-CN" w:bidi="ar-SA"/>
        </w:rPr>
      </w:pPr>
    </w:p>
    <w:p>
      <w:pPr>
        <w:pStyle w:val="3"/>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kern w:val="0"/>
          <w:sz w:val="32"/>
          <w:szCs w:val="32"/>
          <w:lang w:val="en-US" w:eastAsia="zh-CN" w:bidi="ar-SA"/>
        </w:rPr>
        <w:t>202</w:t>
      </w:r>
      <w:r>
        <w:rPr>
          <w:rFonts w:hint="eastAsia" w:ascii="Times New Roman" w:hAnsi="Times New Roman" w:eastAsia="方正仿宋_GBK" w:cs="Times New Roman"/>
          <w:color w:val="000000"/>
          <w:kern w:val="0"/>
          <w:sz w:val="32"/>
          <w:szCs w:val="32"/>
          <w:lang w:val="en-US" w:eastAsia="zh-CN" w:bidi="ar-SA"/>
        </w:rPr>
        <w:t>3</w:t>
      </w:r>
      <w:r>
        <w:rPr>
          <w:rFonts w:hint="default" w:ascii="Times New Roman" w:hAnsi="Times New Roman" w:eastAsia="方正仿宋_GBK" w:cs="Times New Roman"/>
          <w:color w:val="000000"/>
          <w:kern w:val="0"/>
          <w:sz w:val="32"/>
          <w:szCs w:val="32"/>
          <w:lang w:val="en-US" w:eastAsia="zh-CN" w:bidi="ar-SA"/>
        </w:rPr>
        <w:t>年区科技局围绕区委、区政府中心工作，以习近平新时代中国特色社会主义思想为指导，认真贯彻落实习近平法</w:t>
      </w:r>
      <w:r>
        <w:rPr>
          <w:rFonts w:hint="eastAsia" w:ascii="Times New Roman" w:hAnsi="Times New Roman" w:eastAsia="方正仿宋_GBK" w:cs="Times New Roman"/>
          <w:color w:val="000000"/>
          <w:kern w:val="0"/>
          <w:sz w:val="32"/>
          <w:szCs w:val="32"/>
          <w:lang w:val="en-US" w:eastAsia="zh-CN" w:bidi="ar-SA"/>
        </w:rPr>
        <w:t>治</w:t>
      </w:r>
      <w:r>
        <w:rPr>
          <w:rFonts w:hint="default" w:ascii="Times New Roman" w:hAnsi="Times New Roman" w:eastAsia="方正仿宋_GBK" w:cs="Times New Roman"/>
          <w:color w:val="000000"/>
          <w:kern w:val="0"/>
          <w:sz w:val="32"/>
          <w:szCs w:val="32"/>
          <w:lang w:val="en-US" w:eastAsia="zh-CN" w:bidi="ar-SA"/>
        </w:rPr>
        <w:t>思想</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结合我区科技创新工作实际，</w:t>
      </w:r>
      <w:r>
        <w:rPr>
          <w:rFonts w:hint="eastAsia" w:ascii="Times New Roman" w:hAnsi="Times New Roman" w:eastAsia="方正仿宋_GBK" w:cs="Times New Roman"/>
          <w:color w:val="000000"/>
          <w:kern w:val="0"/>
          <w:sz w:val="32"/>
          <w:szCs w:val="32"/>
          <w:lang w:val="en-US" w:eastAsia="zh-CN" w:bidi="ar-SA"/>
        </w:rPr>
        <w:t>做好法治政府建设各项工作。现将我局2023年推进法治政府建设的工作情况报告如下</w:t>
      </w:r>
      <w:r>
        <w:rPr>
          <w:rFonts w:hint="eastAsia"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一、工作情况</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楷体_GBK" w:cs="Times New Roman"/>
          <w:bCs/>
          <w:color w:val="000000"/>
          <w:sz w:val="32"/>
          <w:szCs w:val="32"/>
          <w:lang w:val="en-US" w:eastAsia="zh-CN"/>
        </w:rPr>
      </w:pPr>
      <w:r>
        <w:rPr>
          <w:rFonts w:hint="eastAsia" w:ascii="Times New Roman" w:hAnsi="Times New Roman" w:eastAsia="方正楷体_GBK" w:cs="Times New Roman"/>
          <w:bCs/>
          <w:color w:val="000000"/>
          <w:sz w:val="32"/>
          <w:szCs w:val="32"/>
          <w:lang w:val="en-US" w:eastAsia="zh-CN"/>
        </w:rPr>
        <w:t>（一）加强组织领导，压实法治政府建设责任</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Cs/>
          <w:color w:val="000000"/>
          <w:sz w:val="32"/>
          <w:szCs w:val="32"/>
          <w:lang w:val="en-US" w:eastAsia="zh-CN"/>
        </w:rPr>
      </w:pPr>
      <w:r>
        <w:rPr>
          <w:rFonts w:hint="eastAsia" w:ascii="方正仿宋_GBK" w:hAnsi="方正仿宋_GBK" w:eastAsia="方正仿宋_GBK" w:cs="方正仿宋_GBK"/>
          <w:bCs/>
          <w:color w:val="000000"/>
          <w:sz w:val="32"/>
          <w:szCs w:val="32"/>
          <w:lang w:val="en-US" w:eastAsia="zh-CN"/>
        </w:rPr>
        <w:t>健全议事决策程序，持续完善议事决策规则，细化原则、范围和纪律要求。单位主要负责人切实履行法治政府建设“第一责任人”责任，班子成员扎实履行“一岗双责”，全体班子成员述职述法全覆盖。完善队伍保障，明确分管领导、配备法治建设联络员，做好法治建设日常工作。加强统筹调度，将法治建设纳入重要议事日</w:t>
      </w:r>
      <w:r>
        <w:rPr>
          <w:rFonts w:hint="default" w:ascii="方正仿宋_GBK" w:hAnsi="方正仿宋_GBK" w:eastAsia="方正仿宋_GBK" w:cs="方正仿宋_GBK"/>
          <w:bCs/>
          <w:color w:val="000000"/>
          <w:sz w:val="32"/>
          <w:szCs w:val="32"/>
          <w:lang w:val="en-US" w:eastAsia="zh-CN"/>
        </w:rPr>
        <w:t>程、年度工作计划和年度目标考核，全年专题研究法治</w:t>
      </w:r>
      <w:r>
        <w:rPr>
          <w:rFonts w:hint="eastAsia" w:ascii="方正仿宋_GBK" w:hAnsi="方正仿宋_GBK" w:eastAsia="方正仿宋_GBK" w:cs="方正仿宋_GBK"/>
          <w:bCs/>
          <w:color w:val="000000"/>
          <w:sz w:val="32"/>
          <w:szCs w:val="32"/>
          <w:lang w:val="en-US" w:eastAsia="zh-CN"/>
        </w:rPr>
        <w:t>政府</w:t>
      </w:r>
      <w:r>
        <w:rPr>
          <w:rFonts w:hint="default" w:ascii="方正仿宋_GBK" w:hAnsi="方正仿宋_GBK" w:eastAsia="方正仿宋_GBK" w:cs="方正仿宋_GBK"/>
          <w:bCs/>
          <w:color w:val="000000"/>
          <w:sz w:val="32"/>
          <w:szCs w:val="32"/>
          <w:lang w:val="en-US" w:eastAsia="zh-CN"/>
        </w:rPr>
        <w:t>建设工作</w:t>
      </w:r>
      <w:r>
        <w:rPr>
          <w:rFonts w:hint="default" w:ascii="Times New Roman" w:hAnsi="Times New Roman" w:eastAsia="方正仿宋_GBK" w:cs="Times New Roman"/>
          <w:bCs/>
          <w:color w:val="auto"/>
          <w:sz w:val="32"/>
          <w:szCs w:val="32"/>
          <w:lang w:val="en-US" w:eastAsia="zh-CN"/>
        </w:rPr>
        <w:t>2</w:t>
      </w:r>
      <w:r>
        <w:rPr>
          <w:rFonts w:hint="default" w:ascii="方正仿宋_GBK" w:hAnsi="方正仿宋_GBK" w:eastAsia="方正仿宋_GBK" w:cs="方正仿宋_GBK"/>
          <w:bCs/>
          <w:color w:val="000000"/>
          <w:sz w:val="32"/>
          <w:szCs w:val="32"/>
          <w:lang w:val="en-US" w:eastAsia="zh-CN"/>
        </w:rPr>
        <w:t>次</w:t>
      </w:r>
      <w:r>
        <w:rPr>
          <w:rFonts w:hint="eastAsia" w:ascii="方正仿宋_GBK" w:hAnsi="方正仿宋_GBK" w:eastAsia="方正仿宋_GBK" w:cs="方正仿宋_GBK"/>
          <w:bCs/>
          <w:color w:val="000000"/>
          <w:sz w:val="32"/>
          <w:szCs w:val="32"/>
          <w:lang w:val="en-US" w:eastAsia="zh-CN"/>
        </w:rPr>
        <w:t>，贯彻落实上级决策部署和要求，保障依法行政各项工作落到实处。</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bCs/>
          <w:color w:val="000000"/>
          <w:sz w:val="32"/>
          <w:szCs w:val="32"/>
          <w:lang w:val="en-US" w:eastAsia="zh-CN"/>
        </w:rPr>
      </w:pPr>
      <w:r>
        <w:rPr>
          <w:rFonts w:hint="eastAsia" w:ascii="Times New Roman" w:hAnsi="Times New Roman" w:eastAsia="方正楷体_GBK" w:cs="Times New Roman"/>
          <w:bCs/>
          <w:color w:val="000000"/>
          <w:sz w:val="32"/>
          <w:szCs w:val="32"/>
          <w:lang w:val="en-US" w:eastAsia="zh-CN"/>
        </w:rPr>
        <w:t>（二）</w:t>
      </w:r>
      <w:r>
        <w:rPr>
          <w:rFonts w:hint="default" w:ascii="Times New Roman" w:hAnsi="Times New Roman" w:eastAsia="方正楷体_GBK" w:cs="Times New Roman"/>
          <w:bCs/>
          <w:color w:val="000000"/>
          <w:sz w:val="32"/>
          <w:szCs w:val="32"/>
          <w:lang w:val="en-US" w:eastAsia="zh-CN"/>
        </w:rPr>
        <w:t>抓实理论学习，</w:t>
      </w:r>
      <w:r>
        <w:rPr>
          <w:rFonts w:hint="eastAsia" w:ascii="Times New Roman" w:hAnsi="Times New Roman" w:eastAsia="方正楷体_GBK" w:cs="Times New Roman"/>
          <w:bCs/>
          <w:color w:val="000000"/>
          <w:sz w:val="32"/>
          <w:szCs w:val="32"/>
          <w:lang w:val="en-US" w:eastAsia="zh-CN"/>
        </w:rPr>
        <w:t>增强</w:t>
      </w:r>
      <w:r>
        <w:rPr>
          <w:rFonts w:hint="default" w:ascii="Times New Roman" w:hAnsi="Times New Roman" w:eastAsia="方正楷体_GBK" w:cs="Times New Roman"/>
          <w:bCs/>
          <w:color w:val="000000"/>
          <w:sz w:val="32"/>
          <w:szCs w:val="32"/>
          <w:lang w:val="en-US" w:eastAsia="zh-CN"/>
        </w:rPr>
        <w:t>法治政府建设能力</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仿宋_GBK" w:hAnsi="方正仿宋_GBK" w:eastAsia="方正仿宋_GBK" w:cs="方正仿宋_GBK"/>
          <w:bCs/>
          <w:color w:val="000000"/>
          <w:sz w:val="32"/>
          <w:szCs w:val="32"/>
          <w:lang w:val="en-US" w:eastAsia="zh-CN"/>
        </w:rPr>
        <w:t>深入</w:t>
      </w:r>
      <w:r>
        <w:rPr>
          <w:rFonts w:hint="eastAsia" w:ascii="方正仿宋_GBK" w:hAnsi="方正仿宋_GBK" w:eastAsia="方正仿宋_GBK" w:cs="方正仿宋_GBK"/>
          <w:bCs/>
          <w:color w:val="000000"/>
          <w:sz w:val="32"/>
          <w:szCs w:val="32"/>
          <w:lang w:val="en-US" w:eastAsia="zh-CN"/>
        </w:rPr>
        <w:t>学习</w:t>
      </w:r>
      <w:r>
        <w:rPr>
          <w:rFonts w:hint="default" w:ascii="方正仿宋_GBK" w:hAnsi="方正仿宋_GBK" w:eastAsia="方正仿宋_GBK" w:cs="方正仿宋_GBK"/>
          <w:bCs/>
          <w:color w:val="000000"/>
          <w:sz w:val="32"/>
          <w:szCs w:val="32"/>
          <w:lang w:val="en-US" w:eastAsia="zh-CN"/>
        </w:rPr>
        <w:t>贯彻习近平法治思想，通过</w:t>
      </w:r>
      <w:r>
        <w:rPr>
          <w:rFonts w:hint="eastAsia" w:ascii="方正仿宋_GBK" w:hAnsi="方正仿宋_GBK" w:eastAsia="方正仿宋_GBK" w:cs="方正仿宋_GBK"/>
          <w:bCs/>
          <w:color w:val="000000"/>
          <w:sz w:val="32"/>
          <w:szCs w:val="32"/>
          <w:lang w:val="en-US" w:eastAsia="zh-CN"/>
        </w:rPr>
        <w:t>集体学习、个人自学等</w:t>
      </w:r>
      <w:r>
        <w:rPr>
          <w:rFonts w:hint="default" w:ascii="方正仿宋_GBK" w:hAnsi="方正仿宋_GBK" w:eastAsia="方正仿宋_GBK" w:cs="方正仿宋_GBK"/>
          <w:bCs/>
          <w:color w:val="000000"/>
          <w:sz w:val="32"/>
          <w:szCs w:val="32"/>
          <w:lang w:val="en-US" w:eastAsia="zh-CN"/>
        </w:rPr>
        <w:t>方式，传达学习并贯彻落实法治政府建设工作相关要求，把政治理论学习和法律法规学习统筹考虑、同步落实、联动推进，坚持</w:t>
      </w:r>
      <w:r>
        <w:rPr>
          <w:rFonts w:hint="default" w:ascii="方正仿宋_GBK" w:hAnsi="方正仿宋_GBK" w:eastAsia="方正仿宋_GBK" w:cs="方正仿宋_GBK"/>
          <w:bCs/>
          <w:color w:val="auto"/>
          <w:sz w:val="32"/>
          <w:szCs w:val="32"/>
          <w:lang w:val="en-US" w:eastAsia="zh-CN"/>
        </w:rPr>
        <w:t>重要活动</w:t>
      </w:r>
      <w:r>
        <w:rPr>
          <w:rFonts w:hint="eastAsia" w:ascii="方正仿宋_GBK" w:hAnsi="方正仿宋_GBK" w:eastAsia="方正仿宋_GBK" w:cs="方正仿宋_GBK"/>
          <w:bCs/>
          <w:color w:val="auto"/>
          <w:sz w:val="32"/>
          <w:szCs w:val="32"/>
          <w:lang w:val="en-US" w:eastAsia="zh-CN"/>
        </w:rPr>
        <w:t>精神</w:t>
      </w:r>
      <w:r>
        <w:rPr>
          <w:rFonts w:hint="default" w:ascii="方正仿宋_GBK" w:hAnsi="方正仿宋_GBK" w:eastAsia="方正仿宋_GBK" w:cs="方正仿宋_GBK"/>
          <w:bCs/>
          <w:color w:val="000000"/>
          <w:sz w:val="32"/>
          <w:szCs w:val="32"/>
          <w:lang w:val="en-US" w:eastAsia="zh-CN"/>
        </w:rPr>
        <w:t>及时学、重要法律法规深入学</w:t>
      </w:r>
      <w:r>
        <w:rPr>
          <w:rFonts w:hint="eastAsia" w:ascii="方正仿宋_GBK" w:hAnsi="方正仿宋_GBK" w:eastAsia="方正仿宋_GBK" w:cs="方正仿宋_GBK"/>
          <w:bCs/>
          <w:color w:val="000000"/>
          <w:sz w:val="32"/>
          <w:szCs w:val="32"/>
          <w:lang w:val="en-US" w:eastAsia="zh-CN"/>
        </w:rPr>
        <w:t>、</w:t>
      </w:r>
      <w:r>
        <w:rPr>
          <w:rFonts w:hint="default" w:ascii="方正仿宋_GBK" w:hAnsi="方正仿宋_GBK" w:eastAsia="方正仿宋_GBK" w:cs="方正仿宋_GBK"/>
          <w:bCs/>
          <w:color w:val="000000"/>
          <w:sz w:val="32"/>
          <w:szCs w:val="32"/>
          <w:lang w:val="en-US" w:eastAsia="zh-CN"/>
        </w:rPr>
        <w:t>重要法治政策反</w:t>
      </w:r>
      <w:r>
        <w:rPr>
          <w:rFonts w:hint="default" w:ascii="Times New Roman" w:hAnsi="Times New Roman" w:eastAsia="方正仿宋_GBK" w:cs="Times New Roman"/>
          <w:bCs/>
          <w:color w:val="000000"/>
          <w:sz w:val="32"/>
          <w:szCs w:val="32"/>
          <w:lang w:val="en-US" w:eastAsia="zh-CN"/>
        </w:rPr>
        <w:t>复学</w:t>
      </w:r>
      <w:r>
        <w:rPr>
          <w:rFonts w:hint="eastAsia" w:ascii="Times New Roman" w:hAnsi="Times New Roman" w:eastAsia="方正仿宋_GBK" w:cs="Times New Roman"/>
          <w:bCs/>
          <w:color w:val="000000"/>
          <w:sz w:val="32"/>
          <w:szCs w:val="32"/>
          <w:lang w:val="en-US" w:eastAsia="zh-CN"/>
        </w:rPr>
        <w:t>，</w:t>
      </w:r>
      <w:r>
        <w:rPr>
          <w:rFonts w:hint="default" w:ascii="Times New Roman" w:hAnsi="Times New Roman" w:eastAsia="方正仿宋_GBK" w:cs="Times New Roman"/>
          <w:color w:val="000000"/>
          <w:kern w:val="0"/>
          <w:sz w:val="32"/>
          <w:szCs w:val="32"/>
          <w:lang w:val="en-US" w:eastAsia="zh-CN" w:bidi="ar-SA"/>
        </w:rPr>
        <w:t>持续推进法治学习走实走深。组织领导干部参加法治理论考试16人次，增强干部职工学法、懂法、守法、用法意识，提高法治队伍建设水平，确保依法行政工作有序推进。</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bCs/>
          <w:color w:val="000000"/>
          <w:sz w:val="32"/>
          <w:szCs w:val="32"/>
          <w:lang w:val="en-US" w:eastAsia="zh-CN"/>
        </w:rPr>
      </w:pPr>
      <w:r>
        <w:rPr>
          <w:rFonts w:hint="default" w:ascii="Times New Roman" w:hAnsi="Times New Roman" w:eastAsia="方正楷体_GBK" w:cs="Times New Roman"/>
          <w:bCs/>
          <w:color w:val="000000"/>
          <w:sz w:val="32"/>
          <w:szCs w:val="32"/>
          <w:lang w:val="en-US" w:eastAsia="zh-CN"/>
        </w:rPr>
        <w:t>（三）深化法治引领，</w:t>
      </w:r>
      <w:r>
        <w:rPr>
          <w:rFonts w:hint="eastAsia" w:ascii="Times New Roman" w:hAnsi="Times New Roman" w:eastAsia="方正楷体_GBK" w:cs="Times New Roman"/>
          <w:bCs/>
          <w:color w:val="000000"/>
          <w:sz w:val="32"/>
          <w:szCs w:val="32"/>
          <w:lang w:val="en-US" w:eastAsia="zh-CN"/>
        </w:rPr>
        <w:t>提升惠企</w:t>
      </w:r>
      <w:r>
        <w:rPr>
          <w:rFonts w:hint="default" w:ascii="Times New Roman" w:hAnsi="Times New Roman" w:eastAsia="方正楷体_GBK" w:cs="Times New Roman"/>
          <w:bCs/>
          <w:color w:val="000000"/>
          <w:sz w:val="32"/>
          <w:szCs w:val="32"/>
          <w:lang w:val="en-US" w:eastAsia="zh-CN"/>
        </w:rPr>
        <w:t>服务</w:t>
      </w:r>
      <w:r>
        <w:rPr>
          <w:rFonts w:hint="eastAsia" w:ascii="Times New Roman" w:hAnsi="Times New Roman" w:eastAsia="方正楷体_GBK" w:cs="Times New Roman"/>
          <w:bCs/>
          <w:color w:val="000000"/>
          <w:sz w:val="32"/>
          <w:szCs w:val="32"/>
          <w:lang w:val="en-US" w:eastAsia="zh-CN"/>
        </w:rPr>
        <w:t>水平</w:t>
      </w:r>
    </w:p>
    <w:p>
      <w:pPr>
        <w:keepNext w:val="0"/>
        <w:keepLines w:val="0"/>
        <w:pageBreakBefore w:val="0"/>
        <w:numPr>
          <w:ilvl w:val="-1"/>
          <w:numId w:val="0"/>
        </w:numPr>
        <w:kinsoku/>
        <w:wordWrap/>
        <w:overflowPunct/>
        <w:topLinePunct w:val="0"/>
        <w:autoSpaceDE/>
        <w:autoSpaceDN/>
        <w:bidi w:val="0"/>
        <w:adjustRightInd/>
        <w:snapToGrid/>
        <w:spacing w:line="594"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val="0"/>
          <w:color w:val="000000"/>
          <w:sz w:val="32"/>
          <w:szCs w:val="32"/>
          <w:lang w:val="en-US" w:eastAsia="zh-CN"/>
        </w:rPr>
        <w:t>一是规范行政审批事项办理流程。</w:t>
      </w:r>
      <w:r>
        <w:rPr>
          <w:rFonts w:hint="default" w:ascii="Times New Roman" w:hAnsi="Times New Roman" w:eastAsia="方正仿宋_GBK" w:cs="Times New Roman"/>
          <w:bCs/>
          <w:color w:val="000000"/>
          <w:sz w:val="32"/>
          <w:szCs w:val="32"/>
          <w:lang w:val="en-US" w:eastAsia="zh-CN"/>
        </w:rPr>
        <w:t>认真梳理区科技局在渝快办</w:t>
      </w:r>
      <w:r>
        <w:rPr>
          <w:rFonts w:hint="eastAsia" w:ascii="Times New Roman" w:hAnsi="Times New Roman" w:eastAsia="方正仿宋_GBK" w:cs="Times New Roman"/>
          <w:bCs/>
          <w:color w:val="auto"/>
          <w:sz w:val="32"/>
          <w:szCs w:val="32"/>
          <w:lang w:val="en-US" w:eastAsia="zh-CN"/>
        </w:rPr>
        <w:t>的</w:t>
      </w:r>
      <w:r>
        <w:rPr>
          <w:rFonts w:hint="default" w:ascii="Times New Roman" w:hAnsi="Times New Roman" w:eastAsia="方正仿宋_GBK" w:cs="Times New Roman"/>
          <w:bCs/>
          <w:color w:val="000000"/>
          <w:sz w:val="32"/>
          <w:szCs w:val="32"/>
          <w:lang w:val="en-US" w:eastAsia="zh-CN"/>
        </w:rPr>
        <w:t>行政审批事项，</w:t>
      </w:r>
      <w:r>
        <w:rPr>
          <w:rFonts w:hint="default" w:ascii="Times New Roman" w:hAnsi="Times New Roman" w:eastAsia="方正仿宋_GBK" w:cs="Times New Roman"/>
          <w:sz w:val="32"/>
          <w:szCs w:val="32"/>
          <w:lang w:val="en-US" w:eastAsia="zh-CN"/>
        </w:rPr>
        <w:t>严格</w:t>
      </w:r>
      <w:r>
        <w:rPr>
          <w:rFonts w:hint="default" w:ascii="Times New Roman" w:hAnsi="Times New Roman" w:eastAsia="方正仿宋_GBK" w:cs="Times New Roman"/>
          <w:color w:val="auto"/>
          <w:sz w:val="32"/>
          <w:szCs w:val="32"/>
          <w:lang w:val="en-US" w:eastAsia="zh-CN"/>
        </w:rPr>
        <w:t>落实</w:t>
      </w:r>
      <w:r>
        <w:rPr>
          <w:rFonts w:hint="default" w:ascii="Times New Roman" w:hAnsi="Times New Roman" w:eastAsia="方正仿宋_GBK" w:cs="Times New Roman"/>
          <w:sz w:val="32"/>
          <w:szCs w:val="32"/>
          <w:lang w:val="en-US" w:eastAsia="zh-CN"/>
        </w:rPr>
        <w:t>行政权力清单和责任事项清单</w:t>
      </w:r>
      <w:r>
        <w:rPr>
          <w:rFonts w:hint="eastAsia" w:ascii="Times New Roman" w:hAnsi="Times New Roman" w:eastAsia="方正仿宋_GBK" w:cs="Times New Roman"/>
          <w:sz w:val="32"/>
          <w:szCs w:val="32"/>
          <w:lang w:val="en-US" w:eastAsia="zh-CN"/>
        </w:rPr>
        <w:t>责任</w:t>
      </w:r>
      <w:r>
        <w:rPr>
          <w:rFonts w:hint="default" w:ascii="Times New Roman" w:hAnsi="Times New Roman" w:eastAsia="方正仿宋_GBK" w:cs="Times New Roman"/>
          <w:sz w:val="32"/>
          <w:szCs w:val="32"/>
          <w:lang w:val="en-US" w:eastAsia="zh-CN"/>
        </w:rPr>
        <w:t>，坚持</w:t>
      </w:r>
      <w:r>
        <w:rPr>
          <w:rFonts w:hint="default" w:ascii="Times New Roman" w:hAnsi="Times New Roman" w:eastAsia="方正仿宋_GBK" w:cs="Times New Roman"/>
          <w:color w:val="auto"/>
          <w:sz w:val="32"/>
          <w:szCs w:val="32"/>
          <w:lang w:val="en-US" w:eastAsia="zh-CN"/>
        </w:rPr>
        <w:t>在法定期限内完成并不断</w:t>
      </w:r>
      <w:r>
        <w:rPr>
          <w:rFonts w:hint="eastAsia" w:ascii="Times New Roman" w:hAnsi="Times New Roman" w:eastAsia="方正仿宋_GBK" w:cs="Times New Roman"/>
          <w:color w:val="auto"/>
          <w:sz w:val="32"/>
          <w:szCs w:val="32"/>
          <w:lang w:val="en-US" w:eastAsia="zh-CN"/>
        </w:rPr>
        <w:t>提高办理时效</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b/>
          <w:bCs/>
          <w:color w:val="auto"/>
          <w:sz w:val="32"/>
          <w:szCs w:val="32"/>
          <w:lang w:val="en-US" w:eastAsia="zh-CN"/>
        </w:rPr>
        <w:t>二是</w:t>
      </w:r>
      <w:r>
        <w:rPr>
          <w:rFonts w:hint="default" w:ascii="Times New Roman" w:hAnsi="Times New Roman" w:eastAsia="方正仿宋_GBK" w:cs="Times New Roman"/>
          <w:b/>
          <w:bCs/>
          <w:color w:val="000000"/>
          <w:sz w:val="32"/>
          <w:szCs w:val="32"/>
          <w:lang w:val="en-US" w:eastAsia="zh-Hans"/>
        </w:rPr>
        <w:t>规范重大行政决策流程</w:t>
      </w:r>
      <w:r>
        <w:rPr>
          <w:rFonts w:hint="default"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sz w:val="32"/>
          <w:szCs w:val="32"/>
          <w:lang w:val="en-US" w:eastAsia="zh-CN"/>
        </w:rPr>
        <w:t>出台</w:t>
      </w:r>
      <w:r>
        <w:rPr>
          <w:rFonts w:hint="default" w:ascii="Times New Roman" w:hAnsi="Times New Roman" w:eastAsia="方正仿宋_GBK" w:cs="Times New Roman"/>
          <w:sz w:val="32"/>
          <w:szCs w:val="32"/>
        </w:rPr>
        <w:t>科技创新</w:t>
      </w:r>
      <w:r>
        <w:rPr>
          <w:rFonts w:hint="default" w:ascii="Times New Roman" w:hAnsi="Times New Roman" w:eastAsia="方正仿宋_GBK" w:cs="Times New Roman"/>
          <w:sz w:val="32"/>
          <w:szCs w:val="32"/>
          <w:lang w:val="en-US" w:eastAsia="zh-CN"/>
        </w:rPr>
        <w:t>政策及</w:t>
      </w:r>
      <w:r>
        <w:rPr>
          <w:rFonts w:hint="default" w:ascii="Times New Roman" w:hAnsi="Times New Roman" w:eastAsia="方正仿宋_GBK" w:cs="Times New Roman"/>
          <w:sz w:val="32"/>
          <w:szCs w:val="32"/>
        </w:rPr>
        <w:t>制定</w:t>
      </w:r>
      <w:r>
        <w:rPr>
          <w:rFonts w:hint="default" w:ascii="Times New Roman" w:hAnsi="Times New Roman" w:eastAsia="方正仿宋_GBK" w:cs="Times New Roman"/>
          <w:sz w:val="32"/>
          <w:szCs w:val="32"/>
          <w:lang w:val="en-US" w:eastAsia="zh-CN"/>
        </w:rPr>
        <w:t>内控制度时</w:t>
      </w:r>
      <w:r>
        <w:rPr>
          <w:rFonts w:hint="default" w:ascii="Times New Roman" w:hAnsi="Times New Roman" w:eastAsia="方正仿宋_GBK" w:cs="Times New Roman"/>
          <w:sz w:val="32"/>
          <w:szCs w:val="32"/>
        </w:rPr>
        <w:t>，坚持以各级政策</w:t>
      </w:r>
      <w:r>
        <w:rPr>
          <w:rFonts w:hint="default" w:ascii="Times New Roman" w:hAnsi="Times New Roman" w:eastAsia="方正仿宋_GBK" w:cs="Times New Roman"/>
          <w:sz w:val="32"/>
          <w:szCs w:val="32"/>
          <w:lang w:val="en-US" w:eastAsia="zh-CN"/>
        </w:rPr>
        <w:t>法规</w:t>
      </w:r>
      <w:r>
        <w:rPr>
          <w:rFonts w:hint="default" w:ascii="Times New Roman" w:hAnsi="Times New Roman" w:eastAsia="方正仿宋_GBK" w:cs="Times New Roman"/>
          <w:sz w:val="32"/>
          <w:szCs w:val="32"/>
        </w:rPr>
        <w:t>为依据，做到依法决策。</w:t>
      </w:r>
      <w:r>
        <w:rPr>
          <w:rFonts w:hint="default" w:ascii="Times New Roman" w:hAnsi="Times New Roman" w:eastAsia="方正仿宋_GBK" w:cs="Times New Roman"/>
          <w:b/>
          <w:bCs/>
          <w:sz w:val="32"/>
          <w:szCs w:val="32"/>
          <w:highlight w:val="none"/>
          <w:lang w:val="en-US" w:eastAsia="zh-CN"/>
        </w:rPr>
        <w:t>三是</w:t>
      </w:r>
      <w:r>
        <w:rPr>
          <w:rFonts w:hint="eastAsia" w:ascii="Times New Roman" w:hAnsi="Times New Roman" w:eastAsia="方正仿宋_GBK" w:cs="Times New Roman"/>
          <w:b/>
          <w:bCs/>
          <w:sz w:val="32"/>
          <w:szCs w:val="32"/>
          <w:highlight w:val="none"/>
          <w:lang w:val="en-US" w:eastAsia="zh-CN"/>
        </w:rPr>
        <w:t>依法信息公开</w:t>
      </w:r>
      <w:r>
        <w:rPr>
          <w:rFonts w:hint="default" w:ascii="Times New Roman" w:hAnsi="Times New Roman" w:eastAsia="方正仿宋_GBK" w:cs="Times New Roman"/>
          <w:b/>
          <w:bCs/>
          <w:sz w:val="32"/>
          <w:szCs w:val="32"/>
          <w:highlight w:val="none"/>
          <w:lang w:val="en-US" w:eastAsia="zh-CN"/>
        </w:rPr>
        <w:t>。</w:t>
      </w:r>
      <w:r>
        <w:rPr>
          <w:rFonts w:hint="eastAsia" w:ascii="Times New Roman" w:hAnsi="Times New Roman" w:eastAsia="方正仿宋_GBK" w:cs="Times New Roman"/>
          <w:b w:val="0"/>
          <w:bCs w:val="0"/>
          <w:sz w:val="32"/>
          <w:szCs w:val="32"/>
          <w:highlight w:val="none"/>
          <w:lang w:val="en-US" w:eastAsia="zh-CN"/>
        </w:rPr>
        <w:t>对单位印发的行政规范性文件进行公示，对领导简介、机构设置和预决算情况等应当主动公开的政府信息依据相关规定主动公开。</w:t>
      </w:r>
      <w:r>
        <w:rPr>
          <w:rFonts w:hint="default" w:ascii="Times New Roman" w:hAnsi="Times New Roman" w:eastAsia="方正仿宋_GBK" w:cs="Times New Roman"/>
          <w:b/>
          <w:bCs/>
          <w:sz w:val="32"/>
          <w:szCs w:val="32"/>
          <w:lang w:val="en-US" w:eastAsia="zh-CN"/>
        </w:rPr>
        <w:t>四是</w:t>
      </w:r>
      <w:r>
        <w:rPr>
          <w:rFonts w:hint="default" w:ascii="Times New Roman" w:hAnsi="Times New Roman" w:eastAsia="方正仿宋_GBK" w:cs="Times New Roman"/>
          <w:b/>
          <w:bCs/>
          <w:color w:val="000000"/>
          <w:sz w:val="32"/>
          <w:szCs w:val="32"/>
          <w:lang w:val="en-US" w:eastAsia="zh-Hans"/>
        </w:rPr>
        <w:t>加强规范性文件审查。</w:t>
      </w:r>
      <w:r>
        <w:rPr>
          <w:rFonts w:hint="default" w:ascii="Times New Roman" w:hAnsi="Times New Roman" w:eastAsia="方正仿宋_GBK" w:cs="Times New Roman"/>
          <w:sz w:val="32"/>
          <w:szCs w:val="32"/>
        </w:rPr>
        <w:t>落实行政规范性文件动态清理工作机制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加强规范性文件合法性审查，</w:t>
      </w:r>
      <w:r>
        <w:rPr>
          <w:rFonts w:hint="default" w:ascii="Times New Roman" w:hAnsi="Times New Roman" w:eastAsia="方正仿宋_GBK" w:cs="Times New Roman"/>
          <w:color w:val="000000"/>
          <w:sz w:val="32"/>
          <w:szCs w:val="32"/>
        </w:rPr>
        <w:t>将合法性审查作为文件制发的前置程序。</w:t>
      </w:r>
      <w:r>
        <w:rPr>
          <w:rFonts w:hint="default" w:ascii="Times New Roman" w:hAnsi="Times New Roman" w:eastAsia="方正仿宋_GBK" w:cs="Times New Roman"/>
          <w:kern w:val="2"/>
          <w:sz w:val="32"/>
          <w:szCs w:val="32"/>
          <w:lang w:val="en-US" w:eastAsia="zh-CN" w:bidi="ar-SA"/>
        </w:rPr>
        <w:t>严把清理处置关，按要求适时开展规范性文件清理工作，</w:t>
      </w:r>
      <w:r>
        <w:rPr>
          <w:rFonts w:hint="default" w:ascii="Times New Roman" w:hAnsi="Times New Roman" w:eastAsia="方正仿宋_GBK" w:cs="Times New Roman"/>
          <w:color w:val="000000"/>
          <w:sz w:val="32"/>
          <w:szCs w:val="32"/>
          <w:lang w:val="en-US" w:eastAsia="zh-CN"/>
        </w:rPr>
        <w:t>确保规范性</w:t>
      </w:r>
      <w:r>
        <w:rPr>
          <w:rFonts w:hint="default" w:ascii="Times New Roman" w:hAnsi="Times New Roman" w:eastAsia="方正仿宋_GBK" w:cs="Times New Roman"/>
          <w:kern w:val="2"/>
          <w:sz w:val="32"/>
          <w:szCs w:val="32"/>
          <w:lang w:val="en-US" w:eastAsia="zh-CN" w:bidi="ar-SA"/>
        </w:rPr>
        <w:t>文件应修尽修、应废尽废、动态更新。</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i w:val="0"/>
          <w:iCs w:val="0"/>
          <w:caps w:val="0"/>
          <w:color w:val="333333"/>
          <w:spacing w:val="0"/>
          <w:kern w:val="0"/>
          <w:sz w:val="32"/>
          <w:szCs w:val="32"/>
          <w:shd w:val="clear" w:fill="FFFFFF"/>
          <w:lang w:val="en-US" w:eastAsia="zh-CN" w:bidi="ar"/>
        </w:rPr>
        <w:t>（四）</w:t>
      </w:r>
      <w:r>
        <w:rPr>
          <w:rFonts w:hint="default" w:ascii="方正楷体_GBK" w:hAnsi="方正楷体_GBK" w:eastAsia="方正楷体_GBK" w:cs="方正楷体_GBK"/>
          <w:b w:val="0"/>
          <w:bCs w:val="0"/>
          <w:i w:val="0"/>
          <w:iCs w:val="0"/>
          <w:caps w:val="0"/>
          <w:color w:val="333333"/>
          <w:spacing w:val="0"/>
          <w:kern w:val="0"/>
          <w:sz w:val="32"/>
          <w:szCs w:val="32"/>
          <w:shd w:val="clear" w:fill="FFFFFF"/>
          <w:lang w:val="en-US" w:eastAsia="zh-CN" w:bidi="ar"/>
        </w:rPr>
        <w:t>强化宣传教育，营造良好法治氛围</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b/>
          <w:bCs/>
          <w:color w:val="auto"/>
          <w:sz w:val="32"/>
          <w:szCs w:val="32"/>
          <w:lang w:val="en-US" w:eastAsia="zh-CN"/>
        </w:rPr>
        <w:t>创新</w:t>
      </w:r>
      <w:r>
        <w:rPr>
          <w:rFonts w:hint="eastAsia" w:ascii="Times New Roman" w:hAnsi="Times New Roman" w:eastAsia="方正仿宋_GBK" w:cs="Times New Roman"/>
          <w:b/>
          <w:bCs/>
          <w:color w:val="auto"/>
          <w:sz w:val="32"/>
          <w:szCs w:val="32"/>
          <w:lang w:val="en-US" w:eastAsia="zh-CN"/>
        </w:rPr>
        <w:t>打造</w:t>
      </w:r>
      <w:r>
        <w:rPr>
          <w:rFonts w:hint="default" w:ascii="Times New Roman" w:hAnsi="Times New Roman" w:eastAsia="方正仿宋_GBK" w:cs="Times New Roman"/>
          <w:b/>
          <w:bCs/>
          <w:sz w:val="32"/>
          <w:szCs w:val="32"/>
          <w:lang w:val="en-US" w:eastAsia="zh-CN"/>
        </w:rPr>
        <w:t>法治宣传</w:t>
      </w:r>
      <w:r>
        <w:rPr>
          <w:rFonts w:hint="default" w:ascii="Times New Roman" w:hAnsi="Times New Roman" w:eastAsia="方正仿宋_GBK" w:cs="Times New Roman"/>
          <w:b/>
          <w:bCs/>
          <w:sz w:val="32"/>
          <w:szCs w:val="32"/>
        </w:rPr>
        <w:t>阵地。</w:t>
      </w:r>
      <w:r>
        <w:rPr>
          <w:rFonts w:hint="default" w:ascii="Times New Roman" w:hAnsi="Times New Roman" w:eastAsia="方正仿宋_GBK" w:cs="Times New Roman"/>
          <w:sz w:val="32"/>
          <w:szCs w:val="32"/>
        </w:rPr>
        <w:t>采用文化墙打造、</w:t>
      </w:r>
      <w:r>
        <w:rPr>
          <w:rFonts w:hint="default" w:ascii="Times New Roman" w:hAnsi="Times New Roman" w:eastAsia="方正仿宋_GBK" w:cs="Times New Roman"/>
          <w:sz w:val="32"/>
          <w:szCs w:val="32"/>
          <w:lang w:val="en-US" w:eastAsia="zh-CN"/>
        </w:rPr>
        <w:t>LED屏展示</w:t>
      </w:r>
      <w:r>
        <w:rPr>
          <w:rFonts w:hint="default" w:ascii="Times New Roman" w:hAnsi="Times New Roman" w:eastAsia="方正仿宋_GBK" w:cs="Times New Roman"/>
          <w:sz w:val="32"/>
          <w:szCs w:val="32"/>
        </w:rPr>
        <w:t>等形式在办公室、会议室中融入习近平法治思想。</w:t>
      </w:r>
      <w:r>
        <w:rPr>
          <w:rFonts w:hint="default" w:ascii="Times New Roman" w:hAnsi="Times New Roman" w:eastAsia="方正仿宋_GBK" w:cs="Times New Roman"/>
          <w:sz w:val="32"/>
          <w:szCs w:val="32"/>
          <w:lang w:val="en-US" w:eastAsia="zh-CN"/>
        </w:rPr>
        <w:t>通过工作群转发法治新闻报道，加强法治宣传，提高普法实效。</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b/>
          <w:bCs/>
          <w:sz w:val="32"/>
          <w:szCs w:val="32"/>
          <w:lang w:val="en-US" w:eastAsia="zh-CN"/>
        </w:rPr>
        <w:t>法治</w:t>
      </w:r>
      <w:r>
        <w:rPr>
          <w:rFonts w:hint="default" w:ascii="Times New Roman" w:hAnsi="Times New Roman" w:eastAsia="方正仿宋_GBK" w:cs="Times New Roman"/>
          <w:b/>
          <w:bCs/>
          <w:sz w:val="32"/>
          <w:szCs w:val="32"/>
        </w:rPr>
        <w:t>宣讲</w:t>
      </w:r>
      <w:r>
        <w:rPr>
          <w:rFonts w:hint="default" w:ascii="Times New Roman" w:hAnsi="Times New Roman" w:eastAsia="方正仿宋_GBK" w:cs="Times New Roman"/>
          <w:b/>
          <w:bCs/>
          <w:sz w:val="32"/>
          <w:szCs w:val="32"/>
          <w:lang w:val="en-US" w:eastAsia="zh-CN"/>
        </w:rPr>
        <w:t>常态化</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val="0"/>
          <w:bCs w:val="0"/>
          <w:sz w:val="32"/>
          <w:szCs w:val="32"/>
          <w:lang w:val="en-US" w:eastAsia="zh-CN"/>
        </w:rPr>
        <w:t>借助</w:t>
      </w:r>
      <w:r>
        <w:rPr>
          <w:rFonts w:hint="default" w:ascii="Times New Roman" w:hAnsi="Times New Roman" w:eastAsia="方正仿宋_GBK" w:cs="Times New Roman"/>
          <w:b w:val="0"/>
          <w:bCs w:val="0"/>
          <w:sz w:val="32"/>
          <w:szCs w:val="32"/>
        </w:rPr>
        <w:t>企</w:t>
      </w:r>
      <w:r>
        <w:rPr>
          <w:rFonts w:hint="default" w:ascii="Times New Roman" w:hAnsi="Times New Roman" w:eastAsia="方正仿宋_GBK" w:cs="Times New Roman"/>
          <w:sz w:val="32"/>
          <w:szCs w:val="32"/>
        </w:rPr>
        <w:t>业走访、基层调研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sz w:val="32"/>
          <w:szCs w:val="32"/>
          <w:shd w:val="clear" w:color="auto" w:fill="FFFFFF"/>
          <w:lang w:val="en-US" w:eastAsia="zh-CN"/>
        </w:rPr>
        <w:t>开展宣讲活动。面向科研人员、科技型企业等创新主体开展法治宣讲和政策宣讲活动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sz w:val="32"/>
          <w:szCs w:val="32"/>
          <w:shd w:val="clear" w:color="auto" w:fill="FFFFFF"/>
          <w:lang w:val="en-US" w:eastAsia="zh-CN"/>
        </w:rPr>
        <w:t>提升企业</w:t>
      </w:r>
      <w:bookmarkStart w:id="0" w:name="_GoBack"/>
      <w:bookmarkEnd w:id="0"/>
      <w:r>
        <w:rPr>
          <w:rFonts w:hint="default" w:ascii="Times New Roman" w:hAnsi="Times New Roman" w:eastAsia="方正仿宋_GBK" w:cs="Times New Roman"/>
          <w:b w:val="0"/>
          <w:bCs w:val="0"/>
          <w:sz w:val="32"/>
          <w:szCs w:val="32"/>
          <w:shd w:val="clear" w:color="auto" w:fill="FFFFFF"/>
          <w:lang w:val="en" w:eastAsia="zh-CN"/>
        </w:rPr>
        <w:t>法治意识</w:t>
      </w:r>
      <w:r>
        <w:rPr>
          <w:rFonts w:hint="default" w:ascii="Times New Roman" w:hAnsi="Times New Roman" w:eastAsia="方正仿宋_GBK" w:cs="Times New Roman"/>
          <w:b w:val="0"/>
          <w:bCs w:val="0"/>
          <w:sz w:val="32"/>
          <w:szCs w:val="32"/>
          <w:shd w:val="clear" w:color="auto" w:fill="FFFFFF"/>
          <w:lang w:val="en-US" w:eastAsia="zh-CN"/>
        </w:rPr>
        <w:t>。深入了解企业科技研发投入、科技人才培养、科技成果转化等情况，</w:t>
      </w:r>
      <w:r>
        <w:rPr>
          <w:rFonts w:hint="default" w:ascii="Times New Roman" w:hAnsi="Times New Roman" w:eastAsia="方正仿宋_GBK" w:cs="Times New Roman"/>
          <w:sz w:val="32"/>
          <w:szCs w:val="32"/>
        </w:rPr>
        <w:t>宣传习近平法治思想</w:t>
      </w:r>
      <w:r>
        <w:rPr>
          <w:rFonts w:hint="default" w:ascii="Times New Roman" w:hAnsi="Times New Roman" w:eastAsia="方正仿宋_GBK" w:cs="Times New Roman"/>
          <w:sz w:val="32"/>
          <w:szCs w:val="32"/>
          <w:lang w:val="en-US" w:eastAsia="zh-CN"/>
        </w:rPr>
        <w:t>和</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auto"/>
          <w:sz w:val="32"/>
          <w:szCs w:val="32"/>
          <w:lang w:val="en-US" w:eastAsia="zh-CN"/>
        </w:rPr>
        <w:t>大渡口</w:t>
      </w:r>
      <w:r>
        <w:rPr>
          <w:rFonts w:hint="eastAsia"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000000"/>
          <w:sz w:val="32"/>
          <w:szCs w:val="32"/>
          <w:lang w:val="en-US" w:eastAsia="zh-CN"/>
        </w:rPr>
        <w:t>深入推动科技创新十五条政策》</w:t>
      </w:r>
      <w:r>
        <w:rPr>
          <w:rFonts w:hint="default" w:ascii="Times New Roman" w:hAnsi="Times New Roman" w:eastAsia="方正仿宋_GBK" w:cs="Times New Roman"/>
          <w:b w:val="0"/>
          <w:bCs/>
          <w:color w:val="000000"/>
          <w:kern w:val="0"/>
          <w:sz w:val="32"/>
          <w:szCs w:val="32"/>
          <w:lang w:val="en-US" w:eastAsia="zh-CN" w:bidi="ar-SA"/>
        </w:rPr>
        <w:t>《关于深化统计管理体制改革提高统计数据真实性的意见》</w:t>
      </w:r>
      <w:r>
        <w:rPr>
          <w:rFonts w:hint="default" w:ascii="Times New Roman" w:hAnsi="Times New Roman" w:eastAsia="方正仿宋_GBK" w:cs="Times New Roman"/>
          <w:sz w:val="32"/>
          <w:szCs w:val="32"/>
        </w:rPr>
        <w:t>《重庆市科学技术普及条例》等科技</w:t>
      </w:r>
      <w:r>
        <w:rPr>
          <w:rFonts w:hint="default" w:ascii="Times New Roman" w:hAnsi="Times New Roman" w:eastAsia="方正仿宋_GBK" w:cs="Times New Roman"/>
          <w:sz w:val="32"/>
          <w:szCs w:val="32"/>
          <w:lang w:val="en-US" w:eastAsia="zh-CN"/>
        </w:rPr>
        <w:t>政策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增强科技工作者的思想政治引领，推动法治思想走进千家万户、走进群众心里。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二、存在问题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大渡口区</w:t>
      </w:r>
      <w:r>
        <w:rPr>
          <w:rFonts w:hint="eastAsia" w:ascii="Times New Roman" w:hAnsi="Times New Roman" w:eastAsia="方正仿宋_GBK" w:cs="Times New Roman"/>
          <w:sz w:val="32"/>
          <w:szCs w:val="32"/>
          <w:lang w:val="en-US" w:eastAsia="zh-CN"/>
        </w:rPr>
        <w:t>科学技术局</w:t>
      </w:r>
      <w:r>
        <w:rPr>
          <w:rFonts w:hint="default" w:ascii="Times New Roman" w:hAnsi="Times New Roman" w:eastAsia="方正仿宋_GBK" w:cs="Times New Roman"/>
          <w:sz w:val="32"/>
          <w:szCs w:val="32"/>
          <w:lang w:val="en-US" w:eastAsia="zh-CN"/>
        </w:rPr>
        <w:t>法治政府建设</w:t>
      </w:r>
      <w:r>
        <w:rPr>
          <w:rFonts w:hint="default" w:ascii="Times New Roman" w:hAnsi="Times New Roman" w:eastAsia="方正仿宋_GBK" w:cs="Times New Roman"/>
          <w:sz w:val="32"/>
          <w:szCs w:val="32"/>
        </w:rPr>
        <w:t>工作虽取得了一定的成绩，但还存在着一些薄弱环节，主要有以下问题：</w:t>
      </w:r>
      <w:r>
        <w:rPr>
          <w:rFonts w:hint="eastAsia" w:ascii="方正仿宋_GBK" w:hAnsi="方正仿宋_GBK" w:eastAsia="方正仿宋_GBK" w:cs="方正仿宋_GBK"/>
          <w:b/>
          <w:bCs/>
          <w:sz w:val="32"/>
          <w:szCs w:val="32"/>
          <w:lang w:val="en-US" w:eastAsia="zh-CN"/>
        </w:rPr>
        <w:t>一是法治人才队伍建设有待加强。</w:t>
      </w:r>
      <w:r>
        <w:rPr>
          <w:rFonts w:hint="eastAsia" w:ascii="方正仿宋_GBK" w:hAnsi="方正仿宋_GBK" w:eastAsia="方正仿宋_GBK" w:cs="方正仿宋_GBK"/>
          <w:kern w:val="2"/>
          <w:sz w:val="32"/>
          <w:szCs w:val="32"/>
          <w:lang w:val="en-US" w:eastAsia="zh-CN" w:bidi="ar-SA"/>
        </w:rPr>
        <w:t>法治人才队伍培训的长期性</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kern w:val="2"/>
          <w:sz w:val="32"/>
          <w:szCs w:val="32"/>
          <w:lang w:val="en-US" w:eastAsia="zh-CN" w:bidi="ar-SA"/>
        </w:rPr>
        <w:t>系统性和针对性还远远不够，培训的形式和效果有待进一步强化。</w:t>
      </w:r>
      <w:r>
        <w:rPr>
          <w:rFonts w:hint="eastAsia" w:ascii="方正仿宋_GBK" w:hAnsi="方正仿宋_GBK" w:eastAsia="方正仿宋_GBK" w:cs="方正仿宋_GBK"/>
          <w:b/>
          <w:bCs/>
          <w:kern w:val="2"/>
          <w:sz w:val="32"/>
          <w:szCs w:val="32"/>
          <w:lang w:val="en-US" w:eastAsia="zh-CN" w:bidi="ar-SA"/>
        </w:rPr>
        <w:t>二是</w:t>
      </w:r>
      <w:r>
        <w:rPr>
          <w:rFonts w:hint="eastAsia" w:ascii="方正仿宋_GBK" w:hAnsi="方正仿宋_GBK" w:eastAsia="方正仿宋_GBK" w:cs="方正仿宋_GBK"/>
          <w:b/>
          <w:bCs/>
          <w:color w:val="000000"/>
          <w:kern w:val="0"/>
          <w:sz w:val="32"/>
          <w:szCs w:val="32"/>
          <w:lang w:val="en-US" w:eastAsia="zh-CN" w:bidi="ar-SA"/>
        </w:rPr>
        <w:t>在广泛开展法治宣传上还有差距。</w:t>
      </w:r>
      <w:r>
        <w:rPr>
          <w:rFonts w:hint="eastAsia" w:ascii="方正仿宋_GBK" w:hAnsi="方正仿宋_GBK" w:eastAsia="方正仿宋_GBK" w:cs="方正仿宋_GBK"/>
          <w:kern w:val="2"/>
          <w:sz w:val="32"/>
          <w:szCs w:val="32"/>
          <w:lang w:val="en-US" w:eastAsia="zh-CN" w:bidi="ar-SA"/>
        </w:rPr>
        <w:t>普法教育的覆盖范围较为集中，在企业和群众中的普法效果还不够明显。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三、202</w:t>
      </w:r>
      <w:r>
        <w:rPr>
          <w:rFonts w:hint="default" w:ascii="Times New Roman" w:hAnsi="Times New Roman" w:eastAsia="方正黑体_GBK" w:cs="Times New Roman"/>
          <w:sz w:val="32"/>
          <w:szCs w:val="32"/>
          <w:lang w:val="en-US" w:eastAsia="zh-CN"/>
        </w:rPr>
        <w:t>4</w:t>
      </w:r>
      <w:r>
        <w:rPr>
          <w:rFonts w:hint="default" w:ascii="Times New Roman" w:hAnsi="Times New Roman" w:eastAsia="方正黑体_GBK" w:cs="Times New Roman"/>
          <w:sz w:val="32"/>
          <w:szCs w:val="32"/>
        </w:rPr>
        <w:t>年工作</w:t>
      </w:r>
      <w:r>
        <w:rPr>
          <w:rFonts w:hint="default" w:ascii="Times New Roman" w:hAnsi="Times New Roman" w:eastAsia="方正黑体_GBK" w:cs="Times New Roman"/>
          <w:sz w:val="32"/>
          <w:szCs w:val="32"/>
          <w:lang w:val="en-US" w:eastAsia="zh-CN"/>
        </w:rPr>
        <w:t>思路</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（一）进一步加强法治人才队伍建设</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利用好</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学习强国</w:t>
      </w:r>
      <w:r>
        <w:rPr>
          <w:rFonts w:hint="eastAsia" w:ascii="Times New Roman" w:hAnsi="Times New Roman" w:eastAsia="方正仿宋_GBK" w:cs="Times New Roman"/>
          <w:kern w:val="2"/>
          <w:sz w:val="32"/>
          <w:szCs w:val="32"/>
          <w:lang w:val="en-US" w:eastAsia="zh-CN" w:bidi="ar-SA"/>
        </w:rPr>
        <w:t>”等线上学习平台</w:t>
      </w:r>
      <w:r>
        <w:rPr>
          <w:rFonts w:hint="default" w:ascii="Times New Roman" w:hAnsi="Times New Roman" w:eastAsia="方正仿宋_GBK" w:cs="Times New Roman"/>
          <w:color w:val="000000"/>
          <w:sz w:val="32"/>
          <w:szCs w:val="32"/>
        </w:rPr>
        <w:t>加强习近平法治思想学习，</w:t>
      </w:r>
      <w:r>
        <w:rPr>
          <w:rFonts w:hint="default" w:ascii="Times New Roman" w:hAnsi="Times New Roman" w:eastAsia="方正仿宋_GBK" w:cs="Times New Roman"/>
          <w:color w:val="000000"/>
          <w:sz w:val="32"/>
          <w:szCs w:val="32"/>
          <w:lang w:val="en-US" w:eastAsia="zh-CN"/>
        </w:rPr>
        <w:t>通过常态化培训，有针对性</w:t>
      </w:r>
      <w:r>
        <w:rPr>
          <w:rFonts w:hint="eastAsia" w:ascii="Times New Roman" w:hAnsi="Times New Roman" w:eastAsia="方正仿宋_GBK" w:cs="Times New Roman"/>
          <w:color w:val="000000"/>
          <w:sz w:val="32"/>
          <w:szCs w:val="32"/>
          <w:lang w:val="en-US" w:eastAsia="zh-CN"/>
        </w:rPr>
        <w:t>地</w:t>
      </w:r>
      <w:r>
        <w:rPr>
          <w:rFonts w:hint="default" w:ascii="Times New Roman" w:hAnsi="Times New Roman" w:eastAsia="方正仿宋_GBK" w:cs="Times New Roman"/>
          <w:kern w:val="2"/>
          <w:sz w:val="32"/>
          <w:szCs w:val="32"/>
          <w:lang w:val="en-US" w:eastAsia="zh-CN" w:bidi="ar-SA"/>
        </w:rPr>
        <w:t>强化干部职工法治思维、法治意识，全面提升政治素质和业务能力</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进一步适应法治政府建设工作需要，为建设法治政府提供更加有力的组织保障。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val="en-US" w:eastAsia="zh-CN"/>
        </w:rPr>
        <w:t xml:space="preserve">（二）进一步打好普法宣传工作基础                                                                                                                                                                                                                                                                                                                                                                                                                                                                                                                                                                                                                                                                                                                                                                                                                                                                                                                                                           </w:t>
      </w:r>
      <w:r>
        <w:rPr>
          <w:rFonts w:hint="default" w:ascii="Times New Roman" w:hAnsi="Times New Roman" w:eastAsia="方正楷体_GBK" w:cs="Times New Roman"/>
          <w:sz w:val="32"/>
          <w:szCs w:val="32"/>
          <w:lang w:eastAsia="zh-CN"/>
        </w:rPr>
        <w:t xml:space="preserve">                                                                                                            </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深入开展普法宣传工作，</w:t>
      </w:r>
      <w:r>
        <w:rPr>
          <w:rFonts w:hint="default" w:ascii="Times New Roman" w:hAnsi="Times New Roman" w:eastAsia="方正仿宋_GBK" w:cs="Times New Roman"/>
          <w:sz w:val="32"/>
          <w:szCs w:val="32"/>
          <w:shd w:val="clear" w:color="auto" w:fill="FFFFFF"/>
          <w:lang w:eastAsia="zh-CN"/>
        </w:rPr>
        <w:t>结合科技工作实际，加强</w:t>
      </w:r>
      <w:r>
        <w:rPr>
          <w:rFonts w:hint="eastAsia" w:ascii="Times New Roman" w:hAnsi="Times New Roman" w:eastAsia="方正仿宋_GBK" w:cs="Times New Roman"/>
          <w:sz w:val="32"/>
          <w:szCs w:val="32"/>
          <w:shd w:val="clear" w:color="auto" w:fill="FFFFFF"/>
          <w:lang w:val="en-US" w:eastAsia="zh-CN"/>
        </w:rPr>
        <w:t>对</w:t>
      </w:r>
      <w:r>
        <w:rPr>
          <w:rFonts w:hint="default" w:ascii="Times New Roman" w:hAnsi="Times New Roman" w:eastAsia="方正仿宋_GBK" w:cs="Times New Roman"/>
          <w:sz w:val="32"/>
          <w:szCs w:val="32"/>
          <w:shd w:val="clear" w:color="auto" w:fill="FFFFFF"/>
          <w:lang w:eastAsia="zh-CN"/>
        </w:rPr>
        <w:t>工作人员及科技服务对象的普法工作。</w:t>
      </w:r>
      <w:r>
        <w:rPr>
          <w:rFonts w:hint="default" w:ascii="Times New Roman" w:hAnsi="Times New Roman" w:eastAsia="方正仿宋_GBK" w:cs="Times New Roman"/>
          <w:sz w:val="32"/>
          <w:szCs w:val="32"/>
          <w:shd w:val="clear" w:color="auto" w:fill="FFFFFF"/>
          <w:lang w:val="en-US" w:eastAsia="zh-CN"/>
        </w:rPr>
        <w:t>在重要时间节点，多形式多渠道开展各种法治宣传教育，</w:t>
      </w:r>
      <w:r>
        <w:rPr>
          <w:rFonts w:hint="default" w:ascii="Times New Roman" w:hAnsi="Times New Roman" w:eastAsia="方正仿宋_GBK" w:cs="Times New Roman"/>
          <w:sz w:val="32"/>
          <w:szCs w:val="32"/>
          <w:shd w:val="clear" w:color="auto" w:fill="FFFFFF"/>
          <w:lang w:eastAsia="zh-CN"/>
        </w:rPr>
        <w:t>依托业务培训、专题会等形式，</w:t>
      </w:r>
      <w:r>
        <w:rPr>
          <w:rFonts w:hint="eastAsia" w:ascii="Times New Roman" w:hAnsi="Times New Roman" w:eastAsia="方正仿宋_GBK" w:cs="Times New Roman"/>
          <w:sz w:val="32"/>
          <w:szCs w:val="32"/>
          <w:shd w:val="clear" w:color="auto" w:fill="FFFFFF"/>
          <w:lang w:val="en-US" w:eastAsia="zh-CN"/>
        </w:rPr>
        <w:t>开展</w:t>
      </w:r>
      <w:r>
        <w:rPr>
          <w:rFonts w:hint="default" w:ascii="Times New Roman" w:hAnsi="Times New Roman" w:eastAsia="方正仿宋_GBK" w:cs="Times New Roman"/>
          <w:sz w:val="32"/>
          <w:szCs w:val="32"/>
          <w:shd w:val="clear" w:color="auto" w:fill="FFFFFF"/>
          <w:lang w:val="en-US" w:eastAsia="zh-CN"/>
        </w:rPr>
        <w:t>科技</w:t>
      </w:r>
      <w:r>
        <w:rPr>
          <w:rFonts w:hint="default" w:ascii="Times New Roman" w:hAnsi="Times New Roman" w:eastAsia="方正仿宋_GBK" w:cs="Times New Roman"/>
          <w:sz w:val="32"/>
          <w:szCs w:val="32"/>
          <w:shd w:val="clear" w:color="auto" w:fill="FFFFFF"/>
          <w:lang w:eastAsia="zh-CN"/>
        </w:rPr>
        <w:t>法律法规知识培训</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kern w:val="2"/>
          <w:sz w:val="32"/>
          <w:szCs w:val="32"/>
          <w:lang w:val="en-US" w:eastAsia="zh-CN" w:bidi="ar-SA"/>
        </w:rPr>
        <w:t>将普法工作渗透到日常工作之中。</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（三）进一步强化法治政府建设组织保障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严格落实重大行政决策程序，明确部门责任，理顺部门职责。全面落实公平竞争内部审查制度，严格文件制发程序，依法履行政府职能，维护政府公信力。</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下一步，大渡口区科学技术局将持续深入学习</w:t>
      </w:r>
      <w:r>
        <w:rPr>
          <w:rFonts w:hint="eastAsia" w:ascii="Times New Roman" w:hAnsi="Times New Roman" w:eastAsia="方正仿宋_GBK" w:cs="Times New Roman"/>
          <w:kern w:val="2"/>
          <w:sz w:val="32"/>
          <w:szCs w:val="32"/>
          <w:lang w:val="en-US" w:eastAsia="zh-CN" w:bidi="ar-SA"/>
        </w:rPr>
        <w:t>贯彻</w:t>
      </w:r>
      <w:r>
        <w:rPr>
          <w:rFonts w:hint="default" w:ascii="Times New Roman" w:hAnsi="Times New Roman" w:eastAsia="方正仿宋_GBK" w:cs="Times New Roman"/>
          <w:kern w:val="2"/>
          <w:sz w:val="32"/>
          <w:szCs w:val="32"/>
          <w:lang w:val="en-US" w:eastAsia="zh-CN" w:bidi="ar-SA"/>
        </w:rPr>
        <w:t>习近平法治思想，全面贯彻落实党的二十大精神，坚定不移</w:t>
      </w:r>
      <w:r>
        <w:rPr>
          <w:rFonts w:hint="eastAsia" w:ascii="Times New Roman" w:hAnsi="Times New Roman" w:eastAsia="方正仿宋_GBK" w:cs="Times New Roman"/>
          <w:kern w:val="2"/>
          <w:sz w:val="32"/>
          <w:szCs w:val="32"/>
          <w:lang w:val="en-US" w:eastAsia="zh-CN" w:bidi="ar-SA"/>
        </w:rPr>
        <w:t>执行</w:t>
      </w:r>
      <w:r>
        <w:rPr>
          <w:rFonts w:hint="default" w:ascii="Times New Roman" w:hAnsi="Times New Roman" w:eastAsia="方正仿宋_GBK" w:cs="Times New Roman"/>
          <w:kern w:val="2"/>
          <w:sz w:val="32"/>
          <w:szCs w:val="32"/>
          <w:lang w:val="en-US" w:eastAsia="zh-CN" w:bidi="ar-SA"/>
        </w:rPr>
        <w:t>市委、区委关于法治政府建设的重大决策。强化法治意识、坚持问题导向、补齐问题短板，找准问题落实问题整改，标本兼治促进工作再提升，营造良好的法治环境。</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94" w:lineRule="exact"/>
        <w:ind w:right="160" w:firstLine="640" w:firstLineChars="200"/>
        <w:jc w:val="righ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重庆市</w:t>
      </w:r>
      <w:r>
        <w:rPr>
          <w:rFonts w:ascii="Times New Roman" w:hAnsi="Times New Roman" w:eastAsia="方正仿宋_GBK"/>
          <w:sz w:val="32"/>
          <w:szCs w:val="32"/>
        </w:rPr>
        <w:t>大渡口区</w:t>
      </w:r>
      <w:r>
        <w:rPr>
          <w:rFonts w:hint="eastAsia" w:ascii="Times New Roman" w:hAnsi="Times New Roman" w:eastAsia="方正仿宋_GBK"/>
          <w:sz w:val="32"/>
          <w:szCs w:val="32"/>
          <w:lang w:val="en-US" w:eastAsia="zh-CN"/>
        </w:rPr>
        <w:t>科学技术局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center"/>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20</w:t>
      </w:r>
      <w:r>
        <w:rPr>
          <w:rFonts w:hint="eastAsia" w:ascii="Times New Roman" w:hAnsi="Times New Roman" w:eastAsia="方正仿宋_GBK"/>
          <w:sz w:val="32"/>
          <w:szCs w:val="32"/>
          <w:lang w:val="en-US" w:eastAsia="zh-CN"/>
        </w:rPr>
        <w:t>24</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18</w:t>
      </w:r>
      <w:r>
        <w:rPr>
          <w:rFonts w:ascii="Times New Roman" w:hAnsi="Times New Roman" w:eastAsia="方正仿宋_GBK"/>
          <w:sz w:val="32"/>
          <w:szCs w:val="32"/>
        </w:rPr>
        <w:t>日</w:t>
      </w:r>
    </w:p>
    <w:p>
      <w:pPr>
        <w:pStyle w:val="4"/>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rPr>
          <w:rFonts w:hint="eastAsia"/>
        </w:rPr>
      </w:pPr>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Noto Naskh Arabic"/>
    <w:panose1 w:val="020B05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zM2IyZjhkYWM5MzE2MGIzY2RlNWRkM2I0ZTMxOGQifQ=="/>
  </w:docVars>
  <w:rsids>
    <w:rsidRoot w:val="458B7538"/>
    <w:rsid w:val="008D313A"/>
    <w:rsid w:val="00B24071"/>
    <w:rsid w:val="020379CE"/>
    <w:rsid w:val="03531DBB"/>
    <w:rsid w:val="075C3866"/>
    <w:rsid w:val="0BAB5531"/>
    <w:rsid w:val="0F6162EB"/>
    <w:rsid w:val="13433B2C"/>
    <w:rsid w:val="152754B3"/>
    <w:rsid w:val="191915B7"/>
    <w:rsid w:val="1A58610F"/>
    <w:rsid w:val="1D756FD8"/>
    <w:rsid w:val="1EA9518B"/>
    <w:rsid w:val="1EE75CB3"/>
    <w:rsid w:val="21C42C06"/>
    <w:rsid w:val="23B517A5"/>
    <w:rsid w:val="272317E5"/>
    <w:rsid w:val="27FD02F5"/>
    <w:rsid w:val="2A524929"/>
    <w:rsid w:val="2D545BE5"/>
    <w:rsid w:val="2F4847B2"/>
    <w:rsid w:val="2F851D22"/>
    <w:rsid w:val="35E71C6E"/>
    <w:rsid w:val="39E66E3B"/>
    <w:rsid w:val="3A530D76"/>
    <w:rsid w:val="3BFD26CF"/>
    <w:rsid w:val="3CF46A2F"/>
    <w:rsid w:val="3EC62D97"/>
    <w:rsid w:val="458B7538"/>
    <w:rsid w:val="4D0232DB"/>
    <w:rsid w:val="4E5A43E4"/>
    <w:rsid w:val="50134C33"/>
    <w:rsid w:val="54FB3DAB"/>
    <w:rsid w:val="56C8194B"/>
    <w:rsid w:val="58515970"/>
    <w:rsid w:val="5C465A80"/>
    <w:rsid w:val="5D672CA0"/>
    <w:rsid w:val="5D8F69F8"/>
    <w:rsid w:val="5E4D2736"/>
    <w:rsid w:val="604D20C6"/>
    <w:rsid w:val="6138591F"/>
    <w:rsid w:val="61E138C1"/>
    <w:rsid w:val="63910B20"/>
    <w:rsid w:val="65870F76"/>
    <w:rsid w:val="6EE82732"/>
    <w:rsid w:val="70B54FAD"/>
    <w:rsid w:val="79127C9E"/>
    <w:rsid w:val="7C856368"/>
    <w:rsid w:val="7DA95783"/>
    <w:rsid w:val="BF62F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ind w:leftChars="100" w:rightChars="100"/>
    </w:pPr>
  </w:style>
  <w:style w:type="paragraph" w:customStyle="1" w:styleId="3">
    <w:name w:val="默认"/>
    <w:qFormat/>
    <w:uiPriority w:val="0"/>
    <w:rPr>
      <w:rFonts w:ascii="Helvetica" w:hAnsi="Helvetica" w:eastAsia="Helvetica" w:cstheme="minorBidi"/>
      <w:color w:val="000000"/>
      <w:sz w:val="22"/>
      <w:szCs w:val="22"/>
      <w:lang w:val="en-US" w:eastAsia="zh-CN" w:bidi="ar-SA"/>
    </w:rPr>
  </w:style>
  <w:style w:type="paragraph" w:styleId="4">
    <w:name w:val="Normal Indent"/>
    <w:basedOn w:val="1"/>
    <w:next w:val="1"/>
    <w:unhideWhenUsed/>
    <w:qFormat/>
    <w:uiPriority w:val="99"/>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2960</Words>
  <Characters>2991</Characters>
  <Lines>0</Lines>
  <Paragraphs>0</Paragraphs>
  <TotalTime>107</TotalTime>
  <ScaleCrop>false</ScaleCrop>
  <LinksUpToDate>false</LinksUpToDate>
  <CharactersWithSpaces>4024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2022-12-12T18:32:00Z</dcterms:created>
  <dc:creator>WPS_1522238632</dc:creator>
  <cp:lastModifiedBy>uos</cp:lastModifiedBy>
  <cp:lastPrinted>2024-01-25T23:59:00Z</cp:lastPrinted>
  <dcterms:modified xsi:type="dcterms:W3CDTF">2024-03-21T09:51:07Z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CE2335D94A9E4DFAB5529BFC184D4D71</vt:lpwstr>
  </property>
</Properties>
</file>