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lang w:eastAsia="zh-CN"/>
        </w:rPr>
      </w:pPr>
    </w:p>
    <w:tbl>
      <w:tblPr>
        <w:tblStyle w:val="11"/>
        <w:tblW w:w="4344" w:type="dxa"/>
        <w:tblInd w:w="55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983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21"/>
                <w:b/>
                <w:bCs/>
              </w:rPr>
              <w:t>统一社会信用代码</w:t>
            </w:r>
          </w:p>
        </w:tc>
        <w:tc>
          <w:tcPr>
            <w:tcW w:w="450" w:type="dxa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21"/>
                <w:b/>
                <w:bCs/>
              </w:rPr>
              <w:t>12500104358702787D</w:t>
            </w:r>
          </w:p>
        </w:tc>
        <w:tc>
          <w:tcPr>
            <w:tcW w:w="450" w:type="dxa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jc w:val="right"/>
        <w:rPr>
          <w:lang w:eastAsia="zh-CN"/>
        </w:rPr>
      </w:pPr>
    </w:p>
    <w:p>
      <w:pPr>
        <w:jc w:val="right"/>
        <w:rPr>
          <w:lang w:eastAsia="zh-CN"/>
        </w:rPr>
      </w:pPr>
    </w:p>
    <w:p>
      <w:pPr>
        <w:jc w:val="right"/>
        <w:rPr>
          <w:lang w:eastAsia="zh-CN"/>
        </w:rPr>
      </w:pPr>
    </w:p>
    <w:p>
      <w:pPr>
        <w:jc w:val="right"/>
        <w:rPr>
          <w:lang w:eastAsia="zh-CN"/>
        </w:rPr>
      </w:pPr>
    </w:p>
    <w:p>
      <w:pPr>
        <w:jc w:val="center"/>
      </w:pPr>
      <w:r>
        <w:rPr>
          <w:rStyle w:val="22"/>
          <w:b/>
          <w:bCs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eastAsia="zh-CN"/>
        </w:rPr>
      </w:pPr>
    </w:p>
    <w:tbl>
      <w:tblPr>
        <w:tblStyle w:val="11"/>
        <w:tblW w:w="38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814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21"/>
                <w:b/>
                <w:bCs/>
              </w:rPr>
              <w:t>（</w:t>
            </w:r>
          </w:p>
        </w:tc>
        <w:tc>
          <w:tcPr>
            <w:tcW w:w="1814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21"/>
                <w:b/>
                <w:bCs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21"/>
                <w:b/>
                <w:bCs/>
              </w:rPr>
              <w:t>）年度</w:t>
            </w:r>
          </w:p>
        </w:tc>
      </w:tr>
    </w:tbl>
    <w:p>
      <w:pPr>
        <w:jc w:val="center"/>
        <w:rPr>
          <w:b/>
          <w:bCs/>
          <w:lang w:eastAsia="zh-CN"/>
        </w:rPr>
      </w:pPr>
    </w:p>
    <w:p>
      <w:pPr>
        <w:jc w:val="center"/>
        <w:rPr>
          <w:lang w:eastAsia="zh-CN"/>
        </w:rPr>
      </w:pPr>
    </w:p>
    <w:p>
      <w:pPr>
        <w:jc w:val="center"/>
        <w:rPr>
          <w:lang w:eastAsia="zh-CN"/>
        </w:rPr>
      </w:pPr>
    </w:p>
    <w:p>
      <w:pPr>
        <w:jc w:val="center"/>
        <w:rPr>
          <w:lang w:eastAsia="zh-CN"/>
        </w:rPr>
      </w:pPr>
    </w:p>
    <w:p>
      <w:pPr>
        <w:jc w:val="center"/>
        <w:rPr>
          <w:lang w:eastAsia="zh-CN"/>
        </w:rPr>
      </w:pPr>
    </w:p>
    <w:tbl>
      <w:tblPr>
        <w:tblStyle w:val="11"/>
        <w:tblW w:w="76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24"/>
                <w:b/>
                <w:bCs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rStyle w:val="25"/>
              </w:rPr>
              <w:t>重庆市大渡口区民政局婚姻登记处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eastAsia="zh-CN"/>
        </w:rPr>
      </w:pPr>
    </w:p>
    <w:tbl>
      <w:tblPr>
        <w:tblStyle w:val="11"/>
        <w:tblW w:w="76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24"/>
                <w:b/>
                <w:bCs/>
              </w:rPr>
              <w:t>法</w:t>
            </w:r>
            <w:r>
              <w:rPr>
                <w:rStyle w:val="24"/>
                <w:b/>
                <w:bCs/>
                <w:spacing w:val="30"/>
              </w:rPr>
              <w:t>定代表</w:t>
            </w:r>
            <w:r>
              <w:rPr>
                <w:rStyle w:val="24"/>
                <w:b/>
                <w:bCs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Style w:val="25"/>
                <w:rFonts w:hint="eastAsia" w:hAnsi="Times New Roman"/>
                <w:kern w:val="2"/>
                <w:lang w:val="en-US" w:eastAsia="zh-CN" w:bidi="ar"/>
              </w:rPr>
              <w:t>姚丽蓉</w:t>
            </w: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eastAsia="zh-CN"/>
        </w:rPr>
      </w:pPr>
    </w:p>
    <w:tbl>
      <w:tblPr>
        <w:tblStyle w:val="11"/>
        <w:tblW w:w="76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 xml:space="preserve"> </w:t>
            </w:r>
          </w:p>
        </w:tc>
      </w:tr>
    </w:tbl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  <w:r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  <w:t> </w:t>
      </w:r>
    </w:p>
    <w:p>
      <w:pPr>
        <w:jc w:val="center"/>
        <w:rPr>
          <w:u w:val="single"/>
          <w:lang w:eastAsia="zh-CN"/>
        </w:rPr>
      </w:pPr>
    </w:p>
    <w:p>
      <w:pPr>
        <w:jc w:val="center"/>
        <w:rPr>
          <w:u w:val="single"/>
          <w:lang w:eastAsia="zh-CN"/>
        </w:rPr>
      </w:pPr>
    </w:p>
    <w:p>
      <w:pPr>
        <w:jc w:val="center"/>
        <w:rPr>
          <w:u w:val="single"/>
          <w:lang w:eastAsia="zh-CN"/>
        </w:rPr>
      </w:pPr>
    </w:p>
    <w:p>
      <w:pPr>
        <w:jc w:val="center"/>
        <w:rPr>
          <w:u w:val="single"/>
          <w:lang w:eastAsia="zh-CN"/>
        </w:rPr>
      </w:pPr>
    </w:p>
    <w:p>
      <w:pPr>
        <w:jc w:val="center"/>
        <w:rPr>
          <w:u w:val="single"/>
          <w:lang w:eastAsia="zh-CN"/>
        </w:rPr>
      </w:pPr>
    </w:p>
    <w:p>
      <w:pPr>
        <w:jc w:val="center"/>
        <w:rPr>
          <w:u w:val="single"/>
          <w:lang w:eastAsia="zh-CN"/>
        </w:rPr>
      </w:pPr>
    </w:p>
    <w:p>
      <w:pPr>
        <w:jc w:val="center"/>
        <w:rPr>
          <w:u w:val="single"/>
          <w:lang w:eastAsia="zh-CN"/>
        </w:rPr>
      </w:pPr>
    </w:p>
    <w:p>
      <w:pPr>
        <w:jc w:val="both"/>
        <w:rPr>
          <w:u w:val="single"/>
          <w:lang w:eastAsia="zh-CN"/>
        </w:rPr>
      </w:pPr>
    </w:p>
    <w:p>
      <w:pPr>
        <w:jc w:val="both"/>
        <w:rPr>
          <w:u w:val="single"/>
          <w:lang w:eastAsia="zh-CN"/>
        </w:rPr>
      </w:pPr>
      <w:r>
        <w:rPr>
          <w:u w:val="single"/>
          <w:lang w:eastAsia="zh-CN"/>
        </w:rPr>
        <w:t> </w:t>
      </w:r>
    </w:p>
    <w:p>
      <w:pPr>
        <w:jc w:val="center"/>
      </w:pPr>
      <w:r>
        <w:rPr>
          <w:rStyle w:val="25"/>
          <w:b/>
          <w:bCs/>
          <w:lang w:eastAsia="zh-CN"/>
        </w:rPr>
        <w:t>国家事业单位登记管理局制</w:t>
      </w:r>
    </w:p>
    <w:p>
      <w:pPr>
        <w:rPr>
          <w:u w:val="single"/>
          <w:lang w:eastAsia="zh-CN"/>
        </w:rPr>
      </w:pPr>
      <w:r>
        <w:rPr>
          <w:u w:val="single"/>
          <w:lang w:eastAsia="zh-CN"/>
        </w:rPr>
        <w:t> </w:t>
      </w:r>
    </w:p>
    <w:tbl>
      <w:tblPr>
        <w:tblStyle w:val="11"/>
        <w:tblW w:w="975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287"/>
        <w:gridCol w:w="1480"/>
        <w:gridCol w:w="1930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11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《事业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单位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法人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证书》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登载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事项</w:t>
            </w:r>
          </w:p>
        </w:tc>
        <w:tc>
          <w:tcPr>
            <w:tcW w:w="2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单位名称</w:t>
            </w:r>
          </w:p>
        </w:tc>
        <w:tc>
          <w:tcPr>
            <w:tcW w:w="536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26"/>
              </w:rPr>
              <w:t>重庆市大渡口区民政局婚姻登记处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宗 旨 和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业务范围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26"/>
              </w:rPr>
              <w:t>依法实施婚姻登记 指导婚俗改革 开展婚姻咨询和服务 宣传违法婚姻的危害 保护妇女 儿童合法权益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住    所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26"/>
              </w:rPr>
              <w:t>重庆市大渡口区月光村28栋B区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法定代表人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26"/>
              </w:rPr>
              <w:t>姚丽蓉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开办资金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25"/>
              </w:rPr>
              <w:t>1万元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经费来源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26"/>
              </w:rPr>
              <w:t xml:space="preserve">财政补助 （全额拨款）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举办单位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26"/>
              </w:rPr>
              <w:t>重庆市大渡口区民政局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资产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损益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情况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净资产合计（所有者权益合计）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年初数（万元）</w:t>
            </w:r>
          </w:p>
        </w:tc>
        <w:tc>
          <w:tcPr>
            <w:tcW w:w="3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年末数（万元）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hAnsi="Times New Roman"/>
                <w:kern w:val="2"/>
                <w:lang w:val="en-US" w:eastAsia="zh-CN" w:bidi="ar"/>
              </w:rPr>
              <w:t>0</w:t>
            </w:r>
          </w:p>
        </w:tc>
        <w:tc>
          <w:tcPr>
            <w:tcW w:w="3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hAnsi="Times New Roman"/>
                <w:kern w:val="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网上名称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Style w:val="25"/>
              </w:rPr>
              <w:t>重庆市大渡口区民政局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从业人数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对《条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例》和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实施细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则有关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变更登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记规定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的执行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情 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26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4" w:hRule="atLeast"/>
          <w:jc w:val="center"/>
        </w:trPr>
        <w:tc>
          <w:tcPr>
            <w:tcW w:w="21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开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展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业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务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活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动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情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况</w:t>
            </w:r>
          </w:p>
        </w:tc>
        <w:tc>
          <w:tcPr>
            <w:tcW w:w="764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25"/>
              </w:rPr>
              <w:t xml:space="preserve">2022年，婚姻登记处始终坚持“民政为民、民政爱民”工作理念，牢固树立为民服务思想，强化“窗口意识”，认真履职尽责，较好完成了全年工作任务。一是规范开展婚姻、收养登记服务。认真贯彻执行《民法典》等法律法规及其他规范性文件，严格按照规定程序办理各项业务。全年共办理结婚登记2777对，离婚登记1673对，离婚申请2359件，补领结婚证305件，补领离婚证200件。通过采购第三方专业机构开展收养评估2件，办理收养登记2件。全年无有效投诉和违规违纪事件发生。二是深入开展婚姻领域移风易俗。积极推动“家和计划”婚姻家庭辅导、婚俗改革试点等社会工作服务项目，创新探索“1235”婚俗改革工作机制，为222对新人开展结婚颁证仪式；在“2.22”、“5.20”等结婚登记高峰日为新人举行集体颁证仪式，邀请“五好家庭”“钻石婚姻”榜样夫妻为新人颁证并分享婚姻经营之道；“七夕节”在大渡口公园为8对当天登记结婚的新人开展“情聚鹊桥·爱满义渡”集体婚礼；开展移风易俗等宣传活动22场，媒体报道53次，积极创建“崇善尚义·美好共渡”的“义渡新风”特色婚俗服务品牌，推动全区婚俗文明新风不断向好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相关资质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认可或执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业许可证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明文件及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有效期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26"/>
              </w:rPr>
              <w:t>2022年3月24日至2027年3月24日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绩 效 和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受奖惩及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诉讼投诉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情 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26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25"/>
                <w:b/>
                <w:bCs/>
              </w:rPr>
              <w:t>接受捐赠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资助及其</w:t>
            </w:r>
          </w:p>
          <w:p>
            <w:pPr>
              <w:jc w:val="center"/>
            </w:pPr>
            <w:r>
              <w:rPr>
                <w:rStyle w:val="25"/>
                <w:b/>
                <w:bCs/>
              </w:rPr>
              <w:t>使用情况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26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18"/>
          <w:szCs w:val="24"/>
          <w:lang w:eastAsia="zh-CN"/>
        </w:rPr>
      </w:pP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YTNmOTI4NGI4ZDg4NzdjNzU3NmYwMzVjYjUxNDgifQ=="/>
  </w:docVars>
  <w:rsids>
    <w:rsidRoot w:val="00000000"/>
    <w:rsid w:val="13D21C88"/>
    <w:rsid w:val="28F449B4"/>
    <w:rsid w:val="2EC641A5"/>
    <w:rsid w:val="30646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paragraph" w:customStyle="1" w:styleId="12">
    <w:name w:val="font1"/>
    <w:basedOn w:val="1"/>
    <w:qFormat/>
    <w:uiPriority w:val="0"/>
    <w:pPr>
      <w:widowControl/>
      <w:jc w:val="left"/>
    </w:pPr>
    <w:rPr>
      <w:rFonts w:ascii="宋体" w:hAnsi="宋体" w:eastAsia="仿宋_GB2312" w:cs="宋体"/>
      <w:kern w:val="0"/>
      <w:sz w:val="30"/>
      <w:szCs w:val="24"/>
      <w:lang w:val="en-US" w:eastAsia="zh-CN" w:bidi="ar"/>
    </w:rPr>
  </w:style>
  <w:style w:type="paragraph" w:customStyle="1" w:styleId="13">
    <w:name w:val="font8"/>
    <w:basedOn w:val="1"/>
    <w:qFormat/>
    <w:uiPriority w:val="0"/>
    <w:pPr>
      <w:widowControl/>
      <w:jc w:val="left"/>
    </w:pPr>
    <w:rPr>
      <w:rFonts w:hint="eastAsia" w:ascii="Times New Roman" w:hAnsi="宋体" w:eastAsia="楷体_GB2312" w:cs="楷体_GB2312"/>
      <w:kern w:val="0"/>
      <w:sz w:val="24"/>
      <w:szCs w:val="24"/>
      <w:lang w:val="en-US" w:eastAsia="zh-CN" w:bidi="ar"/>
    </w:rPr>
  </w:style>
  <w:style w:type="paragraph" w:customStyle="1" w:styleId="14">
    <w:name w:val="font2"/>
    <w:basedOn w:val="1"/>
    <w:qFormat/>
    <w:uiPriority w:val="0"/>
    <w:pPr>
      <w:widowControl/>
      <w:jc w:val="left"/>
    </w:pPr>
    <w:rPr>
      <w:rFonts w:hint="eastAsia" w:ascii="Times New Roman" w:hAnsi="宋体" w:eastAsia="楷体_GB2312" w:cs="楷体_GB2312"/>
      <w:kern w:val="0"/>
      <w:sz w:val="30"/>
      <w:szCs w:val="24"/>
      <w:lang w:val="en-US" w:eastAsia="zh-CN" w:bidi="ar"/>
    </w:rPr>
  </w:style>
  <w:style w:type="paragraph" w:customStyle="1" w:styleId="15">
    <w:name w:val="font7"/>
    <w:basedOn w:val="1"/>
    <w:qFormat/>
    <w:uiPriority w:val="0"/>
    <w:pPr>
      <w:widowControl/>
      <w:jc w:val="left"/>
    </w:pPr>
    <w:rPr>
      <w:rFonts w:hint="eastAsia" w:ascii="Times New Roman" w:hAnsi="宋体" w:eastAsia="楷体_GB2312" w:cs="楷体_GB2312"/>
      <w:kern w:val="0"/>
      <w:sz w:val="28"/>
      <w:szCs w:val="24"/>
      <w:lang w:val="en-US" w:eastAsia="zh-CN" w:bidi="ar"/>
    </w:rPr>
  </w:style>
  <w:style w:type="paragraph" w:customStyle="1" w:styleId="16">
    <w:name w:val="font3"/>
    <w:basedOn w:val="1"/>
    <w:qFormat/>
    <w:uiPriority w:val="0"/>
    <w:pPr>
      <w:widowControl/>
      <w:jc w:val="left"/>
    </w:pPr>
    <w:rPr>
      <w:rFonts w:hint="eastAsia" w:ascii="Times New Roman" w:hAnsi="宋体" w:eastAsia="黑体" w:cs="黑体"/>
      <w:spacing w:val="40"/>
      <w:kern w:val="0"/>
      <w:sz w:val="52"/>
      <w:szCs w:val="24"/>
      <w:lang w:val="en-US" w:eastAsia="zh-CN" w:bidi="ar"/>
    </w:rPr>
  </w:style>
  <w:style w:type="paragraph" w:customStyle="1" w:styleId="17">
    <w:name w:val="font5"/>
    <w:basedOn w:val="1"/>
    <w:qFormat/>
    <w:uiPriority w:val="0"/>
    <w:pPr>
      <w:widowControl/>
      <w:jc w:val="left"/>
    </w:pPr>
    <w:rPr>
      <w:rFonts w:hint="eastAsia" w:ascii="黑体" w:hAnsi="宋体" w:eastAsia="黑体" w:cs="黑体"/>
      <w:kern w:val="0"/>
      <w:sz w:val="36"/>
      <w:szCs w:val="24"/>
      <w:lang w:val="en-US" w:eastAsia="zh-CN" w:bidi="ar"/>
    </w:rPr>
  </w:style>
  <w:style w:type="paragraph" w:customStyle="1" w:styleId="18">
    <w:name w:val="font4"/>
    <w:basedOn w:val="1"/>
    <w:qFormat/>
    <w:uiPriority w:val="0"/>
    <w:pPr>
      <w:widowControl/>
      <w:jc w:val="left"/>
    </w:pPr>
    <w:rPr>
      <w:rFonts w:ascii="宋体" w:hAnsi="宋体" w:eastAsia="楷体_GB2312" w:cs="宋体"/>
      <w:spacing w:val="30"/>
      <w:kern w:val="0"/>
      <w:sz w:val="36"/>
      <w:szCs w:val="24"/>
      <w:lang w:val="en-US" w:eastAsia="zh-CN" w:bidi="ar"/>
    </w:rPr>
  </w:style>
  <w:style w:type="paragraph" w:customStyle="1" w:styleId="19">
    <w:name w:val="font6"/>
    <w:basedOn w:val="1"/>
    <w:qFormat/>
    <w:uiPriority w:val="0"/>
    <w:pPr>
      <w:widowControl/>
      <w:jc w:val="left"/>
    </w:pPr>
    <w:rPr>
      <w:rFonts w:hint="eastAsia" w:ascii="Times New Roman" w:hAnsi="宋体" w:eastAsia="楷体_GB2312" w:cs="楷体_GB2312"/>
      <w:kern w:val="0"/>
      <w:sz w:val="32"/>
      <w:szCs w:val="24"/>
      <w:lang w:val="en-US" w:eastAsia="zh-CN" w:bidi="ar"/>
    </w:rPr>
  </w:style>
  <w:style w:type="character" w:customStyle="1" w:styleId="20">
    <w:name w:val="font11"/>
    <w:basedOn w:val="10"/>
    <w:qFormat/>
    <w:uiPriority w:val="0"/>
    <w:rPr>
      <w:rFonts w:eastAsia="仿宋_GB2312"/>
      <w:sz w:val="30"/>
      <w:szCs w:val="24"/>
    </w:rPr>
  </w:style>
  <w:style w:type="character" w:customStyle="1" w:styleId="21">
    <w:name w:val="font21"/>
    <w:basedOn w:val="10"/>
    <w:qFormat/>
    <w:uiPriority w:val="0"/>
    <w:rPr>
      <w:rFonts w:hint="eastAsia" w:ascii="Times New Roman" w:eastAsia="楷体_GB2312" w:cs="楷体_GB2312"/>
      <w:sz w:val="30"/>
      <w:szCs w:val="24"/>
    </w:rPr>
  </w:style>
  <w:style w:type="character" w:customStyle="1" w:styleId="22">
    <w:name w:val="font31"/>
    <w:basedOn w:val="10"/>
    <w:qFormat/>
    <w:uiPriority w:val="0"/>
    <w:rPr>
      <w:rFonts w:hint="eastAsia" w:ascii="Times New Roman" w:hAnsi="宋体" w:eastAsia="黑体" w:cs="黑体"/>
      <w:spacing w:val="40"/>
      <w:sz w:val="52"/>
      <w:szCs w:val="24"/>
    </w:rPr>
  </w:style>
  <w:style w:type="character" w:customStyle="1" w:styleId="23">
    <w:name w:val="font41"/>
    <w:basedOn w:val="10"/>
    <w:qFormat/>
    <w:uiPriority w:val="0"/>
    <w:rPr>
      <w:rFonts w:eastAsia="楷体_GB2312"/>
      <w:spacing w:val="30"/>
      <w:sz w:val="36"/>
      <w:szCs w:val="24"/>
    </w:rPr>
  </w:style>
  <w:style w:type="character" w:customStyle="1" w:styleId="24">
    <w:name w:val="font51"/>
    <w:basedOn w:val="10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5">
    <w:name w:val="font61"/>
    <w:basedOn w:val="10"/>
    <w:qFormat/>
    <w:uiPriority w:val="0"/>
    <w:rPr>
      <w:rFonts w:hint="eastAsia" w:ascii="Times New Roman" w:eastAsia="楷体_GB2312" w:cs="楷体_GB2312"/>
      <w:sz w:val="32"/>
      <w:szCs w:val="24"/>
    </w:rPr>
  </w:style>
  <w:style w:type="character" w:customStyle="1" w:styleId="26">
    <w:name w:val="font71"/>
    <w:basedOn w:val="10"/>
    <w:qFormat/>
    <w:uiPriority w:val="0"/>
    <w:rPr>
      <w:rFonts w:hint="eastAsia" w:ascii="Times New Roman" w:eastAsia="楷体_GB2312" w:cs="楷体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809</Words>
  <Characters>867</Characters>
  <TotalTime>1</TotalTime>
  <ScaleCrop>false</ScaleCrop>
  <LinksUpToDate>false</LinksUpToDate>
  <CharactersWithSpaces>892</CharactersWithSpaces>
  <Application>WPS Office_10.8.0.6470_F1E327BC-269C-435d-A152-05C5408002CA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2023-05-05T09:30:00Z</dcterms:created>
  <dc:creator>Administrator</dc:creator>
  <cp:lastModifiedBy>NTKO</cp:lastModifiedBy>
  <dcterms:modified xsi:type="dcterms:W3CDTF">2023-05-06T07:59:13Z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55C4BAE0DF1F454F8D0C1DCA41C9ECE6_13</vt:lpwstr>
  </property>
</Properties>
</file>