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right"/>
        <w:rPr>
          <w:lang w:eastAsia="zh-CN"/>
        </w:rPr>
      </w:pPr>
    </w:p>
    <w:tbl>
      <w:tblPr>
        <w:tblStyle w:val="11"/>
        <w:tblW w:w="4344" w:type="dxa"/>
        <w:tblInd w:w="55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2950"/>
        <w:gridCol w:w="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c>
          <w:tcPr>
            <w:tcW w:w="936" w:type="dxa"/>
            <w:shd w:val="clear" w:color="auto" w:fill="auto"/>
            <w:vAlign w:val="top"/>
          </w:tcPr>
          <w:p>
            <w:pPr>
              <w:rPr>
                <w:rFonts w:hint="eastAsia" w:ascii="宋体"/>
                <w:sz w:val="24"/>
                <w:szCs w:val="24"/>
              </w:rPr>
            </w:pPr>
          </w:p>
        </w:tc>
        <w:tc>
          <w:tcPr>
            <w:tcW w:w="2950" w:type="dxa"/>
            <w:shd w:val="clear" w:color="auto" w:fill="auto"/>
            <w:vAlign w:val="top"/>
          </w:tcPr>
          <w:p>
            <w:pPr>
              <w:jc w:val="center"/>
            </w:pPr>
            <w:r>
              <w:rPr>
                <w:rStyle w:val="21"/>
                <w:b/>
                <w:bCs/>
              </w:rPr>
              <w:t>统一社会信用代码</w:t>
            </w:r>
          </w:p>
        </w:tc>
        <w:tc>
          <w:tcPr>
            <w:tcW w:w="458" w:type="dxa"/>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36" w:type="dxa"/>
            <w:shd w:val="clear" w:color="auto" w:fill="auto"/>
            <w:vAlign w:val="top"/>
          </w:tcPr>
          <w:p>
            <w:pPr>
              <w:rPr>
                <w:rFonts w:hint="eastAsia" w:ascii="宋体"/>
                <w:sz w:val="24"/>
                <w:szCs w:val="24"/>
              </w:rPr>
            </w:pPr>
          </w:p>
        </w:tc>
        <w:tc>
          <w:tcPr>
            <w:tcW w:w="2950" w:type="dxa"/>
            <w:shd w:val="clear" w:color="auto" w:fill="auto"/>
            <w:vAlign w:val="top"/>
          </w:tcPr>
          <w:p>
            <w:pPr>
              <w:jc w:val="center"/>
            </w:pPr>
            <w:r>
              <w:rPr>
                <w:rStyle w:val="21"/>
                <w:b/>
                <w:bCs/>
              </w:rPr>
              <w:t>12500104358705013P</w:t>
            </w:r>
          </w:p>
        </w:tc>
        <w:tc>
          <w:tcPr>
            <w:tcW w:w="458" w:type="dxa"/>
            <w:shd w:val="clear" w:color="auto" w:fill="auto"/>
            <w:vAlign w:val="top"/>
          </w:tcPr>
          <w:p>
            <w:pPr>
              <w:rPr>
                <w:rFonts w:hint="eastAsia" w:ascii="宋体"/>
                <w:sz w:val="24"/>
                <w:szCs w:val="24"/>
              </w:rPr>
            </w:pPr>
          </w:p>
        </w:tc>
      </w:tr>
    </w:tbl>
    <w:p>
      <w:pPr>
        <w:jc w:val="right"/>
        <w:rPr>
          <w:lang w:eastAsia="zh-CN"/>
        </w:rPr>
      </w:pPr>
    </w:p>
    <w:p>
      <w:pPr>
        <w:jc w:val="right"/>
        <w:rPr>
          <w:lang w:eastAsia="zh-CN"/>
        </w:rPr>
      </w:pPr>
    </w:p>
    <w:p>
      <w:pPr>
        <w:jc w:val="right"/>
        <w:rPr>
          <w:lang w:eastAsia="zh-CN"/>
        </w:rPr>
      </w:pPr>
    </w:p>
    <w:p>
      <w:pPr>
        <w:jc w:val="right"/>
        <w:rPr>
          <w:lang w:eastAsia="zh-CN"/>
        </w:rPr>
      </w:pPr>
    </w:p>
    <w:p>
      <w:pPr>
        <w:jc w:val="center"/>
      </w:pPr>
      <w:r>
        <w:rPr>
          <w:rStyle w:val="22"/>
          <w:b/>
          <w:bCs/>
          <w:lang w:eastAsia="zh-CN"/>
        </w:rPr>
        <w:t>事业单位法人年度报告书</w:t>
      </w:r>
    </w:p>
    <w:p>
      <w:pPr>
        <w:jc w:val="center"/>
        <w:rPr>
          <w:rFonts w:eastAsia="黑体"/>
          <w:b/>
          <w:bCs/>
          <w:spacing w:val="30"/>
          <w:lang w:eastAsia="zh-CN"/>
        </w:rPr>
      </w:pPr>
    </w:p>
    <w:tbl>
      <w:tblPr>
        <w:tblStyle w:val="11"/>
        <w:tblW w:w="384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4"/>
        <w:gridCol w:w="1814"/>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jc w:val="center"/>
        </w:trPr>
        <w:tc>
          <w:tcPr>
            <w:tcW w:w="594" w:type="dxa"/>
            <w:shd w:val="clear" w:color="auto" w:fill="auto"/>
            <w:vAlign w:val="top"/>
          </w:tcPr>
          <w:p>
            <w:pPr>
              <w:jc w:val="center"/>
            </w:pPr>
            <w:r>
              <w:rPr>
                <w:rStyle w:val="21"/>
                <w:b/>
                <w:bCs/>
              </w:rPr>
              <w:t>（</w:t>
            </w:r>
          </w:p>
        </w:tc>
        <w:tc>
          <w:tcPr>
            <w:tcW w:w="1814" w:type="dxa"/>
            <w:shd w:val="clear" w:color="auto" w:fill="auto"/>
            <w:vAlign w:val="top"/>
          </w:tcPr>
          <w:p>
            <w:pPr>
              <w:jc w:val="center"/>
            </w:pPr>
            <w:r>
              <w:rPr>
                <w:rStyle w:val="21"/>
                <w:b/>
                <w:bCs/>
              </w:rPr>
              <w:t>2022</w:t>
            </w:r>
          </w:p>
        </w:tc>
        <w:tc>
          <w:tcPr>
            <w:tcW w:w="1440" w:type="dxa"/>
            <w:shd w:val="clear" w:color="auto" w:fill="auto"/>
            <w:vAlign w:val="top"/>
          </w:tcPr>
          <w:p>
            <w:pPr>
              <w:jc w:val="center"/>
            </w:pPr>
            <w:r>
              <w:rPr>
                <w:rStyle w:val="21"/>
                <w:b/>
                <w:bCs/>
              </w:rPr>
              <w:t>）年度</w:t>
            </w:r>
          </w:p>
        </w:tc>
      </w:tr>
    </w:tbl>
    <w:p>
      <w:pPr>
        <w:jc w:val="center"/>
        <w:rPr>
          <w:b/>
          <w:bCs/>
          <w:lang w:eastAsia="zh-CN"/>
        </w:rPr>
      </w:pPr>
    </w:p>
    <w:p>
      <w:pPr>
        <w:jc w:val="center"/>
        <w:rPr>
          <w:lang w:eastAsia="zh-CN"/>
        </w:rPr>
      </w:pPr>
    </w:p>
    <w:p>
      <w:pPr>
        <w:jc w:val="center"/>
        <w:rPr>
          <w:lang w:eastAsia="zh-CN"/>
        </w:rPr>
      </w:pPr>
    </w:p>
    <w:p>
      <w:pPr>
        <w:jc w:val="center"/>
        <w:rPr>
          <w:lang w:eastAsia="zh-CN"/>
        </w:rPr>
      </w:pPr>
    </w:p>
    <w:p>
      <w:pPr>
        <w:jc w:val="center"/>
        <w:rPr>
          <w:lang w:eastAsia="zh-CN"/>
        </w:rPr>
      </w:pPr>
    </w:p>
    <w:tbl>
      <w:tblPr>
        <w:tblStyle w:val="11"/>
        <w:tblW w:w="76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5" w:hRule="atLeast"/>
          <w:jc w:val="center"/>
        </w:trPr>
        <w:tc>
          <w:tcPr>
            <w:tcW w:w="2405" w:type="dxa"/>
            <w:shd w:val="clear" w:color="auto" w:fill="auto"/>
            <w:vAlign w:val="bottom"/>
          </w:tcPr>
          <w:p>
            <w:pPr>
              <w:jc w:val="distribute"/>
            </w:pPr>
            <w:r>
              <w:rPr>
                <w:rStyle w:val="24"/>
                <w:b/>
                <w:bCs/>
              </w:rPr>
              <w:t>单 位 名 称</w:t>
            </w:r>
          </w:p>
        </w:tc>
        <w:tc>
          <w:tcPr>
            <w:tcW w:w="5294" w:type="dxa"/>
            <w:tcBorders>
              <w:top w:val="nil"/>
              <w:left w:val="nil"/>
              <w:bottom w:val="single" w:color="auto" w:sz="12" w:space="0"/>
              <w:right w:val="nil"/>
            </w:tcBorders>
            <w:shd w:val="clear" w:color="auto" w:fill="auto"/>
            <w:vAlign w:val="bottom"/>
          </w:tcPr>
          <w:p>
            <w:pPr>
              <w:jc w:val="center"/>
            </w:pPr>
            <w:r>
              <w:rPr>
                <w:rStyle w:val="25"/>
              </w:rPr>
              <w:t>重庆市大渡口区救助管理站</w:t>
            </w:r>
          </w:p>
        </w:tc>
      </w:tr>
    </w:tbl>
    <w:p>
      <w:pPr>
        <w:rPr>
          <w:rFonts w:hint="eastAsia" w:ascii="黑体" w:hAnsi="宋体" w:eastAsia="黑体" w:cs="黑体"/>
          <w:b/>
          <w:bCs/>
          <w:sz w:val="24"/>
          <w:szCs w:val="24"/>
          <w:u w:val="single"/>
          <w:lang w:eastAsia="zh-CN"/>
        </w:rPr>
      </w:pPr>
    </w:p>
    <w:tbl>
      <w:tblPr>
        <w:tblStyle w:val="11"/>
        <w:tblW w:w="76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65"/>
        <w:gridCol w:w="52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5" w:hRule="atLeast"/>
          <w:jc w:val="center"/>
        </w:trPr>
        <w:tc>
          <w:tcPr>
            <w:tcW w:w="2365" w:type="dxa"/>
            <w:shd w:val="clear" w:color="auto" w:fill="auto"/>
            <w:vAlign w:val="bottom"/>
          </w:tcPr>
          <w:p>
            <w:pPr>
              <w:jc w:val="distribute"/>
            </w:pPr>
            <w:r>
              <w:rPr>
                <w:rStyle w:val="24"/>
                <w:b/>
                <w:bCs/>
              </w:rPr>
              <w:t>法</w:t>
            </w:r>
            <w:r>
              <w:rPr>
                <w:rStyle w:val="24"/>
                <w:b/>
                <w:bCs/>
                <w:spacing w:val="30"/>
              </w:rPr>
              <w:t>定代表</w:t>
            </w:r>
            <w:r>
              <w:rPr>
                <w:rStyle w:val="24"/>
                <w:b/>
                <w:bCs/>
              </w:rPr>
              <w:t>人</w:t>
            </w:r>
          </w:p>
        </w:tc>
        <w:tc>
          <w:tcPr>
            <w:tcW w:w="5254" w:type="dxa"/>
            <w:tcBorders>
              <w:top w:val="nil"/>
              <w:left w:val="nil"/>
              <w:bottom w:val="single" w:color="auto" w:sz="12" w:space="0"/>
              <w:right w:val="nil"/>
            </w:tcBorders>
            <w:shd w:val="clear" w:color="auto" w:fill="auto"/>
            <w:vAlign w:val="bottom"/>
          </w:tcPr>
          <w:p>
            <w:pPr>
              <w:jc w:val="center"/>
              <w:rPr>
                <w:rFonts w:hint="eastAsia" w:ascii="宋体" w:eastAsia="宋体"/>
                <w:sz w:val="24"/>
                <w:szCs w:val="24"/>
                <w:lang w:eastAsia="zh-CN"/>
              </w:rPr>
            </w:pPr>
            <w:r>
              <w:rPr>
                <w:rStyle w:val="25"/>
                <w:rFonts w:hint="eastAsia" w:hAnsi="Times New Roman"/>
                <w:kern w:val="2"/>
                <w:lang w:val="en-US" w:eastAsia="zh-CN" w:bidi="ar"/>
              </w:rPr>
              <w:t>金燕妮</w:t>
            </w:r>
          </w:p>
        </w:tc>
      </w:tr>
    </w:tbl>
    <w:p>
      <w:pPr>
        <w:ind w:left="0" w:firstLine="723" w:firstLineChars="300"/>
        <w:rPr>
          <w:rFonts w:hint="eastAsia" w:ascii="黑体" w:hAnsi="宋体" w:eastAsia="黑体" w:cs="黑体"/>
          <w:b/>
          <w:bCs/>
          <w:sz w:val="24"/>
          <w:szCs w:val="24"/>
          <w:u w:val="single"/>
          <w:lang w:eastAsia="zh-CN"/>
        </w:rPr>
      </w:pPr>
    </w:p>
    <w:tbl>
      <w:tblPr>
        <w:tblStyle w:val="11"/>
        <w:tblW w:w="769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5"/>
        <w:gridCol w:w="5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5" w:hRule="atLeast"/>
          <w:jc w:val="center"/>
        </w:trPr>
        <w:tc>
          <w:tcPr>
            <w:tcW w:w="2405" w:type="dxa"/>
            <w:shd w:val="clear" w:color="auto" w:fill="auto"/>
            <w:vAlign w:val="bottom"/>
          </w:tcPr>
          <w:p>
            <w:pPr>
              <w:rPr>
                <w:rFonts w:hint="eastAsia" w:ascii="宋体"/>
                <w:sz w:val="24"/>
                <w:szCs w:val="24"/>
              </w:rPr>
            </w:pPr>
          </w:p>
        </w:tc>
        <w:tc>
          <w:tcPr>
            <w:tcW w:w="5294" w:type="dxa"/>
            <w:tcBorders>
              <w:top w:val="nil"/>
              <w:left w:val="nil"/>
              <w:bottom w:val="nil"/>
              <w:right w:val="nil"/>
            </w:tcBorders>
            <w:shd w:val="clear" w:color="auto" w:fill="auto"/>
            <w:vAlign w:val="bottom"/>
          </w:tcPr>
          <w:p>
            <w:pPr>
              <w:jc w:val="center"/>
            </w:pPr>
            <w:r>
              <w:rPr>
                <w:rStyle w:val="25"/>
                <w:b/>
                <w:bCs/>
              </w:rPr>
              <w:t xml:space="preserve"> </w:t>
            </w:r>
          </w:p>
        </w:tc>
      </w:tr>
    </w:tbl>
    <w:p>
      <w:pPr>
        <w:jc w:val="center"/>
        <w:rPr>
          <w:rStyle w:val="25"/>
          <w:b/>
          <w:bCs/>
          <w:lang w:eastAsia="zh-CN"/>
        </w:rPr>
      </w:pPr>
    </w:p>
    <w:p>
      <w:pPr>
        <w:jc w:val="center"/>
        <w:rPr>
          <w:rStyle w:val="25"/>
          <w:b/>
          <w:bCs/>
          <w:lang w:eastAsia="zh-CN"/>
        </w:rPr>
      </w:pPr>
    </w:p>
    <w:p>
      <w:pPr>
        <w:jc w:val="center"/>
        <w:rPr>
          <w:rStyle w:val="25"/>
          <w:b/>
          <w:bCs/>
          <w:lang w:eastAsia="zh-CN"/>
        </w:rPr>
      </w:pPr>
    </w:p>
    <w:p>
      <w:pPr>
        <w:jc w:val="center"/>
        <w:rPr>
          <w:rStyle w:val="25"/>
          <w:b/>
          <w:bCs/>
          <w:lang w:eastAsia="zh-CN"/>
        </w:rPr>
      </w:pPr>
    </w:p>
    <w:p>
      <w:pPr>
        <w:jc w:val="center"/>
        <w:rPr>
          <w:rStyle w:val="25"/>
          <w:b/>
          <w:bCs/>
          <w:lang w:eastAsia="zh-CN"/>
        </w:rPr>
      </w:pPr>
    </w:p>
    <w:p>
      <w:pPr>
        <w:jc w:val="center"/>
        <w:rPr>
          <w:rStyle w:val="25"/>
          <w:b/>
          <w:bCs/>
          <w:lang w:eastAsia="zh-CN"/>
        </w:rPr>
      </w:pPr>
    </w:p>
    <w:p>
      <w:pPr>
        <w:jc w:val="center"/>
      </w:pPr>
      <w:r>
        <w:rPr>
          <w:rStyle w:val="25"/>
          <w:b/>
          <w:bCs/>
          <w:lang w:eastAsia="zh-CN"/>
        </w:rPr>
        <w:t>国家事业单位登记管理局制</w:t>
      </w:r>
    </w:p>
    <w:p>
      <w:pPr>
        <w:rPr>
          <w:u w:val="single"/>
          <w:lang w:eastAsia="zh-CN"/>
        </w:rPr>
      </w:pPr>
      <w:r>
        <w:rPr>
          <w:u w:val="single"/>
          <w:lang w:eastAsia="zh-CN"/>
        </w:rPr>
        <w:t> </w:t>
      </w:r>
    </w:p>
    <w:tbl>
      <w:tblPr>
        <w:tblStyle w:val="11"/>
        <w:tblW w:w="9759" w:type="dxa"/>
        <w:jc w:val="center"/>
        <w:tblInd w:w="0" w:type="dxa"/>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111"/>
        <w:gridCol w:w="2287"/>
        <w:gridCol w:w="1480"/>
        <w:gridCol w:w="1930"/>
        <w:gridCol w:w="1951"/>
      </w:tblGrid>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1015" w:hRule="atLeast"/>
          <w:jc w:val="center"/>
        </w:trPr>
        <w:tc>
          <w:tcPr>
            <w:tcW w:w="2111" w:type="dxa"/>
            <w:vMerge w:val="restart"/>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pPr>
            <w:r>
              <w:rPr>
                <w:rStyle w:val="25"/>
                <w:b/>
                <w:bCs/>
              </w:rPr>
              <w:t>《事业</w:t>
            </w:r>
          </w:p>
          <w:p>
            <w:pPr>
              <w:jc w:val="center"/>
            </w:pPr>
            <w:r>
              <w:rPr>
                <w:rStyle w:val="25"/>
                <w:b/>
                <w:bCs/>
              </w:rPr>
              <w:t>单位</w:t>
            </w:r>
          </w:p>
          <w:p>
            <w:pPr>
              <w:jc w:val="center"/>
            </w:pPr>
            <w:r>
              <w:rPr>
                <w:rStyle w:val="25"/>
                <w:b/>
                <w:bCs/>
              </w:rPr>
              <w:t>法人</w:t>
            </w:r>
          </w:p>
          <w:p>
            <w:pPr>
              <w:jc w:val="center"/>
            </w:pPr>
            <w:r>
              <w:rPr>
                <w:rStyle w:val="25"/>
                <w:b/>
                <w:bCs/>
              </w:rPr>
              <w:t>证书》</w:t>
            </w:r>
          </w:p>
          <w:p>
            <w:pPr>
              <w:jc w:val="center"/>
            </w:pPr>
            <w:r>
              <w:rPr>
                <w:rStyle w:val="25"/>
                <w:b/>
                <w:bCs/>
              </w:rPr>
              <w:t>登载</w:t>
            </w:r>
          </w:p>
          <w:p>
            <w:pPr>
              <w:jc w:val="center"/>
            </w:pPr>
            <w:r>
              <w:rPr>
                <w:rStyle w:val="25"/>
                <w:b/>
                <w:bCs/>
              </w:rPr>
              <w:t>事项</w:t>
            </w:r>
          </w:p>
        </w:tc>
        <w:tc>
          <w:tcPr>
            <w:tcW w:w="2287" w:type="dxa"/>
            <w:tcBorders>
              <w:top w:val="single" w:color="auto" w:sz="12" w:space="0"/>
              <w:left w:val="single" w:color="auto" w:sz="4" w:space="0"/>
              <w:bottom w:val="single" w:color="auto" w:sz="4" w:space="0"/>
              <w:right w:val="single" w:color="auto" w:sz="4" w:space="0"/>
            </w:tcBorders>
            <w:shd w:val="clear" w:color="auto" w:fill="auto"/>
            <w:vAlign w:val="center"/>
          </w:tcPr>
          <w:p>
            <w:pPr>
              <w:jc w:val="center"/>
            </w:pPr>
            <w:r>
              <w:rPr>
                <w:rStyle w:val="25"/>
                <w:b/>
                <w:bCs/>
              </w:rPr>
              <w:t>单位名称</w:t>
            </w:r>
          </w:p>
        </w:tc>
        <w:tc>
          <w:tcPr>
            <w:tcW w:w="5361" w:type="dxa"/>
            <w:gridSpan w:val="3"/>
            <w:tcBorders>
              <w:top w:val="single" w:color="auto" w:sz="12"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26"/>
              </w:rPr>
              <w:t>重庆市大渡口区救助管理站</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1716"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25"/>
                <w:b/>
                <w:bCs/>
              </w:rPr>
              <w:t>宗 旨 和</w:t>
            </w:r>
          </w:p>
          <w:p>
            <w:pPr>
              <w:jc w:val="center"/>
            </w:pPr>
            <w:r>
              <w:rPr>
                <w:rStyle w:val="25"/>
                <w:b/>
                <w:bCs/>
              </w:rPr>
              <w:t>业务范围</w:t>
            </w:r>
          </w:p>
        </w:tc>
        <w:tc>
          <w:tcPr>
            <w:tcW w:w="5361"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26"/>
              </w:rPr>
              <w:t>对城市生活无着的流浪乞讨人员，即“自身无力解决食宿、无亲友投靠、不享受城市最低生活保障或者农村五保供养，正在城市流浪乞讨度日的人员”实施救助。虽有流浪乞讨行为，但不同时具备上述条件的，不属于救助对象。救助站对流浪乞讨人员给予救助，实行自愿受助、无偿帮助。是一项临时性救助措施。</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534"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25"/>
                <w:b/>
                <w:bCs/>
              </w:rPr>
              <w:t>住    所</w:t>
            </w:r>
          </w:p>
        </w:tc>
        <w:tc>
          <w:tcPr>
            <w:tcW w:w="5361"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26"/>
              </w:rPr>
              <w:t>重庆市大渡口区月光村28栋B区</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534"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25"/>
                <w:b/>
                <w:bCs/>
              </w:rPr>
              <w:t>法定代表人</w:t>
            </w:r>
          </w:p>
        </w:tc>
        <w:tc>
          <w:tcPr>
            <w:tcW w:w="5361"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26"/>
              </w:rPr>
              <w:t>金燕妮</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534"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25"/>
                <w:b/>
                <w:bCs/>
              </w:rPr>
              <w:t>开办资金</w:t>
            </w:r>
          </w:p>
        </w:tc>
        <w:tc>
          <w:tcPr>
            <w:tcW w:w="5361"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jc w:val="left"/>
            </w:pPr>
            <w:r>
              <w:rPr>
                <w:rStyle w:val="25"/>
              </w:rPr>
              <w:t>1万元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534"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25"/>
                <w:b/>
                <w:bCs/>
              </w:rPr>
              <w:t>经费来源</w:t>
            </w:r>
          </w:p>
        </w:tc>
        <w:tc>
          <w:tcPr>
            <w:tcW w:w="5361"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26"/>
              </w:rPr>
              <w:t xml:space="preserve">财政补助 （全额拨款） </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534" w:hRule="atLeast"/>
          <w:jc w:val="center"/>
        </w:trPr>
        <w:tc>
          <w:tcPr>
            <w:tcW w:w="2111" w:type="dxa"/>
            <w:vMerge w:val="continue"/>
            <w:tcBorders>
              <w:top w:val="single" w:color="auto" w:sz="12" w:space="0"/>
              <w:left w:val="single" w:color="auto" w:sz="12" w:space="0"/>
              <w:bottom w:val="single" w:color="auto" w:sz="4" w:space="0"/>
              <w:right w:val="single" w:color="auto" w:sz="4" w:space="0"/>
            </w:tcBorders>
            <w:shd w:val="clear" w:color="auto" w:fill="auto"/>
            <w:tcMar>
              <w:left w:w="0" w:type="dxa"/>
            </w:tcMar>
            <w:vAlign w:val="center"/>
          </w:tcPr>
          <w:p>
            <w:pPr>
              <w:jc w:val="center"/>
              <w:rPr>
                <w:rFonts w:hint="eastAsia" w:ascii="宋体"/>
                <w:sz w:val="24"/>
                <w:szCs w:val="24"/>
              </w:rPr>
            </w:pP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25"/>
                <w:b/>
                <w:bCs/>
              </w:rPr>
              <w:t>举办单位</w:t>
            </w:r>
          </w:p>
        </w:tc>
        <w:tc>
          <w:tcPr>
            <w:tcW w:w="5361" w:type="dxa"/>
            <w:gridSpan w:val="3"/>
            <w:tcBorders>
              <w:top w:val="single" w:color="auto" w:sz="4" w:space="0"/>
              <w:left w:val="single" w:color="auto" w:sz="4" w:space="0"/>
              <w:bottom w:val="single" w:color="auto" w:sz="4" w:space="0"/>
              <w:right w:val="single" w:color="auto" w:sz="12" w:space="0"/>
            </w:tcBorders>
            <w:shd w:val="clear" w:color="auto" w:fill="auto"/>
            <w:vAlign w:val="center"/>
          </w:tcPr>
          <w:p>
            <w:pPr>
              <w:spacing w:line="320" w:lineRule="exact"/>
              <w:jc w:val="left"/>
            </w:pPr>
            <w:r>
              <w:rPr>
                <w:rStyle w:val="26"/>
              </w:rPr>
              <w:t>重庆市大渡口区民政局</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674" w:hRule="atLeast"/>
          <w:jc w:val="center"/>
        </w:trPr>
        <w:tc>
          <w:tcPr>
            <w:tcW w:w="2111" w:type="dxa"/>
            <w:vMerge w:val="restart"/>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25"/>
                <w:b/>
                <w:bCs/>
              </w:rPr>
              <w:t>资产</w:t>
            </w:r>
          </w:p>
          <w:p>
            <w:pPr>
              <w:jc w:val="center"/>
            </w:pPr>
            <w:r>
              <w:rPr>
                <w:rStyle w:val="25"/>
                <w:b/>
                <w:bCs/>
              </w:rPr>
              <w:t>损益</w:t>
            </w:r>
          </w:p>
          <w:p>
            <w:pPr>
              <w:jc w:val="center"/>
            </w:pPr>
            <w:r>
              <w:rPr>
                <w:rStyle w:val="25"/>
                <w:b/>
                <w:bCs/>
              </w:rPr>
              <w:t>情况</w:t>
            </w:r>
          </w:p>
        </w:tc>
        <w:tc>
          <w:tcPr>
            <w:tcW w:w="7648" w:type="dxa"/>
            <w:gridSpan w:val="4"/>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Style w:val="25"/>
                <w:b/>
                <w:bCs/>
              </w:rPr>
              <w:t>净资产合计（所有者权益合计）</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674" w:hRule="atLeast"/>
          <w:jc w:val="center"/>
        </w:trPr>
        <w:tc>
          <w:tcPr>
            <w:tcW w:w="211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sz w:val="24"/>
                <w:szCs w:val="24"/>
              </w:rPr>
            </w:pPr>
          </w:p>
        </w:tc>
        <w:tc>
          <w:tcPr>
            <w:tcW w:w="3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25"/>
                <w:b/>
                <w:bCs/>
              </w:rPr>
              <w:t>年初数（万元）</w:t>
            </w:r>
          </w:p>
        </w:tc>
        <w:tc>
          <w:tcPr>
            <w:tcW w:w="388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Style w:val="25"/>
                <w:b/>
                <w:bCs/>
              </w:rPr>
              <w:t>年末数（万元）</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674" w:hRule="atLeast"/>
          <w:jc w:val="center"/>
        </w:trPr>
        <w:tc>
          <w:tcPr>
            <w:tcW w:w="2111" w:type="dxa"/>
            <w:vMerge w:val="continue"/>
            <w:tcBorders>
              <w:top w:val="single" w:color="auto" w:sz="4" w:space="0"/>
              <w:left w:val="single" w:color="auto" w:sz="12" w:space="0"/>
              <w:bottom w:val="single" w:color="auto" w:sz="4" w:space="0"/>
              <w:right w:val="single" w:color="auto" w:sz="4" w:space="0"/>
            </w:tcBorders>
            <w:shd w:val="clear" w:color="auto" w:fill="auto"/>
            <w:vAlign w:val="center"/>
          </w:tcPr>
          <w:p>
            <w:pPr>
              <w:rPr>
                <w:rFonts w:hint="eastAsia" w:ascii="宋体"/>
                <w:sz w:val="24"/>
                <w:szCs w:val="24"/>
              </w:rPr>
            </w:pPr>
          </w:p>
        </w:tc>
        <w:tc>
          <w:tcPr>
            <w:tcW w:w="3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3881" w:type="dxa"/>
            <w:gridSpan w:val="2"/>
            <w:tcBorders>
              <w:top w:val="single" w:color="auto" w:sz="4" w:space="0"/>
              <w:left w:val="single" w:color="auto" w:sz="4" w:space="0"/>
              <w:bottom w:val="single" w:color="auto" w:sz="4" w:space="0"/>
              <w:right w:val="single" w:color="auto" w:sz="12" w:space="0"/>
            </w:tcBorders>
            <w:shd w:val="clear" w:color="auto" w:fill="auto"/>
            <w:vAlign w:val="center"/>
          </w:tcPr>
          <w:p>
            <w:pPr>
              <w:rPr>
                <w:rFonts w:hint="eastAsia" w:ascii="宋体" w:eastAsia="宋体"/>
                <w:sz w:val="24"/>
                <w:szCs w:val="24"/>
                <w:lang w:val="en-US" w:eastAsia="zh-CN"/>
              </w:rPr>
            </w:pPr>
            <w:r>
              <w:rPr>
                <w:rFonts w:hint="eastAsia" w:ascii="宋体"/>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908" w:hRule="atLeast"/>
          <w:jc w:val="center"/>
        </w:trPr>
        <w:tc>
          <w:tcPr>
            <w:tcW w:w="211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25"/>
                <w:b/>
                <w:bCs/>
              </w:rPr>
              <w:t>网上名称</w:t>
            </w:r>
          </w:p>
        </w:tc>
        <w:tc>
          <w:tcPr>
            <w:tcW w:w="376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
              <w:rPr>
                <w:rStyle w:val="25"/>
              </w:rPr>
              <w:t>重庆市大渡口区救助管理站</w:t>
            </w:r>
          </w:p>
        </w:tc>
        <w:tc>
          <w:tcPr>
            <w:tcW w:w="193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Style w:val="25"/>
                <w:b/>
                <w:bCs/>
              </w:rPr>
              <w:t>从业人数</w:t>
            </w:r>
          </w:p>
        </w:tc>
        <w:tc>
          <w:tcPr>
            <w:tcW w:w="1951" w:type="dxa"/>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Style w:val="25"/>
              </w:rPr>
              <w:t>2</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2295" w:hRule="atLeast"/>
          <w:jc w:val="center"/>
        </w:trPr>
        <w:tc>
          <w:tcPr>
            <w:tcW w:w="2111" w:type="dxa"/>
            <w:tcBorders>
              <w:top w:val="single" w:color="auto" w:sz="4" w:space="0"/>
              <w:left w:val="single" w:color="auto" w:sz="12" w:space="0"/>
              <w:bottom w:val="single" w:color="auto" w:sz="12" w:space="0"/>
              <w:right w:val="single" w:color="auto" w:sz="4" w:space="0"/>
            </w:tcBorders>
            <w:shd w:val="clear" w:color="auto" w:fill="auto"/>
            <w:vAlign w:val="center"/>
          </w:tcPr>
          <w:p>
            <w:pPr>
              <w:jc w:val="center"/>
            </w:pPr>
            <w:r>
              <w:rPr>
                <w:rStyle w:val="25"/>
                <w:b/>
                <w:bCs/>
              </w:rPr>
              <w:t>对《条</w:t>
            </w:r>
          </w:p>
          <w:p>
            <w:pPr>
              <w:jc w:val="center"/>
            </w:pPr>
            <w:r>
              <w:rPr>
                <w:rStyle w:val="25"/>
                <w:b/>
                <w:bCs/>
              </w:rPr>
              <w:t>例》和</w:t>
            </w:r>
          </w:p>
          <w:p>
            <w:pPr>
              <w:jc w:val="center"/>
            </w:pPr>
            <w:r>
              <w:rPr>
                <w:rStyle w:val="25"/>
                <w:b/>
                <w:bCs/>
              </w:rPr>
              <w:t>实施细</w:t>
            </w:r>
          </w:p>
          <w:p>
            <w:pPr>
              <w:jc w:val="center"/>
            </w:pPr>
            <w:r>
              <w:rPr>
                <w:rStyle w:val="25"/>
                <w:b/>
                <w:bCs/>
              </w:rPr>
              <w:t>则有关</w:t>
            </w:r>
          </w:p>
          <w:p>
            <w:pPr>
              <w:jc w:val="center"/>
            </w:pPr>
            <w:r>
              <w:rPr>
                <w:rStyle w:val="25"/>
                <w:b/>
                <w:bCs/>
              </w:rPr>
              <w:t>变更登</w:t>
            </w:r>
          </w:p>
          <w:p>
            <w:pPr>
              <w:jc w:val="center"/>
            </w:pPr>
            <w:r>
              <w:rPr>
                <w:rStyle w:val="25"/>
                <w:b/>
                <w:bCs/>
              </w:rPr>
              <w:t>记规定</w:t>
            </w:r>
          </w:p>
          <w:p>
            <w:pPr>
              <w:jc w:val="center"/>
            </w:pPr>
            <w:r>
              <w:rPr>
                <w:rStyle w:val="25"/>
                <w:b/>
                <w:bCs/>
              </w:rPr>
              <w:t>的执行</w:t>
            </w:r>
          </w:p>
          <w:p>
            <w:pPr>
              <w:jc w:val="center"/>
            </w:pPr>
            <w:r>
              <w:rPr>
                <w:rStyle w:val="25"/>
                <w:b/>
                <w:bCs/>
              </w:rPr>
              <w:t>情 况</w:t>
            </w:r>
          </w:p>
        </w:tc>
        <w:tc>
          <w:tcPr>
            <w:tcW w:w="7648" w:type="dxa"/>
            <w:gridSpan w:val="4"/>
            <w:tcBorders>
              <w:top w:val="single" w:color="auto" w:sz="4" w:space="0"/>
              <w:left w:val="single" w:color="auto" w:sz="4" w:space="0"/>
              <w:bottom w:val="single" w:color="auto" w:sz="12" w:space="0"/>
              <w:right w:val="single" w:color="auto" w:sz="12" w:space="0"/>
            </w:tcBorders>
            <w:shd w:val="clear" w:color="auto" w:fill="auto"/>
            <w:vAlign w:val="top"/>
          </w:tcPr>
          <w:p>
            <w:pPr>
              <w:jc w:val="left"/>
            </w:pPr>
            <w:r>
              <w:rPr>
                <w:rStyle w:val="26"/>
              </w:rPr>
              <w:t>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10344" w:hRule="atLeast"/>
          <w:jc w:val="center"/>
        </w:trPr>
        <w:tc>
          <w:tcPr>
            <w:tcW w:w="2111" w:type="dxa"/>
            <w:tcBorders>
              <w:top w:val="single" w:color="auto" w:sz="12" w:space="0"/>
              <w:left w:val="single" w:color="auto" w:sz="12" w:space="0"/>
              <w:bottom w:val="single" w:color="auto" w:sz="12" w:space="0"/>
              <w:right w:val="single" w:color="auto" w:sz="4" w:space="0"/>
            </w:tcBorders>
            <w:shd w:val="clear" w:color="auto" w:fill="auto"/>
            <w:vAlign w:val="center"/>
          </w:tcPr>
          <w:p>
            <w:pPr>
              <w:jc w:val="center"/>
            </w:pPr>
            <w:r>
              <w:rPr>
                <w:rStyle w:val="25"/>
                <w:b/>
                <w:bCs/>
              </w:rPr>
              <w:t>开</w:t>
            </w:r>
          </w:p>
          <w:p>
            <w:pPr>
              <w:jc w:val="center"/>
            </w:pPr>
            <w:r>
              <w:rPr>
                <w:rStyle w:val="25"/>
                <w:b/>
                <w:bCs/>
              </w:rPr>
              <w:t>展</w:t>
            </w:r>
          </w:p>
          <w:p>
            <w:pPr>
              <w:jc w:val="center"/>
            </w:pPr>
            <w:r>
              <w:rPr>
                <w:rStyle w:val="25"/>
                <w:b/>
                <w:bCs/>
              </w:rPr>
              <w:t>业</w:t>
            </w:r>
          </w:p>
          <w:p>
            <w:pPr>
              <w:jc w:val="center"/>
            </w:pPr>
            <w:r>
              <w:rPr>
                <w:rStyle w:val="25"/>
                <w:b/>
                <w:bCs/>
              </w:rPr>
              <w:t>务</w:t>
            </w:r>
          </w:p>
          <w:p>
            <w:pPr>
              <w:jc w:val="center"/>
            </w:pPr>
            <w:r>
              <w:rPr>
                <w:rStyle w:val="25"/>
                <w:b/>
                <w:bCs/>
              </w:rPr>
              <w:t>活</w:t>
            </w:r>
          </w:p>
          <w:p>
            <w:pPr>
              <w:jc w:val="center"/>
            </w:pPr>
            <w:r>
              <w:rPr>
                <w:rStyle w:val="25"/>
                <w:b/>
                <w:bCs/>
              </w:rPr>
              <w:t>动</w:t>
            </w:r>
          </w:p>
          <w:p>
            <w:pPr>
              <w:jc w:val="center"/>
            </w:pPr>
            <w:r>
              <w:rPr>
                <w:rStyle w:val="25"/>
                <w:b/>
                <w:bCs/>
              </w:rPr>
              <w:t>情</w:t>
            </w:r>
          </w:p>
          <w:p>
            <w:pPr>
              <w:jc w:val="center"/>
            </w:pPr>
            <w:r>
              <w:rPr>
                <w:rStyle w:val="25"/>
                <w:b/>
                <w:bCs/>
              </w:rPr>
              <w:t>况</w:t>
            </w:r>
          </w:p>
        </w:tc>
        <w:tc>
          <w:tcPr>
            <w:tcW w:w="7648" w:type="dxa"/>
            <w:gridSpan w:val="4"/>
            <w:tcBorders>
              <w:top w:val="single" w:color="auto" w:sz="12" w:space="0"/>
              <w:left w:val="single" w:color="auto" w:sz="4" w:space="0"/>
              <w:bottom w:val="single" w:color="auto" w:sz="12" w:space="0"/>
              <w:right w:val="single" w:color="auto" w:sz="12" w:space="0"/>
            </w:tcBorders>
            <w:shd w:val="clear" w:color="auto" w:fill="auto"/>
            <w:vAlign w:val="top"/>
          </w:tcPr>
          <w:p>
            <w:pPr>
              <w:jc w:val="left"/>
              <w:rPr>
                <w:rStyle w:val="25"/>
              </w:rPr>
            </w:pPr>
            <w:r>
              <w:rPr>
                <w:rStyle w:val="25"/>
              </w:rPr>
              <w:t>积极开展生活无着的流浪乞讨人员救助管理服务质量大提升专项行动，利用宣传栏、标语、村村响广播、院坝会、村（居）民代表大会及联系走访困难群众等多种方式，向群众广泛宣传流浪乞讨人员救助管理政策；指导各镇街建立 “劝导救助队”，以车站码头、繁华地区、地下通道、桥梁涵洞等生活无着人员集中活动和露宿区域为重点，加大街头主动救助力度，变“自愿求助”为“主动劝导”，及时发现并为街头流浪乞讨生活无着人员提供救助服务；积极开展寻求服务，对可通过身份证件识别的流浪乞讨人员，按照相关程序劝其返乡，对于无法识别身份的流浪乞讨人员，联合公安机关通过 DNA 信息比对和人脸识别技术比对进行身份识别，主动联系其家人，劝其返乡。持续做好流浪乞讨救助疫情防控工作，为所有受助人员配发口罩等防护物资，进行体温检测，询问其相关接触史，并做好登记。</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3680" w:hRule="atLeast"/>
          <w:jc w:val="center"/>
        </w:trPr>
        <w:tc>
          <w:tcPr>
            <w:tcW w:w="211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25"/>
                <w:b/>
                <w:bCs/>
              </w:rPr>
              <w:t>相关资质</w:t>
            </w:r>
          </w:p>
          <w:p>
            <w:pPr>
              <w:jc w:val="center"/>
            </w:pPr>
            <w:r>
              <w:rPr>
                <w:rStyle w:val="25"/>
                <w:b/>
                <w:bCs/>
              </w:rPr>
              <w:t>认可或执</w:t>
            </w:r>
          </w:p>
          <w:p>
            <w:pPr>
              <w:jc w:val="center"/>
            </w:pPr>
            <w:r>
              <w:rPr>
                <w:rStyle w:val="25"/>
                <w:b/>
                <w:bCs/>
              </w:rPr>
              <w:t>业许可证</w:t>
            </w:r>
          </w:p>
          <w:p>
            <w:pPr>
              <w:jc w:val="center"/>
            </w:pPr>
            <w:r>
              <w:rPr>
                <w:rStyle w:val="25"/>
                <w:b/>
                <w:bCs/>
              </w:rPr>
              <w:t>明文件及</w:t>
            </w:r>
          </w:p>
          <w:p>
            <w:pPr>
              <w:jc w:val="center"/>
            </w:pPr>
            <w:r>
              <w:rPr>
                <w:rStyle w:val="25"/>
                <w:b/>
                <w:bCs/>
              </w:rPr>
              <w:t>有效期</w:t>
            </w:r>
          </w:p>
        </w:tc>
        <w:tc>
          <w:tcPr>
            <w:tcW w:w="7648"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26"/>
              </w:rPr>
              <w:t>2022年3月24日至2027年3月24日</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2341" w:hRule="atLeast"/>
          <w:jc w:val="center"/>
        </w:trPr>
        <w:tc>
          <w:tcPr>
            <w:tcW w:w="211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25"/>
                <w:b/>
                <w:bCs/>
              </w:rPr>
              <w:t>绩 效 和</w:t>
            </w:r>
          </w:p>
          <w:p>
            <w:pPr>
              <w:jc w:val="center"/>
            </w:pPr>
            <w:r>
              <w:rPr>
                <w:rStyle w:val="25"/>
                <w:b/>
                <w:bCs/>
              </w:rPr>
              <w:t>受奖惩及</w:t>
            </w:r>
          </w:p>
          <w:p>
            <w:pPr>
              <w:jc w:val="center"/>
            </w:pPr>
            <w:r>
              <w:rPr>
                <w:rStyle w:val="25"/>
                <w:b/>
                <w:bCs/>
              </w:rPr>
              <w:t>诉讼投诉</w:t>
            </w:r>
          </w:p>
          <w:p>
            <w:pPr>
              <w:jc w:val="center"/>
            </w:pPr>
            <w:r>
              <w:rPr>
                <w:rStyle w:val="25"/>
                <w:b/>
                <w:bCs/>
              </w:rPr>
              <w:t>情 况</w:t>
            </w:r>
          </w:p>
        </w:tc>
        <w:tc>
          <w:tcPr>
            <w:tcW w:w="7648"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26"/>
              </w:rPr>
              <w:t>无</w:t>
            </w:r>
          </w:p>
        </w:tc>
      </w:tr>
      <w:tr>
        <w:tblPrEx>
          <w:tblBorders>
            <w:top w:val="single" w:color="auto" w:sz="12" w:space="0"/>
            <w:left w:val="single" w:color="auto" w:sz="12" w:space="0"/>
            <w:bottom w:val="single" w:color="auto" w:sz="12" w:space="0"/>
            <w:right w:val="single" w:color="auto" w:sz="12" w:space="0"/>
            <w:insideH w:val="outset" w:color="auto" w:sz="6" w:space="0"/>
            <w:insideV w:val="outset" w:color="auto" w:sz="6" w:space="0"/>
          </w:tblBorders>
          <w:tblLayout w:type="fixed"/>
          <w:tblCellMar>
            <w:top w:w="0" w:type="dxa"/>
            <w:left w:w="108" w:type="dxa"/>
            <w:bottom w:w="0" w:type="dxa"/>
            <w:right w:w="108" w:type="dxa"/>
          </w:tblCellMar>
        </w:tblPrEx>
        <w:trPr>
          <w:trHeight w:val="1883" w:hRule="atLeast"/>
          <w:jc w:val="center"/>
        </w:trPr>
        <w:tc>
          <w:tcPr>
            <w:tcW w:w="2111" w:type="dxa"/>
            <w:tcBorders>
              <w:top w:val="single" w:color="auto" w:sz="4" w:space="0"/>
              <w:left w:val="single" w:color="auto" w:sz="12" w:space="0"/>
              <w:bottom w:val="single" w:color="auto" w:sz="4" w:space="0"/>
              <w:right w:val="single" w:color="auto" w:sz="4" w:space="0"/>
            </w:tcBorders>
            <w:shd w:val="clear" w:color="auto" w:fill="auto"/>
            <w:vAlign w:val="center"/>
          </w:tcPr>
          <w:p>
            <w:pPr>
              <w:jc w:val="center"/>
            </w:pPr>
            <w:r>
              <w:rPr>
                <w:rStyle w:val="25"/>
                <w:b/>
                <w:bCs/>
              </w:rPr>
              <w:t>接受捐赠</w:t>
            </w:r>
          </w:p>
          <w:p>
            <w:pPr>
              <w:jc w:val="center"/>
            </w:pPr>
            <w:r>
              <w:rPr>
                <w:rStyle w:val="25"/>
                <w:b/>
                <w:bCs/>
              </w:rPr>
              <w:t>资助及其</w:t>
            </w:r>
          </w:p>
          <w:p>
            <w:pPr>
              <w:jc w:val="center"/>
            </w:pPr>
            <w:r>
              <w:rPr>
                <w:rStyle w:val="25"/>
                <w:b/>
                <w:bCs/>
              </w:rPr>
              <w:t>使用情况</w:t>
            </w:r>
          </w:p>
        </w:tc>
        <w:tc>
          <w:tcPr>
            <w:tcW w:w="7648" w:type="dxa"/>
            <w:gridSpan w:val="4"/>
            <w:tcBorders>
              <w:top w:val="single" w:color="auto" w:sz="4" w:space="0"/>
              <w:left w:val="single" w:color="auto" w:sz="4" w:space="0"/>
              <w:bottom w:val="single" w:color="auto" w:sz="4" w:space="0"/>
              <w:right w:val="single" w:color="auto" w:sz="12" w:space="0"/>
            </w:tcBorders>
            <w:shd w:val="clear" w:color="auto" w:fill="auto"/>
            <w:vAlign w:val="top"/>
          </w:tcPr>
          <w:p>
            <w:pPr>
              <w:jc w:val="left"/>
            </w:pPr>
            <w:r>
              <w:rPr>
                <w:rStyle w:val="26"/>
              </w:rPr>
              <w:t>无</w:t>
            </w:r>
            <w:bookmarkStart w:id="0" w:name="_GoBack"/>
            <w:bookmarkEnd w:id="0"/>
          </w:p>
        </w:tc>
      </w:tr>
    </w:tbl>
    <w:p>
      <w:pPr>
        <w:jc w:val="left"/>
        <w:rPr>
          <w:rFonts w:hint="eastAsia" w:ascii="楷体_GB2312" w:eastAsia="楷体_GB2312" w:cs="楷体_GB2312"/>
          <w:b/>
          <w:bCs/>
          <w:sz w:val="18"/>
          <w:szCs w:val="24"/>
          <w:lang w:eastAsia="zh-CN"/>
        </w:rPr>
      </w:pPr>
      <w:r>
        <w:rPr>
          <w:rFonts w:hint="eastAsia" w:ascii="楷体_GB2312" w:eastAsia="楷体_GB2312" w:cs="楷体_GB2312"/>
          <w:b/>
          <w:bCs/>
          <w:sz w:val="18"/>
          <w:szCs w:val="24"/>
          <w:lang w:eastAsia="zh-CN"/>
        </w:rPr>
        <w:t> </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default"/>
    <w:sig w:usb0="00000003" w:usb1="288F0000" w:usb2="00000006" w:usb3="00000000" w:csb0="00040001" w:csb1="00000000"/>
  </w:font>
  <w:font w:name="@楷体_GB2312">
    <w:altName w:val="宋体"/>
    <w:panose1 w:val="02010609030101010101"/>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hYTNmOTI4NGI4ZDg4NzdjNzU3NmYwMzVjYjUxNDgifQ=="/>
  </w:docVars>
  <w:rsids>
    <w:rsidRoot w:val="00000000"/>
    <w:rsid w:val="17E401AA"/>
    <w:rsid w:val="1DAC56FF"/>
    <w:rsid w:val="31540C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0"/>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unhideWhenUsed/>
    <w:qFormat/>
    <w:uiPriority w:val="0"/>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unhideWhenUsed/>
    <w:qFormat/>
    <w:uiPriority w:val="0"/>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widowControl/>
      <w:spacing w:before="0" w:beforeAutospacing="1" w:after="0" w:afterAutospacing="1"/>
      <w:ind w:left="0" w:right="0"/>
      <w:jc w:val="left"/>
    </w:pPr>
    <w:rPr>
      <w:rFonts w:ascii="宋体" w:hAnsi="宋体" w:eastAsia="宋体" w:cs="宋体"/>
      <w:kern w:val="0"/>
      <w:sz w:val="24"/>
      <w:lang w:val="en-US" w:eastAsia="zh-CN" w:bidi="ar"/>
    </w:rPr>
  </w:style>
  <w:style w:type="paragraph" w:customStyle="1" w:styleId="12">
    <w:name w:val="font7"/>
    <w:basedOn w:val="1"/>
    <w:qFormat/>
    <w:uiPriority w:val="0"/>
    <w:pPr>
      <w:widowControl/>
      <w:jc w:val="left"/>
    </w:pPr>
    <w:rPr>
      <w:rFonts w:hint="eastAsia" w:ascii="Times New Roman" w:hAnsi="宋体" w:eastAsia="楷体_GB2312" w:cs="楷体_GB2312"/>
      <w:kern w:val="0"/>
      <w:sz w:val="28"/>
      <w:szCs w:val="24"/>
      <w:lang w:val="en-US" w:eastAsia="zh-CN" w:bidi="ar"/>
    </w:rPr>
  </w:style>
  <w:style w:type="paragraph" w:customStyle="1" w:styleId="13">
    <w:name w:val="font5"/>
    <w:basedOn w:val="1"/>
    <w:uiPriority w:val="0"/>
    <w:pPr>
      <w:widowControl/>
      <w:jc w:val="left"/>
    </w:pPr>
    <w:rPr>
      <w:rFonts w:hint="eastAsia" w:ascii="黑体" w:hAnsi="宋体" w:eastAsia="黑体" w:cs="黑体"/>
      <w:kern w:val="0"/>
      <w:sz w:val="36"/>
      <w:szCs w:val="24"/>
      <w:lang w:val="en-US" w:eastAsia="zh-CN" w:bidi="ar"/>
    </w:rPr>
  </w:style>
  <w:style w:type="paragraph" w:customStyle="1" w:styleId="14">
    <w:name w:val="font1"/>
    <w:basedOn w:val="1"/>
    <w:uiPriority w:val="0"/>
    <w:pPr>
      <w:widowControl/>
      <w:jc w:val="left"/>
    </w:pPr>
    <w:rPr>
      <w:rFonts w:ascii="宋体" w:hAnsi="宋体" w:eastAsia="仿宋_GB2312" w:cs="宋体"/>
      <w:kern w:val="0"/>
      <w:sz w:val="30"/>
      <w:szCs w:val="24"/>
      <w:lang w:val="en-US" w:eastAsia="zh-CN" w:bidi="ar"/>
    </w:rPr>
  </w:style>
  <w:style w:type="paragraph" w:customStyle="1" w:styleId="15">
    <w:name w:val="font8"/>
    <w:basedOn w:val="1"/>
    <w:qFormat/>
    <w:uiPriority w:val="0"/>
    <w:pPr>
      <w:widowControl/>
      <w:jc w:val="left"/>
    </w:pPr>
    <w:rPr>
      <w:rFonts w:hint="eastAsia" w:ascii="Times New Roman" w:hAnsi="宋体" w:eastAsia="楷体_GB2312" w:cs="楷体_GB2312"/>
      <w:kern w:val="0"/>
      <w:sz w:val="24"/>
      <w:szCs w:val="24"/>
      <w:lang w:val="en-US" w:eastAsia="zh-CN" w:bidi="ar"/>
    </w:rPr>
  </w:style>
  <w:style w:type="paragraph" w:customStyle="1" w:styleId="16">
    <w:name w:val="font3"/>
    <w:basedOn w:val="1"/>
    <w:qFormat/>
    <w:uiPriority w:val="0"/>
    <w:pPr>
      <w:widowControl/>
      <w:jc w:val="left"/>
    </w:pPr>
    <w:rPr>
      <w:rFonts w:hint="eastAsia" w:ascii="Times New Roman" w:hAnsi="宋体" w:eastAsia="黑体" w:cs="黑体"/>
      <w:spacing w:val="40"/>
      <w:kern w:val="0"/>
      <w:sz w:val="52"/>
      <w:szCs w:val="24"/>
      <w:lang w:val="en-US" w:eastAsia="zh-CN" w:bidi="ar"/>
    </w:rPr>
  </w:style>
  <w:style w:type="paragraph" w:customStyle="1" w:styleId="17">
    <w:name w:val="font6"/>
    <w:basedOn w:val="1"/>
    <w:qFormat/>
    <w:uiPriority w:val="0"/>
    <w:pPr>
      <w:widowControl/>
      <w:jc w:val="left"/>
    </w:pPr>
    <w:rPr>
      <w:rFonts w:hint="eastAsia" w:ascii="Times New Roman" w:hAnsi="宋体" w:eastAsia="楷体_GB2312" w:cs="楷体_GB2312"/>
      <w:kern w:val="0"/>
      <w:sz w:val="32"/>
      <w:szCs w:val="24"/>
      <w:lang w:val="en-US" w:eastAsia="zh-CN" w:bidi="ar"/>
    </w:rPr>
  </w:style>
  <w:style w:type="paragraph" w:customStyle="1" w:styleId="18">
    <w:name w:val="font2"/>
    <w:basedOn w:val="1"/>
    <w:uiPriority w:val="0"/>
    <w:pPr>
      <w:widowControl/>
      <w:jc w:val="left"/>
    </w:pPr>
    <w:rPr>
      <w:rFonts w:hint="eastAsia" w:ascii="Times New Roman" w:hAnsi="宋体" w:eastAsia="楷体_GB2312" w:cs="楷体_GB2312"/>
      <w:kern w:val="0"/>
      <w:sz w:val="30"/>
      <w:szCs w:val="24"/>
      <w:lang w:val="en-US" w:eastAsia="zh-CN" w:bidi="ar"/>
    </w:rPr>
  </w:style>
  <w:style w:type="paragraph" w:customStyle="1" w:styleId="19">
    <w:name w:val="font4"/>
    <w:basedOn w:val="1"/>
    <w:qFormat/>
    <w:uiPriority w:val="0"/>
    <w:pPr>
      <w:widowControl/>
      <w:jc w:val="left"/>
    </w:pPr>
    <w:rPr>
      <w:rFonts w:ascii="宋体" w:hAnsi="宋体" w:eastAsia="楷体_GB2312" w:cs="宋体"/>
      <w:spacing w:val="30"/>
      <w:kern w:val="0"/>
      <w:sz w:val="36"/>
      <w:szCs w:val="24"/>
      <w:lang w:val="en-US" w:eastAsia="zh-CN" w:bidi="ar"/>
    </w:rPr>
  </w:style>
  <w:style w:type="character" w:customStyle="1" w:styleId="20">
    <w:name w:val="font11"/>
    <w:basedOn w:val="10"/>
    <w:uiPriority w:val="0"/>
    <w:rPr>
      <w:rFonts w:eastAsia="仿宋_GB2312"/>
      <w:sz w:val="30"/>
      <w:szCs w:val="24"/>
    </w:rPr>
  </w:style>
  <w:style w:type="character" w:customStyle="1" w:styleId="21">
    <w:name w:val="font21"/>
    <w:basedOn w:val="10"/>
    <w:uiPriority w:val="0"/>
    <w:rPr>
      <w:rFonts w:hint="eastAsia" w:ascii="Times New Roman" w:eastAsia="楷体_GB2312" w:cs="楷体_GB2312"/>
      <w:sz w:val="30"/>
      <w:szCs w:val="24"/>
    </w:rPr>
  </w:style>
  <w:style w:type="character" w:customStyle="1" w:styleId="22">
    <w:name w:val="font31"/>
    <w:basedOn w:val="10"/>
    <w:qFormat/>
    <w:uiPriority w:val="0"/>
    <w:rPr>
      <w:rFonts w:hint="eastAsia" w:ascii="Times New Roman" w:hAnsi="宋体" w:eastAsia="黑体" w:cs="黑体"/>
      <w:spacing w:val="40"/>
      <w:sz w:val="52"/>
      <w:szCs w:val="24"/>
    </w:rPr>
  </w:style>
  <w:style w:type="character" w:customStyle="1" w:styleId="23">
    <w:name w:val="font41"/>
    <w:basedOn w:val="10"/>
    <w:qFormat/>
    <w:uiPriority w:val="0"/>
    <w:rPr>
      <w:rFonts w:eastAsia="楷体_GB2312"/>
      <w:spacing w:val="30"/>
      <w:sz w:val="36"/>
      <w:szCs w:val="24"/>
    </w:rPr>
  </w:style>
  <w:style w:type="character" w:customStyle="1" w:styleId="24">
    <w:name w:val="font51"/>
    <w:basedOn w:val="10"/>
    <w:qFormat/>
    <w:uiPriority w:val="0"/>
    <w:rPr>
      <w:rFonts w:hint="eastAsia" w:ascii="黑体" w:hAnsi="宋体" w:eastAsia="黑体" w:cs="黑体"/>
      <w:sz w:val="36"/>
      <w:szCs w:val="24"/>
    </w:rPr>
  </w:style>
  <w:style w:type="character" w:customStyle="1" w:styleId="25">
    <w:name w:val="font61"/>
    <w:basedOn w:val="10"/>
    <w:uiPriority w:val="0"/>
    <w:rPr>
      <w:rFonts w:hint="eastAsia" w:ascii="Times New Roman" w:eastAsia="楷体_GB2312" w:cs="楷体_GB2312"/>
      <w:sz w:val="32"/>
      <w:szCs w:val="24"/>
    </w:rPr>
  </w:style>
  <w:style w:type="character" w:customStyle="1" w:styleId="26">
    <w:name w:val="font71"/>
    <w:basedOn w:val="10"/>
    <w:qFormat/>
    <w:uiPriority w:val="0"/>
    <w:rPr>
      <w:rFonts w:hint="eastAsia" w:ascii="Times New Roman" w:eastAsia="楷体_GB2312" w:cs="楷体_GB2312"/>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910</Words>
  <Characters>963</Characters>
  <TotalTime>2</TotalTime>
  <ScaleCrop>false</ScaleCrop>
  <LinksUpToDate>false</LinksUpToDate>
  <CharactersWithSpaces>998</CharactersWithSpaces>
  <Application>WPS Office_10.8.0.6470_F1E327BC-269C-435d-A152-05C5408002CA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2023-05-05T09:39:00Z</dcterms:created>
  <dc:creator>Administrator</dc:creator>
  <cp:lastModifiedBy>NTKO</cp:lastModifiedBy>
  <dcterms:modified xsi:type="dcterms:W3CDTF">2023-05-06T08:00:47Z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D9F253B3293C4DF5A396379BD1D04780_13</vt:lpwstr>
  </property>
</Properties>
</file>