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sz w:val="44"/>
          <w:szCs w:val="44"/>
        </w:rPr>
      </w:pPr>
      <w:bookmarkStart w:id="0" w:name="_GoBack"/>
      <w:r>
        <w:rPr>
          <w:rFonts w:ascii="Times New Roman" w:hAnsi="Times New Roman" w:eastAsia="方正小标宋_GBK"/>
          <w:sz w:val="44"/>
          <w:szCs w:val="44"/>
        </w:rPr>
        <w:t>2021年大渡口区面向社会公开选拔</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社区工作者后备人选笔试考生</w:t>
      </w:r>
    </w:p>
    <w:p>
      <w:pPr>
        <w:spacing w:line="600" w:lineRule="exact"/>
        <w:jc w:val="center"/>
        <w:rPr>
          <w:rFonts w:ascii="Times New Roman" w:hAnsi="Times New Roman" w:eastAsia="方正仿宋_GBK"/>
          <w:sz w:val="33"/>
          <w:szCs w:val="33"/>
        </w:rPr>
      </w:pPr>
      <w:r>
        <w:rPr>
          <w:rFonts w:ascii="Times New Roman" w:hAnsi="Times New Roman" w:eastAsia="方正小标宋_GBK"/>
          <w:sz w:val="44"/>
          <w:szCs w:val="44"/>
        </w:rPr>
        <w:t>新冠肺炎疫情防控告知暨承诺书</w:t>
      </w:r>
    </w:p>
    <w:bookmarkEnd w:id="0"/>
    <w:p>
      <w:pPr>
        <w:spacing w:line="600" w:lineRule="exact"/>
        <w:ind w:firstLine="660" w:firstLineChars="200"/>
        <w:rPr>
          <w:rFonts w:ascii="Times New Roman" w:hAnsi="Times New Roman" w:eastAsia="方正仿宋_GBK"/>
          <w:sz w:val="33"/>
          <w:szCs w:val="33"/>
        </w:rPr>
      </w:pP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当前国内疫情防控阶段性成效明显，但外防输入、内防反弹的压力仍然较大。为保证广大报考人员的身体健康，请报考人员通过官方渠道查询本人所处地区的疫情风险等级。</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一、对来自高风险地区的报考人员，参加考试时须持考前7天内核酸检测阴性证明或健康码绿码。对来自中风险地区和低风险地区的报考人员，参加考试时须持健康码绿码。</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二、参加笔试的考生应在笔试当天入场时主动向工作人员出示上述证明或健康码。参加笔试的考生经现场测量体温正常（＜37.3</w:t>
      </w:r>
      <w:r>
        <w:rPr>
          <w:rFonts w:hint="eastAsia" w:ascii="宋体" w:hAnsi="宋体" w:cs="宋体"/>
          <w:sz w:val="33"/>
          <w:szCs w:val="33"/>
        </w:rPr>
        <w:t>℃</w:t>
      </w:r>
      <w:r>
        <w:rPr>
          <w:rFonts w:ascii="Times New Roman" w:hAnsi="Times New Roman" w:eastAsia="方正仿宋_GBK"/>
          <w:sz w:val="33"/>
          <w:szCs w:val="33"/>
        </w:rPr>
        <w:t>）者方可进入考点，自备一次性使用医用口罩或医用外科口罩，除身份确认、笔试答题环节摘除口罩以外，应全程佩戴，做好个人防护。</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三、报考人员在笔试当天不能按上述要求提供证明或健康码的，以及笔试当天，报考人员进入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笔试，并视同主动放弃笔试资格。</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四、考生如因有相关旅居史、密切接触史等流行病学史被集中隔离，笔试当天无法到达考点报到的，视为放弃笔试资格。仍处于新冠肺炎治疗期或出院观察期，以及因其它个人原因无法参加笔试的考生，视同放弃笔试资格。</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五、考生应在报名时认真阅读并网签《2021年大渡口区面向社会公开选拔社区专职工作者后备人选笔试考生新冠肺炎疫情防控告知暨承诺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笔试资格。如有违法行为，将依法追究其法律责任。</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本人已认真阅读《2021年大渡口区面向社会公开选拔社区专职工作者后备人选笔试考生新冠肺炎疫情防控告知暨承诺书》，知悉告知事项、证明义务和防疫要求。</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在此郑重承诺：</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1.本人填报、提交和现场出示的所有信息（证明）均真实、准确、完整、有效，符合疫情防控相关要求，并自愿承担因不实承诺应承担的相关责任、接受相应处理。</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2.本人保证报名所提供的个人信息真实、准确、完整，不弄虚作假，不伪造、不使用假证明、假证书并完全符合报名要求。如因个人信息错误、缺失及所提供证明材料虚假造成的一切后果，由本人承担。</w:t>
      </w:r>
    </w:p>
    <w:p>
      <w:pPr>
        <w:spacing w:line="600" w:lineRule="exact"/>
        <w:ind w:firstLine="660" w:firstLineChars="200"/>
        <w:rPr>
          <w:rFonts w:ascii="Times New Roman" w:hAnsi="Times New Roman" w:eastAsia="方正仿宋_GBK"/>
          <w:sz w:val="33"/>
          <w:szCs w:val="33"/>
        </w:rPr>
      </w:pPr>
      <w:r>
        <w:rPr>
          <w:rFonts w:ascii="Times New Roman" w:hAnsi="Times New Roman" w:eastAsia="方正仿宋_GBK"/>
          <w:sz w:val="33"/>
          <w:szCs w:val="33"/>
        </w:rPr>
        <w:t>3.本人承诺诚信参考，如因违反相关规定而产生的一切后果由本人承担。</w:t>
      </w:r>
    </w:p>
    <w:p/>
    <w:sectPr>
      <w:footerReference r:id="rId3" w:type="default"/>
      <w:footerReference r:id="rId4" w:type="even"/>
      <w:pgSz w:w="11906" w:h="16838"/>
      <w:pgMar w:top="2098" w:right="1531" w:bottom="1984" w:left="1531" w:header="851" w:footer="992"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- 11 -</w:t>
                    </w:r>
                    <w:r>
                      <w:rPr>
                        <w:rFonts w:hint="eastAsia" w:ascii="宋体" w:hAnsi="宋体" w:cs="宋体"/>
                        <w:sz w:val="28"/>
                        <w:szCs w:val="28"/>
                      </w:rPr>
                      <w:fldChar w:fldCharType="end"/>
                    </w:r>
                  </w:p>
                </w:txbxContent>
              </v:textbox>
            </v:shape>
          </w:pict>
        </mc:Fallback>
      </mc:AlternateContent>
    </w:r>
  </w:p>
  <w:p>
    <w:pPr>
      <w:pStyle w:val="2"/>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07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070" cy="139700"/>
                      </a:xfrm>
                      <a:prstGeom prst="rect">
                        <a:avLst/>
                      </a:prstGeom>
                      <a:noFill/>
                      <a:ln w="9525">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14.1pt;mso-position-horizontal:outside;mso-position-horizontal-relative:margin;mso-wrap-style:none;z-index:251659264;mso-width-relative:page;mso-height-relative:page;" filled="f" stroked="f" coordsize="21600,21600" o:gfxdata="UEsDBAoAAAAAAIdO4kAAAAAAAAAAAAAAAAAEAAAAZHJzL1BLAwQUAAAACACHTuJAK14S388AAAAD&#10;AQAADwAAAGRycy9kb3ducmV2LnhtbE2PMU/DMBCFdyT+g3VIbNRuBojSOB0qsbBREBKbG1/jCPsc&#10;2W6a/HsOFlju6fRO733X7pfgxYwpj5E0bDcKBFIf7UiDhve354caRC6GrPGRUMOKGfbd7U1rGhuv&#10;9IrzsQyCQyg3RoMrZWqkzL3DYPImTkjsnWMKpvCaBmmTuXJ48LJS6lEGMxI3ODPhwWH/dbwEDU/L&#10;R8Qp4wE/z3Of3LjW/mXV+v5uq3YgCi7l7xh+8BkdOmY6xQvZLLwGfqT8TvaqugJxYq0UyK6V/9m7&#10;b1BLAwQUAAAACACHTuJAOnL6DroBAABSAwAADgAAAGRycy9lMm9Eb2MueG1srVNNjtMwFN4jzR0s&#10;76dJMxpKo7oj0GhGSAiQBg7gOnZjyfazbLdJLwA3YMWGPefqOXh2mw6CHWLjPPv9fd/3XlZ3ozVk&#10;L0PU4Bidz2pKpBPQabdl9POnh+tXlMTEXccNOMnoQUZ6t756sRp8KxvowXQyECziYjt4RvuUfFtV&#10;UfTS8jgDLx06FQTLE17DtuoCH7C6NVVT1y+rAULnAwgZI77en5x0XeorJUX6oFSUiRhGEVsqZyjn&#10;Jp/VesXbbeC+1+IMg/8DCsu1w6aXUvc8cbIL+q9SVosAEVSaCbAVKKWFLByQzbz+g81Tz70sXFCc&#10;6C8yxf9XVrzffwxEd4w2lDhucUTHb1+P338ef3whTZZn8LHFqCePcWl8AyOOeXqP+JhZjyrY/EU+&#10;BP0o9OEirhwTETlpsawX6BHomt8sF3URv3pO9iGmRwmWZIPRgLMrkvL9u5gQCIZOIbmXgwdtTJmf&#10;cWRgdHnb3JaEiwczjMPETOEENVtp3IxnXhvoDkhrwPkz6nBBKTFvHcqbV2UywmRsJmPng972ZZcy&#10;kuhf7xKiKSBzh1PZc2McXMF+XrK8Gb/fS9Tzr7D+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te&#10;Et/PAAAAAwEAAA8AAAAAAAAAAQAgAAAAIgAAAGRycy9kb3ducmV2LnhtbFBLAQIUABQAAAAIAIdO&#10;4kA6cvoOugEAAFIDAAAOAAAAAAAAAAEAIAAAAB4BAABkcnMvZTJvRG9jLnhtbFBLBQYAAAAABgAG&#10;AFkBAABKBQ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92408"/>
    <w:rsid w:val="1659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2021-07-01T06:29:00Z</dcterms:created>
  <dc:creator>邓迪</dc:creator>
  <cp:lastModifiedBy>邓迪</cp:lastModifiedBy>
  <dcterms:modified xsi:type="dcterms:W3CDTF">2021-07-01T06:32:14Z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