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Style w:val="10"/>
          <w:rFonts w:ascii="黑体" w:hAnsi="黑体" w:eastAsia="黑体"/>
          <w:sz w:val="36"/>
          <w:szCs w:val="36"/>
        </w:rPr>
      </w:pPr>
    </w:p>
    <w:p>
      <w:pPr>
        <w:spacing w:line="360" w:lineRule="exact"/>
        <w:rPr>
          <w:rStyle w:val="10"/>
          <w:rFonts w:ascii="黑体" w:hAnsi="黑体" w:eastAsia="黑体"/>
          <w:sz w:val="36"/>
          <w:szCs w:val="36"/>
        </w:rPr>
      </w:pPr>
    </w:p>
    <w:p>
      <w:pPr>
        <w:spacing w:line="360" w:lineRule="exact"/>
        <w:jc w:val="center"/>
        <w:rPr>
          <w:rStyle w:val="10"/>
          <w:rFonts w:ascii="黑体" w:hAnsi="黑体" w:eastAsia="黑体"/>
          <w:sz w:val="36"/>
          <w:szCs w:val="36"/>
        </w:rPr>
      </w:pPr>
      <w:r>
        <w:rPr>
          <w:rStyle w:val="10"/>
          <w:rFonts w:ascii="黑体" w:hAnsi="黑体" w:eastAsia="黑体"/>
          <w:sz w:val="36"/>
          <w:szCs w:val="36"/>
        </w:rPr>
        <w:t>20</w:t>
      </w:r>
      <w:r>
        <w:rPr>
          <w:rStyle w:val="10"/>
          <w:rFonts w:hint="eastAsia" w:ascii="黑体" w:hAnsi="黑体" w:eastAsia="黑体"/>
          <w:sz w:val="36"/>
          <w:szCs w:val="36"/>
        </w:rPr>
        <w:t>22年大渡口区第九批</w:t>
      </w:r>
      <w:bookmarkStart w:id="0" w:name="OLE_LINK2"/>
      <w:bookmarkStart w:id="1" w:name="OLE_LINK1"/>
      <w:r>
        <w:rPr>
          <w:rStyle w:val="10"/>
          <w:rFonts w:hint="eastAsia" w:ascii="黑体" w:hAnsi="黑体" w:eastAsia="黑体"/>
          <w:sz w:val="36"/>
          <w:szCs w:val="36"/>
        </w:rPr>
        <w:t>青年就业见习基地公示</w:t>
      </w:r>
      <w:bookmarkEnd w:id="0"/>
      <w:bookmarkEnd w:id="1"/>
    </w:p>
    <w:p>
      <w:pPr>
        <w:spacing w:line="600" w:lineRule="exact"/>
        <w:jc w:val="center"/>
        <w:rPr>
          <w:rFonts w:ascii="Verdana" w:hAnsi="Verdana" w:cs="宋体"/>
          <w:color w:val="333333"/>
          <w:kern w:val="0"/>
          <w:sz w:val="27"/>
          <w:szCs w:val="27"/>
        </w:rPr>
      </w:pPr>
    </w:p>
    <w:p>
      <w:pPr>
        <w:spacing w:line="60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hint="eastAsia" w:ascii="方正仿宋_GBK" w:eastAsia="方正仿宋_GBK"/>
          <w:sz w:val="32"/>
          <w:szCs w:val="32"/>
        </w:rPr>
        <w:t>2016</w:t>
      </w:r>
      <w:bookmarkEnd w:id="3"/>
      <w:r>
        <w:rPr>
          <w:rFonts w:hint="eastAsia" w:ascii="方正仿宋_GBK" w:eastAsia="方正仿宋_GBK"/>
          <w:sz w:val="32"/>
          <w:szCs w:val="32"/>
        </w:rPr>
        <w:t>〕</w:t>
      </w:r>
      <w:bookmarkStart w:id="4" w:name="字号"/>
      <w:r>
        <w:rPr>
          <w:rFonts w:hint="eastAsia" w:ascii="方正仿宋_GBK" w:eastAsia="方正仿宋_GBK"/>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2022年大渡口区第九批青年就业见习基地的单位情况进行公示，自觉接受监察、审计等部门的监督监察，以及社会的投诉监督。公示期为</w:t>
      </w:r>
      <w:r>
        <w:rPr>
          <w:rFonts w:hint="eastAsia" w:ascii="方正仿宋_GBK" w:eastAsia="方正仿宋_GBK"/>
          <w:color w:val="000000" w:themeColor="text1"/>
          <w:sz w:val="32"/>
          <w:szCs w:val="32"/>
        </w:rPr>
        <w:t>2022年9月21日至2022年9月27日</w:t>
      </w:r>
      <w:r>
        <w:rPr>
          <w:rFonts w:hint="eastAsia" w:ascii="方正仿宋_GBK" w:eastAsia="方正仿宋_GBK"/>
          <w:sz w:val="32"/>
          <w:szCs w:val="32"/>
        </w:rPr>
        <w:t>，公示期满如无异议，即备案为就业见习基地。</w:t>
      </w:r>
    </w:p>
    <w:p>
      <w:pPr>
        <w:spacing w:line="600" w:lineRule="exact"/>
        <w:ind w:firstLine="640" w:firstLineChars="200"/>
        <w:jc w:val="both"/>
        <w:rPr>
          <w:rFonts w:hint="eastAsia" w:ascii="方正仿宋_GBK" w:eastAsia="方正仿宋_GBK"/>
          <w:sz w:val="32"/>
          <w:szCs w:val="32"/>
        </w:rPr>
      </w:pPr>
    </w:p>
    <w:p>
      <w:pPr>
        <w:spacing w:line="600" w:lineRule="exact"/>
        <w:ind w:firstLine="640" w:firstLineChars="200"/>
        <w:jc w:val="both"/>
        <w:rPr>
          <w:rFonts w:hint="eastAsia" w:ascii="方正仿宋_GBK" w:eastAsia="方正仿宋_GBK"/>
          <w:sz w:val="32"/>
          <w:szCs w:val="32"/>
        </w:rPr>
      </w:pPr>
    </w:p>
    <w:p>
      <w:pPr>
        <w:widowControl/>
        <w:spacing w:line="360" w:lineRule="auto"/>
        <w:ind w:firstLine="645"/>
        <w:jc w:val="right"/>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 xml:space="preserve">监督、投诉电话：68911374 </w:t>
      </w:r>
    </w:p>
    <w:p>
      <w:pPr>
        <w:widowControl/>
        <w:spacing w:line="360" w:lineRule="auto"/>
        <w:ind w:firstLine="645"/>
        <w:jc w:val="right"/>
        <w:rPr>
          <w:rFonts w:hint="eastAsia" w:ascii="方正仿宋_GBK" w:hAnsi="Arial" w:eastAsia="方正仿宋_GBK" w:cs="Arial"/>
          <w:b/>
          <w:bCs/>
          <w:kern w:val="0"/>
          <w:sz w:val="32"/>
          <w:szCs w:val="32"/>
        </w:rPr>
      </w:pPr>
      <w:r>
        <w:rPr>
          <w:rFonts w:hint="eastAsia" w:ascii="方正仿宋_GBK" w:hAnsi="Arial" w:eastAsia="方正仿宋_GBK" w:cs="Arial"/>
          <w:b/>
          <w:bCs/>
          <w:kern w:val="0"/>
          <w:sz w:val="32"/>
          <w:szCs w:val="32"/>
        </w:rPr>
        <w:t>受理单位：大渡口区就业和人才中心</w:t>
      </w:r>
    </w:p>
    <w:p>
      <w:pPr>
        <w:widowControl/>
        <w:spacing w:line="360" w:lineRule="auto"/>
        <w:ind w:firstLine="645"/>
        <w:jc w:val="right"/>
        <w:rPr>
          <w:rFonts w:hint="eastAsia" w:ascii="方正仿宋_GBK" w:hAnsi="Arial" w:eastAsia="方正仿宋_GBK" w:cs="Arial"/>
          <w:b/>
          <w:bCs/>
          <w:kern w:val="0"/>
          <w:sz w:val="32"/>
          <w:szCs w:val="32"/>
        </w:rPr>
      </w:pPr>
    </w:p>
    <w:p>
      <w:pPr>
        <w:widowControl/>
        <w:spacing w:line="360" w:lineRule="auto"/>
        <w:ind w:firstLine="645"/>
        <w:jc w:val="right"/>
        <w:rPr>
          <w:rFonts w:hint="eastAsia" w:ascii="方正仿宋_GBK" w:hAnsi="Arial" w:eastAsia="方正仿宋_GBK" w:cs="Arial"/>
          <w:b/>
          <w:bCs/>
          <w:kern w:val="0"/>
          <w:sz w:val="32"/>
          <w:szCs w:val="32"/>
        </w:rPr>
      </w:pPr>
    </w:p>
    <w:p>
      <w:pPr>
        <w:widowControl/>
        <w:spacing w:line="360" w:lineRule="auto"/>
        <w:ind w:firstLine="645"/>
        <w:jc w:val="right"/>
        <w:rPr>
          <w:rFonts w:hint="eastAsia" w:ascii="方正仿宋_GBK" w:hAnsi="Arial" w:eastAsia="方正仿宋_GBK" w:cs="Arial"/>
          <w:b/>
          <w:bCs/>
          <w:kern w:val="0"/>
          <w:sz w:val="32"/>
          <w:szCs w:val="32"/>
        </w:rPr>
      </w:pPr>
    </w:p>
    <w:p>
      <w:pPr>
        <w:widowControl/>
        <w:spacing w:line="360" w:lineRule="auto"/>
        <w:ind w:firstLine="645"/>
        <w:jc w:val="right"/>
        <w:rPr>
          <w:rFonts w:hint="eastAsia" w:ascii="方正仿宋_GBK" w:hAnsi="Arial" w:eastAsia="方正仿宋_GBK" w:cs="Arial"/>
          <w:b/>
          <w:bCs/>
          <w:kern w:val="0"/>
          <w:sz w:val="32"/>
          <w:szCs w:val="32"/>
        </w:rPr>
      </w:pPr>
    </w:p>
    <w:p>
      <w:pPr>
        <w:widowControl/>
        <w:spacing w:line="360" w:lineRule="auto"/>
        <w:ind w:firstLine="645"/>
        <w:jc w:val="right"/>
        <w:rPr>
          <w:rFonts w:hint="eastAsia" w:ascii="方正仿宋_GBK" w:hAnsi="Arial" w:eastAsia="方正仿宋_GBK" w:cs="Arial"/>
          <w:b/>
          <w:bCs/>
          <w:kern w:val="0"/>
          <w:sz w:val="32"/>
          <w:szCs w:val="32"/>
        </w:rPr>
      </w:pPr>
    </w:p>
    <w:p>
      <w:pPr>
        <w:widowControl/>
        <w:spacing w:line="300" w:lineRule="atLeast"/>
        <w:ind w:firstLine="646"/>
        <w:jc w:val="center"/>
        <w:rPr>
          <w:rFonts w:ascii="方正仿宋_GBK" w:hAnsi="Arial" w:eastAsia="方正仿宋_GBK" w:cs="Arial"/>
          <w:b/>
          <w:bCs/>
          <w:color w:val="18535C"/>
          <w:kern w:val="0"/>
          <w:sz w:val="32"/>
          <w:szCs w:val="32"/>
        </w:rPr>
      </w:pPr>
      <w:r>
        <w:rPr>
          <w:rStyle w:val="10"/>
          <w:rFonts w:hint="eastAsia" w:ascii="方正仿宋_GBK" w:hAnsi="Verdana" w:eastAsia="方正仿宋_GBK"/>
          <w:bCs w:val="0"/>
        </w:rPr>
        <w:t>附件：</w:t>
      </w:r>
      <w:r>
        <w:rPr>
          <w:rStyle w:val="10"/>
          <w:rFonts w:hint="eastAsia" w:ascii="方正仿宋_GBK" w:hAnsi="Verdana" w:eastAsia="方正仿宋_GBK"/>
        </w:rPr>
        <w:t>2022年大渡口区第九批青年就业见习基地公示表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2423"/>
        <w:gridCol w:w="2815"/>
        <w:gridCol w:w="4224"/>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00" w:lineRule="exact"/>
              <w:jc w:val="center"/>
              <w:rPr>
                <w:b/>
              </w:rPr>
            </w:pPr>
          </w:p>
          <w:p>
            <w:pPr>
              <w:spacing w:line="300" w:lineRule="exact"/>
              <w:jc w:val="center"/>
              <w:rPr>
                <w:b/>
              </w:rPr>
            </w:pPr>
            <w:r>
              <w:rPr>
                <w:rFonts w:hint="eastAsia"/>
                <w:b/>
              </w:rPr>
              <w:t>序号</w:t>
            </w:r>
          </w:p>
        </w:tc>
        <w:tc>
          <w:tcPr>
            <w:tcW w:w="2256" w:type="dxa"/>
          </w:tcPr>
          <w:p>
            <w:pPr>
              <w:spacing w:line="300" w:lineRule="exact"/>
              <w:jc w:val="center"/>
              <w:rPr>
                <w:b/>
              </w:rPr>
            </w:pPr>
          </w:p>
          <w:p>
            <w:pPr>
              <w:spacing w:line="300" w:lineRule="exact"/>
              <w:jc w:val="center"/>
              <w:rPr>
                <w:b/>
              </w:rPr>
            </w:pPr>
            <w:r>
              <w:rPr>
                <w:rFonts w:hint="eastAsia"/>
                <w:b/>
              </w:rPr>
              <w:t>单位名称</w:t>
            </w:r>
          </w:p>
        </w:tc>
        <w:tc>
          <w:tcPr>
            <w:tcW w:w="1095" w:type="dxa"/>
          </w:tcPr>
          <w:p>
            <w:pPr>
              <w:spacing w:line="300" w:lineRule="exact"/>
              <w:jc w:val="center"/>
              <w:rPr>
                <w:b/>
              </w:rPr>
            </w:pPr>
          </w:p>
          <w:p>
            <w:pPr>
              <w:spacing w:line="300" w:lineRule="exact"/>
              <w:jc w:val="center"/>
              <w:rPr>
                <w:b/>
              </w:rPr>
            </w:pPr>
            <w:r>
              <w:rPr>
                <w:rFonts w:hint="eastAsia"/>
                <w:b/>
              </w:rPr>
              <w:t>单位性质</w:t>
            </w:r>
          </w:p>
        </w:tc>
        <w:tc>
          <w:tcPr>
            <w:tcW w:w="1245" w:type="dxa"/>
          </w:tcPr>
          <w:p>
            <w:pPr>
              <w:spacing w:line="300" w:lineRule="exact"/>
              <w:jc w:val="center"/>
              <w:rPr>
                <w:b/>
              </w:rPr>
            </w:pPr>
          </w:p>
          <w:p>
            <w:pPr>
              <w:spacing w:line="300" w:lineRule="exact"/>
              <w:jc w:val="center"/>
              <w:rPr>
                <w:b/>
              </w:rPr>
            </w:pPr>
            <w:r>
              <w:rPr>
                <w:rFonts w:hint="eastAsia"/>
                <w:b/>
              </w:rPr>
              <w:t>所属行业</w:t>
            </w:r>
          </w:p>
        </w:tc>
        <w:tc>
          <w:tcPr>
            <w:tcW w:w="2423" w:type="dxa"/>
          </w:tcPr>
          <w:p>
            <w:pPr>
              <w:spacing w:line="300" w:lineRule="exact"/>
              <w:jc w:val="center"/>
              <w:rPr>
                <w:b/>
              </w:rPr>
            </w:pPr>
          </w:p>
          <w:p>
            <w:pPr>
              <w:spacing w:line="300" w:lineRule="exact"/>
              <w:jc w:val="center"/>
              <w:rPr>
                <w:b/>
              </w:rPr>
            </w:pPr>
            <w:r>
              <w:rPr>
                <w:rFonts w:hint="eastAsia"/>
                <w:b/>
              </w:rPr>
              <w:t>地址</w:t>
            </w:r>
          </w:p>
        </w:tc>
        <w:tc>
          <w:tcPr>
            <w:tcW w:w="2815" w:type="dxa"/>
          </w:tcPr>
          <w:p>
            <w:pPr>
              <w:spacing w:line="300" w:lineRule="exact"/>
              <w:jc w:val="center"/>
              <w:rPr>
                <w:b/>
              </w:rPr>
            </w:pPr>
          </w:p>
          <w:p>
            <w:pPr>
              <w:spacing w:line="300" w:lineRule="exact"/>
              <w:jc w:val="center"/>
              <w:rPr>
                <w:b/>
              </w:rPr>
            </w:pPr>
            <w:r>
              <w:rPr>
                <w:rFonts w:hint="eastAsia"/>
                <w:b/>
              </w:rPr>
              <w:t>见习岗位</w:t>
            </w:r>
          </w:p>
        </w:tc>
        <w:tc>
          <w:tcPr>
            <w:tcW w:w="4224" w:type="dxa"/>
          </w:tcPr>
          <w:p>
            <w:pPr>
              <w:spacing w:line="300" w:lineRule="exact"/>
              <w:jc w:val="center"/>
              <w:rPr>
                <w:b/>
              </w:rPr>
            </w:pPr>
          </w:p>
          <w:p>
            <w:pPr>
              <w:spacing w:line="300" w:lineRule="exact"/>
              <w:jc w:val="center"/>
              <w:rPr>
                <w:b/>
              </w:rPr>
            </w:pPr>
            <w:r>
              <w:rPr>
                <w:rFonts w:hint="eastAsia"/>
                <w:b/>
              </w:rPr>
              <w:t>单位简介</w:t>
            </w:r>
          </w:p>
        </w:tc>
        <w:tc>
          <w:tcPr>
            <w:tcW w:w="943" w:type="dxa"/>
          </w:tcPr>
          <w:p>
            <w:pPr>
              <w:spacing w:line="300" w:lineRule="exact"/>
              <w:jc w:val="center"/>
              <w:rPr>
                <w:b/>
              </w:rPr>
            </w:pPr>
          </w:p>
          <w:p>
            <w:pPr>
              <w:spacing w:line="30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exact"/>
          <w:jc w:val="center"/>
        </w:trPr>
        <w:tc>
          <w:tcPr>
            <w:tcW w:w="739"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00" w:lineRule="exact"/>
              <w:jc w:val="center"/>
              <w:rPr>
                <w:rFonts w:ascii="仿宋" w:hAnsi="仿宋" w:eastAsia="仿宋" w:cs="仿宋"/>
                <w:bCs/>
              </w:rPr>
            </w:pPr>
            <w:r>
              <w:rPr>
                <w:rFonts w:hint="eastAsia" w:ascii="仿宋" w:hAnsi="仿宋" w:eastAsia="仿宋" w:cs="仿宋"/>
                <w:bCs/>
              </w:rPr>
              <w:t>重庆博艾生物医学研究院（集团）有限公司</w:t>
            </w:r>
          </w:p>
        </w:tc>
        <w:tc>
          <w:tcPr>
            <w:tcW w:w="1095" w:type="dxa"/>
            <w:vAlign w:val="center"/>
          </w:tcPr>
          <w:p>
            <w:pPr>
              <w:spacing w:line="30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00" w:lineRule="exact"/>
              <w:jc w:val="center"/>
              <w:rPr>
                <w:rFonts w:ascii="仿宋" w:hAnsi="仿宋" w:eastAsia="仿宋" w:cs="仿宋"/>
                <w:bCs/>
              </w:rPr>
            </w:pPr>
            <w:r>
              <w:rPr>
                <w:rFonts w:hint="eastAsia" w:ascii="仿宋" w:hAnsi="仿宋" w:eastAsia="仿宋" w:cs="仿宋"/>
                <w:bCs/>
              </w:rPr>
              <w:t>制药/生物工程</w:t>
            </w:r>
          </w:p>
        </w:tc>
        <w:tc>
          <w:tcPr>
            <w:tcW w:w="2423" w:type="dxa"/>
            <w:vAlign w:val="center"/>
          </w:tcPr>
          <w:p>
            <w:pPr>
              <w:spacing w:line="300" w:lineRule="exact"/>
              <w:jc w:val="center"/>
              <w:rPr>
                <w:rFonts w:ascii="仿宋" w:hAnsi="仿宋" w:eastAsia="仿宋" w:cs="仿宋"/>
                <w:bCs/>
              </w:rPr>
            </w:pPr>
            <w:r>
              <w:rPr>
                <w:rFonts w:hint="eastAsia" w:ascii="仿宋" w:hAnsi="仿宋" w:eastAsia="仿宋" w:cs="仿宋"/>
                <w:bCs/>
              </w:rPr>
              <w:t>大渡口区春晖路街道翠柏路104号天安数码城2期1栋306</w:t>
            </w:r>
          </w:p>
        </w:tc>
        <w:tc>
          <w:tcPr>
            <w:tcW w:w="2815" w:type="dxa"/>
            <w:vAlign w:val="center"/>
          </w:tcPr>
          <w:p>
            <w:pPr>
              <w:spacing w:line="300" w:lineRule="exact"/>
              <w:jc w:val="center"/>
              <w:rPr>
                <w:rFonts w:ascii="仿宋" w:hAnsi="仿宋" w:eastAsia="仿宋" w:cs="仿宋"/>
                <w:bCs/>
              </w:rPr>
            </w:pPr>
            <w:r>
              <w:rPr>
                <w:rFonts w:hint="eastAsia" w:ascii="仿宋" w:hAnsi="仿宋" w:eastAsia="仿宋" w:cs="仿宋"/>
                <w:bCs/>
              </w:rPr>
              <w:t>细胞实验员、分子实验员、病理实验员、研发助理、医学编辑、生信分析师、动物实验员、销售代表</w:t>
            </w:r>
          </w:p>
        </w:tc>
        <w:tc>
          <w:tcPr>
            <w:tcW w:w="4224" w:type="dxa"/>
            <w:vAlign w:val="center"/>
          </w:tcPr>
          <w:p>
            <w:pPr>
              <w:tabs>
                <w:tab w:val="left" w:pos="1097"/>
              </w:tabs>
              <w:spacing w:line="300" w:lineRule="exact"/>
              <w:jc w:val="left"/>
              <w:rPr>
                <w:rFonts w:ascii="仿宋" w:hAnsi="仿宋" w:eastAsia="仿宋" w:cs="仿宋"/>
                <w:bCs/>
              </w:rPr>
            </w:pPr>
            <w:r>
              <w:rPr>
                <w:rFonts w:hint="eastAsia" w:ascii="仿宋" w:hAnsi="仿宋" w:eastAsia="仿宋" w:cs="仿宋"/>
                <w:bCs/>
              </w:rPr>
              <w:t>重庆博艾生物医学研究院（集团）有限公司主营医疗器械生产及经营，另有主要业务：医学研究和实验发展等。</w:t>
            </w:r>
          </w:p>
        </w:tc>
        <w:tc>
          <w:tcPr>
            <w:tcW w:w="943" w:type="dxa"/>
          </w:tcPr>
          <w:p>
            <w:pPr>
              <w:spacing w:line="30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39" w:type="dxa"/>
          </w:tcPr>
          <w:p>
            <w:pPr>
              <w:spacing w:line="300" w:lineRule="exact"/>
              <w:jc w:val="center"/>
              <w:rPr>
                <w:b/>
              </w:rPr>
            </w:pPr>
          </w:p>
          <w:p>
            <w:pPr>
              <w:spacing w:line="300" w:lineRule="exact"/>
              <w:jc w:val="center"/>
              <w:rPr>
                <w:b/>
              </w:rPr>
            </w:pPr>
            <w:r>
              <w:rPr>
                <w:rFonts w:hint="eastAsia"/>
                <w:b/>
              </w:rPr>
              <w:t>序号</w:t>
            </w:r>
          </w:p>
        </w:tc>
        <w:tc>
          <w:tcPr>
            <w:tcW w:w="2256" w:type="dxa"/>
          </w:tcPr>
          <w:p>
            <w:pPr>
              <w:spacing w:line="300" w:lineRule="exact"/>
              <w:jc w:val="center"/>
              <w:rPr>
                <w:b/>
              </w:rPr>
            </w:pPr>
          </w:p>
          <w:p>
            <w:pPr>
              <w:spacing w:line="300" w:lineRule="exact"/>
              <w:jc w:val="center"/>
              <w:rPr>
                <w:b/>
              </w:rPr>
            </w:pPr>
            <w:r>
              <w:rPr>
                <w:rFonts w:hint="eastAsia"/>
                <w:b/>
              </w:rPr>
              <w:t>单位名称</w:t>
            </w:r>
          </w:p>
        </w:tc>
        <w:tc>
          <w:tcPr>
            <w:tcW w:w="1095" w:type="dxa"/>
          </w:tcPr>
          <w:p>
            <w:pPr>
              <w:spacing w:line="300" w:lineRule="exact"/>
              <w:jc w:val="center"/>
              <w:rPr>
                <w:b/>
              </w:rPr>
            </w:pPr>
          </w:p>
          <w:p>
            <w:pPr>
              <w:spacing w:line="300" w:lineRule="exact"/>
              <w:jc w:val="center"/>
              <w:rPr>
                <w:b/>
              </w:rPr>
            </w:pPr>
            <w:r>
              <w:rPr>
                <w:rFonts w:hint="eastAsia"/>
                <w:b/>
              </w:rPr>
              <w:t>单位性质</w:t>
            </w:r>
          </w:p>
        </w:tc>
        <w:tc>
          <w:tcPr>
            <w:tcW w:w="1245" w:type="dxa"/>
          </w:tcPr>
          <w:p>
            <w:pPr>
              <w:spacing w:line="300" w:lineRule="exact"/>
              <w:jc w:val="center"/>
              <w:rPr>
                <w:b/>
              </w:rPr>
            </w:pPr>
          </w:p>
          <w:p>
            <w:pPr>
              <w:spacing w:line="300" w:lineRule="exact"/>
              <w:jc w:val="center"/>
              <w:rPr>
                <w:b/>
              </w:rPr>
            </w:pPr>
            <w:r>
              <w:rPr>
                <w:rFonts w:hint="eastAsia"/>
                <w:b/>
              </w:rPr>
              <w:t>所属行业</w:t>
            </w:r>
          </w:p>
        </w:tc>
        <w:tc>
          <w:tcPr>
            <w:tcW w:w="2423" w:type="dxa"/>
          </w:tcPr>
          <w:p>
            <w:pPr>
              <w:spacing w:line="300" w:lineRule="exact"/>
              <w:jc w:val="center"/>
              <w:rPr>
                <w:b/>
              </w:rPr>
            </w:pPr>
          </w:p>
          <w:p>
            <w:pPr>
              <w:spacing w:line="300" w:lineRule="exact"/>
              <w:jc w:val="center"/>
              <w:rPr>
                <w:b/>
              </w:rPr>
            </w:pPr>
            <w:r>
              <w:rPr>
                <w:rFonts w:hint="eastAsia"/>
                <w:b/>
              </w:rPr>
              <w:t>地址</w:t>
            </w:r>
          </w:p>
        </w:tc>
        <w:tc>
          <w:tcPr>
            <w:tcW w:w="2815" w:type="dxa"/>
          </w:tcPr>
          <w:p>
            <w:pPr>
              <w:spacing w:line="300" w:lineRule="exact"/>
              <w:jc w:val="center"/>
              <w:rPr>
                <w:b/>
              </w:rPr>
            </w:pPr>
          </w:p>
          <w:p>
            <w:pPr>
              <w:spacing w:line="300" w:lineRule="exact"/>
              <w:jc w:val="center"/>
              <w:rPr>
                <w:b/>
              </w:rPr>
            </w:pPr>
            <w:r>
              <w:rPr>
                <w:rFonts w:hint="eastAsia"/>
                <w:b/>
              </w:rPr>
              <w:t>见习岗位</w:t>
            </w:r>
          </w:p>
        </w:tc>
        <w:tc>
          <w:tcPr>
            <w:tcW w:w="4224" w:type="dxa"/>
          </w:tcPr>
          <w:p>
            <w:pPr>
              <w:spacing w:line="300" w:lineRule="exact"/>
              <w:jc w:val="center"/>
              <w:rPr>
                <w:b/>
              </w:rPr>
            </w:pPr>
          </w:p>
          <w:p>
            <w:pPr>
              <w:spacing w:line="300" w:lineRule="exact"/>
              <w:jc w:val="center"/>
              <w:rPr>
                <w:b/>
              </w:rPr>
            </w:pPr>
            <w:r>
              <w:rPr>
                <w:rFonts w:hint="eastAsia"/>
                <w:b/>
              </w:rPr>
              <w:t>单位简介</w:t>
            </w:r>
          </w:p>
        </w:tc>
        <w:tc>
          <w:tcPr>
            <w:tcW w:w="943" w:type="dxa"/>
          </w:tcPr>
          <w:p>
            <w:pPr>
              <w:spacing w:line="300" w:lineRule="exact"/>
              <w:jc w:val="center"/>
              <w:rPr>
                <w:b/>
              </w:rPr>
            </w:pPr>
          </w:p>
          <w:p>
            <w:pPr>
              <w:spacing w:line="30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exact"/>
          <w:jc w:val="center"/>
        </w:trPr>
        <w:tc>
          <w:tcPr>
            <w:tcW w:w="739"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00" w:lineRule="exact"/>
              <w:jc w:val="center"/>
              <w:rPr>
                <w:rFonts w:ascii="仿宋" w:hAnsi="仿宋" w:eastAsia="仿宋" w:cs="仿宋"/>
                <w:bCs/>
              </w:rPr>
            </w:pPr>
            <w:r>
              <w:rPr>
                <w:rFonts w:hint="eastAsia" w:ascii="仿宋" w:hAnsi="仿宋" w:eastAsia="仿宋" w:cs="仿宋"/>
                <w:bCs/>
              </w:rPr>
              <w:t>重庆交能建材有限责任公司</w:t>
            </w:r>
          </w:p>
        </w:tc>
        <w:tc>
          <w:tcPr>
            <w:tcW w:w="1095" w:type="dxa"/>
            <w:vAlign w:val="center"/>
          </w:tcPr>
          <w:p>
            <w:pPr>
              <w:spacing w:line="30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00" w:lineRule="exact"/>
              <w:jc w:val="center"/>
              <w:rPr>
                <w:rFonts w:ascii="仿宋" w:hAnsi="仿宋" w:eastAsia="仿宋" w:cs="仿宋"/>
                <w:bCs/>
              </w:rPr>
            </w:pPr>
            <w:r>
              <w:rPr>
                <w:rFonts w:hint="eastAsia" w:ascii="仿宋" w:hAnsi="仿宋" w:eastAsia="仿宋" w:cs="仿宋"/>
                <w:bCs/>
              </w:rPr>
              <w:t>建材</w:t>
            </w:r>
          </w:p>
          <w:p>
            <w:pPr>
              <w:rPr>
                <w:rFonts w:ascii="仿宋" w:hAnsi="仿宋" w:eastAsia="仿宋" w:cs="仿宋"/>
              </w:rPr>
            </w:pPr>
          </w:p>
        </w:tc>
        <w:tc>
          <w:tcPr>
            <w:tcW w:w="2423" w:type="dxa"/>
            <w:vAlign w:val="center"/>
          </w:tcPr>
          <w:p>
            <w:pPr>
              <w:spacing w:line="300" w:lineRule="exact"/>
              <w:jc w:val="center"/>
              <w:rPr>
                <w:rFonts w:ascii="仿宋" w:hAnsi="仿宋" w:eastAsia="仿宋" w:cs="仿宋"/>
                <w:bCs/>
              </w:rPr>
            </w:pPr>
            <w:r>
              <w:rPr>
                <w:rFonts w:hint="eastAsia" w:ascii="仿宋" w:hAnsi="仿宋" w:eastAsia="仿宋" w:cs="仿宋"/>
                <w:bCs/>
              </w:rPr>
              <w:t>大渡口区伏牛溪石盘村九社</w:t>
            </w:r>
          </w:p>
        </w:tc>
        <w:tc>
          <w:tcPr>
            <w:tcW w:w="2815" w:type="dxa"/>
            <w:vAlign w:val="center"/>
          </w:tcPr>
          <w:p>
            <w:pPr>
              <w:spacing w:line="300" w:lineRule="exact"/>
              <w:jc w:val="center"/>
              <w:rPr>
                <w:rFonts w:ascii="仿宋" w:hAnsi="仿宋" w:eastAsia="仿宋" w:cs="仿宋"/>
                <w:bCs/>
              </w:rPr>
            </w:pPr>
            <w:r>
              <w:rPr>
                <w:rFonts w:hint="eastAsia" w:ascii="仿宋" w:hAnsi="仿宋" w:eastAsia="仿宋" w:cs="仿宋"/>
                <w:bCs/>
              </w:rPr>
              <w:t>进场检测、专项检测、监控员、资料员、伴台操作员、前场质检、试验工、调度员、生产统计、前场工长</w:t>
            </w:r>
          </w:p>
        </w:tc>
        <w:tc>
          <w:tcPr>
            <w:tcW w:w="4224" w:type="dxa"/>
            <w:vAlign w:val="center"/>
          </w:tcPr>
          <w:p>
            <w:pPr>
              <w:spacing w:line="300" w:lineRule="exact"/>
              <w:jc w:val="center"/>
              <w:rPr>
                <w:rFonts w:ascii="仿宋" w:hAnsi="仿宋" w:eastAsia="仿宋" w:cs="仿宋"/>
                <w:bCs/>
              </w:rPr>
            </w:pPr>
            <w:r>
              <w:rPr>
                <w:rFonts w:hint="eastAsia" w:ascii="仿宋" w:hAnsi="仿宋" w:eastAsia="仿宋" w:cs="仿宋"/>
                <w:bCs/>
              </w:rPr>
              <w:t>重庆交能建材有限责任公司是一家高新技术企业，具有预拌混凝土专业承包资质，通过了预拌混凝土专项资质试验室认证，并于2016年6月通过ISO9001质量管理体系、ISO14001环境管理体系，2020年6月通过ISO45001职业健康安全管理体系换版认证。</w:t>
            </w:r>
          </w:p>
        </w:tc>
        <w:tc>
          <w:tcPr>
            <w:tcW w:w="943" w:type="dxa"/>
          </w:tcPr>
          <w:p>
            <w:pPr>
              <w:spacing w:line="30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exact"/>
          <w:jc w:val="center"/>
        </w:trPr>
        <w:tc>
          <w:tcPr>
            <w:tcW w:w="739"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2256" w:type="dxa"/>
            <w:vAlign w:val="center"/>
          </w:tcPr>
          <w:p>
            <w:pPr>
              <w:spacing w:line="300" w:lineRule="exact"/>
              <w:jc w:val="center"/>
              <w:rPr>
                <w:rFonts w:ascii="仿宋" w:hAnsi="仿宋" w:eastAsia="仿宋" w:cs="仿宋"/>
                <w:bCs/>
              </w:rPr>
            </w:pPr>
            <w:r>
              <w:rPr>
                <w:rFonts w:hint="eastAsia" w:ascii="仿宋" w:hAnsi="仿宋" w:eastAsia="仿宋" w:cs="仿宋"/>
                <w:bCs/>
              </w:rPr>
              <w:t>重庆描苗猫文化传播有限公司</w:t>
            </w:r>
          </w:p>
        </w:tc>
        <w:tc>
          <w:tcPr>
            <w:tcW w:w="1095" w:type="dxa"/>
            <w:vAlign w:val="center"/>
          </w:tcPr>
          <w:p>
            <w:pPr>
              <w:spacing w:line="30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00" w:lineRule="exact"/>
              <w:jc w:val="center"/>
              <w:rPr>
                <w:rFonts w:ascii="仿宋" w:hAnsi="仿宋" w:eastAsia="仿宋" w:cs="仿宋"/>
                <w:bCs/>
              </w:rPr>
            </w:pPr>
            <w:r>
              <w:rPr>
                <w:rFonts w:hint="eastAsia" w:ascii="仿宋" w:hAnsi="仿宋" w:eastAsia="仿宋" w:cs="仿宋"/>
                <w:bCs/>
              </w:rPr>
              <w:t>商场/百货/专卖店/超市</w:t>
            </w:r>
          </w:p>
        </w:tc>
        <w:tc>
          <w:tcPr>
            <w:tcW w:w="2423" w:type="dxa"/>
            <w:vAlign w:val="center"/>
          </w:tcPr>
          <w:p>
            <w:pPr>
              <w:spacing w:line="300" w:lineRule="exact"/>
              <w:jc w:val="center"/>
              <w:rPr>
                <w:rFonts w:ascii="仿宋" w:hAnsi="仿宋" w:eastAsia="仿宋" w:cs="仿宋"/>
                <w:bCs/>
              </w:rPr>
            </w:pPr>
            <w:r>
              <w:rPr>
                <w:rFonts w:hint="eastAsia" w:ascii="仿宋" w:hAnsi="仿宋" w:eastAsia="仿宋" w:cs="仿宋"/>
                <w:bCs/>
              </w:rPr>
              <w:t>大渡口区八桥镇大渡口区组团A分区A13-3/A13-2地块1号体育文化公园5#2-1/5#2-2</w:t>
            </w:r>
          </w:p>
        </w:tc>
        <w:tc>
          <w:tcPr>
            <w:tcW w:w="2815" w:type="dxa"/>
            <w:vAlign w:val="center"/>
          </w:tcPr>
          <w:p>
            <w:pPr>
              <w:spacing w:line="300" w:lineRule="exact"/>
              <w:jc w:val="center"/>
              <w:rPr>
                <w:rFonts w:ascii="仿宋" w:hAnsi="仿宋" w:eastAsia="仿宋" w:cs="仿宋"/>
                <w:bCs/>
              </w:rPr>
            </w:pPr>
            <w:r>
              <w:rPr>
                <w:rFonts w:hint="eastAsia" w:ascii="仿宋" w:hAnsi="仿宋" w:eastAsia="仿宋" w:cs="仿宋"/>
                <w:bCs/>
              </w:rPr>
              <w:t>市场人员、网络宣传</w:t>
            </w:r>
          </w:p>
        </w:tc>
        <w:tc>
          <w:tcPr>
            <w:tcW w:w="4224" w:type="dxa"/>
            <w:vAlign w:val="center"/>
          </w:tcPr>
          <w:p>
            <w:pPr>
              <w:spacing w:line="300" w:lineRule="exact"/>
              <w:jc w:val="center"/>
              <w:rPr>
                <w:rFonts w:ascii="仿宋" w:hAnsi="仿宋" w:eastAsia="仿宋" w:cs="仿宋"/>
                <w:bCs/>
              </w:rPr>
            </w:pPr>
            <w:r>
              <w:rPr>
                <w:rFonts w:hint="eastAsia" w:ascii="仿宋" w:hAnsi="仿宋" w:eastAsia="仿宋" w:cs="仿宋"/>
                <w:bCs/>
              </w:rPr>
              <w:t>重庆描苗猫文化传播有限公司成立于2021年04月13日，有多年的宠物用品及产品销售经验，积累了丰富的行业资源，涵盖线下实体连锁店，专业技术培训支持体系，一体化产品渠道延伸，一站式服务体系，多元化宠物品牌的宠物培训机构。</w:t>
            </w:r>
          </w:p>
        </w:tc>
        <w:tc>
          <w:tcPr>
            <w:tcW w:w="943" w:type="dxa"/>
          </w:tcPr>
          <w:p>
            <w:pPr>
              <w:spacing w:line="300" w:lineRule="exact"/>
              <w:ind w:firstLine="420" w:firstLineChars="200"/>
              <w:jc w:val="center"/>
              <w:rPr>
                <w:bCs/>
              </w:rPr>
            </w:pPr>
          </w:p>
        </w:tc>
      </w:tr>
    </w:tbl>
    <w:p>
      <w:pPr>
        <w:keepNext w:val="0"/>
        <w:keepLines w:val="0"/>
        <w:pageBreakBefore w:val="0"/>
        <w:widowControl/>
        <w:kinsoku/>
        <w:wordWrap/>
        <w:overflowPunct/>
        <w:topLinePunct w:val="0"/>
        <w:autoSpaceDE/>
        <w:autoSpaceDN/>
        <w:bidi w:val="0"/>
        <w:adjustRightInd/>
        <w:snapToGrid/>
        <w:spacing w:line="20" w:lineRule="exact"/>
        <w:textAlignment w:val="auto"/>
        <w:rPr>
          <w:rFonts w:ascii="Arial" w:hAnsi="Arial" w:cs="Arial"/>
          <w:b/>
          <w:bCs/>
          <w:color w:val="18535C"/>
          <w:kern w:val="0"/>
          <w:sz w:val="27"/>
          <w:szCs w:val="27"/>
        </w:rPr>
      </w:pPr>
      <w:bookmarkStart w:id="5" w:name="_GoBack"/>
      <w:bookmarkEnd w:id="5"/>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D2C6E"/>
    <w:rsid w:val="000E5855"/>
    <w:rsid w:val="000F77CD"/>
    <w:rsid w:val="00102BFE"/>
    <w:rsid w:val="00113DF6"/>
    <w:rsid w:val="00127B66"/>
    <w:rsid w:val="00131D2B"/>
    <w:rsid w:val="00132FFF"/>
    <w:rsid w:val="0014485A"/>
    <w:rsid w:val="00176A60"/>
    <w:rsid w:val="001949F5"/>
    <w:rsid w:val="00196AAD"/>
    <w:rsid w:val="001B478F"/>
    <w:rsid w:val="001C0366"/>
    <w:rsid w:val="001E772B"/>
    <w:rsid w:val="001F2BFD"/>
    <w:rsid w:val="001F5809"/>
    <w:rsid w:val="002068EA"/>
    <w:rsid w:val="00225278"/>
    <w:rsid w:val="002328EE"/>
    <w:rsid w:val="002410EF"/>
    <w:rsid w:val="002467F5"/>
    <w:rsid w:val="00251DAE"/>
    <w:rsid w:val="00256E0B"/>
    <w:rsid w:val="0027180B"/>
    <w:rsid w:val="00276C7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FE8"/>
    <w:rsid w:val="003611AA"/>
    <w:rsid w:val="003619F8"/>
    <w:rsid w:val="003621BD"/>
    <w:rsid w:val="003640C8"/>
    <w:rsid w:val="00371FCD"/>
    <w:rsid w:val="00386738"/>
    <w:rsid w:val="00386BE9"/>
    <w:rsid w:val="00391756"/>
    <w:rsid w:val="003B41D6"/>
    <w:rsid w:val="003B6B7F"/>
    <w:rsid w:val="003C037D"/>
    <w:rsid w:val="003C526B"/>
    <w:rsid w:val="00416EB9"/>
    <w:rsid w:val="00422A49"/>
    <w:rsid w:val="0042750D"/>
    <w:rsid w:val="00435FD5"/>
    <w:rsid w:val="00443AA5"/>
    <w:rsid w:val="00451F92"/>
    <w:rsid w:val="0045375B"/>
    <w:rsid w:val="00461E34"/>
    <w:rsid w:val="00465A82"/>
    <w:rsid w:val="004B4652"/>
    <w:rsid w:val="004C7421"/>
    <w:rsid w:val="004E3253"/>
    <w:rsid w:val="004F0622"/>
    <w:rsid w:val="00506957"/>
    <w:rsid w:val="00507C75"/>
    <w:rsid w:val="00512BE0"/>
    <w:rsid w:val="005242E7"/>
    <w:rsid w:val="00527A5D"/>
    <w:rsid w:val="00533112"/>
    <w:rsid w:val="00551FE2"/>
    <w:rsid w:val="005529C4"/>
    <w:rsid w:val="005614E9"/>
    <w:rsid w:val="005706DA"/>
    <w:rsid w:val="0058524E"/>
    <w:rsid w:val="0059278D"/>
    <w:rsid w:val="005A2DFC"/>
    <w:rsid w:val="005B2118"/>
    <w:rsid w:val="005C275E"/>
    <w:rsid w:val="005C32E8"/>
    <w:rsid w:val="005D7FA2"/>
    <w:rsid w:val="005E080F"/>
    <w:rsid w:val="005E16D1"/>
    <w:rsid w:val="005E3E44"/>
    <w:rsid w:val="005E46B9"/>
    <w:rsid w:val="005E5B75"/>
    <w:rsid w:val="005E7A90"/>
    <w:rsid w:val="00607B1E"/>
    <w:rsid w:val="00614490"/>
    <w:rsid w:val="00615247"/>
    <w:rsid w:val="00616D62"/>
    <w:rsid w:val="006244C7"/>
    <w:rsid w:val="00625154"/>
    <w:rsid w:val="00652848"/>
    <w:rsid w:val="00655F96"/>
    <w:rsid w:val="0066112D"/>
    <w:rsid w:val="006642AC"/>
    <w:rsid w:val="0068424B"/>
    <w:rsid w:val="006A776B"/>
    <w:rsid w:val="006C563D"/>
    <w:rsid w:val="006C67D4"/>
    <w:rsid w:val="006D4A33"/>
    <w:rsid w:val="006D6C67"/>
    <w:rsid w:val="006E6133"/>
    <w:rsid w:val="00700254"/>
    <w:rsid w:val="007012D9"/>
    <w:rsid w:val="007033C7"/>
    <w:rsid w:val="007068E3"/>
    <w:rsid w:val="00710F67"/>
    <w:rsid w:val="0072179A"/>
    <w:rsid w:val="00730981"/>
    <w:rsid w:val="00731B2F"/>
    <w:rsid w:val="00732C18"/>
    <w:rsid w:val="00750262"/>
    <w:rsid w:val="0075222A"/>
    <w:rsid w:val="007531FC"/>
    <w:rsid w:val="00765129"/>
    <w:rsid w:val="0078233A"/>
    <w:rsid w:val="00785D5A"/>
    <w:rsid w:val="0079373B"/>
    <w:rsid w:val="007A4A25"/>
    <w:rsid w:val="007C2052"/>
    <w:rsid w:val="007C483A"/>
    <w:rsid w:val="007D0AF4"/>
    <w:rsid w:val="007D1EAD"/>
    <w:rsid w:val="007D4295"/>
    <w:rsid w:val="007D725F"/>
    <w:rsid w:val="007F3CCE"/>
    <w:rsid w:val="00804005"/>
    <w:rsid w:val="008127F5"/>
    <w:rsid w:val="00813B73"/>
    <w:rsid w:val="00822067"/>
    <w:rsid w:val="00823883"/>
    <w:rsid w:val="0083487E"/>
    <w:rsid w:val="00842F4C"/>
    <w:rsid w:val="00847E2F"/>
    <w:rsid w:val="00857708"/>
    <w:rsid w:val="00883BF7"/>
    <w:rsid w:val="00886977"/>
    <w:rsid w:val="008964F7"/>
    <w:rsid w:val="00897931"/>
    <w:rsid w:val="008A46DF"/>
    <w:rsid w:val="008B0600"/>
    <w:rsid w:val="008B37E8"/>
    <w:rsid w:val="008E3210"/>
    <w:rsid w:val="008F3931"/>
    <w:rsid w:val="008F4A22"/>
    <w:rsid w:val="00920750"/>
    <w:rsid w:val="009267EF"/>
    <w:rsid w:val="00926C33"/>
    <w:rsid w:val="00936E9E"/>
    <w:rsid w:val="00954FD8"/>
    <w:rsid w:val="009602CC"/>
    <w:rsid w:val="00961FBF"/>
    <w:rsid w:val="009747A5"/>
    <w:rsid w:val="009902E3"/>
    <w:rsid w:val="009B409A"/>
    <w:rsid w:val="009B68B3"/>
    <w:rsid w:val="009D641A"/>
    <w:rsid w:val="009D7DC4"/>
    <w:rsid w:val="00A16D48"/>
    <w:rsid w:val="00A20927"/>
    <w:rsid w:val="00A220A9"/>
    <w:rsid w:val="00A27E3D"/>
    <w:rsid w:val="00A305DC"/>
    <w:rsid w:val="00A34F14"/>
    <w:rsid w:val="00A4137B"/>
    <w:rsid w:val="00A4229D"/>
    <w:rsid w:val="00A428DE"/>
    <w:rsid w:val="00A601A8"/>
    <w:rsid w:val="00A61D95"/>
    <w:rsid w:val="00A83157"/>
    <w:rsid w:val="00A91061"/>
    <w:rsid w:val="00A93378"/>
    <w:rsid w:val="00A96796"/>
    <w:rsid w:val="00AA1D01"/>
    <w:rsid w:val="00AA2901"/>
    <w:rsid w:val="00AB6F20"/>
    <w:rsid w:val="00AB7784"/>
    <w:rsid w:val="00AD344B"/>
    <w:rsid w:val="00AE134A"/>
    <w:rsid w:val="00AE1912"/>
    <w:rsid w:val="00AF17E7"/>
    <w:rsid w:val="00AF4A82"/>
    <w:rsid w:val="00AF6B19"/>
    <w:rsid w:val="00B04B27"/>
    <w:rsid w:val="00B07A8D"/>
    <w:rsid w:val="00B518D8"/>
    <w:rsid w:val="00B53026"/>
    <w:rsid w:val="00B92F9B"/>
    <w:rsid w:val="00BC22C5"/>
    <w:rsid w:val="00BC3829"/>
    <w:rsid w:val="00BC7E2E"/>
    <w:rsid w:val="00BD557F"/>
    <w:rsid w:val="00BD55C4"/>
    <w:rsid w:val="00BE06C1"/>
    <w:rsid w:val="00BF0472"/>
    <w:rsid w:val="00BF0943"/>
    <w:rsid w:val="00BF5D88"/>
    <w:rsid w:val="00C07E96"/>
    <w:rsid w:val="00C10FAC"/>
    <w:rsid w:val="00C16FC5"/>
    <w:rsid w:val="00C250A5"/>
    <w:rsid w:val="00C26451"/>
    <w:rsid w:val="00C30595"/>
    <w:rsid w:val="00C308C9"/>
    <w:rsid w:val="00C36722"/>
    <w:rsid w:val="00C37FD9"/>
    <w:rsid w:val="00C44D3F"/>
    <w:rsid w:val="00C46A98"/>
    <w:rsid w:val="00C667BD"/>
    <w:rsid w:val="00C84719"/>
    <w:rsid w:val="00C92E41"/>
    <w:rsid w:val="00CB0C10"/>
    <w:rsid w:val="00CB5936"/>
    <w:rsid w:val="00CB752A"/>
    <w:rsid w:val="00CC4825"/>
    <w:rsid w:val="00D250D5"/>
    <w:rsid w:val="00D30124"/>
    <w:rsid w:val="00D34844"/>
    <w:rsid w:val="00D51E03"/>
    <w:rsid w:val="00D55F62"/>
    <w:rsid w:val="00D62156"/>
    <w:rsid w:val="00D75986"/>
    <w:rsid w:val="00D80736"/>
    <w:rsid w:val="00DB3CEA"/>
    <w:rsid w:val="00DC6E66"/>
    <w:rsid w:val="00DD6344"/>
    <w:rsid w:val="00DE38B9"/>
    <w:rsid w:val="00DE73F9"/>
    <w:rsid w:val="00E125EF"/>
    <w:rsid w:val="00E1627C"/>
    <w:rsid w:val="00E209F3"/>
    <w:rsid w:val="00E24742"/>
    <w:rsid w:val="00E35868"/>
    <w:rsid w:val="00E47EA7"/>
    <w:rsid w:val="00E719EF"/>
    <w:rsid w:val="00E73529"/>
    <w:rsid w:val="00E919CE"/>
    <w:rsid w:val="00EA699D"/>
    <w:rsid w:val="00EC24EB"/>
    <w:rsid w:val="00EC7693"/>
    <w:rsid w:val="00ED420D"/>
    <w:rsid w:val="00EE5BD5"/>
    <w:rsid w:val="00EE5DCD"/>
    <w:rsid w:val="00EE7A25"/>
    <w:rsid w:val="00F07ECA"/>
    <w:rsid w:val="00F14026"/>
    <w:rsid w:val="00F2456A"/>
    <w:rsid w:val="00F27B2D"/>
    <w:rsid w:val="00F52CF8"/>
    <w:rsid w:val="00F5764D"/>
    <w:rsid w:val="00F656C7"/>
    <w:rsid w:val="00F831A3"/>
    <w:rsid w:val="00F9671E"/>
    <w:rsid w:val="00FB59DD"/>
    <w:rsid w:val="00FC0FC8"/>
    <w:rsid w:val="00FC7520"/>
    <w:rsid w:val="00FD64DE"/>
    <w:rsid w:val="00FD65DD"/>
    <w:rsid w:val="00FF65B3"/>
    <w:rsid w:val="013B6252"/>
    <w:rsid w:val="01A0626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4FD6FB4"/>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CB20E3"/>
    <w:rsid w:val="19DD6F5C"/>
    <w:rsid w:val="1A695117"/>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8C28B6"/>
    <w:rsid w:val="1EE559D2"/>
    <w:rsid w:val="1EE9423B"/>
    <w:rsid w:val="1EEF01B2"/>
    <w:rsid w:val="1F7934C4"/>
    <w:rsid w:val="1F8705F7"/>
    <w:rsid w:val="1F905CA6"/>
    <w:rsid w:val="203058F7"/>
    <w:rsid w:val="20E13AD8"/>
    <w:rsid w:val="20F40F0E"/>
    <w:rsid w:val="21960749"/>
    <w:rsid w:val="219B10DF"/>
    <w:rsid w:val="21F01A26"/>
    <w:rsid w:val="21FA7CFF"/>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60255A3"/>
    <w:rsid w:val="36056C5B"/>
    <w:rsid w:val="361F52C8"/>
    <w:rsid w:val="363F1F48"/>
    <w:rsid w:val="364D29E4"/>
    <w:rsid w:val="365D0660"/>
    <w:rsid w:val="36833C98"/>
    <w:rsid w:val="369127F5"/>
    <w:rsid w:val="37061B17"/>
    <w:rsid w:val="370867EC"/>
    <w:rsid w:val="37221EF6"/>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2D1C75"/>
    <w:rsid w:val="727E6452"/>
    <w:rsid w:val="72845207"/>
    <w:rsid w:val="72C768DA"/>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6F5A66"/>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ED5CC-41AC-4513-B078-D2BAE2100C95}">
  <ds:schemaRefs/>
</ds:datastoreItem>
</file>

<file path=docProps/app.xml><?xml version="1.0" encoding="utf-8"?>
<Properties xmlns="http://schemas.openxmlformats.org/officeDocument/2006/extended-properties" xmlns:vt="http://schemas.openxmlformats.org/officeDocument/2006/docPropsVTypes">
  <Template>Normal.dotm</Template>
  <Company>重庆人才</Company>
  <Pages>2</Pages>
  <Words>876</Words>
  <Characters>164</Characters>
  <Lines>1</Lines>
  <Paragraphs>2</Paragraphs>
  <TotalTime>357</TotalTime>
  <ScaleCrop>false</ScaleCrop>
  <LinksUpToDate>false</LinksUpToDate>
  <CharactersWithSpaces>1038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Administrator</cp:lastModifiedBy>
  <cp:lastPrinted>2022-09-08T02:11:00Z</cp:lastPrinted>
  <dcterms:modified xsi:type="dcterms:W3CDTF">2022-09-21T03:18:11Z</dcterms:modified>
  <dc:title>2015年第四十五批重庆市高校毕业生就业见习基地公示</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SaveFontToCloudKey">
    <vt:lpwstr>0_cloud</vt:lpwstr>
  </property>
  <property fmtid="{D5CDD505-2E9C-101B-9397-08002B2CF9AE}" pid="4" name="ICV">
    <vt:lpwstr>45DF74E97958469C886B404DA615A095</vt:lpwstr>
  </property>
</Properties>
</file>