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lang w:eastAsia="zh-CN"/>
        </w:rPr>
      </w:pPr>
    </w:p>
    <w:tbl>
      <w:tblPr>
        <w:tblStyle w:val="11"/>
        <w:tblW w:w="4344" w:type="dxa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967"/>
        <w:gridCol w:w="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统一社会信用代码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12500104450427650L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center"/>
      </w:pPr>
      <w:r>
        <w:rPr>
          <w:rStyle w:val="23"/>
          <w:b/>
          <w:bCs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eastAsia="zh-CN"/>
        </w:rPr>
      </w:pPr>
    </w:p>
    <w:tbl>
      <w:tblPr>
        <w:tblStyle w:val="11"/>
        <w:tblW w:w="3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）年度</w:t>
            </w:r>
          </w:p>
        </w:tc>
      </w:tr>
    </w:tbl>
    <w:p>
      <w:pPr>
        <w:jc w:val="center"/>
        <w:rPr>
          <w:b/>
          <w:bCs/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tbl>
      <w:tblPr>
        <w:tblStyle w:val="11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>
            <w:pPr>
              <w:jc w:val="distribute"/>
            </w:pPr>
            <w:r>
              <w:rPr>
                <w:rStyle w:val="25"/>
                <w:b/>
                <w:bCs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Style w:val="26"/>
              </w:rPr>
              <w:t>重庆市大渡口区军队离休退休干部服务管理中心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1"/>
        <w:tblW w:w="7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 w:color="auto" w:fill="auto"/>
            <w:vAlign w:val="bottom"/>
          </w:tcPr>
          <w:p>
            <w:pPr>
              <w:jc w:val="distribute"/>
            </w:pPr>
            <w:r>
              <w:rPr>
                <w:rStyle w:val="25"/>
                <w:b/>
                <w:bCs/>
              </w:rPr>
              <w:t>法</w:t>
            </w:r>
            <w:r>
              <w:rPr>
                <w:rStyle w:val="25"/>
                <w:b/>
                <w:bCs/>
                <w:spacing w:val="30"/>
              </w:rPr>
              <w:t>定代表</w:t>
            </w:r>
            <w:r>
              <w:rPr>
                <w:rStyle w:val="25"/>
                <w:b/>
                <w:bCs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/>
                <w:lang w:val="en-US" w:eastAsia="zh-CN"/>
              </w:rPr>
              <w:t>舒玉</w:t>
            </w: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1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 xml:space="preserve"> 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  <w:r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  <w:t> </w:t>
      </w:r>
    </w:p>
    <w:p>
      <w:pPr>
        <w:jc w:val="center"/>
        <w:rPr>
          <w:u w:val="single"/>
          <w:lang w:eastAsia="zh-CN"/>
        </w:rPr>
      </w:pPr>
      <w:r>
        <w:rPr>
          <w:u w:val="single"/>
          <w:lang w:eastAsia="zh-CN"/>
        </w:rPr>
        <w:t> </w:t>
      </w:r>
    </w:p>
    <w:p>
      <w:pPr>
        <w:jc w:val="center"/>
      </w:pPr>
      <w:r>
        <w:rPr>
          <w:rStyle w:val="26"/>
          <w:b/>
          <w:bCs/>
          <w:lang w:eastAsia="zh-CN"/>
        </w:rPr>
        <w:t>国家事业单位登记管理局制</w:t>
      </w:r>
    </w:p>
    <w:p>
      <w:pPr>
        <w:rPr>
          <w:u w:val="single"/>
          <w:lang w:eastAsia="zh-CN"/>
        </w:rPr>
      </w:pPr>
      <w:r>
        <w:rPr>
          <w:u w:val="single"/>
          <w:lang w:eastAsia="zh-CN"/>
        </w:rPr>
        <w:t> </w:t>
      </w:r>
    </w:p>
    <w:tbl>
      <w:tblPr>
        <w:tblStyle w:val="11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276"/>
        <w:gridCol w:w="1483"/>
        <w:gridCol w:w="1937"/>
        <w:gridCol w:w="1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《事业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单位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法人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证书》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登载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事项</w:t>
            </w:r>
          </w:p>
        </w:tc>
        <w:tc>
          <w:tcPr>
            <w:tcW w:w="2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单位名称</w:t>
            </w:r>
          </w:p>
        </w:tc>
        <w:tc>
          <w:tcPr>
            <w:tcW w:w="53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Style w:val="26"/>
              </w:rPr>
              <w:t>重庆市大渡口区军队离休退休干部服务管理中心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宗 旨 和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业务范围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为军队离退休人员提供管理和服务 接收安置军队离退休干部 为军队离退休干部做好服务管理 落实军队离退休干部政治、生活待遇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住    所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sz w:val="24"/>
                <w:szCs w:val="24"/>
                <w:lang w:val="en-US" w:eastAsia="zh-CN"/>
              </w:rPr>
              <w:t>重庆市大渡口区春晖路1098号11楼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法定代表人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舒玉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开办资金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Style w:val="26"/>
              </w:rPr>
              <w:t>              </w:t>
            </w:r>
            <w:r>
              <w:rPr>
                <w:rStyle w:val="26"/>
                <w:rFonts w:hint="eastAsia" w:eastAsia="楷体_GB2312"/>
                <w:lang w:val="en-US" w:eastAsia="zh-CN"/>
              </w:rPr>
              <w:t>5</w:t>
            </w:r>
            <w:r>
              <w:rPr>
                <w:rStyle w:val="26"/>
              </w:rPr>
              <w:t>  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经费来源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全额拨款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举办单位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重庆市大渡口区退役军人事务局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资产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损益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情况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年初数（万元）</w:t>
            </w:r>
          </w:p>
        </w:tc>
        <w:tc>
          <w:tcPr>
            <w:tcW w:w="3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网上名称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  <w:bookmarkStart w:id="0" w:name="OLE_LINK1"/>
            <w:r>
              <w:rPr>
                <w:rStyle w:val="26"/>
              </w:rPr>
              <w:t>大渡口区军队离休退休干部服务管理中心</w:t>
            </w:r>
            <w:bookmarkEnd w:id="0"/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从业人数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对《条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例》和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实施细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则有关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变更登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记规定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的执行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情 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宋体"/>
                <w:sz w:val="24"/>
                <w:szCs w:val="24"/>
                <w:lang w:val="en-US" w:eastAsia="zh-CN"/>
              </w:rPr>
              <w:t>我单位今年以来登记事项未发生变化。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  <w:jc w:val="center"/>
        </w:trPr>
        <w:tc>
          <w:tcPr>
            <w:tcW w:w="2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开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展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业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务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活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动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情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况</w:t>
            </w:r>
          </w:p>
        </w:tc>
        <w:tc>
          <w:tcPr>
            <w:tcW w:w="76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2" w:name="OLE_LINK3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年，我区接收1名移交我区的军休干部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陈道南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（按照移交规程：移交接收工作由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中国人民</w:t>
            </w:r>
            <w:bookmarkStart w:id="3" w:name="_GoBack"/>
            <w:bookmarkEnd w:id="3"/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解放军32262部队政治工作部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、大渡口区军休中心、移交人员进行了三方签字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协议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），移交结束后召集全体军休干部召开移交见面会，介绍本区军休服务管理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中心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工作，让移交人员更快融入和熟悉本区军休情况，使其安心、放心，有家的感觉。并安排专人，对接区医保局、区社保局做好移交人员医疗参保及医保卡办理工作。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落实军休干部两个待遇。抓好军休干部护理费申报、调标工作，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按时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发放军休干部离退休费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和津贴补贴，按照政策规定落实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遗属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待遇，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加强无军籍职工政策落实与保障。组织军休干部到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云南大理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疗养活动，增强了他们的荣誉感、获得感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协调做好军休干部的医疗保障工作，落实体检制度，建立健康档案，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做好军休干部住院探望、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节日慰问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工作，组织军休干部开展乡村振兴，入户走访结对帮扶困难群众，培育军休干部文化队伍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，让军休干部晚年生活更加丰富多彩。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相关资质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认可或执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业许可证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明文件及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有效期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绩 效 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受奖惩及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诉讼投诉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情 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接受捐赠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资助及其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使用情况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</w:pPr>
      <w:r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  <w:t> 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zEwYWNhOTYzMWY2YzE5YjM2ZTVhYWU1Y2U4OWUifQ=="/>
  </w:docVars>
  <w:rsids>
    <w:rsidRoot w:val="00000000"/>
    <w:rsid w:val="06867A92"/>
    <w:rsid w:val="072D482F"/>
    <w:rsid w:val="0C292D0D"/>
    <w:rsid w:val="0C36320A"/>
    <w:rsid w:val="146A5851"/>
    <w:rsid w:val="1A76621B"/>
    <w:rsid w:val="1B3744BA"/>
    <w:rsid w:val="21DC69DF"/>
    <w:rsid w:val="2DD8550C"/>
    <w:rsid w:val="2EA41777"/>
    <w:rsid w:val="36200DED"/>
    <w:rsid w:val="3A1B7DA9"/>
    <w:rsid w:val="45822BE9"/>
    <w:rsid w:val="4C5C7C63"/>
    <w:rsid w:val="4E763D6A"/>
    <w:rsid w:val="4EA4363A"/>
    <w:rsid w:val="51080B6A"/>
    <w:rsid w:val="64593BAE"/>
    <w:rsid w:val="7271562E"/>
    <w:rsid w:val="7B9EB8DA"/>
    <w:rsid w:val="7DB86F1D"/>
    <w:rsid w:val="7E380DAB"/>
    <w:rsid w:val="7F7FCC33"/>
    <w:rsid w:val="DECD60AD"/>
    <w:rsid w:val="FB731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13">
    <w:name w:val="font3"/>
    <w:basedOn w:val="1"/>
    <w:qFormat/>
    <w:uiPriority w:val="0"/>
    <w:pPr>
      <w:widowControl/>
      <w:jc w:val="left"/>
    </w:pPr>
    <w:rPr>
      <w:rFonts w:hint="eastAsia" w:ascii="Times New Roman" w:hAnsi="宋体" w:eastAsia="黑体" w:cs="黑体"/>
      <w:spacing w:val="40"/>
      <w:kern w:val="0"/>
      <w:sz w:val="52"/>
      <w:szCs w:val="24"/>
      <w:lang w:val="en-US" w:eastAsia="zh-CN" w:bidi="ar"/>
    </w:rPr>
  </w:style>
  <w:style w:type="paragraph" w:customStyle="1" w:styleId="14">
    <w:name w:val="font5"/>
    <w:basedOn w:val="1"/>
    <w:qFormat/>
    <w:uiPriority w:val="0"/>
    <w:pPr>
      <w:widowControl/>
      <w:jc w:val="left"/>
    </w:pPr>
    <w:rPr>
      <w:rFonts w:hint="eastAsia" w:ascii="黑体" w:hAnsi="宋体" w:eastAsia="黑体" w:cs="黑体"/>
      <w:kern w:val="0"/>
      <w:sz w:val="36"/>
      <w:szCs w:val="24"/>
      <w:lang w:val="en-US" w:eastAsia="zh-CN" w:bidi="ar"/>
    </w:rPr>
  </w:style>
  <w:style w:type="paragraph" w:customStyle="1" w:styleId="15">
    <w:name w:val="font8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4"/>
      <w:szCs w:val="24"/>
      <w:lang w:val="en-US" w:eastAsia="zh-CN" w:bidi="ar"/>
    </w:rPr>
  </w:style>
  <w:style w:type="paragraph" w:customStyle="1" w:styleId="16">
    <w:name w:val="font7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8"/>
      <w:szCs w:val="24"/>
      <w:lang w:val="en-US" w:eastAsia="zh-CN" w:bidi="ar"/>
    </w:rPr>
  </w:style>
  <w:style w:type="paragraph" w:customStyle="1" w:styleId="17">
    <w:name w:val="font1"/>
    <w:basedOn w:val="1"/>
    <w:qFormat/>
    <w:uiPriority w:val="0"/>
    <w:pPr>
      <w:widowControl/>
      <w:jc w:val="left"/>
    </w:pPr>
    <w:rPr>
      <w:rFonts w:ascii="宋体" w:hAnsi="宋体" w:eastAsia="仿宋_GB2312" w:cs="宋体"/>
      <w:kern w:val="0"/>
      <w:sz w:val="30"/>
      <w:szCs w:val="24"/>
      <w:lang w:val="en-US" w:eastAsia="zh-CN" w:bidi="ar"/>
    </w:rPr>
  </w:style>
  <w:style w:type="paragraph" w:customStyle="1" w:styleId="18">
    <w:name w:val="font2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0"/>
      <w:szCs w:val="24"/>
      <w:lang w:val="en-US" w:eastAsia="zh-CN" w:bidi="ar"/>
    </w:rPr>
  </w:style>
  <w:style w:type="paragraph" w:customStyle="1" w:styleId="19">
    <w:name w:val="font4"/>
    <w:basedOn w:val="1"/>
    <w:qFormat/>
    <w:uiPriority w:val="0"/>
    <w:pPr>
      <w:widowControl/>
      <w:jc w:val="left"/>
    </w:pPr>
    <w:rPr>
      <w:rFonts w:ascii="宋体" w:hAnsi="宋体" w:eastAsia="楷体_GB2312" w:cs="宋体"/>
      <w:spacing w:val="30"/>
      <w:kern w:val="0"/>
      <w:sz w:val="36"/>
      <w:szCs w:val="24"/>
      <w:lang w:val="en-US" w:eastAsia="zh-CN" w:bidi="ar"/>
    </w:rPr>
  </w:style>
  <w:style w:type="paragraph" w:customStyle="1" w:styleId="20">
    <w:name w:val="font6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2"/>
      <w:szCs w:val="24"/>
      <w:lang w:val="en-US" w:eastAsia="zh-CN" w:bidi="ar"/>
    </w:rPr>
  </w:style>
  <w:style w:type="character" w:customStyle="1" w:styleId="21">
    <w:name w:val="font11"/>
    <w:basedOn w:val="12"/>
    <w:qFormat/>
    <w:uiPriority w:val="0"/>
    <w:rPr>
      <w:rFonts w:eastAsia="仿宋_GB2312"/>
      <w:sz w:val="30"/>
      <w:szCs w:val="24"/>
    </w:rPr>
  </w:style>
  <w:style w:type="character" w:customStyle="1" w:styleId="22">
    <w:name w:val="font21"/>
    <w:basedOn w:val="12"/>
    <w:qFormat/>
    <w:uiPriority w:val="0"/>
    <w:rPr>
      <w:rFonts w:hint="eastAsia" w:ascii="Times New Roman" w:eastAsia="楷体_GB2312" w:cs="楷体_GB2312"/>
      <w:sz w:val="30"/>
      <w:szCs w:val="24"/>
    </w:rPr>
  </w:style>
  <w:style w:type="character" w:customStyle="1" w:styleId="23">
    <w:name w:val="font31"/>
    <w:basedOn w:val="12"/>
    <w:qFormat/>
    <w:uiPriority w:val="0"/>
    <w:rPr>
      <w:rFonts w:hint="eastAsia" w:ascii="Times New Roman" w:hAnsi="宋体" w:eastAsia="黑体" w:cs="黑体"/>
      <w:spacing w:val="40"/>
      <w:sz w:val="52"/>
      <w:szCs w:val="24"/>
    </w:rPr>
  </w:style>
  <w:style w:type="character" w:customStyle="1" w:styleId="24">
    <w:name w:val="font41"/>
    <w:basedOn w:val="12"/>
    <w:qFormat/>
    <w:uiPriority w:val="0"/>
    <w:rPr>
      <w:rFonts w:eastAsia="楷体_GB2312"/>
      <w:spacing w:val="30"/>
      <w:sz w:val="36"/>
      <w:szCs w:val="24"/>
    </w:rPr>
  </w:style>
  <w:style w:type="character" w:customStyle="1" w:styleId="25">
    <w:name w:val="font51"/>
    <w:basedOn w:val="12"/>
    <w:qFormat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26">
    <w:name w:val="font61"/>
    <w:basedOn w:val="12"/>
    <w:qFormat/>
    <w:uiPriority w:val="0"/>
    <w:rPr>
      <w:rFonts w:hint="eastAsia" w:ascii="Times New Roman" w:eastAsia="楷体_GB2312" w:cs="楷体_GB2312"/>
      <w:sz w:val="32"/>
      <w:szCs w:val="24"/>
    </w:rPr>
  </w:style>
  <w:style w:type="character" w:customStyle="1" w:styleId="27">
    <w:name w:val="font71"/>
    <w:basedOn w:val="12"/>
    <w:qFormat/>
    <w:uiPriority w:val="0"/>
    <w:rPr>
      <w:rFonts w:hint="eastAsia" w:ascii="Times New Roman" w:eastAsia="楷体_GB2312" w:cs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2024-03-28T15:40:00Z</dcterms:created>
  <dc:creator>HP</dc:creator>
  <cp:lastModifiedBy>hp</cp:lastModifiedBy>
  <cp:lastPrinted>2025-03-22T01:50:00Z</cp:lastPrinted>
  <dcterms:modified xsi:type="dcterms:W3CDTF">2026-04-10T01:22:06Z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B672F01CBAEC4149B741468F63B8B3BC_13</vt:lpwstr>
  </property>
</Properties>
</file>