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171A1D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171A1D"/>
          <w:spacing w:val="0"/>
          <w:sz w:val="44"/>
          <w:szCs w:val="44"/>
          <w:shd w:val="clear" w:fill="FFFFFF"/>
        </w:rPr>
        <w:t>八桥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171A1D"/>
          <w:spacing w:val="0"/>
          <w:sz w:val="44"/>
          <w:szCs w:val="44"/>
          <w:shd w:val="clear" w:fill="FFFFFF"/>
        </w:rPr>
        <w:t>镇“3+”新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171A1D"/>
          <w:spacing w:val="0"/>
          <w:sz w:val="44"/>
          <w:szCs w:val="44"/>
          <w:shd w:val="clear" w:fill="FFFFFF"/>
        </w:rPr>
        <w:t>策略助力反诈新格局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拓宽载体+多维宣传。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组建以村社网格员、志愿者、村居干部为主反诈宣传队伍200余人，开展反诈宣传90余场次、悬挂标语200余条、发放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宣传展页5000余张；掌握电诈案件实时数据，预警宣传5次，回访受害人3人次。2023年1、2月八桥镇诈骗发案率同比下降21.21%，损失金额同比下降34.84%。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部门联动+覆盖排查。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应急、民政、社会事务等部门合力，开展联合巡查排查3次，发现涉诈线索5条，113名网格员开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展“地毯式”摸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排6次，做到底数清、情况明。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  <w:lang w:val="en-US" w:eastAsia="zh-CN"/>
        </w:rPr>
        <w:t>三是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紧盯群体+坚守阵地。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针对独居老人、中年妇女等重点群体宣传防骗知识22次；在辖区小微企业、商铺负责人和财务人员推广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“资金流动安全规范”反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诈宣传培训2场，保护群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71A1D"/>
          <w:spacing w:val="0"/>
          <w:sz w:val="32"/>
          <w:szCs w:val="32"/>
          <w:shd w:val="clear" w:fill="FFFFFF"/>
        </w:rPr>
        <w:t>众“钱袋子”。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a可爱の日系中文">
    <w:panose1 w:val="02010600010101010101"/>
    <w:charset w:val="86"/>
    <w:family w:val="auto"/>
    <w:pitch w:val="default"/>
    <w:sig w:usb0="00000001" w:usb1="080E0000" w:usb2="00000000" w:usb3="00000000" w:csb0="00040003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字语坊简楷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Yzc5NWFmMjMxNjQxZjk5ZjlhNmM3Y2Y3MzIzMTYifQ=="/>
  </w:docVars>
  <w:rsids>
    <w:rsidRoot w:val="00000000"/>
    <w:rsid w:val="49D5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332</Characters>
  <Lines>0</Lines>
  <Paragraphs>0</Paragraphs>
  <TotalTime>2</TotalTime>
  <ScaleCrop>false</ScaleCrop>
  <LinksUpToDate>false</LinksUpToDate>
  <CharactersWithSpaces>333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2023-04-18T03:01:02Z</dcterms:created>
  <dc:creator>HP1</dc:creator>
  <cp:lastModifiedBy>洁白的翅膀</cp:lastModifiedBy>
  <dcterms:modified xsi:type="dcterms:W3CDTF">2023-04-18T03:03:36Z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0684377E98F54DAF9C3724043677E633_12</vt:lpwstr>
  </property>
</Properties>
</file>