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  <w:t>跳磴镇“三聚焦三点”提升公共</w:t>
      </w: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eastAsia="zh-CN"/>
        </w:rPr>
        <w:t>卫生</w:t>
      </w: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  <w:t>服务水平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（1）聚焦模式“创新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点”。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以“政府+镇卫生院+村社”三位一体模式，促使辖区基本公共卫生服务全面铺展，完成家庭医生签约5800余人次，其中重点人群签约率50.77%，农村村民签约率45.23%。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（2）聚焦服务“暖心点”。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辖区2.6万余名老百姓建立居民健康档案，组建家庭医生团队7支为3000余名农忙村民提供测量血压、政策宣传等上门服务，为老年人、慢性病等2700余名重点人群提供健康体检及中医药服务、健康随访服务，组织开展家庭医生签约团队专业理论知识学习2次，实行家庭医生签约团队“文明用语、服装胸牌、服务流程、服务要求、出诊装备”五统一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（3）聚焦宣传“先行点”。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结合2023年“健康中国巴渝行”开展宣传活动8场，发放健康宣传资料1000余份，入户宣传礼品1200余份，组织健康教育专家团队策划开展健康“五进”活动3次。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jQ5YThjM2IyZDk0Y2ZiODk5ZDQwYjdlNzgxMDcifQ=="/>
  </w:docVars>
  <w:rsids>
    <w:rsidRoot w:val="3D961C64"/>
    <w:rsid w:val="3D961C64"/>
    <w:rsid w:val="5F3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379</Characters>
  <Lines>0</Lines>
  <Paragraphs>0</Paragraphs>
  <TotalTime>2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2023-06-20T01:26:00Z</dcterms:created>
  <dc:creator>---小艺子--zy</dc:creator>
  <cp:lastModifiedBy>---小艺子--zy</cp:lastModifiedBy>
  <dcterms:modified xsi:type="dcterms:W3CDTF">2023-06-20T01:29:49Z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2677B9753E5248BE9F0460D042BB1171_11</vt:lpwstr>
  </property>
</Properties>
</file>