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700" w:lineRule="exact"/>
        <w:jc w:val="center"/>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t>重庆市大渡口区八桥镇人民政府</w:t>
      </w:r>
    </w:p>
    <w:p>
      <w:pPr>
        <w:pStyle w:val="15"/>
        <w:spacing w:line="700" w:lineRule="exact"/>
        <w:jc w:val="center"/>
        <w:rPr>
          <w:rFonts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t>净水设备服务采购项目</w:t>
      </w:r>
    </w:p>
    <w:p>
      <w:pPr>
        <w:pStyle w:val="15"/>
        <w:spacing w:line="700" w:lineRule="exact"/>
        <w:jc w:val="center"/>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Style w:val="15"/>
        <w:spacing w:line="700" w:lineRule="exact"/>
        <w:jc w:val="center"/>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44"/>
          <w:szCs w:val="44"/>
          <w:highlight w:val="none"/>
          <w:shd w:val="clear" w:color="auto" w:fill="FFFFFF"/>
          <w:lang w:bidi="ar"/>
          <w14:textFill>
            <w14:solidFill>
              <w14:schemeClr w14:val="tx1"/>
            </w14:solidFill>
          </w14:textFill>
        </w:rPr>
        <w:t>采购文件</w:t>
      </w:r>
    </w:p>
    <w:p>
      <w:pPr>
        <w:pStyle w:val="31"/>
        <w:spacing w:line="700" w:lineRule="exact"/>
        <w:ind w:firstLine="720"/>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 xml:space="preserve">                </w:t>
      </w:r>
    </w:p>
    <w:p>
      <w:pPr>
        <w:spacing w:line="700" w:lineRule="exact"/>
        <w:jc w:val="center"/>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（综合评估法）</w:t>
      </w:r>
    </w:p>
    <w:p>
      <w:pPr>
        <w:pStyle w:val="31"/>
        <w:spacing w:line="700" w:lineRule="exact"/>
        <w:ind w:firstLine="720"/>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adjustRightInd w:val="0"/>
        <w:snapToGrid w:val="0"/>
        <w:spacing w:line="500" w:lineRule="exact"/>
        <w:rPr>
          <w:rFonts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adjustRightInd w:val="0"/>
        <w:snapToGrid w:val="0"/>
        <w:spacing w:line="500" w:lineRule="exact"/>
        <w:rPr>
          <w:rFonts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adjustRightInd w:val="0"/>
        <w:snapToGrid w:val="0"/>
        <w:spacing w:line="500" w:lineRule="exact"/>
        <w:ind w:left="1801" w:hanging="1801" w:hangingChars="500"/>
        <w:rPr>
          <w:rFonts w:hint="eastAsia" w:ascii="等线" w:hAnsi="等线" w:eastAsia="等线" w:cs="等线"/>
          <w:bCs/>
          <w:color w:val="000000" w:themeColor="text1"/>
          <w:kern w:val="0"/>
          <w:sz w:val="36"/>
          <w:szCs w:val="36"/>
          <w:highlight w:val="none"/>
          <w:shd w:val="clear" w:color="auto" w:fill="FFFFFF"/>
          <w:lang w:eastAsia="zh-CN" w:bidi="ar"/>
          <w14:textFill>
            <w14:solidFill>
              <w14:schemeClr w14:val="tx1"/>
            </w14:solidFill>
          </w14:textFill>
        </w:rPr>
      </w:pPr>
      <w:r>
        <w:rPr>
          <w:rFonts w:hint="eastAsia"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t>项目名称：</w:t>
      </w:r>
      <w:r>
        <w:rPr>
          <w:rFonts w:hint="eastAsia" w:ascii="等线" w:hAnsi="等线" w:eastAsia="等线" w:cs="等线"/>
          <w:bCs/>
          <w:color w:val="000000" w:themeColor="text1"/>
          <w:kern w:val="0"/>
          <w:sz w:val="36"/>
          <w:szCs w:val="36"/>
          <w:highlight w:val="none"/>
          <w:shd w:val="clear" w:color="auto" w:fill="FFFFFF"/>
          <w:lang w:eastAsia="zh-CN" w:bidi="ar"/>
          <w14:textFill>
            <w14:solidFill>
              <w14:schemeClr w14:val="tx1"/>
            </w14:solidFill>
          </w14:textFill>
        </w:rPr>
        <w:t>重庆市大渡口区八桥镇人民政府净水设备服务采购项目</w:t>
      </w:r>
    </w:p>
    <w:p>
      <w:pPr>
        <w:spacing w:line="500" w:lineRule="exact"/>
        <w:rPr>
          <w:rFonts w:hint="default"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项目编码</w:t>
      </w:r>
      <w:r>
        <w:rPr>
          <w:rFonts w:hint="eastAsia" w:ascii="等线" w:hAnsi="等线" w:eastAsia="等线" w:cs="等线"/>
          <w:b/>
          <w:bCs/>
          <w:color w:val="000000" w:themeColor="text1"/>
          <w:kern w:val="0"/>
          <w:sz w:val="36"/>
          <w:szCs w:val="36"/>
          <w:highlight w:val="none"/>
          <w:shd w:val="clear" w:color="auto" w:fill="FFFFFF"/>
          <w:lang w:eastAsia="zh-CN" w:bidi="ar"/>
          <w14:textFill>
            <w14:solidFill>
              <w14:schemeClr w14:val="tx1"/>
            </w14:solidFill>
          </w14:textFill>
        </w:rPr>
        <w:t>：</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RSZB-2025-080</w:t>
      </w:r>
    </w:p>
    <w:p>
      <w:pPr>
        <w:adjustRightInd w:val="0"/>
        <w:snapToGrid w:val="0"/>
        <w:spacing w:line="500" w:lineRule="exact"/>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adjustRightInd w:val="0"/>
        <w:snapToGrid w:val="0"/>
        <w:spacing w:line="500" w:lineRule="exact"/>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adjustRightInd w:val="0"/>
        <w:snapToGrid w:val="0"/>
        <w:spacing w:line="500" w:lineRule="exact"/>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adjustRightInd w:val="0"/>
        <w:snapToGrid w:val="0"/>
        <w:spacing w:line="500" w:lineRule="exact"/>
        <w:rPr>
          <w:rFonts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采   购   人：</w:t>
      </w:r>
      <w:r>
        <w:rPr>
          <w:rFonts w:hint="eastAsia" w:ascii="等线" w:hAnsi="等线" w:eastAsia="等线" w:cs="等线"/>
          <w:b/>
          <w:bCs/>
          <w:color w:val="000000" w:themeColor="text1"/>
          <w:kern w:val="0"/>
          <w:sz w:val="32"/>
          <w:szCs w:val="32"/>
          <w:highlight w:val="none"/>
          <w:shd w:val="clear" w:color="auto" w:fill="FFFFFF"/>
          <w:lang w:eastAsia="zh-CN" w:bidi="ar"/>
          <w14:textFill>
            <w14:solidFill>
              <w14:schemeClr w14:val="tx1"/>
            </w14:solidFill>
          </w14:textFill>
        </w:rPr>
        <w:t>重庆市大渡口区八桥镇人民政府</w:t>
      </w: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（盖章）</w:t>
      </w:r>
    </w:p>
    <w:p>
      <w:pPr>
        <w:adjustRightInd w:val="0"/>
        <w:snapToGrid w:val="0"/>
        <w:spacing w:line="500" w:lineRule="exact"/>
        <w:ind w:right="-720" w:rightChars="-257"/>
        <w:rPr>
          <w:rFonts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pPr>
    </w:p>
    <w:p>
      <w:pPr>
        <w:adjustRightInd w:val="0"/>
        <w:snapToGrid w:val="0"/>
        <w:spacing w:line="500" w:lineRule="exact"/>
        <w:ind w:right="-720" w:rightChars="-257"/>
        <w:rPr>
          <w:rFonts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采购代理机构：重庆瑞盛工程咨询有限公司（盖章）</w:t>
      </w:r>
    </w:p>
    <w:p>
      <w:pPr>
        <w:spacing w:line="700" w:lineRule="exact"/>
        <w:jc w:val="center"/>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spacing w:line="700" w:lineRule="exact"/>
        <w:jc w:val="center"/>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sectPr>
          <w:headerReference r:id="rId3" w:type="default"/>
          <w:footerReference r:id="rId4" w:type="default"/>
          <w:pgSz w:w="11907" w:h="16839"/>
          <w:pgMar w:top="1440" w:right="1800" w:bottom="1440" w:left="1800" w:header="720" w:footer="720" w:gutter="0"/>
          <w:cols w:space="720" w:num="1"/>
        </w:sect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二〇二</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五</w:t>
      </w: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年六月</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二十七</w:t>
      </w: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日</w:t>
      </w:r>
    </w:p>
    <w:p>
      <w:pPr>
        <w:spacing w:line="500" w:lineRule="exact"/>
        <w:ind w:firstLine="3360" w:firstLineChars="1200"/>
        <w:rPr>
          <w:rFonts w:ascii="等线" w:hAnsi="等线" w:eastAsia="等线" w:cs="等线"/>
          <w:color w:val="000000" w:themeColor="text1"/>
          <w:kern w:val="0"/>
          <w:szCs w:val="28"/>
          <w:highlight w:val="none"/>
          <w:shd w:val="clear" w:color="auto" w:fill="FFFFFF"/>
          <w:lang w:bidi="ar"/>
          <w14:textFill>
            <w14:solidFill>
              <w14:schemeClr w14:val="tx1"/>
            </w14:solidFill>
          </w14:textFill>
        </w:rPr>
      </w:pPr>
      <w:bookmarkStart w:id="213" w:name="_GoBack"/>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t>目 录</w:t>
      </w:r>
    </w:p>
    <w:p>
      <w:pPr>
        <w:pStyle w:val="15"/>
        <w:tabs>
          <w:tab w:val="right" w:leader="dot" w:pos="8307"/>
        </w:tabs>
        <w:ind w:firstLine="560" w:firstLineChars="200"/>
        <w:rPr>
          <w:color w:val="000000" w:themeColor="text1"/>
          <w:highlight w:val="none"/>
          <w14:textFill>
            <w14:solidFill>
              <w14:schemeClr w14:val="tx1"/>
            </w14:solidFill>
          </w14:textFill>
        </w:rPr>
      </w:pP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instrText xml:space="preserve">TOC \o "1-2" \h \u </w:instrText>
      </w: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instrText xml:space="preserve"> HYPERLINK \l _Toc3605 </w:instrText>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第一篇  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_Toc1142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第二篇  项目</w:t>
      </w:r>
      <w:r>
        <w:rPr>
          <w:rFonts w:hint="eastAsia" w:ascii="等线" w:hAnsi="等线" w:eastAsia="等线" w:cs="等线"/>
          <w:color w:val="000000" w:themeColor="text1"/>
          <w:szCs w:val="40"/>
          <w:highlight w:val="none"/>
          <w:shd w:val="clear" w:color="auto" w:fill="FFFFFF"/>
          <w:lang w:val="en-US" w:eastAsia="zh-CN" w:bidi="ar"/>
          <w14:textFill>
            <w14:solidFill>
              <w14:schemeClr w14:val="tx1"/>
            </w14:solidFill>
          </w14:textFill>
        </w:rPr>
        <w:t>服务</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_Toc25777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4"/>
          <w:highlight w:val="none"/>
          <w:lang w:val="en-US" w:eastAsia="zh-CN"/>
          <w14:textFill>
            <w14:solidFill>
              <w14:schemeClr w14:val="tx1"/>
            </w14:solidFill>
          </w14:textFill>
        </w:rPr>
        <w:t>第三篇  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_Toc12367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 xml:space="preserve">第四篇 </w:t>
      </w:r>
      <w:r>
        <w:rPr>
          <w:rFonts w:hint="eastAsia" w:ascii="等线" w:hAnsi="等线" w:eastAsia="等线" w:cs="等线"/>
          <w:color w:val="000000" w:themeColor="text1"/>
          <w:szCs w:val="40"/>
          <w:highlight w:val="none"/>
          <w:shd w:val="clear" w:color="auto" w:fill="FFFFFF"/>
          <w:lang w:val="en-US" w:eastAsia="zh-CN" w:bidi="ar"/>
          <w14:textFill>
            <w14:solidFill>
              <w14:schemeClr w14:val="tx1"/>
            </w14:solidFill>
          </w14:textFill>
        </w:rPr>
        <w:t xml:space="preserve"> </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_Toc16326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_Toc12985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fill="FFFFFF"/>
          <w:lang w:val="en-US" w:eastAsia="zh-CN" w:bidi="ar"/>
          <w14:textFill>
            <w14:solidFill>
              <w14:schemeClr w14:val="tx1"/>
            </w14:solidFill>
          </w14:textFill>
        </w:rPr>
        <w:t xml:space="preserve">第六篇  </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tabs>
          <w:tab w:val="right" w:leader="dot" w:pos="8307"/>
        </w:tabs>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_Toc10663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第七篇  响应文件编制要求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bookmarkEnd w:id="213"/>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tabs>
          <w:tab w:val="right" w:leader="dot" w:pos="9412"/>
        </w:tabs>
        <w:spacing w:line="500" w:lineRule="exact"/>
        <w:ind w:left="560"/>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tabs>
          <w:tab w:val="right" w:leader="dot" w:pos="9412"/>
        </w:tabs>
        <w:spacing w:line="500" w:lineRule="exact"/>
        <w:ind w:left="0" w:leftChars="0" w:right="-470" w:rightChars="-168"/>
        <w:jc w:val="both"/>
        <w:outlineLvl w:val="0"/>
        <w:rPr>
          <w:rFonts w:ascii="等线" w:hAnsi="等线" w:eastAsia="等线" w:cs="等线"/>
          <w:color w:val="000000" w:themeColor="text1"/>
          <w:sz w:val="24"/>
          <w:szCs w:val="24"/>
          <w:highlight w:val="none"/>
          <w:shd w:val="clear" w:color="auto" w:fill="FFFFFF"/>
          <w:lang w:bidi="ar"/>
          <w14:textFill>
            <w14:solidFill>
              <w14:schemeClr w14:val="tx1"/>
            </w14:solidFill>
          </w14:textFill>
        </w:rPr>
        <w:sectPr>
          <w:headerReference r:id="rId5" w:type="default"/>
          <w:footerReference r:id="rId6" w:type="default"/>
          <w:pgSz w:w="11907" w:h="16840"/>
          <w:pgMar w:top="1440" w:right="1800" w:bottom="1440" w:left="1800" w:header="851" w:footer="992" w:gutter="0"/>
          <w:cols w:space="720" w:num="1"/>
          <w:docGrid w:linePitch="380" w:charSpace="-5735"/>
        </w:sectPr>
      </w:pPr>
    </w:p>
    <w:p>
      <w:pPr>
        <w:pStyle w:val="34"/>
        <w:tabs>
          <w:tab w:val="right" w:leader="dot" w:pos="9412"/>
        </w:tabs>
        <w:spacing w:line="500" w:lineRule="exact"/>
        <w:ind w:left="0" w:leftChars="0" w:right="-470" w:rightChars="-168"/>
        <w:jc w:val="center"/>
        <w:outlineLvl w:val="0"/>
        <w:rPr>
          <w:rFonts w:ascii="等线" w:hAnsi="等线" w:eastAsia="等线" w:cs="等线"/>
          <w:b/>
          <w:bCs/>
          <w:color w:val="000000" w:themeColor="text1"/>
          <w:sz w:val="24"/>
          <w:szCs w:val="24"/>
          <w:highlight w:val="none"/>
          <w:shd w:val="clear" w:color="auto" w:fill="FFFFFF"/>
          <w:lang w:bidi="ar"/>
          <w14:textFill>
            <w14:solidFill>
              <w14:schemeClr w14:val="tx1"/>
            </w14:solidFill>
          </w14:textFill>
        </w:rPr>
      </w:pPr>
      <w:bookmarkStart w:id="0" w:name="_Toc3605"/>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第一篇  采购公告</w:t>
      </w:r>
      <w:bookmarkEnd w:id="0"/>
    </w:p>
    <w:p>
      <w:pPr>
        <w:keepNext w:val="0"/>
        <w:keepLines w:val="0"/>
        <w:pageBreakBefore w:val="0"/>
        <w:widowControl w:val="0"/>
        <w:kinsoku/>
        <w:wordWrap/>
        <w:overflowPunct/>
        <w:topLinePunct w:val="0"/>
        <w:autoSpaceDE/>
        <w:autoSpaceDN/>
        <w:bidi w:val="0"/>
        <w:adjustRightInd/>
        <w:snapToGrid/>
        <w:spacing w:line="500" w:lineRule="exact"/>
        <w:ind w:right="-512" w:rightChars="-183"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u w:val="single"/>
          <w:shd w:val="clear" w:color="auto" w:fill="FFFFFF"/>
          <w:lang w:val="zh-CN" w:bidi="ar"/>
          <w14:textFill>
            <w14:solidFill>
              <w14:schemeClr w14:val="tx1"/>
            </w14:solidFill>
          </w14:textFill>
        </w:rPr>
        <w:t>重庆瑞盛工程咨询有限公司</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（以下简称：采购代理机构）接受</w:t>
      </w:r>
      <w:r>
        <w:rPr>
          <w:rFonts w:hint="eastAsia" w:ascii="等线" w:hAnsi="等线" w:eastAsia="等线" w:cs="等线"/>
          <w:color w:val="000000" w:themeColor="text1"/>
          <w:kern w:val="0"/>
          <w:sz w:val="24"/>
          <w:szCs w:val="24"/>
          <w:highlight w:val="none"/>
          <w:u w:val="single"/>
          <w:shd w:val="clear" w:color="auto" w:fill="FFFFFF"/>
          <w:lang w:eastAsia="zh-CN" w:bidi="ar"/>
          <w14:textFill>
            <w14:solidFill>
              <w14:schemeClr w14:val="tx1"/>
            </w14:solidFill>
          </w14:textFill>
        </w:rPr>
        <w:t>重庆市大渡口区八桥镇人民政府</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（以下简称：采购人）的委托，对</w:t>
      </w:r>
      <w:r>
        <w:rPr>
          <w:rFonts w:hint="eastAsia" w:ascii="等线" w:hAnsi="等线" w:eastAsia="等线" w:cs="等线"/>
          <w:color w:val="000000" w:themeColor="text1"/>
          <w:kern w:val="0"/>
          <w:sz w:val="24"/>
          <w:szCs w:val="24"/>
          <w:highlight w:val="none"/>
          <w:u w:val="single"/>
          <w:shd w:val="clear" w:color="auto" w:fill="FFFFFF"/>
          <w:lang w:val="zh-CN" w:bidi="ar"/>
          <w14:textFill>
            <w14:solidFill>
              <w14:schemeClr w14:val="tx1"/>
            </w14:solidFill>
          </w14:textFill>
        </w:rPr>
        <w:t>重庆市大渡口区八桥镇人民政府净水设备服务</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进行采购。欢迎有资格的供应商参与</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w:t>
      </w:r>
    </w:p>
    <w:p>
      <w:pPr>
        <w:pageBreakBefore w:val="0"/>
        <w:kinsoku/>
        <w:wordWrap/>
        <w:overflowPunct/>
        <w:topLinePunct w:val="0"/>
        <w:bidi w:val="0"/>
        <w:spacing w:line="500" w:lineRule="exact"/>
        <w:ind w:right="-470" w:rightChars="-168"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1" w:name="_Toc25721"/>
      <w:bookmarkStart w:id="2" w:name="_Toc13457"/>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一、采购项目内容</w:t>
      </w:r>
      <w:bookmarkEnd w:id="1"/>
      <w:bookmarkEnd w:id="2"/>
    </w:p>
    <w:tbl>
      <w:tblPr>
        <w:tblStyle w:val="2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467"/>
        <w:gridCol w:w="1888"/>
        <w:gridCol w:w="2125"/>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5" w:type="dxa"/>
            <w:vAlign w:val="center"/>
          </w:tcPr>
          <w:p>
            <w:pPr>
              <w:pageBreakBefore w:val="0"/>
              <w:kinsoku/>
              <w:wordWrap/>
              <w:overflowPunct/>
              <w:topLinePunct w:val="0"/>
              <w:bidi w:val="0"/>
              <w:spacing w:line="500" w:lineRule="exact"/>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项目名称</w:t>
            </w:r>
          </w:p>
        </w:tc>
        <w:tc>
          <w:tcPr>
            <w:tcW w:w="1467" w:type="dxa"/>
            <w:vAlign w:val="center"/>
          </w:tcPr>
          <w:p>
            <w:pPr>
              <w:pageBreakBefore w:val="0"/>
              <w:kinsoku/>
              <w:wordWrap/>
              <w:overflowPunct/>
              <w:topLinePunct w:val="0"/>
              <w:bidi w:val="0"/>
              <w:spacing w:line="500" w:lineRule="exact"/>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采购内容</w:t>
            </w:r>
          </w:p>
        </w:tc>
        <w:tc>
          <w:tcPr>
            <w:tcW w:w="1888" w:type="dxa"/>
            <w:vAlign w:val="center"/>
          </w:tcPr>
          <w:p>
            <w:pPr>
              <w:pageBreakBefore w:val="0"/>
              <w:kinsoku/>
              <w:wordWrap/>
              <w:overflowPunct/>
              <w:topLinePunct w:val="0"/>
              <w:bidi w:val="0"/>
              <w:spacing w:line="500" w:lineRule="exact"/>
              <w:jc w:val="both"/>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最高限价（元）</w:t>
            </w:r>
          </w:p>
        </w:tc>
        <w:tc>
          <w:tcPr>
            <w:tcW w:w="2125" w:type="dxa"/>
            <w:vAlign w:val="center"/>
          </w:tcPr>
          <w:p>
            <w:pPr>
              <w:pStyle w:val="8"/>
              <w:pageBreakBefore w:val="0"/>
              <w:kinsoku/>
              <w:wordWrap/>
              <w:overflowPunct/>
              <w:topLinePunct w:val="0"/>
              <w:bidi w:val="0"/>
              <w:spacing w:line="500" w:lineRule="exact"/>
              <w:ind w:left="0" w:leftChars="0" w:firstLine="0" w:firstLineChars="0"/>
              <w:jc w:val="center"/>
              <w:textAlignment w:val="auto"/>
              <w:outlineLvl w:val="0"/>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3" w:name="_Toc16167"/>
            <w:bookmarkStart w:id="4" w:name="_Toc27344"/>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成交供应商数量（名）</w:t>
            </w:r>
            <w:bookmarkEnd w:id="3"/>
            <w:bookmarkEnd w:id="4"/>
          </w:p>
        </w:tc>
        <w:tc>
          <w:tcPr>
            <w:tcW w:w="1753" w:type="dxa"/>
            <w:vAlign w:val="center"/>
          </w:tcPr>
          <w:p>
            <w:pPr>
              <w:pageBreakBefore w:val="0"/>
              <w:kinsoku/>
              <w:wordWrap/>
              <w:overflowPunct/>
              <w:topLinePunct w:val="0"/>
              <w:bidi w:val="0"/>
              <w:adjustRightInd w:val="0"/>
              <w:snapToGrid w:val="0"/>
              <w:spacing w:line="500" w:lineRule="exact"/>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投标保证金</w:t>
            </w:r>
          </w:p>
          <w:p>
            <w:pPr>
              <w:pStyle w:val="8"/>
              <w:pageBreakBefore w:val="0"/>
              <w:kinsoku/>
              <w:wordWrap/>
              <w:overflowPunct/>
              <w:topLinePunct w:val="0"/>
              <w:bidi w:val="0"/>
              <w:spacing w:line="500" w:lineRule="exact"/>
              <w:ind w:left="0" w:leftChars="0" w:firstLine="0" w:firstLineChars="0"/>
              <w:jc w:val="center"/>
              <w:textAlignment w:val="auto"/>
              <w:outlineLvl w:val="0"/>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5" w:name="_Toc22783"/>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5" w:type="dxa"/>
            <w:vAlign w:val="center"/>
          </w:tcPr>
          <w:p>
            <w:pPr>
              <w:pageBreakBefore w:val="0"/>
              <w:kinsoku/>
              <w:wordWrap/>
              <w:overflowPunct/>
              <w:topLinePunct w:val="0"/>
              <w:bidi w:val="0"/>
              <w:spacing w:line="500" w:lineRule="exact"/>
              <w:jc w:val="both"/>
              <w:textAlignment w:val="auto"/>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重庆市大渡口区八桥镇人民政府净水设备服务采购项目</w:t>
            </w:r>
          </w:p>
        </w:tc>
        <w:tc>
          <w:tcPr>
            <w:tcW w:w="1467" w:type="dxa"/>
            <w:vAlign w:val="center"/>
          </w:tcPr>
          <w:p>
            <w:pPr>
              <w:pageBreakBefore w:val="0"/>
              <w:kinsoku/>
              <w:wordWrap/>
              <w:overflowPunct/>
              <w:topLinePunct w:val="0"/>
              <w:bidi w:val="0"/>
              <w:spacing w:line="500" w:lineRule="exact"/>
              <w:jc w:val="both"/>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详见第二篇、第三篇</w:t>
            </w:r>
          </w:p>
        </w:tc>
        <w:tc>
          <w:tcPr>
            <w:tcW w:w="1888" w:type="dxa"/>
            <w:vAlign w:val="center"/>
          </w:tcPr>
          <w:p>
            <w:pPr>
              <w:pageBreakBefore w:val="0"/>
              <w:kinsoku/>
              <w:wordWrap/>
              <w:overflowPunct/>
              <w:topLinePunct w:val="0"/>
              <w:bidi w:val="0"/>
              <w:spacing w:line="500" w:lineRule="exact"/>
              <w:jc w:val="center"/>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26000.00</w:t>
            </w:r>
          </w:p>
        </w:tc>
        <w:tc>
          <w:tcPr>
            <w:tcW w:w="2125" w:type="dxa"/>
            <w:vAlign w:val="center"/>
          </w:tcPr>
          <w:p>
            <w:pPr>
              <w:pageBreakBefore w:val="0"/>
              <w:kinsoku/>
              <w:wordWrap/>
              <w:overflowPunct/>
              <w:topLinePunct w:val="0"/>
              <w:bidi w:val="0"/>
              <w:spacing w:line="500" w:lineRule="exact"/>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w:t>
            </w:r>
          </w:p>
        </w:tc>
        <w:tc>
          <w:tcPr>
            <w:tcW w:w="1753" w:type="dxa"/>
            <w:vAlign w:val="center"/>
          </w:tcPr>
          <w:p>
            <w:pPr>
              <w:pStyle w:val="5"/>
              <w:pageBreakBefore w:val="0"/>
              <w:kinsoku/>
              <w:wordWrap/>
              <w:overflowPunct/>
              <w:topLinePunct w:val="0"/>
              <w:bidi w:val="0"/>
              <w:spacing w:line="500" w:lineRule="exact"/>
              <w:ind w:left="0" w:leftChars="0" w:firstLine="0" w:firstLineChars="0"/>
              <w:jc w:val="center"/>
              <w:textAlignment w:val="auto"/>
              <w:outlineLvl w:val="0"/>
              <w:rPr>
                <w:rFonts w:hint="eastAsia" w:ascii="等线" w:hAnsi="等线" w:eastAsia="等线" w:cs="等线"/>
                <w:color w:val="000000" w:themeColor="text1"/>
                <w:kern w:val="0"/>
                <w:szCs w:val="24"/>
                <w:highlight w:val="none"/>
                <w:shd w:val="clear" w:color="auto" w:fill="FFFFFF"/>
                <w:lang w:eastAsia="zh-CN" w:bidi="ar"/>
                <w14:textFill>
                  <w14:solidFill>
                    <w14:schemeClr w14:val="tx1"/>
                  </w14:solidFill>
                </w14:textFill>
              </w:rPr>
            </w:pPr>
            <w:bookmarkStart w:id="6" w:name="_Toc897"/>
            <w:r>
              <w:rPr>
                <w:rFonts w:hint="eastAsia" w:ascii="等线" w:hAnsi="等线" w:eastAsia="等线" w:cs="等线"/>
                <w:color w:val="000000" w:themeColor="text1"/>
                <w:kern w:val="0"/>
                <w:szCs w:val="24"/>
                <w:highlight w:val="none"/>
                <w:shd w:val="clear" w:color="auto" w:fill="FFFFFF"/>
                <w:lang w:val="en-US" w:eastAsia="zh-CN" w:bidi="ar"/>
                <w14:textFill>
                  <w14:solidFill>
                    <w14:schemeClr w14:val="tx1"/>
                  </w14:solidFill>
                </w14:textFill>
              </w:rPr>
              <w:t>无</w:t>
            </w:r>
            <w:bookmarkEnd w:id="6"/>
          </w:p>
        </w:tc>
      </w:tr>
    </w:tbl>
    <w:p>
      <w:pPr>
        <w:pageBreakBefore w:val="0"/>
        <w:kinsoku/>
        <w:wordWrap/>
        <w:overflowPunct/>
        <w:topLinePunct w:val="0"/>
        <w:bidi w:val="0"/>
        <w:spacing w:line="500" w:lineRule="exact"/>
        <w:ind w:right="-470" w:rightChars="-168"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7" w:name="_Toc31433"/>
      <w:bookmarkStart w:id="8" w:name="_Toc3707"/>
      <w:bookmarkStart w:id="9" w:name="_Toc5531"/>
      <w:bookmarkStart w:id="10" w:name="_Toc20469"/>
      <w:bookmarkStart w:id="11" w:name="_Toc31825"/>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二、资金来源</w:t>
      </w:r>
      <w:bookmarkEnd w:id="7"/>
      <w:bookmarkEnd w:id="8"/>
    </w:p>
    <w:p>
      <w:pPr>
        <w:pageBreakBefore w:val="0"/>
        <w:kinsoku/>
        <w:wordWrap/>
        <w:overflowPunct/>
        <w:topLinePunct w:val="0"/>
        <w:bidi w:val="0"/>
        <w:spacing w:line="500" w:lineRule="exact"/>
        <w:ind w:right="-470" w:rightChars="-168" w:firstLine="480" w:firstLineChars="200"/>
        <w:textAlignment w:val="auto"/>
        <w:outlineLvl w:val="1"/>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12" w:name="_Toc25748"/>
      <w:bookmarkStart w:id="13" w:name="_Toc21429"/>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财政预算资金，预算金额为</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26000.00</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元。</w:t>
      </w:r>
      <w:bookmarkEnd w:id="12"/>
      <w:bookmarkEnd w:id="13"/>
    </w:p>
    <w:p>
      <w:pPr>
        <w:pStyle w:val="3"/>
        <w:pageBreakBefore w:val="0"/>
        <w:kinsoku/>
        <w:wordWrap/>
        <w:overflowPunct/>
        <w:topLinePunct w:val="0"/>
        <w:bidi w:val="0"/>
        <w:spacing w:line="500" w:lineRule="exact"/>
        <w:ind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 w:name="_Toc493506280"/>
      <w:bookmarkStart w:id="15" w:name="_Toc5339"/>
      <w:bookmarkStart w:id="16" w:name="_Toc2536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w:t>
      </w:r>
      <w:bookmarkEnd w:id="14"/>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供应商资格要求</w:t>
      </w:r>
      <w:bookmarkEnd w:id="15"/>
      <w:bookmarkEnd w:id="16"/>
    </w:p>
    <w:bookmarkEnd w:id="9"/>
    <w:bookmarkEnd w:id="10"/>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17" w:name="_Toc28089_WPSOffice_Level2"/>
      <w:bookmarkStart w:id="18" w:name="_Toc15554_WPSOffice_Level2"/>
      <w:bookmarkStart w:id="19" w:name="_Toc373860293"/>
      <w:bookmarkStart w:id="20" w:name="_Toc611"/>
      <w:bookmarkStart w:id="21" w:name="_Toc21394"/>
      <w:bookmarkStart w:id="22" w:name="_Toc12376_WPSOffice_Level2"/>
      <w:bookmarkStart w:id="23" w:name="_Toc29980"/>
      <w:bookmarkStart w:id="24" w:name="_Toc4270_WPSOffice_Level2"/>
      <w:bookmarkStart w:id="25" w:name="_Toc13254_WPSOffice_Level2"/>
      <w:bookmarkStart w:id="26" w:name="_Toc31876_WPSOffice_Level2"/>
      <w:bookmarkStart w:id="27" w:name="_Toc12306_WPSOffice_Level2"/>
      <w:bookmarkStart w:id="28" w:name="_Toc2044"/>
      <w:bookmarkStart w:id="29" w:name="_Toc317775178"/>
      <w:bookmarkStart w:id="30" w:name="_Toc23844_WPSOffice_Level2"/>
      <w:bookmarkStart w:id="31" w:name="_Toc1346_WPSOffice_Level2"/>
      <w:bookmarkStart w:id="32" w:name="_Toc28625_WPSOffice_Level2"/>
      <w:bookmarkStart w:id="33" w:name="_Toc4973_WPSOffice_Level2"/>
      <w:bookmarkStart w:id="34" w:name="_Toc25119"/>
      <w:bookmarkStart w:id="35" w:name="_Toc1311_WPSOffice_Level2"/>
      <w:bookmarkStart w:id="36" w:name="_Toc8407_WPSOffice_Level2"/>
      <w:bookmarkStart w:id="37" w:name="_Toc28085_WPSOffice_Level2"/>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（一）满足《中华人民共和国政府采购法》第二十二条规定；</w:t>
      </w:r>
    </w:p>
    <w:p>
      <w:pPr>
        <w:pageBreakBefore w:val="0"/>
        <w:kinsoku/>
        <w:wordWrap/>
        <w:overflowPunct/>
        <w:topLinePunct w:val="0"/>
        <w:autoSpaceDE w:val="0"/>
        <w:autoSpaceDN w:val="0"/>
        <w:bidi w:val="0"/>
        <w:adjustRightInd w:val="0"/>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（二）本项目的特定资格要求：</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无。</w:t>
      </w:r>
    </w:p>
    <w:p>
      <w:pPr>
        <w:pageBreakBefore w:val="0"/>
        <w:kinsoku/>
        <w:wordWrap/>
        <w:overflowPunct/>
        <w:topLinePunct w:val="0"/>
        <w:bidi w:val="0"/>
        <w:spacing w:line="500" w:lineRule="exact"/>
        <w:ind w:right="-470" w:rightChars="-168"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38" w:name="_Toc8998"/>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四、</w:t>
      </w:r>
      <w:bookmarkEnd w:id="17"/>
      <w:bookmarkEnd w:id="18"/>
      <w:bookmarkEnd w:id="19"/>
      <w:bookmarkEnd w:id="20"/>
      <w:bookmarkEnd w:id="21"/>
      <w:bookmarkEnd w:id="22"/>
      <w:bookmarkEnd w:id="23"/>
      <w:bookmarkEnd w:id="24"/>
      <w:bookmarkEnd w:id="25"/>
      <w:bookmarkEnd w:id="26"/>
      <w:bookmarkEnd w:id="27"/>
      <w:bookmarkStart w:id="39" w:name="_Toc14450_WPSOffice_Level2"/>
      <w:bookmarkStart w:id="40" w:name="_Toc25555_WPSOffice_Level2"/>
      <w:bookmarkStart w:id="41" w:name="_Toc20059"/>
      <w:bookmarkStart w:id="42" w:name="_Toc15376_WPSOffice_Level2"/>
      <w:bookmarkStart w:id="43" w:name="_Toc7302_WPSOffice_Level2"/>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采购文件的获取</w:t>
      </w:r>
      <w:bookmarkEnd w:id="28"/>
      <w:bookmarkEnd w:id="38"/>
    </w:p>
    <w:bookmarkEnd w:id="29"/>
    <w:bookmarkEnd w:id="39"/>
    <w:bookmarkEnd w:id="40"/>
    <w:bookmarkEnd w:id="41"/>
    <w:bookmarkEnd w:id="42"/>
    <w:bookmarkEnd w:id="43"/>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44" w:name="_Toc4006"/>
      <w:bookmarkStart w:id="45" w:name="_Toc26914"/>
      <w:bookmarkStart w:id="46" w:name="_Toc488589574"/>
      <w:bookmarkStart w:id="47" w:name="_Toc488590004"/>
      <w:bookmarkStart w:id="48" w:name="_Toc5873"/>
      <w:bookmarkStart w:id="49" w:name="_Toc387664716"/>
      <w:bookmarkStart w:id="50" w:name="_Toc383071240"/>
      <w:bookmarkStart w:id="51" w:name="_Toc488589478"/>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凡有意参加竞采的供应商，请于公告发布之日起至报名截止时间之前，在重庆市大渡口区人民政府门户网站上下载查看本项目需求文件以及变更公告等竞采前公布的所有项目资料，无论供应商下载查看与否，均视为已知晓所有竞采实质性要求内容。</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（二）采购公告期限：自</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本</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采购公告发布之日起</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3个工作日</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（三）报名方式</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 开标时间：202</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年</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7</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月</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日10:00（北京时间）</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2. 响应文件递交的开始和截止时间：请于202</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年</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7</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月</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日9:</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0—10:00（北京时间）</w:t>
      </w:r>
    </w:p>
    <w:p>
      <w:pPr>
        <w:pageBreakBefore w:val="0"/>
        <w:kinsoku/>
        <w:wordWrap/>
        <w:overflowPunct/>
        <w:topLinePunct w:val="0"/>
        <w:bidi w:val="0"/>
        <w:adjustRightInd w:val="0"/>
        <w:snapToGrid w:val="0"/>
        <w:spacing w:line="500" w:lineRule="exact"/>
        <w:ind w:firstLine="480" w:firstLineChars="200"/>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3. 开标地点：</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重庆市大渡口区金桥路1号鑫鹏大厦17楼（重庆市大渡口区八桥镇人民政府）</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4. 竞采时须供应商提供</w:t>
      </w: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纸质</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响应文件一式四份，其中正本一份，副本二份，电子U盘文档一份（副本可为正本的复印件，应与正本一致，如出现不一致情况以正本为准）。</w:t>
      </w:r>
    </w:p>
    <w:p>
      <w:pPr>
        <w:pageBreakBefore w:val="0"/>
        <w:kinsoku/>
        <w:wordWrap/>
        <w:overflowPunct/>
        <w:topLinePunct w:val="0"/>
        <w:bidi w:val="0"/>
        <w:adjustRightInd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注:须按照要求制作，规定签字、盖章的地方必须按其规定签字、盖章。</w:t>
      </w:r>
    </w:p>
    <w:p>
      <w:pPr>
        <w:pageBreakBefore w:val="0"/>
        <w:kinsoku/>
        <w:wordWrap/>
        <w:overflowPunct/>
        <w:topLinePunct w:val="0"/>
        <w:bidi w:val="0"/>
        <w:spacing w:line="500" w:lineRule="exact"/>
        <w:ind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52" w:name="_Toc8771"/>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五、</w:t>
      </w:r>
      <w:r>
        <w:rPr>
          <w:rFonts w:hint="eastAsia" w:ascii="等线" w:hAnsi="等线" w:eastAsia="等线" w:cs="等线"/>
          <w:b/>
          <w:color w:val="000000" w:themeColor="text1"/>
          <w:kern w:val="0"/>
          <w:sz w:val="24"/>
          <w:szCs w:val="24"/>
          <w:highlight w:val="none"/>
          <w:shd w:val="clear" w:color="auto" w:fill="FFFFFF"/>
          <w:lang w:eastAsia="zh-CN" w:bidi="ar"/>
          <w14:textFill>
            <w14:solidFill>
              <w14:schemeClr w14:val="tx1"/>
            </w14:solidFill>
          </w14:textFill>
        </w:rPr>
        <w:t>其他</w:t>
      </w: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有关规定</w:t>
      </w:r>
      <w:bookmarkEnd w:id="44"/>
      <w:bookmarkEnd w:id="45"/>
      <w:bookmarkEnd w:id="52"/>
    </w:p>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53" w:name="_Toc1413"/>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（一）单位负责人为同一人或者存在直接控股、管理关系的不同供应商，不得参加同一合同项（包）下的采购活动，否则均为无效响应。</w:t>
      </w:r>
    </w:p>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）本项目的澄清文件（如果有）一律在重庆市大渡口区人民政府门户网（http://www.ddk.gov.cn/）上发布，请各供应商注意下载；无论供应商下载与否，均视同供应商已知晓本项目澄清文件（如果有）的内容。</w:t>
      </w:r>
    </w:p>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三</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）超过响应文件截止时间递交的响应文件，恕不接收。</w:t>
      </w:r>
    </w:p>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四</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）采购费用：无论采购结果如何，供应商参与本项目采购的所有费用均应由供应商自行承担。</w:t>
      </w:r>
    </w:p>
    <w:p>
      <w:pPr>
        <w:pStyle w:val="18"/>
        <w:pageBreakBefore w:val="0"/>
        <w:widowControl/>
        <w:kinsoku/>
        <w:wordWrap/>
        <w:overflowPunct/>
        <w:topLinePunct w:val="0"/>
        <w:bidi w:val="0"/>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五</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bookmarkStart w:id="54" w:name="_Toc480466700"/>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采购活动。</w:t>
      </w:r>
      <w:bookmarkEnd w:id="54"/>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1"/>
        <w:rPr>
          <w:rFonts w:hint="default"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六、投标保证金</w:t>
      </w:r>
      <w:r>
        <w:rPr>
          <w:rFonts w:hint="eastAsia" w:ascii="等线" w:hAnsi="等线" w:eastAsia="等线" w:cs="等线"/>
          <w:b/>
          <w:color w:val="000000" w:themeColor="text1"/>
          <w:kern w:val="0"/>
          <w:sz w:val="24"/>
          <w:szCs w:val="24"/>
          <w:highlight w:val="none"/>
          <w:shd w:val="clear" w:color="auto" w:fill="FFFFFF"/>
          <w:lang w:eastAsia="zh-CN" w:bidi="ar"/>
          <w14:textFill>
            <w14:solidFill>
              <w14:schemeClr w14:val="tx1"/>
            </w14:solidFill>
          </w14:textFill>
        </w:rPr>
        <w:t>：</w:t>
      </w:r>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1"/>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55" w:name="_Toc13693"/>
      <w:bookmarkStart w:id="56" w:name="_Toc2387"/>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七</w:t>
      </w: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、发布公告的媒介</w:t>
      </w:r>
      <w:bookmarkEnd w:id="46"/>
      <w:bookmarkEnd w:id="47"/>
      <w:bookmarkEnd w:id="48"/>
      <w:bookmarkEnd w:id="49"/>
      <w:bookmarkEnd w:id="50"/>
      <w:bookmarkEnd w:id="51"/>
      <w:bookmarkEnd w:id="53"/>
      <w:bookmarkEnd w:id="55"/>
      <w:bookmarkEnd w:id="56"/>
      <w:bookmarkStart w:id="57" w:name="_Toc31504"/>
    </w:p>
    <w:bookmarkEnd w:id="57"/>
    <w:p>
      <w:pPr>
        <w:pStyle w:val="7"/>
        <w:keepNext w:val="0"/>
        <w:keepLines w:val="0"/>
        <w:pageBreakBefore w:val="0"/>
        <w:widowControl w:val="0"/>
        <w:kinsoku/>
        <w:wordWrap/>
        <w:overflowPunct/>
        <w:topLinePunct w:val="0"/>
        <w:autoSpaceDE/>
        <w:autoSpaceDN/>
        <w:bidi w:val="0"/>
        <w:adjustRightInd/>
        <w:spacing w:line="500" w:lineRule="exact"/>
        <w:ind w:right="-470" w:rightChars="-168" w:firstLine="480" w:firstLineChars="200"/>
        <w:jc w:val="left"/>
        <w:textAlignment w:val="auto"/>
        <w:outlineLvl w:val="1"/>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58" w:name="_Toc93"/>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在重庆市大渡口区人民政府门户网（http://www.ddk.gov.cn/）发布。</w:t>
      </w:r>
      <w:bookmarkEnd w:id="58"/>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outlineLvl w:val="1"/>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pPr>
      <w:bookmarkStart w:id="59" w:name="_Toc19010"/>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八、联系方式</w:t>
      </w:r>
      <w:bookmarkEnd w:id="30"/>
      <w:bookmarkEnd w:id="31"/>
      <w:bookmarkEnd w:id="32"/>
      <w:bookmarkEnd w:id="33"/>
      <w:bookmarkEnd w:id="34"/>
      <w:bookmarkEnd w:id="35"/>
      <w:bookmarkEnd w:id="36"/>
      <w:bookmarkEnd w:id="37"/>
      <w:bookmarkEnd w:id="59"/>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采购人：重庆市大渡口区八桥镇人民政府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联系人：邓老师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电  话：023-68401575</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地  址：重庆市大渡口区金桥路1号鑫鹏大厦17楼（重庆市大渡口区八桥镇人民政府）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 xml:space="preserve">采购代理机构：重庆瑞盛工程咨询有限公司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联系人：颜老师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电  话：13883905504</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地  址：重庆市大渡口区钢花路1039号附33号2-1</w:t>
      </w:r>
    </w:p>
    <w:p>
      <w:pPr>
        <w:pageBreakBefore w:val="0"/>
        <w:kinsoku/>
        <w:wordWrap/>
        <w:overflowPunct/>
        <w:topLinePunct w:val="0"/>
        <w:bidi w:val="0"/>
        <w:snapToGrid w:val="0"/>
        <w:spacing w:line="500" w:lineRule="exact"/>
        <w:ind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pStyle w:val="3"/>
        <w:keepNext w:val="0"/>
        <w:keepLines w:val="0"/>
        <w:widowControl/>
        <w:spacing w:line="500" w:lineRule="exact"/>
        <w:jc w:val="center"/>
        <w:rPr>
          <w:rFonts w:ascii="等线" w:hAnsi="等线" w:eastAsia="等线" w:cs="等线"/>
          <w:b/>
          <w:bCs/>
          <w:color w:val="000000" w:themeColor="text1"/>
          <w:sz w:val="24"/>
          <w:szCs w:val="24"/>
          <w:highlight w:val="none"/>
          <w:shd w:val="clear" w:color="auto" w:fill="FFFFFF"/>
          <w:lang w:bidi="ar"/>
          <w14:textFill>
            <w14:solidFill>
              <w14:schemeClr w14:val="tx1"/>
            </w14:solidFill>
          </w14:textFill>
        </w:rPr>
      </w:pPr>
      <w:bookmarkStart w:id="60" w:name="_Toc1142"/>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第二篇  项目</w:t>
      </w: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服务</w:t>
      </w:r>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需求</w:t>
      </w:r>
      <w:bookmarkEnd w:id="11"/>
      <w:bookmarkEnd w:id="60"/>
    </w:p>
    <w:p>
      <w:pPr>
        <w:pageBreakBefore w:val="0"/>
        <w:widowControl w:val="0"/>
        <w:kinsoku/>
        <w:wordWrap/>
        <w:overflowPunct/>
        <w:topLinePunct w:val="0"/>
        <w:autoSpaceDE/>
        <w:autoSpaceDN/>
        <w:bidi w:val="0"/>
        <w:spacing w:line="500" w:lineRule="exact"/>
        <w:ind w:left="0" w:leftChars="0" w:firstLine="204" w:firstLineChars="85"/>
        <w:textAlignment w:val="auto"/>
        <w:rPr>
          <w:rFonts w:hint="eastAsia" w:ascii="等线" w:hAnsi="等线" w:eastAsia="等线" w:cs="等线"/>
          <w:b/>
          <w:bCs/>
          <w:color w:val="000000" w:themeColor="text1"/>
          <w:sz w:val="24"/>
          <w:szCs w:val="24"/>
          <w:highlight w:val="none"/>
          <w14:textFill>
            <w14:solidFill>
              <w14:schemeClr w14:val="tx1"/>
            </w14:solidFill>
          </w14:textFill>
        </w:rPr>
      </w:pPr>
      <w:bookmarkStart w:id="61" w:name="招标文件06章图纸02"/>
      <w:bookmarkEnd w:id="61"/>
      <w:bookmarkStart w:id="62" w:name="招标文件06章图纸01"/>
      <w:bookmarkEnd w:id="62"/>
      <w:bookmarkStart w:id="63" w:name="招标文件05章工程量清单01"/>
      <w:bookmarkEnd w:id="63"/>
      <w:bookmarkStart w:id="64" w:name="_Toc76387248"/>
      <w:bookmarkStart w:id="65" w:name="_Toc15053"/>
      <w:bookmarkStart w:id="66" w:name="_Toc22614"/>
      <w:bookmarkStart w:id="67" w:name="_Toc17963"/>
      <w:bookmarkStart w:id="68" w:name="_Toc291153585"/>
      <w:bookmarkStart w:id="69" w:name="_Toc320957570"/>
      <w:bookmarkStart w:id="70" w:name="_Toc332030364"/>
      <w:bookmarkStart w:id="71" w:name="_Toc12789072"/>
      <w:bookmarkStart w:id="72" w:name="_Toc224103483"/>
      <w:bookmarkStart w:id="73" w:name="_Toc26868"/>
      <w:bookmarkStart w:id="74" w:name="_Toc255759376"/>
      <w:bookmarkStart w:id="75" w:name="_Toc408214603"/>
      <w:bookmarkStart w:id="76" w:name="_Toc282463376"/>
      <w:bookmarkStart w:id="77" w:name="_Toc305056096"/>
      <w:bookmarkStart w:id="78" w:name="_Toc4063"/>
      <w:bookmarkStart w:id="79" w:name="_Toc320957568"/>
      <w:bookmarkStart w:id="80" w:name="_Toc332030363"/>
      <w:bookmarkStart w:id="81" w:name="_Toc257799465"/>
      <w:bookmarkStart w:id="82" w:name="_Toc20941"/>
      <w:bookmarkStart w:id="83" w:name="_Toc28904"/>
      <w:r>
        <w:rPr>
          <w:rFonts w:hint="eastAsia" w:ascii="等线" w:hAnsi="等线" w:eastAsia="等线" w:cs="等线"/>
          <w:b/>
          <w:bCs/>
          <w:color w:val="000000" w:themeColor="text1"/>
          <w:sz w:val="24"/>
          <w:szCs w:val="24"/>
          <w:highlight w:val="none"/>
          <w14:textFill>
            <w14:solidFill>
              <w14:schemeClr w14:val="tx1"/>
            </w14:solidFill>
          </w14:textFill>
        </w:rPr>
        <w:t>一、项目基本概况介绍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在八桥镇人民政府办公区（重庆市大渡口区金桥路1号鑫鹏大厦1、15、16、17、18、19层），租赁安装6台净水设备，并做好日常维护管理。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（一）租赁安装服务内容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提供符合要求的净水设备，并安装在指定位置，免费提供设备移位服务。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（二）运行管理方面服务内容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定期巡检设备使用情况，发现问题及时组织维修，并做好相关维修记录，确保设备正常运行。设备如出现紧急故障，应及时响应、上门维修或提供备用设备。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（三）档案建立服务内容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建立完善的运行维护管理档案，包括：设备运行维护档案、日常巡视档案。并将日常巡查维护记录、第三方检测的水质检测结果在直饮水机上进行张贴公示。</w:t>
      </w:r>
    </w:p>
    <w:p>
      <w:pPr>
        <w:pStyle w:val="3"/>
        <w:pageBreakBefore w:val="0"/>
        <w:widowControl w:val="0"/>
        <w:kinsoku/>
        <w:wordWrap/>
        <w:overflowPunct/>
        <w:topLinePunct w:val="0"/>
        <w:autoSpaceDE/>
        <w:autoSpaceDN/>
        <w:bidi w:val="0"/>
        <w:adjustRightInd w:val="0"/>
        <w:snapToGrid w:val="0"/>
        <w:spacing w:before="0" w:beforeLines="0" w:after="0" w:afterLines="0" w:line="500" w:lineRule="exact"/>
        <w:ind w:left="0" w:leftChars="0" w:firstLine="204" w:firstLineChars="85"/>
        <w:textAlignment w:val="auto"/>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pPr>
      <w:bookmarkStart w:id="84" w:name="_Toc2119"/>
      <w:bookmarkStart w:id="85" w:name="_Toc11439"/>
      <w:bookmarkStart w:id="86" w:name="_Toc10723"/>
      <w:bookmarkStart w:id="87" w:name="_Toc65660340"/>
      <w:bookmarkStart w:id="88" w:name="_Toc24417"/>
      <w:bookmarkStart w:id="89" w:name="_Toc22907"/>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二、</w:t>
      </w:r>
      <w:bookmarkEnd w:id="84"/>
      <w:bookmarkEnd w:id="85"/>
      <w:bookmarkEnd w:id="86"/>
      <w:bookmarkEnd w:id="87"/>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直饮水机服务点位</w:t>
      </w:r>
      <w:bookmarkEnd w:id="88"/>
      <w:bookmarkEnd w:id="89"/>
    </w:p>
    <w:p>
      <w:pPr>
        <w:pStyle w:val="3"/>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bookmarkStart w:id="90" w:name="_Toc32377"/>
      <w:bookmarkStart w:id="91" w:name="_Toc18565"/>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重庆市大渡口区金桥路1号鑫鹏大厦1、15、16、17、18、19层，每层各一台。</w:t>
      </w:r>
      <w:bookmarkEnd w:id="90"/>
    </w:p>
    <w:p>
      <w:pPr>
        <w:pStyle w:val="3"/>
        <w:pageBreakBefore w:val="0"/>
        <w:widowControl w:val="0"/>
        <w:kinsoku/>
        <w:wordWrap/>
        <w:overflowPunct/>
        <w:topLinePunct w:val="0"/>
        <w:autoSpaceDE/>
        <w:autoSpaceDN/>
        <w:bidi w:val="0"/>
        <w:adjustRightInd w:val="0"/>
        <w:snapToGrid w:val="0"/>
        <w:spacing w:before="0" w:beforeLines="0" w:after="0" w:afterLines="0" w:line="500" w:lineRule="exact"/>
        <w:ind w:left="0" w:leftChars="0" w:firstLine="204" w:firstLineChars="85"/>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bookmarkStart w:id="92" w:name="_Toc27740"/>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三、</w:t>
      </w:r>
      <w:bookmarkEnd w:id="91"/>
      <w:r>
        <w:rPr>
          <w:rFonts w:hint="eastAsia" w:ascii="等线" w:hAnsi="等线" w:eastAsia="等线" w:cs="等线"/>
          <w:color w:val="000000" w:themeColor="text1"/>
          <w:sz w:val="24"/>
          <w:szCs w:val="24"/>
          <w:highlight w:val="none"/>
          <w:lang w:val="en-US" w:eastAsia="zh-CN"/>
          <w14:textFill>
            <w14:solidFill>
              <w14:schemeClr w14:val="tx1"/>
            </w14:solidFill>
          </w14:textFill>
        </w:rPr>
        <w:t>设备要求</w:t>
      </w:r>
      <w:bookmarkEnd w:id="92"/>
    </w:p>
    <w:tbl>
      <w:tblPr>
        <w:tblStyle w:val="23"/>
        <w:tblpPr w:leftFromText="180" w:rightFromText="180" w:vertAnchor="text" w:horzAnchor="page" w:tblpX="2021" w:tblpY="823"/>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768"/>
        <w:gridCol w:w="2249"/>
        <w:gridCol w:w="38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pStyle w:val="2"/>
              <w:snapToGrid w:val="0"/>
              <w:spacing w:before="0" w:after="0" w:line="240" w:lineRule="auto"/>
              <w:rPr>
                <w:rFonts w:hint="eastAsia" w:ascii="等线" w:hAnsi="等线" w:eastAsia="等线" w:cs="等线"/>
                <w:b w:val="0"/>
                <w:bCs/>
                <w:color w:val="000000" w:themeColor="text1"/>
                <w:kern w:val="2"/>
                <w:sz w:val="24"/>
                <w:szCs w:val="24"/>
                <w:highlight w:val="none"/>
                <w14:textFill>
                  <w14:solidFill>
                    <w14:schemeClr w14:val="tx1"/>
                  </w14:solidFill>
                </w14:textFill>
              </w:rPr>
            </w:pPr>
          </w:p>
        </w:tc>
        <w:tc>
          <w:tcPr>
            <w:tcW w:w="768"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类别</w:t>
            </w: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功能要求</w:t>
            </w:r>
          </w:p>
        </w:tc>
        <w:tc>
          <w:tcPr>
            <w:tcW w:w="3848"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具体要求</w:t>
            </w:r>
          </w:p>
        </w:tc>
        <w:tc>
          <w:tcPr>
            <w:tcW w:w="996"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30" w:type="dxa"/>
            <w:gridSpan w:val="5"/>
            <w:vAlign w:val="center"/>
          </w:tcPr>
          <w:p>
            <w:pPr>
              <w:widowControl/>
              <w:snapToGrid w:val="0"/>
              <w:jc w:val="left"/>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w:t>
            </w:r>
          </w:p>
        </w:tc>
        <w:tc>
          <w:tcPr>
            <w:tcW w:w="768"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立式直饮机过滤技术</w:t>
            </w: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bCs/>
                <w:color w:val="000000" w:themeColor="text1"/>
                <w:sz w:val="24"/>
                <w:szCs w:val="24"/>
                <w:highlight w:val="none"/>
                <w14:textFill>
                  <w14:solidFill>
                    <w14:schemeClr w14:val="tx1"/>
                  </w14:solidFill>
                </w14:textFill>
              </w:rPr>
              <w:t>*</w:t>
            </w: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四级滤芯过滤+紫外杀菌</w:t>
            </w:r>
          </w:p>
        </w:tc>
        <w:tc>
          <w:tcPr>
            <w:tcW w:w="3848"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第一级：PP棉滤芯（第一级）</w:t>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第二级： 压缩活性炭滤芯（第二级）</w:t>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第三级： </w:t>
            </w: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纳滤膜滤芯</w:t>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（第三级）</w:t>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第四级：后置压缩活性炭（第四级）</w:t>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另：</w:t>
            </w: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常温水UV过流式杀菌</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需提供纳滤膜滤芯涉水批件及UV杀菌检测报告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2</w:t>
            </w:r>
          </w:p>
        </w:tc>
        <w:tc>
          <w:tcPr>
            <w:tcW w:w="768" w:type="dxa"/>
            <w:vMerge w:val="restart"/>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基本性能参数</w:t>
            </w: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适用电压/频率</w:t>
            </w:r>
          </w:p>
        </w:tc>
        <w:tc>
          <w:tcPr>
            <w:tcW w:w="3848"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220V/50Hz</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3</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适用自来水水压力</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0.1-0.4MPa</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4</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适用自来水温</w:t>
            </w:r>
          </w:p>
        </w:tc>
        <w:tc>
          <w:tcPr>
            <w:tcW w:w="3848" w:type="dxa"/>
            <w:vAlign w:val="center"/>
          </w:tcPr>
          <w:p>
            <w:pPr>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5-38度</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5</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出水温度</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常温+热水</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6</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显示屏</w:t>
            </w:r>
          </w:p>
        </w:tc>
        <w:tc>
          <w:tcPr>
            <w:tcW w:w="3848"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LED显示屏，显示热水温度和滤芯状况</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7</w:t>
            </w:r>
          </w:p>
        </w:tc>
        <w:tc>
          <w:tcPr>
            <w:tcW w:w="768" w:type="dxa"/>
            <w:vMerge w:val="restart"/>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功率与容量</w:t>
            </w: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额定功率</w:t>
            </w:r>
            <w:r>
              <w:rPr>
                <w:rFonts w:hint="eastAsia" w:ascii="等线" w:hAnsi="等线" w:eastAsia="等线" w:cs="等线"/>
                <w:b/>
                <w:bCs/>
                <w:color w:val="000000" w:themeColor="text1"/>
                <w:sz w:val="24"/>
                <w:szCs w:val="24"/>
                <w:highlight w:val="none"/>
                <w14:textFill>
                  <w14:solidFill>
                    <w14:schemeClr w14:val="tx1"/>
                  </w14:solidFill>
                </w14:textFill>
              </w:rPr>
              <w:t>*</w:t>
            </w:r>
          </w:p>
        </w:tc>
        <w:tc>
          <w:tcPr>
            <w:tcW w:w="3848"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≤1300W</w:t>
            </w:r>
          </w:p>
        </w:tc>
        <w:tc>
          <w:tcPr>
            <w:tcW w:w="996" w:type="dxa"/>
            <w:vMerge w:val="restart"/>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需提供功率检测报告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8</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额定加热功率</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≤1300W</w:t>
            </w:r>
          </w:p>
        </w:tc>
        <w:tc>
          <w:tcPr>
            <w:tcW w:w="996"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9</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出水嘴数量要求</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1个</w:t>
            </w:r>
          </w:p>
        </w:tc>
        <w:tc>
          <w:tcPr>
            <w:tcW w:w="996"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10</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热水箱容积</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≥5L</w:t>
            </w:r>
          </w:p>
        </w:tc>
        <w:tc>
          <w:tcPr>
            <w:tcW w:w="996"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11</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常温水箱容积</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≥10L</w:t>
            </w:r>
          </w:p>
        </w:tc>
        <w:tc>
          <w:tcPr>
            <w:tcW w:w="996"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12</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热水加热温度</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45-99度可自由设置</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13</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color w:val="000000" w:themeColor="text1"/>
                <w:sz w:val="24"/>
                <w:szCs w:val="24"/>
                <w:highlight w:val="none"/>
                <w14:textFill>
                  <w14:solidFill>
                    <w14:schemeClr w14:val="tx1"/>
                  </w14:solidFill>
                </w14:textFill>
              </w:rPr>
              <w:t>制热能力</w:t>
            </w:r>
          </w:p>
        </w:tc>
        <w:tc>
          <w:tcPr>
            <w:tcW w:w="3848" w:type="dxa"/>
            <w:vAlign w:val="center"/>
          </w:tcPr>
          <w:p>
            <w:pPr>
              <w:widowControl/>
              <w:snapToGrid w:val="0"/>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≥13L/h</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14</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日净水量</w:t>
            </w:r>
          </w:p>
        </w:tc>
        <w:tc>
          <w:tcPr>
            <w:tcW w:w="3848" w:type="dxa"/>
            <w:vAlign w:val="center"/>
          </w:tcPr>
          <w:p>
            <w:pPr>
              <w:widowControl/>
              <w:snapToGrid w:val="0"/>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≥75G</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15</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widowControl/>
              <w:snapToGrid w:val="0"/>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产品尺寸</w:t>
            </w:r>
          </w:p>
        </w:tc>
        <w:tc>
          <w:tcPr>
            <w:tcW w:w="3848" w:type="dxa"/>
            <w:vAlign w:val="center"/>
          </w:tcPr>
          <w:p>
            <w:pPr>
              <w:pStyle w:val="2"/>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bookmarkStart w:id="93" w:name="_Toc10168"/>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424×450×1453mm</w:t>
            </w:r>
          </w:p>
          <w:p>
            <w:pPr>
              <w:pStyle w:val="2"/>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（宽深高±5%)）</w:t>
            </w:r>
            <w:bookmarkEnd w:id="93"/>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16</w:t>
            </w:r>
          </w:p>
        </w:tc>
        <w:tc>
          <w:tcPr>
            <w:tcW w:w="768" w:type="dxa"/>
            <w:vMerge w:val="restart"/>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安全保护</w:t>
            </w: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漏水保护</w:t>
            </w:r>
            <w:r>
              <w:rPr>
                <w:rFonts w:hint="eastAsia" w:ascii="等线" w:hAnsi="等线" w:eastAsia="等线" w:cs="等线"/>
                <w:b/>
                <w:bCs/>
                <w:color w:val="000000" w:themeColor="text1"/>
                <w:sz w:val="24"/>
                <w:szCs w:val="24"/>
                <w:highlight w:val="none"/>
                <w14:textFill>
                  <w14:solidFill>
                    <w14:schemeClr w14:val="tx1"/>
                  </w14:solidFill>
                </w14:textFill>
              </w:rPr>
              <w:t>*</w:t>
            </w:r>
          </w:p>
        </w:tc>
        <w:tc>
          <w:tcPr>
            <w:tcW w:w="3848"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自动断水+报警</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需提供安全认证文件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17</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漏电保护</w:t>
            </w:r>
          </w:p>
        </w:tc>
        <w:tc>
          <w:tcPr>
            <w:tcW w:w="3848" w:type="dxa"/>
            <w:vAlign w:val="center"/>
          </w:tcPr>
          <w:p>
            <w:pPr>
              <w:keepNext w:val="0"/>
              <w:keepLines w:val="0"/>
              <w:widowControl/>
              <w:suppressLineNumbers w:val="0"/>
              <w:spacing w:line="26" w:lineRule="atLeast"/>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有</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default" w:ascii="等线" w:hAnsi="等线" w:eastAsia="等线" w:cs="等线"/>
                <w:b w:val="0"/>
                <w:bCs/>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color w:val="000000" w:themeColor="text1"/>
                <w:sz w:val="24"/>
                <w:szCs w:val="24"/>
                <w:highlight w:val="none"/>
                <w:lang w:val="en-US" w:eastAsia="zh-CN"/>
                <w14:textFill>
                  <w14:solidFill>
                    <w14:schemeClr w14:val="tx1"/>
                  </w14:solidFill>
                </w14:textFill>
              </w:rPr>
              <w:t>18</w:t>
            </w:r>
          </w:p>
        </w:tc>
        <w:tc>
          <w:tcPr>
            <w:tcW w:w="768" w:type="dxa"/>
            <w:vMerge w:val="continue"/>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c>
          <w:tcPr>
            <w:tcW w:w="2249" w:type="dxa"/>
            <w:vAlign w:val="center"/>
          </w:tcPr>
          <w:p>
            <w:pPr>
              <w:keepNext w:val="0"/>
              <w:keepLines w:val="0"/>
              <w:widowControl/>
              <w:suppressLineNumbers w:val="0"/>
              <w:spacing w:line="26" w:lineRule="atLeast"/>
              <w:jc w:val="center"/>
              <w:rPr>
                <w:rFonts w:hint="eastAsia" w:ascii="等线" w:hAnsi="等线" w:eastAsia="等线" w:cs="等线"/>
                <w:b w:val="0"/>
                <w:bCs/>
                <w:color w:val="000000" w:themeColor="text1"/>
                <w:sz w:val="24"/>
                <w:szCs w:val="24"/>
                <w:highlight w:val="none"/>
                <w14:textFill>
                  <w14:solidFill>
                    <w14:schemeClr w14:val="tx1"/>
                  </w14:solidFill>
                </w14:textFill>
              </w:rPr>
            </w:pPr>
            <w: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干烧保护</w:t>
            </w:r>
          </w:p>
        </w:tc>
        <w:tc>
          <w:tcPr>
            <w:tcW w:w="3848" w:type="dxa"/>
            <w:vAlign w:val="center"/>
          </w:tcPr>
          <w:p>
            <w:pPr>
              <w:keepNext w:val="0"/>
              <w:keepLines w:val="0"/>
              <w:widowControl/>
              <w:suppressLineNumbers w:val="0"/>
              <w:spacing w:line="26" w:lineRule="atLeast"/>
              <w:jc w:val="center"/>
              <w:rPr>
                <w:rStyle w:val="26"/>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t>热胆缺水时启动</w:t>
            </w:r>
          </w:p>
        </w:tc>
        <w:tc>
          <w:tcPr>
            <w:tcW w:w="996" w:type="dxa"/>
            <w:vAlign w:val="center"/>
          </w:tcPr>
          <w:p>
            <w:pPr>
              <w:keepNext w:val="0"/>
              <w:keepLines w:val="0"/>
              <w:widowControl/>
              <w:suppressLineNumbers w:val="0"/>
              <w:spacing w:line="26" w:lineRule="atLeast"/>
              <w:jc w:val="center"/>
              <w:rPr>
                <w:rFonts w:hint="eastAsia" w:ascii="等线" w:hAnsi="等线" w:eastAsia="等线" w:cs="等线"/>
                <w:b w:val="0"/>
                <w:bCs/>
                <w:i w:val="0"/>
                <w:iCs w:val="0"/>
                <w:caps w:val="0"/>
                <w:color w:val="000000" w:themeColor="text1"/>
                <w:spacing w:val="0"/>
                <w:kern w:val="0"/>
                <w:sz w:val="24"/>
                <w:szCs w:val="24"/>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330" w:type="dxa"/>
            <w:gridSpan w:val="5"/>
            <w:vAlign w:val="center"/>
          </w:tcPr>
          <w:p>
            <w:pPr>
              <w:widowControl/>
              <w:snapToGrid w:val="0"/>
              <w:jc w:val="left"/>
              <w:rPr>
                <w:rFonts w:hint="eastAsia" w:ascii="等线" w:hAnsi="等线" w:eastAsia="等线" w:cs="等线"/>
                <w:color w:val="000000" w:themeColor="text1"/>
                <w:sz w:val="24"/>
                <w:szCs w:val="24"/>
                <w:highlight w:val="none"/>
                <w14:textFill>
                  <w14:solidFill>
                    <w14:schemeClr w14:val="tx1"/>
                  </w14:solidFill>
                </w14:textFill>
              </w:rPr>
            </w:pPr>
            <w:r>
              <w:rPr>
                <w:rFonts w:hint="eastAsia" w:ascii="等线" w:hAnsi="等线" w:eastAsia="等线" w:cs="等线"/>
                <w:color w:val="000000" w:themeColor="text1"/>
                <w:sz w:val="24"/>
                <w:szCs w:val="24"/>
                <w:highlight w:val="none"/>
                <w14:textFill>
                  <w14:solidFill>
                    <w14:schemeClr w14:val="tx1"/>
                  </w14:solidFill>
                </w14:textFill>
              </w:rPr>
              <w:t>二、服务标准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1</w:t>
            </w:r>
          </w:p>
        </w:tc>
        <w:tc>
          <w:tcPr>
            <w:tcW w:w="768"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模式</w:t>
            </w:r>
          </w:p>
        </w:tc>
        <w:tc>
          <w:tcPr>
            <w:tcW w:w="7093" w:type="dxa"/>
            <w:gridSpan w:val="3"/>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租赁模式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2</w:t>
            </w:r>
          </w:p>
        </w:tc>
        <w:tc>
          <w:tcPr>
            <w:tcW w:w="768"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服务响应</w:t>
            </w:r>
          </w:p>
        </w:tc>
        <w:tc>
          <w:tcPr>
            <w:tcW w:w="7093" w:type="dxa"/>
            <w:gridSpan w:val="3"/>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jc w:val="left"/>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1.</w:t>
            </w:r>
            <w:r>
              <w:rPr>
                <w:rFonts w:hint="eastAsia" w:ascii="等线" w:hAnsi="等线" w:eastAsia="等线" w:cs="等线"/>
                <w:b w:val="0"/>
                <w:bCs w:val="0"/>
                <w:color w:val="000000" w:themeColor="text1"/>
                <w:sz w:val="24"/>
                <w:szCs w:val="24"/>
                <w:highlight w:val="none"/>
                <w14:textFill>
                  <w14:solidFill>
                    <w14:schemeClr w14:val="tx1"/>
                  </w14:solidFill>
                </w14:textFill>
              </w:rPr>
              <w:t>紧急诉求2小时响应</w:t>
            </w:r>
          </w:p>
          <w:p>
            <w:pPr>
              <w:keepNext w:val="0"/>
              <w:keepLines w:val="0"/>
              <w:pageBreakBefore w:val="0"/>
              <w:widowControl/>
              <w:numPr>
                <w:ilvl w:val="0"/>
                <w:numId w:val="0"/>
              </w:numPr>
              <w:kinsoku/>
              <w:wordWrap/>
              <w:overflowPunct/>
              <w:topLinePunct w:val="0"/>
              <w:autoSpaceDE/>
              <w:autoSpaceDN/>
              <w:bidi w:val="0"/>
              <w:snapToGrid w:val="0"/>
              <w:spacing w:line="240" w:lineRule="auto"/>
              <w:jc w:val="left"/>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2.</w:t>
            </w:r>
            <w:r>
              <w:rPr>
                <w:rFonts w:hint="eastAsia" w:ascii="等线" w:hAnsi="等线" w:eastAsia="等线" w:cs="等线"/>
                <w:b w:val="0"/>
                <w:bCs w:val="0"/>
                <w:color w:val="000000" w:themeColor="text1"/>
                <w:sz w:val="24"/>
                <w:szCs w:val="24"/>
                <w:highlight w:val="none"/>
                <w14:textFill>
                  <w14:solidFill>
                    <w14:schemeClr w14:val="tx1"/>
                  </w14:solidFill>
                </w14:textFill>
              </w:rPr>
              <w:t>紧急需求6小时上门</w:t>
            </w:r>
          </w:p>
          <w:p>
            <w:pPr>
              <w:keepNext w:val="0"/>
              <w:keepLines w:val="0"/>
              <w:pageBreakBefore w:val="0"/>
              <w:widowControl/>
              <w:numPr>
                <w:ilvl w:val="0"/>
                <w:numId w:val="0"/>
              </w:numPr>
              <w:kinsoku/>
              <w:wordWrap/>
              <w:overflowPunct/>
              <w:topLinePunct w:val="0"/>
              <w:autoSpaceDE/>
              <w:autoSpaceDN/>
              <w:bidi w:val="0"/>
              <w:snapToGrid w:val="0"/>
              <w:spacing w:line="240" w:lineRule="auto"/>
              <w:jc w:val="left"/>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3.</w:t>
            </w:r>
            <w:r>
              <w:rPr>
                <w:rFonts w:hint="eastAsia" w:ascii="等线" w:hAnsi="等线" w:eastAsia="等线" w:cs="等线"/>
                <w:b w:val="0"/>
                <w:bCs w:val="0"/>
                <w:color w:val="000000" w:themeColor="text1"/>
                <w:sz w:val="24"/>
                <w:szCs w:val="24"/>
                <w:highlight w:val="none"/>
                <w14:textFill>
                  <w14:solidFill>
                    <w14:schemeClr w14:val="tx1"/>
                  </w14:solidFill>
                </w14:textFill>
              </w:rPr>
              <w:t>常规需求24小时上门</w:t>
            </w:r>
          </w:p>
          <w:p>
            <w:pPr>
              <w:keepNext w:val="0"/>
              <w:keepLines w:val="0"/>
              <w:pageBreakBefore w:val="0"/>
              <w:widowControl/>
              <w:numPr>
                <w:ilvl w:val="0"/>
                <w:numId w:val="0"/>
              </w:numPr>
              <w:kinsoku/>
              <w:wordWrap/>
              <w:overflowPunct/>
              <w:topLinePunct w:val="0"/>
              <w:autoSpaceDE/>
              <w:autoSpaceDN/>
              <w:bidi w:val="0"/>
              <w:snapToGrid w:val="0"/>
              <w:spacing w:line="240" w:lineRule="auto"/>
              <w:jc w:val="left"/>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4.</w:t>
            </w:r>
            <w:r>
              <w:rPr>
                <w:rFonts w:hint="eastAsia" w:ascii="等线" w:hAnsi="等线" w:eastAsia="等线" w:cs="等线"/>
                <w:b w:val="0"/>
                <w:bCs w:val="0"/>
                <w:color w:val="000000" w:themeColor="text1"/>
                <w:sz w:val="24"/>
                <w:szCs w:val="24"/>
                <w:highlight w:val="none"/>
                <w14:textFill>
                  <w14:solidFill>
                    <w14:schemeClr w14:val="tx1"/>
                  </w14:solidFill>
                </w14:textFill>
              </w:rPr>
              <w:t>故障48小时内不能修复的，需提供备用机</w:t>
            </w:r>
          </w:p>
          <w:p>
            <w:pPr>
              <w:pStyle w:val="30"/>
              <w:keepNext w:val="0"/>
              <w:keepLines w:val="0"/>
              <w:pageBreakBefore w:val="0"/>
              <w:kinsoku/>
              <w:wordWrap/>
              <w:overflowPunct/>
              <w:topLinePunct w:val="0"/>
              <w:autoSpaceDE/>
              <w:autoSpaceDN/>
              <w:bidi w:val="0"/>
              <w:spacing w:line="240" w:lineRule="auto"/>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5.包含设备租赁、维修、巡检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69"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3</w:t>
            </w:r>
          </w:p>
        </w:tc>
        <w:tc>
          <w:tcPr>
            <w:tcW w:w="768" w:type="dxa"/>
            <w:vAlign w:val="center"/>
          </w:tcPr>
          <w:p>
            <w:pPr>
              <w:widowControl/>
              <w:snapToGrid w:val="0"/>
              <w:jc w:val="center"/>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定期保养</w:t>
            </w:r>
          </w:p>
        </w:tc>
        <w:tc>
          <w:tcPr>
            <w:tcW w:w="7093" w:type="dxa"/>
            <w:gridSpan w:val="3"/>
            <w:vAlign w:val="center"/>
          </w:tcPr>
          <w:p>
            <w:pPr>
              <w:snapToGrid w:val="0"/>
              <w:rPr>
                <w:rFonts w:hint="eastAsia" w:ascii="等线" w:hAnsi="等线" w:eastAsia="等线" w:cs="等线"/>
                <w:b w:val="0"/>
                <w:bCs w:val="0"/>
                <w:color w:val="000000" w:themeColor="text1"/>
                <w:sz w:val="24"/>
                <w:szCs w:val="24"/>
                <w:highlight w:val="none"/>
                <w14:textFill>
                  <w14:solidFill>
                    <w14:schemeClr w14:val="tx1"/>
                  </w14:solidFill>
                </w14:textFill>
              </w:rPr>
            </w:pPr>
            <w:r>
              <w:rPr>
                <w:rStyle w:val="26"/>
                <w:rFonts w:hint="eastAsia" w:ascii="等线" w:hAnsi="等线" w:eastAsia="等线" w:cs="等线"/>
                <w:b w:val="0"/>
                <w:bCs w:val="0"/>
                <w:color w:val="000000" w:themeColor="text1"/>
                <w:kern w:val="0"/>
                <w:sz w:val="24"/>
                <w:szCs w:val="24"/>
                <w:highlight w:val="none"/>
                <w:lang w:val="en-US" w:eastAsia="zh-CN" w:bidi="ar"/>
                <w14:textFill>
                  <w14:solidFill>
                    <w14:schemeClr w14:val="tx1"/>
                  </w14:solidFill>
                </w14:textFill>
              </w:rPr>
              <w:t>1.</w:t>
            </w:r>
            <w:r>
              <w:rPr>
                <w:rFonts w:hint="eastAsia" w:ascii="等线" w:hAnsi="等线" w:eastAsia="等线" w:cs="等线"/>
                <w:b w:val="0"/>
                <w:bCs w:val="0"/>
                <w:color w:val="000000" w:themeColor="text1"/>
                <w:kern w:val="2"/>
                <w:sz w:val="24"/>
                <w:szCs w:val="24"/>
                <w:highlight w:val="none"/>
                <w14:textFill>
                  <w14:solidFill>
                    <w14:schemeClr w14:val="tx1"/>
                  </w14:solidFill>
                </w14:textFill>
              </w:rPr>
              <w:t>一年二次免费更换滤芯</w:t>
            </w:r>
            <w:r>
              <w:rPr>
                <w:rFonts w:hint="eastAsia" w:ascii="等线" w:hAnsi="等线" w:eastAsia="等线" w:cs="等线"/>
                <w:b w:val="0"/>
                <w:bCs w:val="0"/>
                <w:color w:val="000000" w:themeColor="text1"/>
                <w:kern w:val="0"/>
                <w:sz w:val="24"/>
                <w:szCs w:val="24"/>
                <w:highlight w:val="none"/>
                <w:lang w:val="en-US" w:eastAsia="zh-CN" w:bidi="ar"/>
                <w14:textFill>
                  <w14:solidFill>
                    <w14:schemeClr w14:val="tx1"/>
                  </w14:solidFill>
                </w14:textFill>
              </w:rPr>
              <w:br w:type="textWrapping"/>
            </w:r>
            <w:r>
              <w:rPr>
                <w:rFonts w:hint="eastAsia" w:ascii="等线" w:hAnsi="等线" w:eastAsia="等线" w:cs="等线"/>
                <w:b w:val="0"/>
                <w:bCs w:val="0"/>
                <w:color w:val="000000" w:themeColor="text1"/>
                <w:kern w:val="0"/>
                <w:sz w:val="24"/>
                <w:szCs w:val="24"/>
                <w:highlight w:val="none"/>
                <w:lang w:val="en-US" w:eastAsia="zh-CN" w:bidi="ar"/>
                <w14:textFill>
                  <w14:solidFill>
                    <w14:schemeClr w14:val="tx1"/>
                  </w14:solidFill>
                </w14:textFill>
              </w:rPr>
              <w:t>2.</w:t>
            </w:r>
            <w:r>
              <w:rPr>
                <w:rFonts w:hint="eastAsia" w:ascii="等线" w:hAnsi="等线" w:eastAsia="等线" w:cs="等线"/>
                <w:b w:val="0"/>
                <w:bCs w:val="0"/>
                <w:color w:val="000000" w:themeColor="text1"/>
                <w:sz w:val="24"/>
                <w:szCs w:val="24"/>
                <w:highlight w:val="none"/>
                <w14:textFill>
                  <w14:solidFill>
                    <w14:schemeClr w14:val="tx1"/>
                  </w14:solidFill>
                </w14:textFill>
              </w:rPr>
              <w:t>产品维修</w:t>
            </w:r>
            <w:r>
              <w:rPr>
                <w:rFonts w:hint="eastAsia" w:ascii="等线" w:hAnsi="等线" w:eastAsia="等线" w:cs="等线"/>
                <w:b w:val="0"/>
                <w:bCs w:val="0"/>
                <w:color w:val="000000" w:themeColor="text1"/>
                <w:kern w:val="0"/>
                <w:sz w:val="24"/>
                <w:szCs w:val="24"/>
                <w:highlight w:val="none"/>
                <w:lang w:val="en-US" w:eastAsia="zh-CN" w:bidi="ar"/>
                <w14:textFill>
                  <w14:solidFill>
                    <w14:schemeClr w14:val="tx1"/>
                  </w14:solidFill>
                </w14:textFill>
              </w:rPr>
              <w:t>免人工材料费维修</w:t>
            </w:r>
          </w:p>
          <w:p>
            <w:pPr>
              <w:widowControl/>
              <w:snapToGrid w:val="0"/>
              <w:jc w:val="left"/>
              <w:rPr>
                <w:rFonts w:hint="eastAsia" w:ascii="等线" w:hAnsi="等线" w:eastAsia="等线" w:cs="等线"/>
                <w:b w:val="0"/>
                <w:bCs w:val="0"/>
                <w:color w:val="000000" w:themeColor="text1"/>
                <w:sz w:val="24"/>
                <w:szCs w:val="24"/>
                <w:highlight w:val="none"/>
                <w14:textFill>
                  <w14:solidFill>
                    <w14:schemeClr w14:val="tx1"/>
                  </w14:solidFill>
                </w14:textFill>
              </w:rPr>
            </w:pPr>
            <w:r>
              <w:rPr>
                <w:rFonts w:hint="eastAsia" w:ascii="等线" w:hAnsi="等线" w:eastAsia="等线" w:cs="等线"/>
                <w:b w:val="0"/>
                <w:bCs w:val="0"/>
                <w:color w:val="000000" w:themeColor="text1"/>
                <w:sz w:val="24"/>
                <w:szCs w:val="24"/>
                <w:highlight w:val="none"/>
                <w14:textFill>
                  <w14:solidFill>
                    <w14:schemeClr w14:val="tx1"/>
                  </w14:solidFill>
                </w14:textFill>
              </w:rPr>
              <w:t>3.定期水质检测（第三方检测机构测试为收费项目，需要明确抽样规则和频率）</w:t>
            </w:r>
          </w:p>
        </w:tc>
      </w:tr>
    </w:tbl>
    <w:p>
      <w:pPr>
        <w:pStyle w:val="22"/>
        <w:ind w:left="0" w:leftChars="0" w:firstLine="0" w:firstLineChars="0"/>
        <w:rPr>
          <w:rFonts w:hint="eastAsia" w:ascii="等线" w:hAnsi="等线" w:eastAsia="等线" w:cs="等线"/>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rPr>
          <w:rFonts w:hint="eastAsia" w:ascii="等线" w:hAnsi="等线" w:eastAsia="等线" w:cs="等线"/>
          <w:b/>
          <w:bCs/>
          <w:color w:val="000000" w:themeColor="text1"/>
          <w:sz w:val="24"/>
          <w:szCs w:val="24"/>
          <w:highlight w:val="none"/>
          <w14:textFill>
            <w14:solidFill>
              <w14:schemeClr w14:val="tx1"/>
            </w14:solidFill>
          </w14:textFill>
        </w:rPr>
      </w:pPr>
    </w:p>
    <w:p>
      <w:pPr>
        <w:pStyle w:val="15"/>
        <w:spacing w:line="460" w:lineRule="exact"/>
        <w:rPr>
          <w:rFonts w:hint="eastAsia" w:ascii="等线" w:hAnsi="等线" w:eastAsia="等线" w:cs="等线"/>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等线" w:hAnsi="等线" w:eastAsia="等线" w:cs="等线"/>
          <w:b/>
          <w:bCs/>
          <w:color w:val="000000" w:themeColor="text1"/>
          <w:sz w:val="24"/>
          <w:szCs w:val="24"/>
          <w:highlight w:val="none"/>
          <w14:textFill>
            <w14:solidFill>
              <w14:schemeClr w14:val="tx1"/>
            </w14:solidFill>
          </w14:textFill>
        </w:rPr>
      </w:pPr>
      <w:r>
        <w:rPr>
          <w:rFonts w:hint="eastAsia" w:ascii="等线" w:hAnsi="等线" w:eastAsia="等线" w:cs="等线"/>
          <w:b/>
          <w:bCs/>
          <w:color w:val="000000" w:themeColor="text1"/>
          <w:sz w:val="24"/>
          <w:szCs w:val="24"/>
          <w:highlight w:val="none"/>
          <w:lang w:val="en-US" w:eastAsia="zh-CN"/>
          <w14:textFill>
            <w14:solidFill>
              <w14:schemeClr w14:val="tx1"/>
            </w14:solidFill>
          </w14:textFill>
        </w:rPr>
        <w:t>注</w:t>
      </w:r>
      <w:r>
        <w:rPr>
          <w:rFonts w:hint="eastAsia" w:ascii="等线" w:hAnsi="等线" w:eastAsia="等线" w:cs="等线"/>
          <w:b/>
          <w:bCs/>
          <w:color w:val="000000" w:themeColor="text1"/>
          <w:sz w:val="24"/>
          <w:szCs w:val="24"/>
          <w:highlight w:val="none"/>
          <w14:textFill>
            <w14:solidFill>
              <w14:schemeClr w14:val="tx1"/>
            </w14:solidFill>
          </w14:textFill>
        </w:rPr>
        <w:t>：带*为必须满足</w:t>
      </w:r>
      <w:bookmarkStart w:id="94" w:name="_Toc25777"/>
      <w:bookmarkStart w:id="95" w:name="_Toc3674"/>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snapToGrid w:val="0"/>
        <w:spacing w:line="360" w:lineRule="auto"/>
        <w:ind w:firstLine="720" w:firstLineChars="300"/>
        <w:rPr>
          <w:rFonts w:hint="eastAsia" w:ascii="等线" w:hAnsi="等线" w:eastAsia="等线" w:cs="等线"/>
          <w:b/>
          <w:bCs/>
          <w:color w:val="000000" w:themeColor="text1"/>
          <w:sz w:val="24"/>
          <w:szCs w:val="24"/>
          <w:highlight w:val="none"/>
          <w14:textFill>
            <w14:solidFill>
              <w14:schemeClr w14:val="tx1"/>
            </w14:solidFill>
          </w14:textFill>
        </w:rPr>
      </w:pPr>
    </w:p>
    <w:p>
      <w:pPr>
        <w:pStyle w:val="3"/>
        <w:keepNext w:val="0"/>
        <w:keepLines w:val="0"/>
        <w:widowControl/>
        <w:spacing w:line="500" w:lineRule="exact"/>
        <w:jc w:val="cente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第三篇  项目商务需求</w:t>
      </w:r>
      <w:bookmarkEnd w:id="94"/>
      <w:bookmarkEnd w:id="95"/>
    </w:p>
    <w:p>
      <w:pPr>
        <w:pStyle w:val="4"/>
        <w:keepNext/>
        <w:keepLines/>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96" w:name="_Toc26758"/>
      <w:r>
        <w:rPr>
          <w:rFonts w:hint="eastAsia" w:ascii="等线" w:hAnsi="等线" w:eastAsia="等线" w:cs="等线"/>
          <w:color w:val="000000" w:themeColor="text1"/>
          <w:sz w:val="24"/>
          <w:szCs w:val="24"/>
          <w:highlight w:val="none"/>
          <w:lang w:val="zh-CN"/>
          <w14:textFill>
            <w14:solidFill>
              <w14:schemeClr w14:val="tx1"/>
            </w14:solidFill>
          </w14:textFill>
        </w:rPr>
        <w:t>一、服务期、地点及验收方式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（一）服务期：合同签订之日起</w:t>
      </w:r>
      <w:r>
        <w:rPr>
          <w:rFonts w:hint="eastAsia" w:ascii="等线" w:hAnsi="等线" w:eastAsia="等线" w:cs="等线"/>
          <w:color w:val="000000" w:themeColor="text1"/>
          <w:sz w:val="24"/>
          <w:szCs w:val="24"/>
          <w:highlight w:val="none"/>
          <w:lang w:val="en-US" w:eastAsia="zh-CN"/>
          <w14:textFill>
            <w14:solidFill>
              <w14:schemeClr w14:val="tx1"/>
            </w14:solidFill>
          </w14:textFill>
        </w:rPr>
        <w:t>1年</w:t>
      </w:r>
      <w:r>
        <w:rPr>
          <w:rFonts w:hint="eastAsia" w:ascii="等线" w:hAnsi="等线" w:eastAsia="等线" w:cs="等线"/>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（二）服务地点：采购人指定地点。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（三）验收方式：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1、由采购人自行验收。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2、供应商提供的服务未达到采购规定要求，且对采购人造成损失的，由供应商承担一切责任，并赔偿所造成的损失</w:t>
      </w:r>
      <w:r>
        <w:rPr>
          <w:rFonts w:hint="eastAsia" w:ascii="等线" w:hAnsi="等线" w:eastAsia="等线" w:cs="等线"/>
          <w:color w:val="000000" w:themeColor="text1"/>
          <w:sz w:val="24"/>
          <w:szCs w:val="24"/>
          <w:highlight w:val="none"/>
          <w:lang w:val="zh-CN"/>
          <w14:textFill>
            <w14:solidFill>
              <w14:schemeClr w14:val="tx1"/>
            </w14:solidFill>
          </w14:textFill>
        </w:rPr>
        <w:t>。</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b/>
          <w:color w:val="000000" w:themeColor="text1"/>
          <w:sz w:val="24"/>
          <w:szCs w:val="24"/>
          <w:highlight w:val="none"/>
          <w:lang w:val="zh-CN"/>
          <w14:textFill>
            <w14:solidFill>
              <w14:schemeClr w14:val="tx1"/>
            </w14:solidFill>
          </w14:textFill>
        </w:rPr>
      </w:pPr>
      <w:r>
        <w:rPr>
          <w:rFonts w:hint="eastAsia" w:ascii="等线" w:hAnsi="等线" w:eastAsia="等线" w:cs="等线"/>
          <w:b/>
          <w:color w:val="000000" w:themeColor="text1"/>
          <w:sz w:val="24"/>
          <w:szCs w:val="24"/>
          <w:highlight w:val="none"/>
          <w:lang w:val="zh-CN"/>
          <w14:textFill>
            <w14:solidFill>
              <w14:schemeClr w14:val="tx1"/>
            </w14:solidFill>
          </w14:textFill>
        </w:rPr>
        <w:t>二、报价要求</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b w:val="0"/>
          <w:bCs w:val="0"/>
          <w:color w:val="000000" w:themeColor="text1"/>
          <w:sz w:val="24"/>
          <w:szCs w:val="24"/>
          <w:highlight w:val="none"/>
          <w:lang w:val="zh-CN"/>
          <w14:textFill>
            <w14:solidFill>
              <w14:schemeClr w14:val="tx1"/>
            </w14:solidFill>
          </w14:textFill>
        </w:rPr>
      </w:pPr>
      <w:bookmarkStart w:id="97" w:name="_Toc32652"/>
      <w:bookmarkStart w:id="98" w:name="_Toc4713"/>
      <w:bookmarkStart w:id="99" w:name="_Toc11730"/>
      <w:bookmarkStart w:id="100" w:name="_Toc24284"/>
      <w:r>
        <w:rPr>
          <w:rFonts w:hint="eastAsia" w:ascii="等线" w:hAnsi="等线" w:eastAsia="等线" w:cs="等线"/>
          <w:b w:val="0"/>
          <w:bCs w:val="0"/>
          <w:color w:val="000000" w:themeColor="text1"/>
          <w:sz w:val="24"/>
          <w:szCs w:val="24"/>
          <w:highlight w:val="none"/>
          <w:lang w:val="zh-CN"/>
          <w14:textFill>
            <w14:solidFill>
              <w14:schemeClr w14:val="tx1"/>
            </w14:solidFill>
          </w14:textFill>
        </w:rPr>
        <w:t>本次采购报价为人民币报价，供应商所报价格为完成本项目的全部费用，报价包括完成本项目内容所需的服务费、人工费、交通费、维护费、维修费、辅材费、培训费、税费、采购代理服务费、验收等一切费用。因成交供应商自身原因造成漏报、少报皆由其自行承担责任，采购人不再补偿支付，供应商的竞标报价不得超过最高限价，否则由</w:t>
      </w: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评审</w:t>
      </w:r>
      <w:r>
        <w:rPr>
          <w:rFonts w:hint="eastAsia" w:ascii="等线" w:hAnsi="等线" w:eastAsia="等线" w:cs="等线"/>
          <w:b w:val="0"/>
          <w:bCs w:val="0"/>
          <w:color w:val="000000" w:themeColor="text1"/>
          <w:sz w:val="24"/>
          <w:szCs w:val="24"/>
          <w:highlight w:val="none"/>
          <w:lang w:val="zh-CN"/>
          <w14:textFill>
            <w14:solidFill>
              <w14:schemeClr w14:val="tx1"/>
            </w14:solidFill>
          </w14:textFill>
        </w:rPr>
        <w:t>小组按无效响应处理。</w:t>
      </w:r>
    </w:p>
    <w:bookmarkEnd w:id="97"/>
    <w:bookmarkEnd w:id="98"/>
    <w:bookmarkEnd w:id="99"/>
    <w:bookmarkEnd w:id="100"/>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b/>
          <w:color w:val="000000" w:themeColor="text1"/>
          <w:sz w:val="24"/>
          <w:szCs w:val="24"/>
          <w:highlight w:val="none"/>
          <w:lang w:val="zh-CN"/>
          <w14:textFill>
            <w14:solidFill>
              <w14:schemeClr w14:val="tx1"/>
            </w14:solidFill>
          </w14:textFill>
        </w:rPr>
      </w:pPr>
      <w:r>
        <w:rPr>
          <w:rFonts w:hint="eastAsia" w:ascii="等线" w:hAnsi="等线" w:eastAsia="等线" w:cs="等线"/>
          <w:b/>
          <w:color w:val="000000" w:themeColor="text1"/>
          <w:sz w:val="24"/>
          <w:szCs w:val="24"/>
          <w:highlight w:val="none"/>
          <w:lang w:val="en-US" w:eastAsia="zh-CN"/>
          <w14:textFill>
            <w14:solidFill>
              <w14:schemeClr w14:val="tx1"/>
            </w14:solidFill>
          </w14:textFill>
        </w:rPr>
        <w:t>三</w:t>
      </w:r>
      <w:r>
        <w:rPr>
          <w:rFonts w:hint="eastAsia" w:ascii="等线" w:hAnsi="等线" w:eastAsia="等线" w:cs="等线"/>
          <w:b/>
          <w:color w:val="000000" w:themeColor="text1"/>
          <w:sz w:val="24"/>
          <w:szCs w:val="24"/>
          <w:highlight w:val="none"/>
          <w:lang w:val="zh-CN"/>
          <w14:textFill>
            <w14:solidFill>
              <w14:schemeClr w14:val="tx1"/>
            </w14:solidFill>
          </w14:textFill>
        </w:rPr>
        <w:t>、付款方式</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01" w:name="_Toc23939"/>
      <w:r>
        <w:rPr>
          <w:rFonts w:hint="eastAsia" w:ascii="等线" w:hAnsi="等线" w:eastAsia="等线" w:cs="等线"/>
          <w:b w:val="0"/>
          <w:bCs w:val="0"/>
          <w:color w:val="000000" w:themeColor="text1"/>
          <w:sz w:val="24"/>
          <w:szCs w:val="24"/>
          <w:highlight w:val="none"/>
          <w:lang w:val="zh-CN"/>
          <w14:textFill>
            <w14:solidFill>
              <w14:schemeClr w14:val="tx1"/>
            </w14:solidFill>
          </w14:textFill>
        </w:rPr>
        <w:t>（一）本项目不</w:t>
      </w:r>
      <w:r>
        <w:rPr>
          <w:rFonts w:hint="eastAsia" w:ascii="等线" w:hAnsi="等线" w:eastAsia="等线" w:cs="等线"/>
          <w:color w:val="000000" w:themeColor="text1"/>
          <w:sz w:val="24"/>
          <w:szCs w:val="24"/>
          <w:highlight w:val="none"/>
          <w:lang w:val="zh-CN"/>
          <w14:textFill>
            <w14:solidFill>
              <w14:schemeClr w14:val="tx1"/>
            </w14:solidFill>
          </w14:textFill>
        </w:rPr>
        <w:t>支付预付款。</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（二）成交供应商按采购合同要求，设备安装完成验收合格之后30个工作日内完成付款。</w:t>
      </w:r>
    </w:p>
    <w:p>
      <w:pPr>
        <w:pStyle w:val="3"/>
        <w:pageBreakBefore w:val="0"/>
        <w:widowControl w:val="0"/>
        <w:kinsoku/>
        <w:wordWrap/>
        <w:overflowPunct/>
        <w:topLinePunct w:val="0"/>
        <w:autoSpaceDE/>
        <w:autoSpaceDN/>
        <w:bidi w:val="0"/>
        <w:adjustRightInd w:val="0"/>
        <w:snapToGrid w:val="0"/>
        <w:spacing w:before="0" w:after="0" w:line="500" w:lineRule="exact"/>
        <w:ind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bookmarkStart w:id="102" w:name="_Toc444169094"/>
      <w:bookmarkStart w:id="103" w:name="_Toc267320051"/>
      <w:bookmarkStart w:id="104" w:name="_Toc5699"/>
      <w:bookmarkStart w:id="105" w:name="_Toc19577"/>
      <w:bookmarkStart w:id="106" w:name="_Toc26867"/>
      <w:bookmarkStart w:id="107" w:name="_Toc15669"/>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四、</w:t>
      </w:r>
      <w:bookmarkEnd w:id="102"/>
      <w:bookmarkEnd w:id="103"/>
      <w:bookmarkEnd w:id="104"/>
      <w:bookmarkEnd w:id="105"/>
      <w:bookmarkStart w:id="108" w:name="_Toc13055"/>
      <w:bookmarkStart w:id="109" w:name="_Toc444169093"/>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质量保证</w:t>
      </w:r>
      <w:bookmarkEnd w:id="108"/>
      <w:bookmarkEnd w:id="109"/>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及售后服务</w:t>
      </w:r>
      <w:bookmarkEnd w:id="106"/>
      <w:bookmarkEnd w:id="107"/>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1、质量标准：按采购文件、供应商的承诺及国家相关标准执行。</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2、服务及时性：服务期内，因工作需要或采购人工作安排，应在2小时内派人到现场维护处理。</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3、安全保障：服务期内直饮水设备对其他人造成的损失和伤害，由服务单位承担相应的损失及责任。</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五</w:t>
      </w:r>
      <w:r>
        <w:rPr>
          <w:rFonts w:hint="eastAsia" w:ascii="等线" w:hAnsi="等线" w:eastAsia="等线" w:cs="等线"/>
          <w:color w:val="000000" w:themeColor="text1"/>
          <w:sz w:val="24"/>
          <w:szCs w:val="24"/>
          <w:highlight w:val="none"/>
          <w:lang w:val="zh-CN"/>
          <w14:textFill>
            <w14:solidFill>
              <w14:schemeClr w14:val="tx1"/>
            </w14:solidFill>
          </w14:textFill>
        </w:rPr>
        <w:t>、知识产权</w:t>
      </w:r>
      <w:bookmarkEnd w:id="101"/>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10" w:name="_Toc32207"/>
      <w:bookmarkStart w:id="111" w:name="_Toc4383_WPSOffice_Level2"/>
      <w:r>
        <w:rPr>
          <w:rFonts w:hint="eastAsia" w:ascii="等线" w:hAnsi="等线" w:eastAsia="等线" w:cs="等线"/>
          <w:color w:val="000000" w:themeColor="text1"/>
          <w:sz w:val="24"/>
          <w:szCs w:val="24"/>
          <w:highlight w:val="none"/>
          <w:lang w:val="zh-CN"/>
          <w14:textFill>
            <w14:solidFill>
              <w14:schemeClr w14:val="tx1"/>
            </w14:solidFill>
          </w14:textFill>
        </w:rPr>
        <w:t>采购人在中华人民共和国境内使用成交供应商提供的货物及服务时免受第三方提出的侵犯其专利权或其他知识产权的起诉。如果第三方提出侵权指控，成交供应商应承担由此而引起的一切法律责任和费用。</w:t>
      </w:r>
    </w:p>
    <w:bookmarkEnd w:id="96"/>
    <w:bookmarkEnd w:id="110"/>
    <w:bookmarkEnd w:id="111"/>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12" w:name="_Toc6075"/>
      <w:r>
        <w:rPr>
          <w:rFonts w:hint="eastAsia" w:ascii="等线" w:hAnsi="等线" w:eastAsia="等线" w:cs="等线"/>
          <w:color w:val="000000" w:themeColor="text1"/>
          <w:sz w:val="24"/>
          <w:szCs w:val="24"/>
          <w:highlight w:val="none"/>
          <w:lang w:val="en-US" w:eastAsia="zh-CN"/>
          <w14:textFill>
            <w14:solidFill>
              <w14:schemeClr w14:val="tx1"/>
            </w14:solidFill>
          </w14:textFill>
        </w:rPr>
        <w:t>六</w:t>
      </w:r>
      <w:r>
        <w:rPr>
          <w:rFonts w:hint="eastAsia" w:ascii="等线" w:hAnsi="等线" w:eastAsia="等线" w:cs="等线"/>
          <w:color w:val="000000" w:themeColor="text1"/>
          <w:sz w:val="24"/>
          <w:szCs w:val="24"/>
          <w:highlight w:val="none"/>
          <w14:textFill>
            <w14:solidFill>
              <w14:schemeClr w14:val="tx1"/>
            </w14:solidFill>
          </w14:textFill>
        </w:rPr>
        <w:t>、</w:t>
      </w:r>
      <w:r>
        <w:rPr>
          <w:rFonts w:hint="eastAsia" w:ascii="等线" w:hAnsi="等线" w:eastAsia="等线" w:cs="等线"/>
          <w:color w:val="000000" w:themeColor="text1"/>
          <w:sz w:val="24"/>
          <w:szCs w:val="24"/>
          <w:highlight w:val="none"/>
          <w:lang w:val="zh-CN"/>
          <w14:textFill>
            <w14:solidFill>
              <w14:schemeClr w14:val="tx1"/>
            </w14:solidFill>
          </w14:textFill>
        </w:rPr>
        <w:t>违约责任</w:t>
      </w:r>
      <w:bookmarkEnd w:id="112"/>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供应商</w:t>
      </w:r>
      <w:r>
        <w:rPr>
          <w:rFonts w:hint="eastAsia" w:ascii="等线" w:hAnsi="等线" w:eastAsia="等线" w:cs="等线"/>
          <w:color w:val="000000" w:themeColor="text1"/>
          <w:sz w:val="24"/>
          <w:szCs w:val="24"/>
          <w:highlight w:val="none"/>
          <w14:textFill>
            <w14:solidFill>
              <w14:schemeClr w14:val="tx1"/>
            </w14:solidFill>
          </w14:textFill>
        </w:rPr>
        <w:t>服务质量</w:t>
      </w:r>
      <w:r>
        <w:rPr>
          <w:rFonts w:hint="eastAsia" w:ascii="等线" w:hAnsi="等线" w:eastAsia="等线" w:cs="等线"/>
          <w:color w:val="000000" w:themeColor="text1"/>
          <w:sz w:val="24"/>
          <w:szCs w:val="24"/>
          <w:highlight w:val="none"/>
          <w:lang w:val="zh-CN"/>
          <w14:textFill>
            <w14:solidFill>
              <w14:schemeClr w14:val="tx1"/>
            </w14:solidFill>
          </w14:textFill>
        </w:rPr>
        <w:t>不符合合同约定标准的，采购人有权要求供应商立即</w:t>
      </w:r>
      <w:r>
        <w:rPr>
          <w:rFonts w:hint="eastAsia" w:ascii="等线" w:hAnsi="等线" w:eastAsia="等线" w:cs="等线"/>
          <w:color w:val="000000" w:themeColor="text1"/>
          <w:sz w:val="24"/>
          <w:szCs w:val="24"/>
          <w:highlight w:val="none"/>
          <w14:textFill>
            <w14:solidFill>
              <w14:schemeClr w14:val="tx1"/>
            </w14:solidFill>
          </w14:textFill>
        </w:rPr>
        <w:t>整改</w:t>
      </w: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若整改后依然不达标</w:t>
      </w:r>
      <w:r>
        <w:rPr>
          <w:rFonts w:hint="eastAsia" w:ascii="等线" w:hAnsi="等线" w:eastAsia="等线" w:cs="等线"/>
          <w:color w:val="000000" w:themeColor="text1"/>
          <w:sz w:val="24"/>
          <w:szCs w:val="24"/>
          <w:highlight w:val="none"/>
          <w:lang w:val="zh-CN"/>
          <w14:textFill>
            <w14:solidFill>
              <w14:schemeClr w14:val="tx1"/>
            </w14:solidFill>
          </w14:textFill>
        </w:rPr>
        <w:t>，采购人可单方解除合同且不予以支付供应商已完成的所有费用。因供应商原因无法履行合同给采购人造成的一切损失由供应商负责。</w:t>
      </w:r>
    </w:p>
    <w:p>
      <w:pPr>
        <w:pStyle w:val="4"/>
        <w:pageBreakBefore w:val="0"/>
        <w:widowControl w:val="0"/>
        <w:kinsoku/>
        <w:wordWrap/>
        <w:overflowPunct/>
        <w:topLinePunct w:val="0"/>
        <w:autoSpaceDE/>
        <w:autoSpaceDN/>
        <w:bidi w:val="0"/>
        <w:spacing w:before="0" w:after="0"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13" w:name="_Toc12839"/>
      <w:r>
        <w:rPr>
          <w:rFonts w:hint="eastAsia" w:ascii="等线" w:hAnsi="等线" w:eastAsia="等线" w:cs="等线"/>
          <w:color w:val="000000" w:themeColor="text1"/>
          <w:sz w:val="24"/>
          <w:szCs w:val="24"/>
          <w:highlight w:val="none"/>
          <w:lang w:val="en-US" w:eastAsia="zh-CN"/>
          <w14:textFill>
            <w14:solidFill>
              <w14:schemeClr w14:val="tx1"/>
            </w14:solidFill>
          </w14:textFill>
        </w:rPr>
        <w:t>七</w:t>
      </w:r>
      <w:r>
        <w:rPr>
          <w:rFonts w:hint="eastAsia" w:ascii="等线" w:hAnsi="等线" w:eastAsia="等线" w:cs="等线"/>
          <w:color w:val="000000" w:themeColor="text1"/>
          <w:sz w:val="24"/>
          <w:szCs w:val="24"/>
          <w:highlight w:val="none"/>
          <w:lang w:val="zh-CN"/>
          <w14:textFill>
            <w14:solidFill>
              <w14:schemeClr w14:val="tx1"/>
            </w14:solidFill>
          </w14:textFill>
        </w:rPr>
        <w:t>、其他</w:t>
      </w:r>
      <w:bookmarkEnd w:id="113"/>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（一）供应商负责人员安全及意外事故。</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二</w:t>
      </w:r>
      <w:r>
        <w:rPr>
          <w:rFonts w:hint="eastAsia" w:ascii="等线" w:hAnsi="等线" w:eastAsia="等线" w:cs="等线"/>
          <w:color w:val="000000" w:themeColor="text1"/>
          <w:sz w:val="24"/>
          <w:szCs w:val="24"/>
          <w:highlight w:val="none"/>
          <w:lang w:val="zh-CN"/>
          <w14:textFill>
            <w14:solidFill>
              <w14:schemeClr w14:val="tx1"/>
            </w14:solidFill>
          </w14:textFill>
        </w:rPr>
        <w:t>）其他未尽事宜由供需双方在采购合同中详细约定。</w:t>
      </w:r>
    </w:p>
    <w:p>
      <w:pPr>
        <w:pageBreakBefore w:val="0"/>
        <w:widowControl w:val="0"/>
        <w:kinsoku/>
        <w:wordWrap/>
        <w:overflowPunct/>
        <w:topLinePunct w:val="0"/>
        <w:autoSpaceDE/>
        <w:autoSpaceDN/>
        <w:bidi w:val="0"/>
        <w:spacing w:line="500" w:lineRule="exact"/>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三</w:t>
      </w:r>
      <w:r>
        <w:rPr>
          <w:rFonts w:hint="eastAsia" w:ascii="等线" w:hAnsi="等线" w:eastAsia="等线" w:cs="等线"/>
          <w:color w:val="000000" w:themeColor="text1"/>
          <w:sz w:val="24"/>
          <w:szCs w:val="24"/>
          <w:highlight w:val="none"/>
          <w:lang w:val="zh-CN"/>
          <w14:textFill>
            <w14:solidFill>
              <w14:schemeClr w14:val="tx1"/>
            </w14:solidFill>
          </w14:textFill>
        </w:rPr>
        <w:t>）供应商必须在响应文件中对以上条款和服务承诺明确列出，承诺内容必须达到本篇及采购文件其他条款的要求。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spacing w:line="500" w:lineRule="exact"/>
        <w:ind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p>
    <w:p>
      <w:pPr>
        <w:pStyle w:val="3"/>
        <w:keepNext w:val="0"/>
        <w:keepLines w:val="0"/>
        <w:widowControl/>
        <w:spacing w:line="500" w:lineRule="exact"/>
        <w:jc w:val="center"/>
        <w:rPr>
          <w:rFonts w:ascii="等线" w:hAnsi="等线" w:eastAsia="等线" w:cs="等线"/>
          <w:b/>
          <w:bCs/>
          <w:color w:val="000000" w:themeColor="text1"/>
          <w:sz w:val="40"/>
          <w:szCs w:val="40"/>
          <w:highlight w:val="none"/>
          <w:shd w:val="clear" w:color="auto" w:fill="FFFFFF"/>
          <w:lang w:bidi="ar"/>
          <w14:textFill>
            <w14:solidFill>
              <w14:schemeClr w14:val="tx1"/>
            </w14:solidFill>
          </w14:textFill>
        </w:rPr>
      </w:pPr>
      <w:bookmarkStart w:id="114" w:name="_Toc12367"/>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第四篇 资格审查及评标办法</w:t>
      </w:r>
      <w:bookmarkEnd w:id="114"/>
    </w:p>
    <w:p>
      <w:pPr>
        <w:pStyle w:val="3"/>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15" w:name="_Toc14444"/>
      <w:bookmarkEnd w:id="115"/>
      <w:bookmarkStart w:id="116" w:name="_Toc18205"/>
      <w:bookmarkEnd w:id="116"/>
      <w:bookmarkStart w:id="117" w:name="_Toc8255"/>
      <w:bookmarkStart w:id="118" w:name="_Toc49272101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一、资格审查</w:t>
      </w:r>
      <w:bookmarkEnd w:id="117"/>
      <w:bookmarkEnd w:id="118"/>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参照政府采购相关法律法规规定,由采购人或采购代理机构对响应文件中的资格证明文件进行审查。资格审查资料表如下：</w:t>
      </w:r>
    </w:p>
    <w:tbl>
      <w:tblPr>
        <w:tblStyle w:val="23"/>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362"/>
        <w:gridCol w:w="622"/>
        <w:gridCol w:w="3196"/>
        <w:gridCol w:w="42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tcBorders>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ind w:firstLine="400" w:firstLineChars="200"/>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序号</w:t>
            </w:r>
          </w:p>
        </w:tc>
        <w:tc>
          <w:tcPr>
            <w:tcW w:w="3818"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检查因素</w:t>
            </w:r>
          </w:p>
        </w:tc>
        <w:tc>
          <w:tcPr>
            <w:tcW w:w="4222" w:type="dxa"/>
            <w:tcBorders>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ind w:firstLine="400" w:firstLineChars="200"/>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检查内容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（一）</w:t>
            </w:r>
          </w:p>
        </w:tc>
        <w:tc>
          <w:tcPr>
            <w:tcW w:w="622"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参照《中华人民共和国政府采购法》</w:t>
            </w: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1.具有独立承担民事责任的能力</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1.供应商法人营业执照（副本）或事业单位法人证书（副本）或个体工商户营业执照或有效的自然人身份证明或社会团体法人登记证书（提供复印件）。</w:t>
            </w:r>
          </w:p>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2.供应商法定代表人身份证明和法定代表人授权代表委托书。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2.具有良好的商业信誉和健全的财务会计制度</w:t>
            </w:r>
          </w:p>
        </w:tc>
        <w:tc>
          <w:tcPr>
            <w:tcW w:w="4222" w:type="dxa"/>
            <w:vMerge w:val="restart"/>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供应商提供“基本资格条件承诺函”（格式详见第七篇）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3.具有履行合同所必需的设备和专业技术能力</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4.有依法缴纳税收和社会保障金的良好记录</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5.参加采购活动前三年内，在经营活动中没有重大违法记录</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6.法律、行政法规规定的其他条件</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7.本项目的特定资格要求</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按“第一篇三、供应商资格要求（三）本项目的特定资格要求”的要求提交。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1984" w:type="dxa"/>
            <w:gridSpan w:val="2"/>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pacing w:line="400" w:lineRule="exact"/>
              <w:ind w:firstLine="400" w:firstLineChars="200"/>
              <w:jc w:val="both"/>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0"/>
                <w:highlight w:val="none"/>
                <w:shd w:val="clear" w:color="auto" w:fill="FFFFFF"/>
                <w:lang w:bidi="ar"/>
                <w14:textFill>
                  <w14:solidFill>
                    <w14:schemeClr w14:val="tx1"/>
                  </w14:solidFill>
                </w14:textFill>
              </w:rPr>
              <w:t>（二）</w:t>
            </w: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240" w:lineRule="exact"/>
              <w:ind w:firstLine="400" w:firstLineChars="200"/>
              <w:jc w:val="center"/>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0"/>
                <w:highlight w:val="none"/>
                <w:shd w:val="clear" w:color="auto" w:fill="FFFFFF"/>
                <w:lang w:bidi="ar"/>
                <w14:textFill>
                  <w14:solidFill>
                    <w14:schemeClr w14:val="tx1"/>
                  </w14:solidFill>
                </w14:textFill>
              </w:rPr>
              <w:t>投标保证金</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240" w:lineRule="exact"/>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0"/>
                <w:highlight w:val="none"/>
                <w:shd w:val="clear" w:color="auto" w:fill="FFFFFF"/>
                <w:lang w:bidi="ar"/>
                <w14:textFill>
                  <w14:solidFill>
                    <w14:schemeClr w14:val="tx1"/>
                  </w14:solidFill>
                </w14:textFill>
              </w:rPr>
              <w:t>按采购文件要求缴纳投标保证金</w:t>
            </w:r>
          </w:p>
        </w:tc>
      </w:tr>
    </w:tbl>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注：参照《中华人民共和国政府采购法实施条例》“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较大数额罚款”具体适用问题的意见（财库〔2022〕3号）”执行。供应商可于响应文件递交截止时间前通过“信用中国”网站(www.creditchina.gov.cn)、"中国政府采购网"(www.ccgp.gov.cn)等渠道查询信用记录。</w:t>
      </w:r>
    </w:p>
    <w:p>
      <w:pPr>
        <w:pStyle w:val="3"/>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19" w:name="_Toc492721016"/>
      <w:bookmarkEnd w:id="119"/>
      <w:bookmarkStart w:id="120" w:name="_Toc21557"/>
      <w:bookmarkEnd w:id="120"/>
      <w:bookmarkStart w:id="121" w:name="_Toc30503"/>
      <w:bookmarkStart w:id="122" w:name="_Toc12566"/>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二、评标方法及评标委员会的组建</w:t>
      </w:r>
      <w:bookmarkEnd w:id="121"/>
      <w:bookmarkEnd w:id="122"/>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本项目采用综合评分法进行评标。</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综合评分法，是指响应文件满足采购文件全部实质性要求且按照评审因素的量化指标评审得分最高的供应商为中标候选人的评标方法。供应商总得分为价格、技术、商务等评定因素分别按照相应权重值计算分项得分后相加，满分为100分。（详见评审标准）</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评标委员会的组建：评标委员会由3人及以上的单数组成，由采购人或采购代理机构依法组建。</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（一）符合性审查</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评标委员会应当对符合资格的供应商的响应文件进行符合性审查，以确定其是否满足采购文件的实质性要求。符合性审查资料表如下：</w:t>
      </w:r>
    </w:p>
    <w:tbl>
      <w:tblPr>
        <w:tblStyle w:val="23"/>
        <w:tblW w:w="9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99"/>
        <w:gridCol w:w="1234"/>
        <w:gridCol w:w="2128"/>
        <w:gridCol w:w="55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699" w:type="dxa"/>
            <w:tcBorders>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序号</w:t>
            </w:r>
          </w:p>
        </w:tc>
        <w:tc>
          <w:tcPr>
            <w:tcW w:w="3362"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00" w:firstLineChars="200"/>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评审因素</w:t>
            </w:r>
          </w:p>
        </w:tc>
        <w:tc>
          <w:tcPr>
            <w:tcW w:w="5569" w:type="dxa"/>
            <w:tcBorders>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00" w:firstLineChars="200"/>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评审标准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4" w:hRule="atLeast"/>
        </w:trPr>
        <w:tc>
          <w:tcPr>
            <w:tcW w:w="69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1</w:t>
            </w:r>
          </w:p>
        </w:tc>
        <w:tc>
          <w:tcPr>
            <w:tcW w:w="123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有效性审查</w:t>
            </w: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响应文件签署或盖章</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按采购文件“第七篇响应文件编制要求”要求签署或盖章。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9"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jc w:val="center"/>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left"/>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法定代表人身份证明及授权委托书</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法定代表人身份证明及授权委托书有效，符合采购文件规定的格式，签署或盖章齐全。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6"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jc w:val="center"/>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响应方案</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每个包只能有一个响应方案。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0"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jc w:val="center"/>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报价唯一</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只能有一个有效报价，不得提交选择性报价。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1" w:hRule="atLeast"/>
        </w:trPr>
        <w:tc>
          <w:tcPr>
            <w:tcW w:w="69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2</w:t>
            </w:r>
          </w:p>
        </w:tc>
        <w:tc>
          <w:tcPr>
            <w:tcW w:w="123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完整性审查</w:t>
            </w: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响应文件份数</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响应文件正、副本数量（含电子文档）符合采购文件要求。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69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3</w:t>
            </w:r>
          </w:p>
        </w:tc>
        <w:tc>
          <w:tcPr>
            <w:tcW w:w="123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hint="eastAsia" w:ascii="等线" w:hAnsi="等线" w:eastAsia="等线" w:cs="等线"/>
                <w:color w:val="000000" w:themeColor="text1"/>
                <w:sz w:val="20"/>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响应程度</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审查</w:t>
            </w:r>
          </w:p>
        </w:tc>
        <w:tc>
          <w:tcPr>
            <w:tcW w:w="212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实质性响应</w:t>
            </w:r>
          </w:p>
        </w:tc>
        <w:tc>
          <w:tcPr>
            <w:tcW w:w="5569"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采购文件第二篇、第三篇“※”标注全部内容。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500" w:lineRule="exact"/>
              <w:ind w:firstLine="400" w:firstLineChars="200"/>
              <w:textAlignment w:val="auto"/>
              <w:rPr>
                <w:rFonts w:ascii="等线" w:hAnsi="等线" w:eastAsia="等线" w:cs="等线"/>
                <w:color w:val="000000" w:themeColor="text1"/>
                <w:kern w:val="0"/>
                <w:sz w:val="20"/>
                <w:highlight w:val="none"/>
                <w:shd w:val="clear" w:color="auto" w:fill="FFFFFF"/>
                <w:lang w:bidi="ar"/>
                <w14:textFill>
                  <w14:solidFill>
                    <w14:schemeClr w14:val="tx1"/>
                  </w14:solidFill>
                </w14:textFill>
              </w:rPr>
            </w:pPr>
          </w:p>
        </w:tc>
        <w:tc>
          <w:tcPr>
            <w:tcW w:w="2128"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center"/>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采购有效期</w:t>
            </w:r>
          </w:p>
        </w:tc>
        <w:tc>
          <w:tcPr>
            <w:tcW w:w="5569" w:type="dxa"/>
            <w:tcBorders>
              <w:top w:val="single" w:color="auto" w:sz="6" w:space="0"/>
              <w:lef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pacing w:beforeAutospacing="0" w:afterAutospacing="0" w:line="500" w:lineRule="exact"/>
              <w:jc w:val="both"/>
              <w:textAlignment w:val="auto"/>
              <w:rPr>
                <w:rFonts w:ascii="等线" w:hAnsi="等线" w:eastAsia="等线" w:cs="等线"/>
                <w:color w:val="000000" w:themeColor="text1"/>
                <w:sz w:val="20"/>
                <w:highlight w:val="none"/>
                <w:shd w:val="clear" w:color="auto" w:fill="FFFFFF"/>
                <w14:textFill>
                  <w14:solidFill>
                    <w14:schemeClr w14:val="tx1"/>
                  </w14:solidFill>
                </w14:textFill>
              </w:rPr>
            </w:pPr>
            <w:r>
              <w:rPr>
                <w:rFonts w:hint="eastAsia" w:ascii="等线" w:hAnsi="等线" w:eastAsia="等线" w:cs="等线"/>
                <w:color w:val="000000" w:themeColor="text1"/>
                <w:sz w:val="20"/>
                <w:highlight w:val="none"/>
                <w:shd w:val="clear" w:color="auto" w:fill="FFFFFF"/>
                <w:lang w:bidi="ar"/>
                <w14:textFill>
                  <w14:solidFill>
                    <w14:schemeClr w14:val="tx1"/>
                  </w14:solidFill>
                </w14:textFill>
              </w:rPr>
              <w:t>响应文件及有关承诺文件有效期为提交响应文件截止时间起90天。</w:t>
            </w:r>
          </w:p>
        </w:tc>
      </w:tr>
    </w:tbl>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（二）澄清有关问题</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法定代表人授权代表签字，其澄清的内容不得超出响应文件的范围或者改变响应文件的实质性内容。</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（三）比较与评价</w:t>
      </w:r>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按采购文件中规定的评标方法和标准，对资格审查和符合性审查合格的响应文件进行商务和技术评估。</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各成员独立对每个有效供应商（通过资格审查、符合性审查的供应商）的响应文件进行评价、打分，然后由评标委员会对各成员打分情况进行核查及复核，个别成员对同一供应商同一评分项的打分偏离较大的，应对供应商的响应文件进行再次核对，确属打分有误的，应及时进行修正。</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复核后，评标委员会汇总每个供应商每项评分因素的得分。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（四）推荐中标人名单</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按评审后得分由高到低的排列顺序推荐综合得分排名前三的供应商为本项目中标候选人，排名第一的为第一中标候选人。得分相同的，按投标报价由低到高顺序排列。</w:t>
      </w:r>
    </w:p>
    <w:p>
      <w:pPr>
        <w:pStyle w:val="3"/>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23" w:name="_Toc267320057"/>
      <w:bookmarkEnd w:id="123"/>
      <w:bookmarkStart w:id="124" w:name="_Toc492721017"/>
      <w:bookmarkEnd w:id="124"/>
      <w:bookmarkStart w:id="125" w:name="_Toc30574"/>
      <w:bookmarkEnd w:id="125"/>
      <w:bookmarkStart w:id="126" w:name="_Toc14076"/>
      <w:bookmarkStart w:id="127" w:name="_Toc1628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三、评标标准</w:t>
      </w:r>
      <w:bookmarkEnd w:id="126"/>
      <w:bookmarkEnd w:id="127"/>
    </w:p>
    <w:p>
      <w:pPr>
        <w:pStyle w:val="18"/>
        <w:keepNext w:val="0"/>
        <w:keepLines w:val="0"/>
        <w:pageBreakBefore w:val="0"/>
        <w:widowControl/>
        <w:kinsoku/>
        <w:wordWrap/>
        <w:overflowPunct/>
        <w:topLinePunct w:val="0"/>
        <w:autoSpaceDE/>
        <w:autoSpaceDN/>
        <w:bidi w:val="0"/>
        <w:adjustRightIn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（一）评审因素</w:t>
      </w:r>
    </w:p>
    <w:tbl>
      <w:tblPr>
        <w:tblStyle w:val="2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bookmarkStart w:id="128" w:name="_Toc342913394"/>
            <w:bookmarkEnd w:id="128"/>
            <w:bookmarkStart w:id="129" w:name="_Toc102227320"/>
            <w:bookmarkEnd w:id="129"/>
            <w:r>
              <w:rPr>
                <w:rFonts w:hint="eastAsia" w:ascii="等线" w:hAnsi="等线" w:eastAsia="等线" w:cs="等线"/>
                <w:color w:val="000000" w:themeColor="text1"/>
                <w:kern w:val="0"/>
                <w:sz w:val="21"/>
                <w:szCs w:val="21"/>
                <w:highlight w:val="none"/>
                <w14:textFill>
                  <w14:solidFill>
                    <w14:schemeClr w14:val="tx1"/>
                  </w14:solidFill>
                </w14:textFill>
              </w:rPr>
              <w:t>序号</w:t>
            </w:r>
          </w:p>
        </w:tc>
        <w:tc>
          <w:tcPr>
            <w:tcW w:w="1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r>
              <w:rPr>
                <w:rFonts w:hint="eastAsia" w:ascii="等线" w:hAnsi="等线" w:eastAsia="等线" w:cs="等线"/>
                <w:color w:val="000000" w:themeColor="text1"/>
                <w:kern w:val="0"/>
                <w:sz w:val="21"/>
                <w:szCs w:val="21"/>
                <w:highlight w:val="none"/>
                <w14:textFill>
                  <w14:solidFill>
                    <w14:schemeClr w14:val="tx1"/>
                  </w14:solidFill>
                </w14:textFill>
              </w:rPr>
              <w:t>评分因素及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r>
              <w:rPr>
                <w:rFonts w:hint="eastAsia" w:ascii="等线" w:hAnsi="等线" w:eastAsia="等线" w:cs="等线"/>
                <w:color w:val="000000" w:themeColor="text1"/>
                <w:kern w:val="0"/>
                <w:sz w:val="21"/>
                <w:szCs w:val="21"/>
                <w:highlight w:val="none"/>
                <w14:textFill>
                  <w14:solidFill>
                    <w14:schemeClr w14:val="tx1"/>
                  </w14:solidFill>
                </w14:textFill>
              </w:rPr>
              <w:t>权值</w:t>
            </w:r>
          </w:p>
        </w:tc>
        <w:tc>
          <w:tcPr>
            <w:tcW w:w="76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r>
              <w:rPr>
                <w:rFonts w:hint="eastAsia" w:ascii="等线" w:hAnsi="等线" w:eastAsia="等线" w:cs="等线"/>
                <w:color w:val="000000" w:themeColor="text1"/>
                <w:kern w:val="0"/>
                <w:sz w:val="21"/>
                <w:szCs w:val="21"/>
                <w:highlight w:val="none"/>
                <w14:textFill>
                  <w14:solidFill>
                    <w14:schemeClr w14:val="tx1"/>
                  </w14:solidFill>
                </w14:textFill>
              </w:rPr>
              <w:t>分值</w:t>
            </w:r>
          </w:p>
        </w:tc>
        <w:tc>
          <w:tcPr>
            <w:tcW w:w="418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r>
              <w:rPr>
                <w:rFonts w:hint="eastAsia" w:ascii="等线" w:hAnsi="等线" w:eastAsia="等线" w:cs="等线"/>
                <w:color w:val="000000" w:themeColor="text1"/>
                <w:kern w:val="0"/>
                <w:sz w:val="21"/>
                <w:szCs w:val="21"/>
                <w:highlight w:val="none"/>
                <w14:textFill>
                  <w14:solidFill>
                    <w14:schemeClr w14:val="tx1"/>
                  </w14:solidFill>
                </w14:textFill>
              </w:rPr>
              <w:t>评分标准</w:t>
            </w:r>
          </w:p>
        </w:tc>
        <w:tc>
          <w:tcPr>
            <w:tcW w:w="2469"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color w:val="000000" w:themeColor="text1"/>
                <w:kern w:val="0"/>
                <w:sz w:val="21"/>
                <w:szCs w:val="21"/>
                <w:highlight w:val="none"/>
                <w14:textFill>
                  <w14:solidFill>
                    <w14:schemeClr w14:val="tx1"/>
                  </w14:solidFill>
                </w14:textFill>
              </w:rPr>
            </w:pPr>
            <w:r>
              <w:rPr>
                <w:rFonts w:hint="eastAsia" w:ascii="等线" w:hAnsi="等线" w:eastAsia="等线" w:cs="等线"/>
                <w:color w:val="000000" w:themeColor="text1"/>
                <w:kern w:val="0"/>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1</w:t>
            </w:r>
          </w:p>
        </w:tc>
        <w:tc>
          <w:tcPr>
            <w:tcW w:w="1478" w:type="dxa"/>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报价</w:t>
            </w:r>
          </w:p>
          <w:p>
            <w:pPr>
              <w:keepNext w:val="0"/>
              <w:keepLines w:val="0"/>
              <w:pageBreakBefore w:val="0"/>
              <w:kinsoku/>
              <w:wordWrap/>
              <w:overflowPunct/>
              <w:topLinePunct w:val="0"/>
              <w:autoSpaceDE/>
              <w:autoSpaceDN/>
              <w:bidi w:val="0"/>
              <w:adjustRightInd/>
              <w:snapToGrid w:val="0"/>
              <w:spacing w:line="360" w:lineRule="auto"/>
              <w:ind w:firstLine="210" w:firstLineChars="1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30</w:t>
            </w: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p>
        </w:tc>
        <w:tc>
          <w:tcPr>
            <w:tcW w:w="762" w:type="dxa"/>
            <w:vAlign w:val="center"/>
          </w:tcPr>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30</w:t>
            </w:r>
            <w:r>
              <w:rPr>
                <w:rFonts w:hint="eastAsia" w:ascii="等线" w:hAnsi="等线" w:eastAsia="等线" w:cs="等线"/>
                <w:b w:val="0"/>
                <w:bCs w:val="0"/>
                <w:color w:val="000000" w:themeColor="text1"/>
                <w:kern w:val="0"/>
                <w:sz w:val="21"/>
                <w:szCs w:val="21"/>
                <w:highlight w:val="none"/>
                <w14:textFill>
                  <w14:solidFill>
                    <w14:schemeClr w14:val="tx1"/>
                  </w14:solidFill>
                </w14:textFill>
              </w:rPr>
              <w:t>分</w:t>
            </w:r>
          </w:p>
        </w:tc>
        <w:tc>
          <w:tcPr>
            <w:tcW w:w="4182" w:type="dxa"/>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满足资格性、符合性要求且报价最低的供应商的价格为基准价，其价格分为满分。其他供应商的价格分统一按照下列公式计算：竞采报价得分＝（评标基准价/竞采报价）×价格权重×100。</w:t>
            </w:r>
          </w:p>
        </w:tc>
        <w:tc>
          <w:tcPr>
            <w:tcW w:w="2469" w:type="dxa"/>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5" w:type="dxa"/>
            <w:vMerge w:val="restar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2</w:t>
            </w:r>
          </w:p>
        </w:tc>
        <w:tc>
          <w:tcPr>
            <w:tcW w:w="1478" w:type="dxa"/>
            <w:vMerge w:val="restart"/>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服务部分</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60</w:t>
            </w: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p>
        </w:tc>
        <w:tc>
          <w:tcPr>
            <w:tcW w:w="76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维护服务方案</w:t>
            </w:r>
          </w:p>
          <w:p>
            <w:pPr>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（20分）</w:t>
            </w:r>
          </w:p>
        </w:tc>
        <w:tc>
          <w:tcPr>
            <w:tcW w:w="418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1"/>
                <w:szCs w:val="21"/>
                <w:highlight w:val="none"/>
                <w14:textFill>
                  <w14:solidFill>
                    <w14:schemeClr w14:val="tx1"/>
                  </w14:solidFill>
                </w14:textFill>
              </w:rPr>
              <w:t>维护服务方案</w:t>
            </w:r>
            <w:r>
              <w:rPr>
                <w:rFonts w:hint="eastAsia" w:ascii="等线" w:hAnsi="等线" w:eastAsia="等线" w:cs="等线"/>
                <w:b w:val="0"/>
                <w:bCs w:val="0"/>
                <w:color w:val="000000" w:themeColor="text1"/>
                <w:kern w:val="0"/>
                <w:sz w:val="21"/>
                <w:szCs w:val="21"/>
                <w:highlight w:val="none"/>
                <w:lang w:eastAsia="zh-CN"/>
                <w14:textFill>
                  <w14:solidFill>
                    <w14:schemeClr w14:val="tx1"/>
                  </w14:solidFill>
                </w14:textFill>
              </w:rPr>
              <w:t>，</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包括但不限于：日常巡检、人员配备、维护内容、设备更换等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方案内容无瑕疵的得20分；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方案内容存在1处瑕疵的得12分；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方案内容存在2处瑕疵的得8分；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方案内容存在3处瑕疵的得5分；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方案内容存在4处及以上瑕疵或未提供方案得0分。</w:t>
            </w:r>
          </w:p>
        </w:tc>
        <w:tc>
          <w:tcPr>
            <w:tcW w:w="2469" w:type="dxa"/>
            <w:vMerge w:val="restart"/>
            <w:vAlign w:val="center"/>
          </w:tcPr>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1、供应商提供具体方案，格式自拟，并加盖供应商公章。</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2、本项方案中所称的“瑕疵”：①内容表述不完整或缺少关键分析点②内容表述前后矛盾、无连贯性③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5"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c>
          <w:tcPr>
            <w:tcW w:w="1478"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c>
          <w:tcPr>
            <w:tcW w:w="76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服务质量保障方案（20分）</w:t>
            </w:r>
          </w:p>
        </w:tc>
        <w:tc>
          <w:tcPr>
            <w:tcW w:w="418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1"/>
                <w:szCs w:val="21"/>
                <w:highlight w:val="none"/>
                <w14:textFill>
                  <w14:solidFill>
                    <w14:schemeClr w14:val="tx1"/>
                  </w14:solidFill>
                </w14:textFill>
              </w:rPr>
              <w:t>服务质量保障方案</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，包括但不限于：</w:t>
            </w:r>
            <w:r>
              <w:rPr>
                <w:rFonts w:hint="eastAsia" w:ascii="等线" w:hAnsi="等线" w:eastAsia="等线" w:cs="等线"/>
                <w:b w:val="0"/>
                <w:bCs w:val="0"/>
                <w:color w:val="000000" w:themeColor="text1"/>
                <w:kern w:val="0"/>
                <w:sz w:val="21"/>
                <w:szCs w:val="21"/>
                <w:highlight w:val="none"/>
                <w:lang w:val="en-US" w:eastAsia="zh-CN" w:bidi="ar"/>
                <w14:textFill>
                  <w14:solidFill>
                    <w14:schemeClr w14:val="tx1"/>
                  </w14:solidFill>
                </w14:textFill>
              </w:rPr>
              <w:t>UV杀菌检测报告提交机制、</w:t>
            </w:r>
            <w:r>
              <w:rPr>
                <w:rStyle w:val="26"/>
                <w:rFonts w:hint="eastAsia" w:ascii="等线" w:hAnsi="等线" w:eastAsia="等线" w:cs="等线"/>
                <w:b w:val="0"/>
                <w:bCs w:val="0"/>
                <w:color w:val="000000" w:themeColor="text1"/>
                <w:kern w:val="0"/>
                <w:sz w:val="21"/>
                <w:szCs w:val="21"/>
                <w:highlight w:val="none"/>
                <w:lang w:val="en-US" w:eastAsia="zh-CN" w:bidi="ar"/>
                <w14:textFill>
                  <w14:solidFill>
                    <w14:schemeClr w14:val="tx1"/>
                  </w14:solidFill>
                </w14:textFill>
              </w:rPr>
              <w:t>第三方水质抽检规则</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方案内容无瑕疵的得20分；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方案内容存在1处瑕疵的得12分；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方案内容存在2处瑕疵的得8分；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方案内容存在3处瑕疵的得5分；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方案内容存在4处及以上瑕疵或未提供方案得0分。</w:t>
            </w:r>
          </w:p>
        </w:tc>
        <w:tc>
          <w:tcPr>
            <w:tcW w:w="2469"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5"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c>
          <w:tcPr>
            <w:tcW w:w="1478"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c>
          <w:tcPr>
            <w:tcW w:w="76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应急处置方案</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（20分）</w:t>
            </w:r>
          </w:p>
        </w:tc>
        <w:tc>
          <w:tcPr>
            <w:tcW w:w="418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1"/>
                <w:szCs w:val="21"/>
                <w:highlight w:val="none"/>
                <w14:textFill>
                  <w14:solidFill>
                    <w14:schemeClr w14:val="tx1"/>
                  </w14:solidFill>
                </w14:textFill>
              </w:rPr>
              <w:t>应急处置方案</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，包括但不限于：应急情况识别与预防、应急响应机制、应急处置措施（</w:t>
            </w:r>
            <w:r>
              <w:rPr>
                <w:rStyle w:val="26"/>
                <w:rFonts w:hint="eastAsia" w:ascii="等线" w:hAnsi="等线" w:eastAsia="等线" w:cs="等线"/>
                <w:b w:val="0"/>
                <w:bCs w:val="0"/>
                <w:color w:val="000000" w:themeColor="text1"/>
                <w:kern w:val="0"/>
                <w:sz w:val="21"/>
                <w:szCs w:val="21"/>
                <w:highlight w:val="none"/>
                <w:lang w:val="en-US" w:eastAsia="zh-CN" w:bidi="ar"/>
                <w14:textFill>
                  <w14:solidFill>
                    <w14:schemeClr w14:val="tx1"/>
                  </w14:solidFill>
                </w14:textFill>
              </w:rPr>
              <w:t>漏水/漏电事故处理</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方案内容无瑕疵的得20分；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方案内容存在1处瑕疵的得15分；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方案内容存在2处瑕疵的得10分；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方案内容存在3处瑕疵的得5分；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方案内容存在4处及以上瑕疵或未提供方案得0分。</w:t>
            </w:r>
          </w:p>
        </w:tc>
        <w:tc>
          <w:tcPr>
            <w:tcW w:w="2469"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3</w:t>
            </w:r>
          </w:p>
          <w:p>
            <w:pPr>
              <w:keepNext w:val="0"/>
              <w:keepLines w:val="0"/>
              <w:pageBreakBefore w:val="0"/>
              <w:kinsoku/>
              <w:wordWrap/>
              <w:overflowPunct/>
              <w:topLinePunct w:val="0"/>
              <w:autoSpaceDE/>
              <w:autoSpaceDN/>
              <w:bidi w:val="0"/>
              <w:adjustRightInd/>
              <w:snapToGrid w:val="0"/>
              <w:spacing w:line="360" w:lineRule="auto"/>
              <w:ind w:firstLine="420" w:firstLineChars="200"/>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p>
        </w:tc>
        <w:tc>
          <w:tcPr>
            <w:tcW w:w="14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商务部分</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14:textFill>
                  <w14:solidFill>
                    <w14:schemeClr w14:val="tx1"/>
                  </w14:solidFill>
                </w14:textFill>
              </w:rPr>
            </w:pP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10</w:t>
            </w:r>
            <w:r>
              <w:rPr>
                <w:rFonts w:hint="eastAsia" w:ascii="等线" w:hAnsi="等线" w:eastAsia="等线" w:cs="等线"/>
                <w:b w:val="0"/>
                <w:bCs w:val="0"/>
                <w:color w:val="000000" w:themeColor="text1"/>
                <w:kern w:val="0"/>
                <w:sz w:val="21"/>
                <w:szCs w:val="21"/>
                <w:highlight w:val="none"/>
                <w14:textFill>
                  <w14:solidFill>
                    <w14:schemeClr w14:val="tx1"/>
                  </w14:solidFill>
                </w14:textFill>
              </w:rPr>
              <w:t>%）</w:t>
            </w:r>
          </w:p>
        </w:tc>
        <w:tc>
          <w:tcPr>
            <w:tcW w:w="7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更换设备企业服务认证(10分)</w:t>
            </w:r>
          </w:p>
        </w:tc>
        <w:tc>
          <w:tcPr>
            <w:tcW w:w="41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饮水设备制造商同时具有企业信用等级认证AAA证书，认证标准GB/T 23794-2015，得10分(提供网站查询截图/认证范围必须覆盖：饮水机、商用电开水器的生产和销售服务，提供证书复印件加盖供应商公章)。</w:t>
            </w:r>
          </w:p>
        </w:tc>
        <w:tc>
          <w:tcPr>
            <w:tcW w:w="2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1"/>
                <w:szCs w:val="21"/>
                <w:highlight w:val="none"/>
                <w:lang w:val="en-US" w:eastAsia="zh-CN"/>
                <w14:textFill>
                  <w14:solidFill>
                    <w14:schemeClr w14:val="tx1"/>
                  </w14:solidFill>
                </w14:textFill>
              </w:rPr>
              <w:t>提供合同复印件并加盖供应商公章。</w:t>
            </w:r>
          </w:p>
        </w:tc>
      </w:tr>
    </w:tbl>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说明：评标委员会认为投标人的报价明显低于其他通过符合性审查投标人的报价，有可能影响产品质量或者不能诚信履约的，应当要求其在评标现场合理的时间内提供书面说明，必要时提交相关证明材料（①与供应商签订的人工、主材等合同或发货清单原件；②有效的其他成本资料证明）</w:t>
      </w: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投标人不能证明其报价合理性的，评标委员会应当将其作为无效投标处理。否则，评标委员会可以取消该中标候选人资格，按顺序由排在后一位的中标候选人递补，以此类推。</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130" w:name="_Toc492721018"/>
      <w:bookmarkEnd w:id="130"/>
      <w:bookmarkStart w:id="131" w:name="_Toc7803"/>
      <w:bookmarkEnd w:id="131"/>
      <w:bookmarkStart w:id="132" w:name="_Toc31817"/>
      <w:r>
        <w:rPr>
          <w:rFonts w:hint="eastAsia"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t>四、无效投标条款</w:t>
      </w:r>
      <w:bookmarkEnd w:id="132"/>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供应商或其响应文件出现下列情况之一者，应为无效投标：</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1</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.响应文件未按采购文件要求签署、盖章的；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.不具备采购文件中规定的资格要求的；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.报价超过采购文件中规定的预算金额或者最高限价的；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4</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.响应文件含有采购人不能接受的附加条件的；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.供应商串通投标的；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6</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.法律、法规和采购文件规定的其他无效情形。</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pPr>
      <w:bookmarkStart w:id="133" w:name="_Toc23000"/>
      <w:bookmarkEnd w:id="133"/>
      <w:bookmarkStart w:id="134" w:name="_Toc492721019"/>
      <w:bookmarkEnd w:id="134"/>
      <w:bookmarkStart w:id="135" w:name="_Toc25703"/>
      <w:r>
        <w:rPr>
          <w:rFonts w:hint="eastAsia"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t>五、废标条款</w:t>
      </w:r>
      <w:bookmarkEnd w:id="135"/>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评标委员会评审时出现以下情况之一的，应予废标：</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1.符合资格、符合条件的供应商或者对采购文件作实质响应的供应商不足三家的；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2.供应商的报价均超过了采购预算，采购人不能支付的；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3.出现影响采购公正的违法、违规行为的；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4.因重大变故，采购任务取消的。</w:t>
      </w:r>
    </w:p>
    <w:p>
      <w:pPr>
        <w:keepNext w:val="0"/>
        <w:keepLines w:val="0"/>
        <w:pageBreakBefore w:val="0"/>
        <w:tabs>
          <w:tab w:val="left" w:pos="2460"/>
        </w:tabs>
        <w:kinsoku/>
        <w:wordWrap/>
        <w:overflowPunct/>
        <w:topLinePunct w:val="0"/>
        <w:autoSpaceDE/>
        <w:autoSpaceDN/>
        <w:bidi w:val="0"/>
        <w:adjustRightInd/>
        <w:spacing w:line="500" w:lineRule="exact"/>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废标后，除采购任务取消情形外，应当重新组织采购</w:t>
      </w:r>
      <w:bookmarkEnd w:id="64"/>
      <w:bookmarkEnd w:id="65"/>
      <w:bookmarkEnd w:id="66"/>
      <w:bookmarkEnd w:id="67"/>
      <w:bookmarkStart w:id="136" w:name="_Toc3325"/>
      <w:bookmarkStart w:id="137" w:name="_Toc76462349"/>
      <w:bookmarkStart w:id="138" w:name="_Toc150444285"/>
      <w:bookmarkStart w:id="139" w:name="_Toc2959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p>
    <w:p>
      <w:pPr>
        <w:pStyle w:val="3"/>
        <w:keepNext w:val="0"/>
        <w:keepLines w:val="0"/>
        <w:widowControl/>
        <w:spacing w:line="500" w:lineRule="exact"/>
        <w:jc w:val="center"/>
        <w:rPr>
          <w:rFonts w:ascii="等线" w:hAnsi="等线" w:eastAsia="等线" w:cs="等线"/>
          <w:b/>
          <w:bCs/>
          <w:color w:val="000000" w:themeColor="text1"/>
          <w:sz w:val="40"/>
          <w:szCs w:val="40"/>
          <w:highlight w:val="none"/>
          <w:shd w:val="clear" w:color="auto" w:fill="FFFFFF"/>
          <w:lang w:bidi="ar"/>
          <w14:textFill>
            <w14:solidFill>
              <w14:schemeClr w14:val="tx1"/>
            </w14:solidFill>
          </w14:textFill>
        </w:rPr>
      </w:pPr>
      <w:bookmarkStart w:id="140" w:name="_Toc16326"/>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第五篇  供应商须知</w:t>
      </w:r>
      <w:bookmarkEnd w:id="136"/>
      <w:bookmarkEnd w:id="140"/>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1" w:name="_Toc342913389"/>
      <w:bookmarkEnd w:id="141"/>
      <w:bookmarkStart w:id="142" w:name="_Toc76462338"/>
      <w:bookmarkEnd w:id="142"/>
      <w:bookmarkStart w:id="143" w:name="_Toc19129"/>
      <w:bookmarkStart w:id="144" w:name="_Toc32474"/>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一、采购费用</w:t>
      </w:r>
      <w:bookmarkEnd w:id="143"/>
      <w:bookmarkEnd w:id="144"/>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参与采购的供应商应承担其编制响应文件与递交响应文件所涉及的一切费用，不论采购结果如何，采购人和采购代理机构在任何情况下无义务也无责任承担</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以上</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费用。</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5" w:name="_Toc76462339"/>
      <w:bookmarkEnd w:id="145"/>
      <w:bookmarkStart w:id="146" w:name="_Toc342913391"/>
      <w:bookmarkEnd w:id="146"/>
      <w:bookmarkStart w:id="147" w:name="_Toc31515"/>
      <w:bookmarkStart w:id="148" w:name="_Toc32601"/>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二、采购文件</w:t>
      </w:r>
      <w:bookmarkEnd w:id="147"/>
      <w:bookmarkEnd w:id="148"/>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（一）采购文件由采购邀请书、项目服务需求、供应商须知、项目商务需求、资格审查及评标办法、评审标准、无效响应和采购终止、供应商须知、采购合同、响应文件编制要求七部分组成。</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（二）采购人（或采购代理机构）所作的一切有效的书面通知、修改及补充，都是采购文件不可分割的部分。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（三）采购文件的解释</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49" w:name="_Toc318166429"/>
      <w:bookmarkEnd w:id="149"/>
      <w:bookmarkStart w:id="150" w:name="_Toc318159349"/>
      <w:bookmarkEnd w:id="150"/>
      <w:bookmarkStart w:id="151" w:name="_Toc318159160"/>
      <w:bookmarkEnd w:id="151"/>
      <w:bookmarkStart w:id="152" w:name="_Toc318159780"/>
      <w:bookmarkEnd w:id="152"/>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（四）本采购文件中，评标委员会根据与供应商进行采购可能实质性变动的内容为采购文件第二、三、六篇全部内容。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（五）评审的依据为采购文件和响应文件（含有效的书面承诺）</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评标委员会判断响应文件对采购文件的响应，仅基于响应文件本身而不靠外部证据。</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53" w:name="_Toc342913392"/>
      <w:bookmarkEnd w:id="153"/>
      <w:bookmarkStart w:id="154" w:name="_Toc76462340"/>
      <w:bookmarkEnd w:id="154"/>
      <w:bookmarkStart w:id="155" w:name="_Toc179714297"/>
      <w:bookmarkEnd w:id="155"/>
      <w:bookmarkStart w:id="156" w:name="_Toc102227318"/>
      <w:bookmarkEnd w:id="156"/>
      <w:bookmarkStart w:id="157" w:name="_Toc20673"/>
      <w:bookmarkStart w:id="158" w:name="_Toc479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三、采购要求</w:t>
      </w:r>
      <w:bookmarkEnd w:id="157"/>
      <w:bookmarkEnd w:id="158"/>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（一）响应文件</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1.供应商应当按照采购文件的要求编制响应文件，并对采购文件提出的要求和条件作出实质性响应，响应文件原则上采用软面订本，同时应编制完整的页码、目录。</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2.响应文件组成</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）采购有效期：响应文件及有关承诺文件有效期为提交响应文件截止时间起90天。</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三</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）修正错误</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1.若供应商所递交的响应文件或最后报价中的价格出现大写金额和小写金额不一致的错误，以大写金额修正为准。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2.评标委员会按上述修正错误的原则及方法修正供应商的报价，供应商同意并签字确认后，修正后的报价对供应商具有约束作用。如果供应商不接受修正后的价格，将失去成为成交供应商的资格。</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四</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）提交响应文件的份数和签署</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2.响应文件按采购文件“第七篇响应文件编制要求”要求签署或盖章。</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五</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）响应文件的递交</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响应文件的正本、副本以及电子文档均应密封送达开标地点，应在封套上注明采购项目名称、供应商名称。若正本、副本以及电子文档分别进行密封的，还应在封套上注明“正本”“副本”“电子文档”字样。</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六</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）供应商参与人员</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各个供应商应当派1-2名代表参与采购</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至少1人应为法定代表人（或其授权代表）或自然人（供应商为自然人）。</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59" w:name="_Toc76462341"/>
      <w:bookmarkEnd w:id="159"/>
      <w:bookmarkStart w:id="160" w:name="_Toc24776"/>
      <w:bookmarkStart w:id="161" w:name="_Toc32674"/>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四、成交供应商的确认和变更</w:t>
      </w:r>
      <w:bookmarkEnd w:id="160"/>
      <w:bookmarkEnd w:id="161"/>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（一）成交供应商的确认</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标委员会直接确定成交供应商。采购人逾期未确定成交供应商且不提出异议的，视为确定评审报告提出的排序第一的供应商为成交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（二）成交供应商的变更</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62" w:name="_Toc102227321"/>
      <w:bookmarkEnd w:id="162"/>
      <w:bookmarkStart w:id="163" w:name="_Toc342913395"/>
      <w:bookmarkEnd w:id="163"/>
      <w:bookmarkStart w:id="164" w:name="_Toc18748"/>
      <w:bookmarkEnd w:id="164"/>
      <w:bookmarkStart w:id="165" w:name="_Toc76462342"/>
      <w:bookmarkStart w:id="166" w:name="_Toc30433"/>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五、成交通知</w:t>
      </w:r>
      <w:bookmarkEnd w:id="165"/>
      <w:bookmarkEnd w:id="166"/>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（一）成交供应商确定后，采购人或采购代理机构将在重庆市大渡口区人民政府门户网（http://www.ddk.gov.cn/）上发布成交结果公告。</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（二）结果公告发出同时，采购代理机构将以书面形式发出《成交通知书》</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《成交通知书》一经发出即发生法律效力。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（三）《成交通知书》将作为签订合同的依据。</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67" w:name="_Toc76462343"/>
      <w:bookmarkEnd w:id="167"/>
      <w:bookmarkStart w:id="168" w:name="_Toc9187"/>
      <w:bookmarkStart w:id="169" w:name="_Toc3223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六、关于质疑</w:t>
      </w:r>
      <w:bookmarkEnd w:id="168"/>
      <w:bookmarkEnd w:id="169"/>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供应商认为采购文件、采购过程和成交结果使自己的权益受到伤害的，可向采购人或采购代理机构以书面形式提出质疑。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提出质疑的应当是参与所质疑项目采购活动的供应商。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1.质疑时限</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及</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1.2供应商提出质疑应当提交质疑函和必要的证明材料，质疑函应当包括下列内容：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1.2.1供应商的姓名或者名称、地址、邮编、联系人及联系电话；</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1.2.2质疑项目的名称、项目号以及采购执行编号；</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1.2.3具体、明确的质疑事项和与质疑事项相关的请求；</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1.2.4事实依据；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1.2.5必要的法律依据；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1.2.6提出质疑的日期；</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1.2.7营业执照（或事业单位法人证书，或个体工商户营业执照或有效的自然人身份证明）复印件；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1.2.8法定代表人授权委托书原件、法定代表人身份证复印件和其授权代表的身份证复印件（供应商为自然人的提供自然人身份证复印件）；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2.质疑答复</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采购人、采购代理机构应当在收到供应商的书面质疑后七个工作日内作出答复，并以书面形式通知质疑供应商和其他有关供应商。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3.其他</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3.1供应商应按照《采购质疑和投诉办法》（财政部令第94号）及相关法律法规要求，在法定质疑期内一次性提出针对同一采购程序环节的质疑。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3.2质疑函范本可在财政部门户网站和中国政府采购网下载。</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70" w:name="_Toc76462344"/>
      <w:bookmarkEnd w:id="170"/>
      <w:bookmarkStart w:id="171" w:name="_Toc31020"/>
      <w:bookmarkStart w:id="172" w:name="_Toc29910"/>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七、采购代理服务费</w:t>
      </w:r>
      <w:bookmarkEnd w:id="171"/>
      <w:bookmarkEnd w:id="172"/>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173" w:name="_Toc76462345"/>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（一）本项目采购代理服务费包干价</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2500</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.00元，由成交供应商在领取</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成交</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通知书之前一次性支付给代理机构。</w:t>
      </w:r>
      <w:bookmarkEnd w:id="173"/>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（二）成交供应商如未按上述规定缴纳采购代理服务费，将不予发放成交通知书。</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74" w:name="_Toc18548"/>
      <w:bookmarkEnd w:id="174"/>
      <w:bookmarkStart w:id="175" w:name="_Toc76462346"/>
      <w:bookmarkEnd w:id="175"/>
      <w:bookmarkStart w:id="176" w:name="_Toc342913396"/>
      <w:bookmarkEnd w:id="176"/>
      <w:bookmarkStart w:id="177" w:name="_Toc102227322"/>
      <w:bookmarkEnd w:id="177"/>
      <w:bookmarkStart w:id="178" w:name="_Toc12789059"/>
      <w:bookmarkEnd w:id="178"/>
      <w:bookmarkStart w:id="179" w:name="_Toc4670"/>
      <w:bookmarkStart w:id="180" w:name="_Toc1164105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八、签订合同</w:t>
      </w:r>
      <w:bookmarkEnd w:id="179"/>
      <w:bookmarkEnd w:id="180"/>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（一）采购人原则上应在成交通知书发出之日起</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7个工作</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日内和成交供应商签订采购合同，无正当理由不得拒绝或拖延合同签订。所签订的合同不得对采购文件和供应商的响应文件作实质性修改。其他未尽事宜由采购人和成交供应商在采购合同中详细约定。</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（二）采购文件、供应商的响应文件及澄清文件等，均为签订采购合同的依据。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（三）合同生效条款由供需双方约定，法律、行政法规规定应当办理批准、登记等手续后生效的合同，依照其规定。</w:t>
      </w:r>
    </w:p>
    <w:p>
      <w:pPr>
        <w:pStyle w:val="3"/>
        <w:keepNext w:val="0"/>
        <w:keepLines w:val="0"/>
        <w:pageBreakBefore w:val="0"/>
        <w:widowControl/>
        <w:kinsoku/>
        <w:wordWrap/>
        <w:overflowPunct/>
        <w:topLinePunct w:val="0"/>
        <w:autoSpaceDE/>
        <w:autoSpaceDN/>
        <w:bidi w:val="0"/>
        <w:adjustRightInd/>
        <w:snapToGrid/>
        <w:spacing w:line="500" w:lineRule="exact"/>
        <w:ind w:right="0" w:firstLine="480" w:firstLineChars="20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
        <w:keepNext w:val="0"/>
        <w:keepLines w:val="0"/>
        <w:widowControl/>
        <w:spacing w:line="500" w:lineRule="exact"/>
        <w:jc w:val="center"/>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
        <w:keepNext w:val="0"/>
        <w:keepLines w:val="0"/>
        <w:widowControl/>
        <w:spacing w:line="500" w:lineRule="exact"/>
        <w:jc w:val="both"/>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rPr>
          <w:rFonts w:ascii="等线" w:hAnsi="等线" w:eastAsia="等线" w:cs="等线"/>
          <w:color w:val="000000" w:themeColor="text1"/>
          <w:kern w:val="0"/>
          <w:sz w:val="40"/>
          <w:szCs w:val="40"/>
          <w:highlight w:val="none"/>
          <w:shd w:val="clear" w:color="auto" w:fill="FFFFFF"/>
          <w:lang w:bidi="ar"/>
          <w14:textFill>
            <w14:solidFill>
              <w14:schemeClr w14:val="tx1"/>
            </w14:solidFill>
          </w14:textFill>
        </w:rPr>
      </w:pPr>
      <w:r>
        <w:rPr>
          <w:rFonts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bookmarkStart w:id="181" w:name="_Toc31634"/>
    </w:p>
    <w:p>
      <w:pPr>
        <w:pStyle w:val="3"/>
        <w:keepNext w:val="0"/>
        <w:keepLines w:val="0"/>
        <w:widowControl/>
        <w:spacing w:line="500" w:lineRule="exact"/>
        <w:jc w:val="cente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第六篇</w:t>
      </w:r>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 xml:space="preserve"> </w:t>
      </w:r>
      <w:bookmarkStart w:id="182" w:name="_Toc12985"/>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合同条款及格式</w:t>
      </w:r>
      <w:bookmarkEnd w:id="181"/>
      <w:bookmarkEnd w:id="182"/>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 xml:space="preserve"> </w:t>
      </w:r>
    </w:p>
    <w:p>
      <w:pPr>
        <w:jc w:val="center"/>
        <w:rPr>
          <w:rFonts w:hint="default" w:ascii="等线" w:hAnsi="等线" w:eastAsia="等线" w:cs="等线"/>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SA"/>
          <w14:textFill>
            <w14:solidFill>
              <w14:schemeClr w14:val="tx1"/>
            </w14:solidFill>
          </w14:textFill>
        </w:rPr>
        <w:t>（具体以双方签订的合同为准）</w:t>
      </w:r>
    </w:p>
    <w:p>
      <w:pPr>
        <w:numPr>
          <w:ilvl w:val="0"/>
          <w:numId w:val="0"/>
        </w:numPr>
        <w:rPr>
          <w:color w:val="000000" w:themeColor="text1"/>
          <w:highlight w:val="none"/>
          <w14:textFill>
            <w14:solidFill>
              <w14:schemeClr w14:val="tx1"/>
            </w14:solidFill>
          </w14:textFill>
        </w:rPr>
      </w:pPr>
    </w:p>
    <w:p>
      <w:pPr>
        <w:pStyle w:val="18"/>
        <w:widowControl/>
        <w:spacing w:beforeAutospacing="0" w:afterAutospacing="0" w:line="500" w:lineRule="exact"/>
        <w:rPr>
          <w:rFonts w:ascii="等线" w:hAnsi="等线" w:eastAsia="等线" w:cs="等线"/>
          <w:b/>
          <w:bCs/>
          <w:color w:val="000000" w:themeColor="text1"/>
          <w:szCs w:val="24"/>
          <w:highlight w:val="none"/>
          <w:shd w:val="clear" w:color="auto" w:fill="FFFFFF"/>
          <w14:textFill>
            <w14:solidFill>
              <w14:schemeClr w14:val="tx1"/>
            </w14:solidFill>
          </w14:textFill>
        </w:rPr>
      </w:pPr>
    </w:p>
    <w:p>
      <w:pPr>
        <w:spacing w:line="500" w:lineRule="exact"/>
        <w:jc w:val="center"/>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spacing w:line="500" w:lineRule="exact"/>
        <w:jc w:val="center"/>
        <w:rPr>
          <w:rFonts w:ascii="等线" w:hAnsi="等线" w:eastAsia="等线" w:cs="等线"/>
          <w:b/>
          <w:color w:val="000000" w:themeColor="text1"/>
          <w:sz w:val="32"/>
          <w:szCs w:val="32"/>
          <w:highlight w:val="none"/>
          <w14:textFill>
            <w14:solidFill>
              <w14:schemeClr w14:val="tx1"/>
            </w14:solidFill>
          </w14:textFill>
        </w:rPr>
      </w:pPr>
    </w:p>
    <w:p>
      <w:pPr>
        <w:spacing w:line="500" w:lineRule="exact"/>
        <w:jc w:val="center"/>
        <w:rPr>
          <w:rFonts w:ascii="等线" w:hAnsi="等线" w:eastAsia="等线" w:cs="等线"/>
          <w:b/>
          <w:color w:val="000000" w:themeColor="text1"/>
          <w:sz w:val="32"/>
          <w:szCs w:val="32"/>
          <w:highlight w:val="none"/>
          <w14:textFill>
            <w14:solidFill>
              <w14:schemeClr w14:val="tx1"/>
            </w14:solidFill>
          </w14:textFill>
        </w:rPr>
      </w:pPr>
    </w:p>
    <w:p>
      <w:pPr>
        <w:spacing w:line="500" w:lineRule="exact"/>
        <w:jc w:val="center"/>
        <w:rPr>
          <w:rFonts w:ascii="等线" w:hAnsi="等线" w:eastAsia="等线" w:cs="等线"/>
          <w:b/>
          <w:color w:val="000000" w:themeColor="text1"/>
          <w:sz w:val="32"/>
          <w:szCs w:val="32"/>
          <w:highlight w:val="none"/>
          <w14:textFill>
            <w14:solidFill>
              <w14:schemeClr w14:val="tx1"/>
            </w14:solidFill>
          </w14:textFill>
        </w:rPr>
      </w:pPr>
    </w:p>
    <w:p>
      <w:pPr>
        <w:spacing w:line="500" w:lineRule="exact"/>
        <w:jc w:val="center"/>
        <w:rPr>
          <w:rFonts w:ascii="等线" w:hAnsi="等线" w:eastAsia="等线" w:cs="等线"/>
          <w:b/>
          <w:color w:val="000000" w:themeColor="text1"/>
          <w:sz w:val="32"/>
          <w:szCs w:val="32"/>
          <w:highlight w:val="none"/>
          <w14:textFill>
            <w14:solidFill>
              <w14:schemeClr w14:val="tx1"/>
            </w14:solidFill>
          </w14:textFill>
        </w:rPr>
      </w:pPr>
    </w:p>
    <w:p>
      <w:pPr>
        <w:rPr>
          <w:rFonts w:ascii="等线" w:hAnsi="等线" w:eastAsia="等线" w:cs="等线"/>
          <w:color w:val="000000" w:themeColor="text1"/>
          <w:kern w:val="0"/>
          <w:sz w:val="40"/>
          <w:szCs w:val="40"/>
          <w:highlight w:val="none"/>
          <w:shd w:val="clear" w:color="auto" w:fill="FFFFFF"/>
          <w:lang w:bidi="ar"/>
          <w14:textFill>
            <w14:solidFill>
              <w14:schemeClr w14:val="tx1"/>
            </w14:solidFill>
          </w14:textFill>
        </w:rPr>
      </w:pPr>
      <w:r>
        <w:rPr>
          <w:rFonts w:hint="eastAsia" w:ascii="等线" w:hAnsi="等线" w:eastAsia="等线" w:cs="等线"/>
          <w:bCs/>
          <w:color w:val="000000" w:themeColor="text1"/>
          <w:sz w:val="22"/>
          <w:szCs w:val="22"/>
          <w:highlight w:val="none"/>
          <w14:textFill>
            <w14:solidFill>
              <w14:schemeClr w14:val="tx1"/>
            </w14:solidFill>
          </w14:textFill>
        </w:rPr>
        <w:br w:type="page"/>
      </w:r>
      <w:bookmarkStart w:id="183" w:name="_Toc20012"/>
    </w:p>
    <w:p>
      <w:pPr>
        <w:pStyle w:val="3"/>
        <w:keepNext w:val="0"/>
        <w:keepLines w:val="0"/>
        <w:widowControl/>
        <w:spacing w:line="500" w:lineRule="exact"/>
        <w:jc w:val="center"/>
        <w:rPr>
          <w:rFonts w:ascii="等线" w:hAnsi="等线" w:eastAsia="等线" w:cs="等线"/>
          <w:b/>
          <w:bCs/>
          <w:color w:val="000000" w:themeColor="text1"/>
          <w:sz w:val="36"/>
          <w:szCs w:val="36"/>
          <w:highlight w:val="none"/>
          <w14:textFill>
            <w14:solidFill>
              <w14:schemeClr w14:val="tx1"/>
            </w14:solidFill>
          </w14:textFill>
        </w:rPr>
      </w:pPr>
      <w:bookmarkStart w:id="184" w:name="_Toc10663"/>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第七篇  响应文件编制要求</w:t>
      </w:r>
      <w:bookmarkEnd w:id="183"/>
      <w:bookmarkEnd w:id="184"/>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一、经济部分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（一）报价函</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部分</w:t>
      </w:r>
      <w:r>
        <w:rPr>
          <w:rFonts w:hint="eastAsia" w:ascii="等线" w:hAnsi="等线" w:eastAsia="等线" w:cs="等线"/>
          <w:color w:val="000000" w:themeColor="text1"/>
          <w:szCs w:val="24"/>
          <w:highlight w:val="none"/>
          <w:shd w:val="clear" w:color="auto" w:fill="FFFFFF"/>
          <w14:textFill>
            <w14:solidFill>
              <w14:schemeClr w14:val="tx1"/>
            </w14:solidFill>
          </w14:textFill>
        </w:rPr>
        <w:t>（格式自定）</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响应偏离表</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（三）其他资料（格式自定）</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三、商务部分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（一）商务响应偏离表</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其他</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资料（</w:t>
      </w:r>
      <w:r>
        <w:rPr>
          <w:rFonts w:hint="eastAsia" w:ascii="等线" w:hAnsi="等线" w:eastAsia="等线" w:cs="等线"/>
          <w:color w:val="000000" w:themeColor="text1"/>
          <w:szCs w:val="24"/>
          <w:highlight w:val="none"/>
          <w:shd w:val="clear" w:color="auto" w:fill="FFFFFF"/>
          <w14:textFill>
            <w14:solidFill>
              <w14:schemeClr w14:val="tx1"/>
            </w14:solidFill>
          </w14:textFill>
        </w:rPr>
        <w:t>商务评审需提供的材料，格式自定</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四、资格条件及其他</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（一）法人营业执照（副本）或事业单位法人证书（副本）或个体工商户营业执照或有效的自然人身份证明或社会团体法人登记证书复印件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（二）法定代表人身份证明书（格式）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（三）法定代表人授权委托书（格式）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（四）基本资格条件承诺函（格式）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（五）特定资格条件证书或证明文件</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五、其他资料</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（一）其他与项目有关</w:t>
      </w:r>
      <w:bookmarkStart w:id="185" w:name="_Toc342913419"/>
      <w:bookmarkEnd w:id="185"/>
      <w:bookmarkStart w:id="186" w:name="_Toc76462350"/>
      <w:bookmarkEnd w:id="186"/>
      <w:bookmarkStart w:id="187" w:name="_Toc313888360"/>
      <w:bookmarkEnd w:id="187"/>
      <w:bookmarkStart w:id="188" w:name="_Toc313008356"/>
      <w:bookmarkEnd w:id="188"/>
      <w:bookmarkStart w:id="189" w:name="_Toc283382454"/>
      <w:bookmarkEnd w:id="189"/>
      <w:bookmarkStart w:id="190" w:name="_Toc17041"/>
      <w:bookmarkEnd w:id="190"/>
      <w:bookmarkStart w:id="191" w:name="_Toc12789073"/>
      <w:r>
        <w:rPr>
          <w:rFonts w:hint="eastAsia" w:ascii="等线" w:hAnsi="等线" w:eastAsia="等线" w:cs="等线"/>
          <w:color w:val="000000" w:themeColor="text1"/>
          <w:highlight w:val="none"/>
          <w14:textFill>
            <w14:solidFill>
              <w14:schemeClr w14:val="tx1"/>
            </w14:solidFill>
          </w14:textFill>
        </w:rPr>
        <w:t>的资料</w:t>
      </w: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3"/>
        <w:keepNext w:val="0"/>
        <w:keepLines w:val="0"/>
        <w:widowControl/>
        <w:spacing w:line="500" w:lineRule="exact"/>
        <w:rPr>
          <w:rFonts w:ascii="等线" w:hAnsi="等线" w:eastAsia="等线" w:cs="等线"/>
          <w:color w:val="000000" w:themeColor="text1"/>
          <w:highlight w:val="none"/>
          <w14:textFill>
            <w14:solidFill>
              <w14:schemeClr w14:val="tx1"/>
            </w14:solidFill>
          </w14:textFill>
        </w:rPr>
      </w:pPr>
      <w:bookmarkStart w:id="192" w:name="_Toc10607"/>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一、经济部分</w:t>
      </w:r>
      <w:bookmarkEnd w:id="191"/>
      <w:bookmarkEnd w:id="192"/>
    </w:p>
    <w:p>
      <w:pPr>
        <w:pStyle w:val="18"/>
        <w:widowControl/>
        <w:spacing w:beforeAutospacing="0" w:afterAutospacing="0" w:line="500" w:lineRule="exact"/>
        <w:ind w:firstLine="480"/>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（一）报价函</w:t>
      </w:r>
    </w:p>
    <w:p>
      <w:pPr>
        <w:pStyle w:val="18"/>
        <w:widowControl/>
        <w:spacing w:beforeAutospacing="0" w:afterAutospacing="0" w:line="500" w:lineRule="exact"/>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b/>
          <w:bCs/>
          <w:color w:val="000000" w:themeColor="text1"/>
          <w:szCs w:val="24"/>
          <w:highlight w:val="none"/>
          <w:shd w:val="clear" w:color="auto" w:fill="FFFFFF"/>
          <w14:textFill>
            <w14:solidFill>
              <w14:schemeClr w14:val="tx1"/>
            </w14:solidFill>
          </w14:textFill>
        </w:rPr>
        <w:t>报价函</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（采购代理机构名称）</w:t>
      </w:r>
      <w:r>
        <w:rPr>
          <w:rFonts w:hint="eastAsia" w:ascii="等线" w:hAnsi="等线" w:eastAsia="等线" w:cs="等线"/>
          <w:color w:val="000000" w:themeColor="text1"/>
          <w:szCs w:val="24"/>
          <w:highlight w:val="none"/>
          <w:shd w:val="clear" w:color="auto" w:fill="FFFFFF"/>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我方收到____________________________（项目名称）的采购文件，经详细研究，决定参加该项目的采购。</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1.愿意按照采购文件中的一切要求，提供本项目的服务，报价为人民币大写：</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；人民币小写：</w:t>
      </w:r>
      <w:r>
        <w:rPr>
          <w:rFonts w:hint="eastAsia" w:ascii="等线" w:hAnsi="等线" w:eastAsia="等线" w:cs="等线"/>
          <w:snapToGrid w:val="0"/>
          <w:color w:val="000000" w:themeColor="text1"/>
          <w:szCs w:val="21"/>
          <w:highlight w:val="none"/>
          <w14:textFill>
            <w14:solidFill>
              <w14:schemeClr w14:val="tx1"/>
            </w14:solidFill>
          </w14:textFill>
        </w:rPr>
        <w:t>¥</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2.我方现提交的响应文件为：响应文件正本</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份，副本</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份，电子文档</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3.我方承诺：本次采购的有效期为提交响应文件截止时间起90天。</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4.我方完全理解和接受贵方采购文件的一切规定和要求及评审办法。</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5.在整个采购过程中，我方若有违规行为，接受按照《中华人民共和国政府采购法》和《采购文件》之规定给予惩罚。</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6.我方若成为成交供应商，将按照采购结果签订合同，并且严格履行合同义务。本承诺函将成为合同不可分割的一部分，与合同具有同等的法律效力。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7.如果我方成为成交供应商，保证在接到成交通知书后，向采购代理机构缴纳采购文件规定的采购代理服务费。</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8.我方未为采购项目提供整体设计、规范编制或者项目管理、监理、检测等服务。</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供应商（公章）或自然人签署：</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地址： </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电话：</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联系人：</w:t>
      </w:r>
    </w:p>
    <w:p>
      <w:pPr>
        <w:pStyle w:val="18"/>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193" w:name="_Toc29523"/>
      <w:bookmarkStart w:id="194" w:name="_Toc2103"/>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 w:val="24"/>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部分</w:t>
      </w:r>
      <w:bookmarkEnd w:id="193"/>
      <w:bookmarkEnd w:id="194"/>
    </w:p>
    <w:p>
      <w:pPr>
        <w:pStyle w:val="3"/>
        <w:keepNext w:val="0"/>
        <w:keepLines w:val="0"/>
        <w:widowControl/>
        <w:spacing w:line="500" w:lineRule="exact"/>
        <w:rPr>
          <w:rFonts w:ascii="等线" w:hAnsi="等线" w:eastAsia="等线" w:cs="等线"/>
          <w:b w:val="0"/>
          <w:color w:val="000000" w:themeColor="text1"/>
          <w:sz w:val="24"/>
          <w:szCs w:val="24"/>
          <w:highlight w:val="none"/>
          <w:shd w:val="clear" w:color="auto" w:fill="FFFFFF"/>
          <w14:textFill>
            <w14:solidFill>
              <w14:schemeClr w14:val="tx1"/>
            </w14:solidFill>
          </w14:textFill>
        </w:rPr>
      </w:pPr>
      <w:bookmarkStart w:id="195" w:name="_Toc5407"/>
      <w:r>
        <w:rPr>
          <w:rFonts w:hint="eastAsia" w:ascii="等线" w:hAnsi="等线" w:eastAsia="等线" w:cs="等线"/>
          <w:b w:val="0"/>
          <w:color w:val="000000" w:themeColor="text1"/>
          <w:sz w:val="24"/>
          <w:szCs w:val="24"/>
          <w:highlight w:val="none"/>
          <w:shd w:val="clear" w:color="auto" w:fill="FFFFFF"/>
          <w14:textFill>
            <w14:solidFill>
              <w14:schemeClr w14:val="tx1"/>
            </w14:solidFill>
          </w14:textFill>
        </w:rPr>
        <w:t>（一）</w:t>
      </w:r>
      <w:r>
        <w:rPr>
          <w:rFonts w:hint="eastAsia" w:ascii="等线" w:hAnsi="等线" w:eastAsia="等线" w:cs="等线"/>
          <w:b w:val="0"/>
          <w:color w:val="000000" w:themeColor="text1"/>
          <w:sz w:val="24"/>
          <w:szCs w:val="24"/>
          <w:highlight w:val="none"/>
          <w:shd w:val="clear" w:color="auto" w:fill="FFFFFF"/>
          <w:lang w:val="en-US" w:eastAsia="zh-CN"/>
          <w14:textFill>
            <w14:solidFill>
              <w14:schemeClr w14:val="tx1"/>
            </w14:solidFill>
          </w14:textFill>
        </w:rPr>
        <w:t>服务方案</w:t>
      </w:r>
      <w:r>
        <w:rPr>
          <w:rFonts w:hint="eastAsia" w:ascii="等线" w:hAnsi="等线" w:eastAsia="等线" w:cs="等线"/>
          <w:b w:val="0"/>
          <w:color w:val="000000" w:themeColor="text1"/>
          <w:sz w:val="24"/>
          <w:szCs w:val="24"/>
          <w:highlight w:val="none"/>
          <w:shd w:val="clear" w:color="auto" w:fill="FFFFFF"/>
          <w14:textFill>
            <w14:solidFill>
              <w14:schemeClr w14:val="tx1"/>
            </w14:solidFill>
          </w14:textFill>
        </w:rPr>
        <w:t>（格式自定）</w:t>
      </w:r>
      <w:bookmarkEnd w:id="195"/>
    </w:p>
    <w:p>
      <w:pPr>
        <w:pStyle w:val="18"/>
        <w:widowControl/>
        <w:spacing w:beforeAutospacing="0" w:afterAutospacing="0" w:line="500" w:lineRule="exact"/>
        <w:ind w:firstLine="48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480"/>
        <w:rPr>
          <w:rFonts w:ascii="等线" w:hAnsi="等线" w:eastAsia="等线" w:cs="等线"/>
          <w:color w:val="000000" w:themeColor="text1"/>
          <w:szCs w:val="24"/>
          <w:highlight w:val="none"/>
          <w:shd w:val="clear" w:color="auto" w:fill="FFFFFF"/>
          <w14:textFill>
            <w14:solidFill>
              <w14:schemeClr w14:val="tx1"/>
            </w14:solidFill>
          </w14:textFill>
        </w:rPr>
      </w:pPr>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响应偏离表                            </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项目名称：</w:t>
      </w:r>
    </w:p>
    <w:tbl>
      <w:tblPr>
        <w:tblStyle w:val="23"/>
        <w:tblW w:w="96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59"/>
        <w:gridCol w:w="3023"/>
        <w:gridCol w:w="3148"/>
        <w:gridCol w:w="23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159" w:type="dxa"/>
            <w:tcBorders>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序号</w:t>
            </w:r>
          </w:p>
        </w:tc>
        <w:tc>
          <w:tcPr>
            <w:tcW w:w="302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采购需求</w:t>
            </w:r>
          </w:p>
        </w:tc>
        <w:tc>
          <w:tcPr>
            <w:tcW w:w="31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响应情况</w:t>
            </w:r>
          </w:p>
        </w:tc>
        <w:tc>
          <w:tcPr>
            <w:tcW w:w="2300" w:type="dxa"/>
            <w:tcBorders>
              <w:left w:val="single" w:color="auto" w:sz="6" w:space="0"/>
              <w:bottom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差异说明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both"/>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提醒：请注明</w:t>
            </w:r>
            <w:r>
              <w:rPr>
                <w:rFonts w:hint="eastAsia" w:ascii="等线" w:hAnsi="等线" w:eastAsia="等线" w:cs="等线"/>
                <w:color w:val="000000" w:themeColor="text1"/>
                <w:sz w:val="21"/>
                <w:szCs w:val="21"/>
                <w:highlight w:val="none"/>
                <w:lang w:val="en-US" w:eastAsia="zh-CN"/>
                <w14:textFill>
                  <w14:solidFill>
                    <w14:schemeClr w14:val="tx1"/>
                  </w14:solidFill>
                </w14:textFill>
              </w:rPr>
              <w:t>服务</w:t>
            </w:r>
            <w:r>
              <w:rPr>
                <w:rFonts w:hint="eastAsia" w:ascii="等线" w:hAnsi="等线" w:eastAsia="等线" w:cs="等线"/>
                <w:color w:val="000000" w:themeColor="text1"/>
                <w:sz w:val="21"/>
                <w:szCs w:val="21"/>
                <w:highlight w:val="none"/>
                <w14:textFill>
                  <w14:solidFill>
                    <w14:schemeClr w14:val="tx1"/>
                  </w14:solidFill>
                </w14:textFill>
              </w:rPr>
              <w:t>参数或具体内容以及响应文件中</w:t>
            </w:r>
            <w:r>
              <w:rPr>
                <w:rFonts w:hint="eastAsia" w:ascii="等线" w:hAnsi="等线" w:eastAsia="等线" w:cs="等线"/>
                <w:color w:val="000000" w:themeColor="text1"/>
                <w:sz w:val="21"/>
                <w:szCs w:val="21"/>
                <w:highlight w:val="none"/>
                <w:lang w:val="en-US" w:eastAsia="zh-CN"/>
                <w14:textFill>
                  <w14:solidFill>
                    <w14:schemeClr w14:val="tx1"/>
                  </w14:solidFill>
                </w14:textFill>
              </w:rPr>
              <w:t>服务</w:t>
            </w:r>
            <w:r>
              <w:rPr>
                <w:rFonts w:hint="eastAsia" w:ascii="等线" w:hAnsi="等线" w:eastAsia="等线" w:cs="等线"/>
                <w:color w:val="000000" w:themeColor="text1"/>
                <w:sz w:val="21"/>
                <w:szCs w:val="21"/>
                <w:highlight w:val="none"/>
                <w14:textFill>
                  <w14:solidFill>
                    <w14:schemeClr w14:val="tx1"/>
                  </w14:solidFill>
                </w14:textFill>
              </w:rPr>
              <w:t>参数或具体内容的位置（页码）</w:t>
            </w: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bl>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供应商法定代表人（或其授权代表）或自然人：（签署或盖章）</w:t>
      </w:r>
      <w:r>
        <w:rPr>
          <w:rFonts w:hint="eastAsia" w:ascii="等线" w:hAnsi="等线" w:eastAsia="等线" w:cs="等线"/>
          <w:color w:val="000000" w:themeColor="text1"/>
          <w:highlight w:val="none"/>
          <w14:textFill>
            <w14:solidFill>
              <w14:schemeClr w14:val="tx1"/>
            </w14:solidFill>
          </w14:textFill>
        </w:rPr>
        <w:t xml:space="preserve"> </w:t>
      </w:r>
    </w:p>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供应商（公章）：</w:t>
      </w:r>
    </w:p>
    <w:p>
      <w:pPr>
        <w:pStyle w:val="18"/>
        <w:widowControl/>
        <w:spacing w:beforeAutospacing="0" w:afterAutospacing="0" w:line="500" w:lineRule="exact"/>
        <w:ind w:firstLine="600"/>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1.本表即为对本项目“第二篇  项目服务需求”中所列条款进行比较和响应；</w:t>
      </w:r>
    </w:p>
    <w:p>
      <w:pPr>
        <w:pStyle w:val="18"/>
        <w:widowControl/>
        <w:spacing w:beforeAutospacing="0" w:afterAutospacing="0" w:line="500" w:lineRule="exact"/>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2.本表可扩展。</w:t>
      </w:r>
    </w:p>
    <w:p>
      <w:pPr>
        <w:pStyle w:val="18"/>
        <w:widowControl/>
        <w:spacing w:beforeAutospacing="0" w:afterAutospacing="0" w:line="500" w:lineRule="exact"/>
        <w:ind w:firstLine="560"/>
        <w:rPr>
          <w:rFonts w:ascii="等线" w:hAnsi="等线" w:eastAsia="等线" w:cs="等线"/>
          <w:color w:val="000000" w:themeColor="text1"/>
          <w:szCs w:val="24"/>
          <w:highlight w:val="none"/>
          <w:shd w:val="clear" w:color="auto" w:fill="FFFFFF"/>
          <w14:textFill>
            <w14:solidFill>
              <w14:schemeClr w14:val="tx1"/>
            </w14:solidFill>
          </w14:textFill>
        </w:rPr>
      </w:pPr>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ind w:firstLine="56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（三）其他资料（格式自定）</w:t>
      </w: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196" w:name="_Toc342913421"/>
      <w:bookmarkEnd w:id="196"/>
      <w:bookmarkStart w:id="197" w:name="_Toc313888362"/>
      <w:bookmarkEnd w:id="197"/>
      <w:bookmarkStart w:id="198" w:name="_Toc313008358"/>
      <w:bookmarkEnd w:id="198"/>
      <w:bookmarkStart w:id="199" w:name="_Toc76462352"/>
      <w:bookmarkEnd w:id="199"/>
      <w:bookmarkStart w:id="200" w:name="_Toc22641"/>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rPr>
          <w:rFonts w:ascii="等线" w:hAnsi="等线" w:eastAsia="等线" w:cs="等线"/>
          <w:color w:val="000000" w:themeColor="text1"/>
          <w:sz w:val="24"/>
          <w:szCs w:val="24"/>
          <w:highlight w:val="none"/>
          <w:shd w:val="clear" w:color="auto" w:fill="FFFFFF"/>
          <w14:textFill>
            <w14:solidFill>
              <w14:schemeClr w14:val="tx1"/>
            </w14:solidFill>
          </w14:textFill>
        </w:rPr>
      </w:pPr>
    </w:p>
    <w:p>
      <w:pPr>
        <w:rPr>
          <w:rFonts w:ascii="等线" w:hAnsi="等线" w:eastAsia="等线" w:cs="等线"/>
          <w:color w:val="000000" w:themeColor="text1"/>
          <w:sz w:val="24"/>
          <w:szCs w:val="24"/>
          <w:highlight w:val="none"/>
          <w:shd w:val="clear" w:color="auto" w:fill="FFFFFF"/>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br w:type="page"/>
      </w:r>
    </w:p>
    <w:p>
      <w:pPr>
        <w:pStyle w:val="3"/>
        <w:keepNext w:val="0"/>
        <w:keepLines w:val="0"/>
        <w:widowControl/>
        <w:spacing w:line="500" w:lineRule="exact"/>
        <w:rPr>
          <w:rFonts w:ascii="等线" w:hAnsi="等线" w:eastAsia="等线" w:cs="等线"/>
          <w:color w:val="000000" w:themeColor="text1"/>
          <w:highlight w:val="none"/>
          <w14:textFill>
            <w14:solidFill>
              <w14:schemeClr w14:val="tx1"/>
            </w14:solidFill>
          </w14:textFill>
        </w:rPr>
      </w:pPr>
      <w:bookmarkStart w:id="201" w:name="_Toc24514"/>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三、商务部分</w:t>
      </w:r>
      <w:bookmarkEnd w:id="200"/>
      <w:bookmarkEnd w:id="201"/>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（一）商务响应偏离表                              </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项目名称：</w:t>
      </w:r>
    </w:p>
    <w:tbl>
      <w:tblPr>
        <w:tblStyle w:val="23"/>
        <w:tblW w:w="9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3261"/>
        <w:gridCol w:w="2441"/>
        <w:gridCol w:w="23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1424" w:type="dxa"/>
            <w:tcBorders>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ind w:firstLine="465"/>
              <w:jc w:val="both"/>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序号</w:t>
            </w:r>
          </w:p>
        </w:tc>
        <w:tc>
          <w:tcPr>
            <w:tcW w:w="326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采购项目商务需求</w:t>
            </w:r>
          </w:p>
        </w:tc>
        <w:tc>
          <w:tcPr>
            <w:tcW w:w="244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响应情况</w:t>
            </w:r>
          </w:p>
        </w:tc>
        <w:tc>
          <w:tcPr>
            <w:tcW w:w="2354" w:type="dxa"/>
            <w:tcBorders>
              <w:left w:val="single" w:color="auto" w:sz="6" w:space="0"/>
              <w:bottom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center"/>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偏离说明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widowControl/>
              <w:spacing w:beforeAutospacing="0" w:afterAutospacing="0" w:line="500" w:lineRule="exact"/>
              <w:jc w:val="both"/>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提醒：请注明具体内容以及响应文件中具体内容的位置（页码）</w:t>
            </w: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tcBorders>
            <w:shd w:val="clear" w:color="auto" w:fill="auto"/>
            <w:tcMar>
              <w:left w:w="101" w:type="dxa"/>
              <w:right w:w="101" w:type="dxa"/>
            </w:tcMar>
            <w:vAlign w:val="center"/>
          </w:tcPr>
          <w:p>
            <w:pPr>
              <w:spacing w:line="500" w:lineRule="exact"/>
              <w:rPr>
                <w:rFonts w:ascii="等线" w:hAnsi="等线" w:eastAsia="等线" w:cs="等线"/>
                <w:color w:val="000000" w:themeColor="text1"/>
                <w:sz w:val="24"/>
                <w:szCs w:val="24"/>
                <w:highlight w:val="none"/>
                <w14:textFill>
                  <w14:solidFill>
                    <w14:schemeClr w14:val="tx1"/>
                  </w14:solidFill>
                </w14:textFill>
              </w:rPr>
            </w:pPr>
          </w:p>
        </w:tc>
      </w:tr>
    </w:tbl>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供应商法定代表人（或其授权代表）或自然人：（签署或盖章）</w:t>
      </w:r>
      <w:r>
        <w:rPr>
          <w:rFonts w:hint="eastAsia" w:ascii="等线" w:hAnsi="等线" w:eastAsia="等线" w:cs="等线"/>
          <w:color w:val="000000" w:themeColor="text1"/>
          <w:highlight w:val="none"/>
          <w14:textFill>
            <w14:solidFill>
              <w14:schemeClr w14:val="tx1"/>
            </w14:solidFill>
          </w14:textFill>
        </w:rPr>
        <w:t xml:space="preserve"> </w:t>
      </w:r>
    </w:p>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供应商（公章）：</w:t>
      </w:r>
    </w:p>
    <w:p>
      <w:pPr>
        <w:pStyle w:val="18"/>
        <w:widowControl/>
        <w:spacing w:beforeAutospacing="0" w:afterAutospacing="0" w:line="500" w:lineRule="exact"/>
        <w:ind w:firstLine="6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日  </w:t>
      </w:r>
      <w:r>
        <w:rPr>
          <w:rFonts w:hint="eastAsia" w:ascii="等线" w:hAnsi="等线" w:eastAsia="等线" w:cs="等线"/>
          <w:color w:val="000000" w:themeColor="text1"/>
          <w:highlight w:val="none"/>
          <w14:textFill>
            <w14:solidFill>
              <w14:schemeClr w14:val="tx1"/>
            </w14:solidFill>
          </w14:textFill>
        </w:rPr>
        <w:t xml:space="preserve"> </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1.本表即为对本项目“第三篇  项目商务需求”中所列条款进行比较和响应；</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2.本表可扩展。</w:t>
      </w:r>
    </w:p>
    <w:p>
      <w:pPr>
        <w:pStyle w:val="18"/>
        <w:widowControl/>
        <w:spacing w:beforeAutospacing="0" w:afterAutospacing="0" w:line="500" w:lineRule="exact"/>
        <w:ind w:firstLine="480"/>
        <w:rPr>
          <w:rFonts w:ascii="等线" w:hAnsi="等线" w:eastAsia="等线" w:cs="等线"/>
          <w:color w:val="000000" w:themeColor="text1"/>
          <w:szCs w:val="24"/>
          <w:highlight w:val="none"/>
          <w:shd w:val="clear" w:color="auto" w:fill="FFFFFF"/>
          <w14:textFill>
            <w14:solidFill>
              <w14:schemeClr w14:val="tx1"/>
            </w14:solidFill>
          </w14:textFill>
        </w:rPr>
      </w:pPr>
      <w:bookmarkStart w:id="202" w:name="_Toc283382459"/>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其他</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资料</w:t>
      </w:r>
      <w:r>
        <w:rPr>
          <w:rFonts w:hint="eastAsia" w:ascii="等线" w:hAnsi="等线" w:eastAsia="等线" w:cs="等线"/>
          <w:color w:val="000000" w:themeColor="text1"/>
          <w:szCs w:val="24"/>
          <w:highlight w:val="none"/>
          <w:shd w:val="clear" w:color="auto" w:fill="FFFFFF"/>
          <w14:textFill>
            <w14:solidFill>
              <w14:schemeClr w14:val="tx1"/>
            </w14:solidFill>
          </w14:textFill>
        </w:rPr>
        <w:t>（商务评审需提供的材料，格式自定）</w:t>
      </w:r>
      <w:bookmarkEnd w:id="202"/>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widowControl/>
        <w:shd w:val="clear" w:color="auto" w:fill="FFFFFF"/>
        <w:spacing w:line="500" w:lineRule="exact"/>
        <w:jc w:val="left"/>
        <w:rPr>
          <w:rFonts w:ascii="等线" w:hAnsi="等线" w:eastAsia="等线" w:cs="等线"/>
          <w:color w:val="000000" w:themeColor="text1"/>
          <w:sz w:val="24"/>
          <w:szCs w:val="24"/>
          <w:highlight w:val="none"/>
          <w14:textFill>
            <w14:solidFill>
              <w14:schemeClr w14:val="tx1"/>
            </w14:solidFill>
          </w14:textFill>
        </w:rPr>
      </w:pPr>
    </w:p>
    <w:p>
      <w:pPr>
        <w:widowControl/>
        <w:shd w:val="clear" w:color="auto" w:fill="FFFFFF"/>
        <w:spacing w:line="500" w:lineRule="exact"/>
        <w:jc w:val="left"/>
        <w:rPr>
          <w:rFonts w:ascii="等线" w:hAnsi="等线" w:eastAsia="等线" w:cs="等线"/>
          <w:color w:val="000000" w:themeColor="text1"/>
          <w:sz w:val="24"/>
          <w:szCs w:val="24"/>
          <w:highlight w:val="none"/>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203" w:name="_Toc342913422"/>
      <w:bookmarkEnd w:id="203"/>
      <w:bookmarkStart w:id="204" w:name="_Toc10031"/>
      <w:bookmarkEnd w:id="204"/>
      <w:bookmarkStart w:id="205" w:name="_Toc313888363"/>
      <w:bookmarkEnd w:id="205"/>
      <w:bookmarkStart w:id="206" w:name="_Toc313008359"/>
      <w:bookmarkEnd w:id="206"/>
      <w:bookmarkStart w:id="207" w:name="_Toc76462353"/>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widowControl/>
        <w:spacing w:line="500" w:lineRule="exact"/>
        <w:ind w:firstLine="3772" w:firstLineChars="1571"/>
        <w:rPr>
          <w:rFonts w:ascii="等线" w:hAnsi="等线" w:eastAsia="等线" w:cs="等线"/>
          <w:color w:val="000000" w:themeColor="text1"/>
          <w:sz w:val="24"/>
          <w:szCs w:val="24"/>
          <w:highlight w:val="none"/>
          <w:shd w:val="clear" w:color="auto" w:fill="FFFFFF"/>
          <w14:textFill>
            <w14:solidFill>
              <w14:schemeClr w14:val="tx1"/>
            </w14:solidFill>
          </w14:textFill>
        </w:rPr>
      </w:pPr>
    </w:p>
    <w:p>
      <w:pPr>
        <w:rPr>
          <w:rFonts w:ascii="等线" w:hAnsi="等线" w:eastAsia="等线" w:cs="等线"/>
          <w:color w:val="000000" w:themeColor="text1"/>
          <w:sz w:val="24"/>
          <w:szCs w:val="24"/>
          <w:highlight w:val="none"/>
          <w:shd w:val="clear" w:color="auto" w:fill="FFFFFF"/>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br w:type="page"/>
      </w:r>
    </w:p>
    <w:p>
      <w:pPr>
        <w:pStyle w:val="3"/>
        <w:keepNext w:val="0"/>
        <w:keepLines w:val="0"/>
        <w:widowControl/>
        <w:spacing w:line="500" w:lineRule="exact"/>
        <w:jc w:val="left"/>
        <w:rPr>
          <w:rFonts w:ascii="等线" w:hAnsi="等线" w:eastAsia="等线" w:cs="等线"/>
          <w:color w:val="000000" w:themeColor="text1"/>
          <w:highlight w:val="none"/>
          <w14:textFill>
            <w14:solidFill>
              <w14:schemeClr w14:val="tx1"/>
            </w14:solidFill>
          </w14:textFill>
        </w:rPr>
      </w:pPr>
      <w:bookmarkStart w:id="208" w:name="_Toc9337"/>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四、资格条件</w:t>
      </w:r>
      <w:bookmarkEnd w:id="207"/>
      <w:bookmarkEnd w:id="208"/>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（一）法人营业执照（副本）或事业单位法人证书（副本）或个体工商户营业执照或有效的自然人身份证明或社会团体法人登记证书复印件</w:t>
      </w:r>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（二）法定代表人身份证明书（格式）</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采购项目名称：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（法定代表人姓名）在</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（供应商名称）任</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（职务名称）职务，是（供应商名称）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的法定代表人。</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特此证明。</w:t>
      </w:r>
    </w:p>
    <w:p>
      <w:pPr>
        <w:pStyle w:val="18"/>
        <w:widowControl/>
        <w:spacing w:beforeAutospacing="0" w:afterAutospacing="0" w:line="500" w:lineRule="exact"/>
        <w:ind w:left="4291" w:leftChars="204" w:hanging="3720" w:hangingChars="155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             （供应商公章）</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年   月   日</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法定代表人电话：XXXXXXX      电子邮箱：XXXXXX@XXXXX（若授权他人办理并签署响应文件的可不填写）</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（附：法定代表人身份证正反面复印件）</w:t>
      </w:r>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ind w:firstLine="1920" w:firstLineChars="8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（三）法定代表人授权委托书（格式）</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采购项目名称：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（供应商法定代表人名称）是</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（供应商名称）的法定代表人，特授权</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（被授权人姓名及身份证代码）代表我单位全权办理上述项目的采购、签约等具体工作，并签署全部有关文件、协议及合同。</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我单位对被授权人的签署负全部责任。</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在撤销授权的书面通知以前，本授权书一直有效。被授权人在授权书有效期内签署的所有文件不因授权的撤销而失效。</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ind w:left="811" w:leftChars="204" w:hanging="240" w:hangingChars="1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被授权人（签署或盖章） ：     供应商法定代表人（签署或盖章）：   </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ind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（附：被授权人身份证正反面复印件）</w:t>
      </w:r>
    </w:p>
    <w:p>
      <w:pPr>
        <w:pStyle w:val="18"/>
        <w:widowControl/>
        <w:spacing w:beforeAutospacing="0" w:afterAutospacing="0" w:line="500" w:lineRule="exact"/>
        <w:ind w:right="480" w:firstLine="570"/>
        <w:jc w:val="righ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（供应商公章）</w:t>
      </w:r>
    </w:p>
    <w:p>
      <w:pPr>
        <w:pStyle w:val="18"/>
        <w:widowControl/>
        <w:spacing w:beforeAutospacing="0" w:afterAutospacing="0" w:line="500" w:lineRule="exact"/>
        <w:ind w:right="480" w:firstLine="570"/>
        <w:jc w:val="righ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pStyle w:val="18"/>
        <w:widowControl/>
        <w:spacing w:beforeAutospacing="0" w:afterAutospacing="0" w:line="500" w:lineRule="exact"/>
        <w:ind w:right="480"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被授权人电话：XXXXXXX     电子邮箱：XXXXXX@XXXXX（若法定代表人办理并签署响应文件的可不填写）</w:t>
      </w:r>
    </w:p>
    <w:p>
      <w:pPr>
        <w:pStyle w:val="18"/>
        <w:widowControl/>
        <w:spacing w:beforeAutospacing="0" w:afterAutospacing="0" w:line="500" w:lineRule="exact"/>
        <w:ind w:right="480"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widowControl/>
        <w:spacing w:beforeAutospacing="0" w:afterAutospacing="0" w:line="500" w:lineRule="exact"/>
        <w:ind w:right="480" w:firstLine="57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1.若为法定代表人办理并签署响应文件的，不提供此文件。</w:t>
      </w:r>
    </w:p>
    <w:p>
      <w:pPr>
        <w:pStyle w:val="18"/>
        <w:widowControl/>
        <w:spacing w:beforeAutospacing="0" w:afterAutospacing="0" w:line="500" w:lineRule="exact"/>
        <w:ind w:firstLine="570"/>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2.若为联合体参与的，法定代表人授权委托书由联合体主办方（主体）出具。</w:t>
      </w:r>
    </w:p>
    <w:p>
      <w:pPr>
        <w:pStyle w:val="18"/>
        <w:widowControl/>
        <w:spacing w:beforeAutospacing="0" w:afterAutospacing="0" w:line="500" w:lineRule="exact"/>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2642" w:firstLineChars="1101"/>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2642" w:firstLineChars="1101"/>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2642" w:firstLineChars="1101"/>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ind w:firstLine="2642" w:firstLineChars="1101"/>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widowControl/>
        <w:spacing w:beforeAutospacing="0" w:afterAutospacing="0" w:line="500" w:lineRule="exact"/>
        <w:jc w:val="cente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（四）基本资格条件承诺函</w:t>
      </w:r>
    </w:p>
    <w:p>
      <w:pPr>
        <w:pStyle w:val="18"/>
        <w:widowControl/>
        <w:spacing w:beforeAutospacing="0" w:afterAutospacing="0" w:line="500" w:lineRule="exact"/>
        <w:ind w:firstLine="640"/>
        <w:jc w:val="center"/>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b/>
          <w:bCs/>
          <w:color w:val="000000" w:themeColor="text1"/>
          <w:szCs w:val="24"/>
          <w:highlight w:val="none"/>
          <w:shd w:val="clear" w:color="auto" w:fill="FFFFFF"/>
          <w14:textFill>
            <w14:solidFill>
              <w14:schemeClr w14:val="tx1"/>
            </w14:solidFill>
          </w14:textFill>
        </w:rPr>
        <w:t>基本资格条件承诺函</w:t>
      </w:r>
    </w:p>
    <w:p>
      <w:pPr>
        <w:pStyle w:val="18"/>
        <w:widowControl/>
        <w:spacing w:beforeAutospacing="0" w:afterAutospacing="0" w:line="500" w:lineRule="exact"/>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（供应商名称）郑重承诺：</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2.我方未列入在信用中国网站（www.creditchina.gov.cn）“失信被执行人</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w:t>
      </w:r>
      <w:r>
        <w:rPr>
          <w:rFonts w:hint="eastAsia" w:ascii="等线" w:hAnsi="等线" w:eastAsia="等线" w:cs="等线"/>
          <w:color w:val="000000" w:themeColor="text1"/>
          <w:szCs w:val="24"/>
          <w:highlight w:val="none"/>
          <w:shd w:val="clear" w:color="auto" w:fill="FFFFFF"/>
          <w14:textFill>
            <w14:solidFill>
              <w14:schemeClr w14:val="tx1"/>
            </w14:solidFill>
          </w14:textFill>
        </w:rPr>
        <w:t>重大税收违法案件当事人名单”中，也未列入中国政府采购网（www.ccgp.gov.cn）“政府采购严重违法失信行为记录名单”中。</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我方对以上承诺负全部法律责任。</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特此承诺。</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（供应商公章）</w:t>
      </w:r>
    </w:p>
    <w:p>
      <w:pPr>
        <w:pStyle w:val="18"/>
        <w:widowControl/>
        <w:spacing w:beforeAutospacing="0" w:afterAutospacing="0" w:line="500" w:lineRule="exact"/>
        <w:ind w:firstLine="4560" w:firstLineChars="190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widowControl/>
        <w:spacing w:line="500" w:lineRule="exact"/>
        <w:jc w:val="left"/>
        <w:rPr>
          <w:rFonts w:ascii="等线" w:hAnsi="等线" w:eastAsia="等线" w:cs="等线"/>
          <w:color w:val="000000" w:themeColor="text1"/>
          <w:highlight w:val="none"/>
          <w14:textFill>
            <w14:solidFill>
              <w14:schemeClr w14:val="tx1"/>
            </w14:solidFill>
          </w14:textFill>
        </w:rPr>
      </w:pPr>
    </w:p>
    <w:p>
      <w:pPr>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Start w:id="209" w:name="_Toc76462354"/>
      <w:bookmarkEnd w:id="209"/>
      <w:bookmarkStart w:id="210" w:name="_Toc14422"/>
      <w:bookmarkEnd w:id="210"/>
      <w:bookmarkStart w:id="211" w:name="_Toc21473"/>
      <w:r>
        <w:rPr>
          <w:rFonts w:hint="eastAsia" w:ascii="等线" w:hAnsi="等线" w:eastAsia="等线" w:cs="等线"/>
          <w:color w:val="000000" w:themeColor="text1"/>
          <w:szCs w:val="24"/>
          <w:highlight w:val="none"/>
          <w:shd w:val="clear" w:color="auto" w:fill="FFFFFF"/>
          <w14:textFill>
            <w14:solidFill>
              <w14:schemeClr w14:val="tx1"/>
            </w14:solidFill>
          </w14:textFill>
        </w:rPr>
        <w:t>五、其他资料</w:t>
      </w:r>
      <w:bookmarkEnd w:id="211"/>
    </w:p>
    <w:p>
      <w:pPr>
        <w:pStyle w:val="18"/>
        <w:widowControl/>
        <w:spacing w:beforeAutospacing="0" w:afterAutospacing="0" w:line="500" w:lineRule="exact"/>
        <w:ind w:firstLine="2810" w:firstLineChars="1171"/>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其他与项目有关的资料</w:t>
      </w:r>
    </w:p>
    <w:p>
      <w:pPr>
        <w:pStyle w:val="18"/>
        <w:widowControl/>
        <w:spacing w:beforeAutospacing="0" w:afterAutospacing="0" w:line="500" w:lineRule="exact"/>
        <w:ind w:firstLine="480"/>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其他与项目有关的资料（自附）：供应商总体情况介绍、其他与本项目有关的资料等。</w:t>
      </w:r>
    </w:p>
    <w:p>
      <w:pPr>
        <w:pStyle w:val="18"/>
        <w:widowControl/>
        <w:spacing w:beforeAutospacing="0" w:afterAutospacing="0" w:line="500" w:lineRule="exact"/>
        <w:ind w:firstLine="480"/>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Start w:id="212" w:name="_Toc15737"/>
    </w:p>
    <w:bookmarkEnd w:id="212"/>
    <w:p>
      <w:pPr>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37"/>
      <w:bookmarkEnd w:id="138"/>
      <w:bookmarkEnd w:id="139"/>
    </w:p>
    <w:sectPr>
      <w:headerReference r:id="rId7" w:type="default"/>
      <w:footerReference r:id="rId8" w:type="default"/>
      <w:pgSz w:w="11907" w:h="16840"/>
      <w:pgMar w:top="1440" w:right="1134" w:bottom="1440"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2NjMDAwYjU1ZmVkMWQ5ZTM2NDQ3MzVlMjZjMDMifQ=="/>
    <w:docVar w:name="KSO_WPS_MARK_KEY" w:val="ea5c8d3d-f923-418a-aef7-2473aedc820c"/>
  </w:docVars>
  <w:rsids>
    <w:rsidRoot w:val="00172A27"/>
    <w:rsid w:val="000F1D7E"/>
    <w:rsid w:val="001425FC"/>
    <w:rsid w:val="00144A85"/>
    <w:rsid w:val="001C1D60"/>
    <w:rsid w:val="00202B96"/>
    <w:rsid w:val="00230FDC"/>
    <w:rsid w:val="00251C77"/>
    <w:rsid w:val="004200A4"/>
    <w:rsid w:val="004C7051"/>
    <w:rsid w:val="004D0812"/>
    <w:rsid w:val="00770B48"/>
    <w:rsid w:val="00886438"/>
    <w:rsid w:val="008B52D5"/>
    <w:rsid w:val="009E1CA0"/>
    <w:rsid w:val="00A050D4"/>
    <w:rsid w:val="00A97005"/>
    <w:rsid w:val="00B104B1"/>
    <w:rsid w:val="00BE5EBF"/>
    <w:rsid w:val="00C72D32"/>
    <w:rsid w:val="00D16052"/>
    <w:rsid w:val="00D349F9"/>
    <w:rsid w:val="00D3769D"/>
    <w:rsid w:val="00DA5FB0"/>
    <w:rsid w:val="00E85987"/>
    <w:rsid w:val="00E86010"/>
    <w:rsid w:val="00E96556"/>
    <w:rsid w:val="00EF7F56"/>
    <w:rsid w:val="00FC689F"/>
    <w:rsid w:val="010604DC"/>
    <w:rsid w:val="010B7A7E"/>
    <w:rsid w:val="012662C0"/>
    <w:rsid w:val="01423F24"/>
    <w:rsid w:val="016F649B"/>
    <w:rsid w:val="01BC245C"/>
    <w:rsid w:val="01C25044"/>
    <w:rsid w:val="02452B6B"/>
    <w:rsid w:val="02EE6DEC"/>
    <w:rsid w:val="03137F71"/>
    <w:rsid w:val="047A6A25"/>
    <w:rsid w:val="04936845"/>
    <w:rsid w:val="04974587"/>
    <w:rsid w:val="04980584"/>
    <w:rsid w:val="04F667D5"/>
    <w:rsid w:val="0591547A"/>
    <w:rsid w:val="05B64EE1"/>
    <w:rsid w:val="08253C58"/>
    <w:rsid w:val="087756E8"/>
    <w:rsid w:val="08FE3EA0"/>
    <w:rsid w:val="09071D87"/>
    <w:rsid w:val="095D2DCD"/>
    <w:rsid w:val="0A2549BB"/>
    <w:rsid w:val="0AD74FFC"/>
    <w:rsid w:val="0AFA22DE"/>
    <w:rsid w:val="0B5757CE"/>
    <w:rsid w:val="0BCB0FBA"/>
    <w:rsid w:val="0BF06554"/>
    <w:rsid w:val="0C593912"/>
    <w:rsid w:val="0C6434BF"/>
    <w:rsid w:val="0C8A7859"/>
    <w:rsid w:val="0C9D2956"/>
    <w:rsid w:val="0D495F97"/>
    <w:rsid w:val="0D9D2FBC"/>
    <w:rsid w:val="0DEC74F6"/>
    <w:rsid w:val="0E937FF7"/>
    <w:rsid w:val="0F7F1A9D"/>
    <w:rsid w:val="10262C63"/>
    <w:rsid w:val="10D976F4"/>
    <w:rsid w:val="11A5710A"/>
    <w:rsid w:val="11CB5870"/>
    <w:rsid w:val="121D5210"/>
    <w:rsid w:val="12856DDE"/>
    <w:rsid w:val="12CB18A0"/>
    <w:rsid w:val="12D20E80"/>
    <w:rsid w:val="135454AD"/>
    <w:rsid w:val="13921C8B"/>
    <w:rsid w:val="13AC54C1"/>
    <w:rsid w:val="1407180B"/>
    <w:rsid w:val="1621793E"/>
    <w:rsid w:val="162D4D4B"/>
    <w:rsid w:val="16753FFC"/>
    <w:rsid w:val="16797F90"/>
    <w:rsid w:val="16B26F9F"/>
    <w:rsid w:val="17D905BB"/>
    <w:rsid w:val="17DD057E"/>
    <w:rsid w:val="18E56FAA"/>
    <w:rsid w:val="190E7B0B"/>
    <w:rsid w:val="1A9D2A7C"/>
    <w:rsid w:val="1ABF7B8F"/>
    <w:rsid w:val="1AC31B3F"/>
    <w:rsid w:val="1B3B1E85"/>
    <w:rsid w:val="1BB76E65"/>
    <w:rsid w:val="1BD74B11"/>
    <w:rsid w:val="1BEB6AD3"/>
    <w:rsid w:val="1C2453B2"/>
    <w:rsid w:val="1C320C95"/>
    <w:rsid w:val="1C9F1DD3"/>
    <w:rsid w:val="1D2B060E"/>
    <w:rsid w:val="1D4F06DA"/>
    <w:rsid w:val="1E50563C"/>
    <w:rsid w:val="1E8505F6"/>
    <w:rsid w:val="1EA4483A"/>
    <w:rsid w:val="1F1E3B12"/>
    <w:rsid w:val="1F4026EE"/>
    <w:rsid w:val="1FC33B92"/>
    <w:rsid w:val="1FFE20B7"/>
    <w:rsid w:val="20014B53"/>
    <w:rsid w:val="213D53EE"/>
    <w:rsid w:val="215F5FD5"/>
    <w:rsid w:val="216F14F6"/>
    <w:rsid w:val="21C0643F"/>
    <w:rsid w:val="21F762EB"/>
    <w:rsid w:val="220604B4"/>
    <w:rsid w:val="22E75E89"/>
    <w:rsid w:val="230748D8"/>
    <w:rsid w:val="23A26F25"/>
    <w:rsid w:val="24B55735"/>
    <w:rsid w:val="24D45AF5"/>
    <w:rsid w:val="250057E6"/>
    <w:rsid w:val="250B08F1"/>
    <w:rsid w:val="25F34DFB"/>
    <w:rsid w:val="26797B39"/>
    <w:rsid w:val="268E7EFA"/>
    <w:rsid w:val="27F4614E"/>
    <w:rsid w:val="286C3941"/>
    <w:rsid w:val="29982084"/>
    <w:rsid w:val="2B300E7C"/>
    <w:rsid w:val="2B631296"/>
    <w:rsid w:val="2C2111C0"/>
    <w:rsid w:val="2C5F42D2"/>
    <w:rsid w:val="2C8875F4"/>
    <w:rsid w:val="2CDC75BD"/>
    <w:rsid w:val="2D413FA3"/>
    <w:rsid w:val="2DC85BA0"/>
    <w:rsid w:val="2EB40E48"/>
    <w:rsid w:val="2ED02D1C"/>
    <w:rsid w:val="30130CC4"/>
    <w:rsid w:val="302D44A6"/>
    <w:rsid w:val="30757063"/>
    <w:rsid w:val="30765966"/>
    <w:rsid w:val="31551E70"/>
    <w:rsid w:val="31FD73E1"/>
    <w:rsid w:val="32272ACB"/>
    <w:rsid w:val="32696E24"/>
    <w:rsid w:val="326C0551"/>
    <w:rsid w:val="33026470"/>
    <w:rsid w:val="333C42C5"/>
    <w:rsid w:val="33A35DC8"/>
    <w:rsid w:val="33BE1078"/>
    <w:rsid w:val="33EC381E"/>
    <w:rsid w:val="34080CFC"/>
    <w:rsid w:val="348D61CB"/>
    <w:rsid w:val="34D923E8"/>
    <w:rsid w:val="36B01FEC"/>
    <w:rsid w:val="372A1658"/>
    <w:rsid w:val="375113F8"/>
    <w:rsid w:val="38BB18EB"/>
    <w:rsid w:val="391F6D5C"/>
    <w:rsid w:val="39342A63"/>
    <w:rsid w:val="39726BAB"/>
    <w:rsid w:val="39812B34"/>
    <w:rsid w:val="39BE1475"/>
    <w:rsid w:val="39E45F74"/>
    <w:rsid w:val="3A0D43C8"/>
    <w:rsid w:val="3A1E7935"/>
    <w:rsid w:val="3A9766FB"/>
    <w:rsid w:val="3B0321F0"/>
    <w:rsid w:val="3B3176B6"/>
    <w:rsid w:val="3B6D1E99"/>
    <w:rsid w:val="3C221C81"/>
    <w:rsid w:val="3CFD5033"/>
    <w:rsid w:val="3D2E2245"/>
    <w:rsid w:val="3D3D6F88"/>
    <w:rsid w:val="3DB942AC"/>
    <w:rsid w:val="3E063608"/>
    <w:rsid w:val="3E10417F"/>
    <w:rsid w:val="3E5A6D65"/>
    <w:rsid w:val="3E83486B"/>
    <w:rsid w:val="3EFD7616"/>
    <w:rsid w:val="3F9B7BCF"/>
    <w:rsid w:val="3FB6105E"/>
    <w:rsid w:val="403A4BA3"/>
    <w:rsid w:val="4063491F"/>
    <w:rsid w:val="40946112"/>
    <w:rsid w:val="417411D1"/>
    <w:rsid w:val="418735F5"/>
    <w:rsid w:val="41F1637D"/>
    <w:rsid w:val="423C2277"/>
    <w:rsid w:val="434F15AD"/>
    <w:rsid w:val="438432C8"/>
    <w:rsid w:val="43CB36CF"/>
    <w:rsid w:val="43D60CD0"/>
    <w:rsid w:val="43E171B4"/>
    <w:rsid w:val="44437831"/>
    <w:rsid w:val="44901EDA"/>
    <w:rsid w:val="449E4BE9"/>
    <w:rsid w:val="44B00B6B"/>
    <w:rsid w:val="456F5928"/>
    <w:rsid w:val="45795008"/>
    <w:rsid w:val="45B5167A"/>
    <w:rsid w:val="464737E3"/>
    <w:rsid w:val="464746E0"/>
    <w:rsid w:val="46544599"/>
    <w:rsid w:val="471D19C3"/>
    <w:rsid w:val="47315C7C"/>
    <w:rsid w:val="4745441F"/>
    <w:rsid w:val="474D22A8"/>
    <w:rsid w:val="47965436"/>
    <w:rsid w:val="479779C7"/>
    <w:rsid w:val="47E35890"/>
    <w:rsid w:val="4847071B"/>
    <w:rsid w:val="486C49B0"/>
    <w:rsid w:val="48F27355"/>
    <w:rsid w:val="49337F34"/>
    <w:rsid w:val="498209F1"/>
    <w:rsid w:val="4A141571"/>
    <w:rsid w:val="4A3858CB"/>
    <w:rsid w:val="4A8561FD"/>
    <w:rsid w:val="4B801149"/>
    <w:rsid w:val="4BA23EB3"/>
    <w:rsid w:val="4C48734C"/>
    <w:rsid w:val="4C751F72"/>
    <w:rsid w:val="4D895ACD"/>
    <w:rsid w:val="4DEF40B9"/>
    <w:rsid w:val="4DF06CEE"/>
    <w:rsid w:val="4EC2357B"/>
    <w:rsid w:val="4FE53F9B"/>
    <w:rsid w:val="50055E16"/>
    <w:rsid w:val="503C6BAE"/>
    <w:rsid w:val="50B00AE1"/>
    <w:rsid w:val="50CF711F"/>
    <w:rsid w:val="5199388B"/>
    <w:rsid w:val="51E15B34"/>
    <w:rsid w:val="520F7EAE"/>
    <w:rsid w:val="52395066"/>
    <w:rsid w:val="527435F2"/>
    <w:rsid w:val="52DC2732"/>
    <w:rsid w:val="52EB22F4"/>
    <w:rsid w:val="52ED206B"/>
    <w:rsid w:val="52FC2DD4"/>
    <w:rsid w:val="530B3EA0"/>
    <w:rsid w:val="531E4599"/>
    <w:rsid w:val="532D1E10"/>
    <w:rsid w:val="545D5AF4"/>
    <w:rsid w:val="547C11FF"/>
    <w:rsid w:val="550A054A"/>
    <w:rsid w:val="554D5B69"/>
    <w:rsid w:val="55D242E6"/>
    <w:rsid w:val="5607751C"/>
    <w:rsid w:val="561A76FE"/>
    <w:rsid w:val="56466840"/>
    <w:rsid w:val="568D6851"/>
    <w:rsid w:val="57405985"/>
    <w:rsid w:val="579730CB"/>
    <w:rsid w:val="58AD704A"/>
    <w:rsid w:val="59593035"/>
    <w:rsid w:val="59A53FC9"/>
    <w:rsid w:val="59C91D53"/>
    <w:rsid w:val="59F322EE"/>
    <w:rsid w:val="5A431874"/>
    <w:rsid w:val="5A712179"/>
    <w:rsid w:val="5AB80AB5"/>
    <w:rsid w:val="5B1D001A"/>
    <w:rsid w:val="5B256CBD"/>
    <w:rsid w:val="5B7F68D4"/>
    <w:rsid w:val="5BE92A98"/>
    <w:rsid w:val="5C31523B"/>
    <w:rsid w:val="5C653798"/>
    <w:rsid w:val="5D142F08"/>
    <w:rsid w:val="5D9E1657"/>
    <w:rsid w:val="5E137C4A"/>
    <w:rsid w:val="5E285137"/>
    <w:rsid w:val="5E8343A9"/>
    <w:rsid w:val="5EDD7C2F"/>
    <w:rsid w:val="5F6E5059"/>
    <w:rsid w:val="5F8664A6"/>
    <w:rsid w:val="5FB52E53"/>
    <w:rsid w:val="60AC5385"/>
    <w:rsid w:val="60CE4002"/>
    <w:rsid w:val="60F864F7"/>
    <w:rsid w:val="61142C65"/>
    <w:rsid w:val="61497B2C"/>
    <w:rsid w:val="614E0908"/>
    <w:rsid w:val="6151078F"/>
    <w:rsid w:val="61C006BE"/>
    <w:rsid w:val="62A70828"/>
    <w:rsid w:val="639B51EA"/>
    <w:rsid w:val="643D19DF"/>
    <w:rsid w:val="648674E4"/>
    <w:rsid w:val="64CC1176"/>
    <w:rsid w:val="651144BD"/>
    <w:rsid w:val="65756397"/>
    <w:rsid w:val="66562D67"/>
    <w:rsid w:val="67140294"/>
    <w:rsid w:val="674C5068"/>
    <w:rsid w:val="67B010BC"/>
    <w:rsid w:val="684449B5"/>
    <w:rsid w:val="68882CE8"/>
    <w:rsid w:val="69877444"/>
    <w:rsid w:val="69CC69C6"/>
    <w:rsid w:val="69F93B81"/>
    <w:rsid w:val="6A9168B0"/>
    <w:rsid w:val="6B0A6037"/>
    <w:rsid w:val="6C0324E6"/>
    <w:rsid w:val="6C1B73AE"/>
    <w:rsid w:val="6C871509"/>
    <w:rsid w:val="6C9652DB"/>
    <w:rsid w:val="6CD86557"/>
    <w:rsid w:val="6CFA1CDB"/>
    <w:rsid w:val="6D0072BA"/>
    <w:rsid w:val="6D0A25E7"/>
    <w:rsid w:val="6D0D4104"/>
    <w:rsid w:val="6D6C05AB"/>
    <w:rsid w:val="6D7101EF"/>
    <w:rsid w:val="6D967C55"/>
    <w:rsid w:val="6DCC212B"/>
    <w:rsid w:val="6EEE586F"/>
    <w:rsid w:val="6FA67EF8"/>
    <w:rsid w:val="6FB6690C"/>
    <w:rsid w:val="704901D4"/>
    <w:rsid w:val="711A0B9D"/>
    <w:rsid w:val="713779A1"/>
    <w:rsid w:val="714300F4"/>
    <w:rsid w:val="7146022A"/>
    <w:rsid w:val="717C1922"/>
    <w:rsid w:val="719E36CC"/>
    <w:rsid w:val="727B4EBF"/>
    <w:rsid w:val="729C5F87"/>
    <w:rsid w:val="73F64CD4"/>
    <w:rsid w:val="73FE3417"/>
    <w:rsid w:val="743A361B"/>
    <w:rsid w:val="74DD0860"/>
    <w:rsid w:val="75277BF9"/>
    <w:rsid w:val="75391825"/>
    <w:rsid w:val="757D75F7"/>
    <w:rsid w:val="75A83B05"/>
    <w:rsid w:val="7646791C"/>
    <w:rsid w:val="77017330"/>
    <w:rsid w:val="77E953A2"/>
    <w:rsid w:val="78150891"/>
    <w:rsid w:val="78F30B31"/>
    <w:rsid w:val="794762A8"/>
    <w:rsid w:val="79735A85"/>
    <w:rsid w:val="797A472C"/>
    <w:rsid w:val="7A77712C"/>
    <w:rsid w:val="7AA8721A"/>
    <w:rsid w:val="7AC34054"/>
    <w:rsid w:val="7B05641A"/>
    <w:rsid w:val="7B562C09"/>
    <w:rsid w:val="7B9652C4"/>
    <w:rsid w:val="7C936277"/>
    <w:rsid w:val="7CDA782D"/>
    <w:rsid w:val="7CE97877"/>
    <w:rsid w:val="7DE03073"/>
    <w:rsid w:val="7DF764EE"/>
    <w:rsid w:val="7E381899"/>
    <w:rsid w:val="7E88735D"/>
    <w:rsid w:val="7F4C4618"/>
    <w:rsid w:val="7F853FCE"/>
    <w:rsid w:val="7FC3695B"/>
    <w:rsid w:val="7FE6020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5"/>
    <w:autoRedefine/>
    <w:qFormat/>
    <w:uiPriority w:val="99"/>
    <w:pPr>
      <w:keepNext/>
      <w:keepLines/>
      <w:spacing w:line="576" w:lineRule="auto"/>
      <w:outlineLvl w:val="0"/>
    </w:pPr>
    <w:rPr>
      <w:b/>
      <w:kern w:val="44"/>
      <w:sz w:val="44"/>
    </w:rPr>
  </w:style>
  <w:style w:type="paragraph" w:styleId="3">
    <w:name w:val="heading 2"/>
    <w:basedOn w:val="1"/>
    <w:next w:val="1"/>
    <w:link w:val="36"/>
    <w:autoRedefine/>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autoRedefine/>
    <w:qFormat/>
    <w:uiPriority w:val="99"/>
    <w:pPr>
      <w:keepNext/>
      <w:keepLines/>
      <w:spacing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link w:val="41"/>
    <w:autoRedefine/>
    <w:qFormat/>
    <w:uiPriority w:val="0"/>
    <w:pPr>
      <w:jc w:val="left"/>
    </w:pPr>
  </w:style>
  <w:style w:type="paragraph" w:styleId="7">
    <w:name w:val="Body Text"/>
    <w:basedOn w:val="1"/>
    <w:next w:val="1"/>
    <w:autoRedefine/>
    <w:qFormat/>
    <w:uiPriority w:val="99"/>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Plain Text"/>
    <w:basedOn w:val="1"/>
    <w:autoRedefine/>
    <w:qFormat/>
    <w:uiPriority w:val="0"/>
    <w:pPr>
      <w:adjustRightInd w:val="0"/>
      <w:snapToGrid w:val="0"/>
      <w:spacing w:line="360" w:lineRule="auto"/>
    </w:pPr>
    <w:rPr>
      <w:rFonts w:ascii="宋体" w:hAnsi="Courier New"/>
      <w:sz w:val="21"/>
    </w:rPr>
  </w:style>
  <w:style w:type="paragraph" w:styleId="11">
    <w:name w:val="Date"/>
    <w:basedOn w:val="1"/>
    <w:next w:val="1"/>
    <w:autoRedefine/>
    <w:qFormat/>
    <w:uiPriority w:val="0"/>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uto"/>
    </w:pPr>
    <w:rPr>
      <w:sz w:val="24"/>
    </w:rPr>
  </w:style>
  <w:style w:type="paragraph" w:styleId="18">
    <w:name w:val="Normal (Web)"/>
    <w:basedOn w:val="1"/>
    <w:autoRedefine/>
    <w:qFormat/>
    <w:uiPriority w:val="0"/>
    <w:pPr>
      <w:spacing w:beforeAutospacing="1" w:afterAutospacing="1"/>
      <w:jc w:val="left"/>
    </w:pPr>
    <w:rPr>
      <w:kern w:val="0"/>
      <w:sz w:val="24"/>
    </w:rPr>
  </w:style>
  <w:style w:type="paragraph" w:styleId="19">
    <w:name w:val="Title"/>
    <w:basedOn w:val="1"/>
    <w:next w:val="1"/>
    <w:autoRedefine/>
    <w:qFormat/>
    <w:uiPriority w:val="0"/>
    <w:pPr>
      <w:widowControl/>
      <w:jc w:val="center"/>
    </w:pPr>
    <w:rPr>
      <w:kern w:val="0"/>
      <w:sz w:val="20"/>
      <w:u w:val="single"/>
      <w:lang w:eastAsia="en-US"/>
    </w:rPr>
  </w:style>
  <w:style w:type="paragraph" w:styleId="20">
    <w:name w:val="annotation subject"/>
    <w:basedOn w:val="6"/>
    <w:next w:val="6"/>
    <w:link w:val="42"/>
    <w:autoRedefine/>
    <w:qFormat/>
    <w:uiPriority w:val="0"/>
    <w:rPr>
      <w:b/>
      <w:bCs/>
    </w:rPr>
  </w:style>
  <w:style w:type="paragraph" w:styleId="21">
    <w:name w:val="Body Text First Indent"/>
    <w:basedOn w:val="7"/>
    <w:next w:val="1"/>
    <w:autoRedefine/>
    <w:qFormat/>
    <w:uiPriority w:val="0"/>
    <w:pPr>
      <w:ind w:firstLine="420" w:firstLineChars="100"/>
    </w:pPr>
    <w:rPr>
      <w:rFonts w:ascii="Times New Roman" w:eastAsia="宋体"/>
    </w:rPr>
  </w:style>
  <w:style w:type="paragraph" w:styleId="22">
    <w:name w:val="Body Text First Indent 2"/>
    <w:basedOn w:val="8"/>
    <w:next w:val="1"/>
    <w:autoRedefine/>
    <w:qFormat/>
    <w:uiPriority w:val="0"/>
    <w:pPr>
      <w:spacing w:after="120" w:line="240" w:lineRule="auto"/>
      <w:ind w:left="420" w:leftChars="200" w:firstLine="420" w:firstLineChars="200"/>
    </w:pPr>
  </w:style>
  <w:style w:type="table" w:styleId="24">
    <w:name w:val="Table Grid"/>
    <w:basedOn w:val="23"/>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page number"/>
    <w:autoRedefine/>
    <w:qFormat/>
    <w:uiPriority w:val="0"/>
    <w:rPr>
      <w:rFonts w:ascii="Times New Roman" w:hAnsi="Times New Roman" w:eastAsia="宋体" w:cs="Times New Roman"/>
    </w:rPr>
  </w:style>
  <w:style w:type="character" w:styleId="28">
    <w:name w:val="Hyperlink"/>
    <w:basedOn w:val="25"/>
    <w:autoRedefine/>
    <w:qFormat/>
    <w:uiPriority w:val="0"/>
    <w:rPr>
      <w:color w:val="0000FF"/>
      <w:u w:val="single"/>
    </w:rPr>
  </w:style>
  <w:style w:type="character" w:styleId="29">
    <w:name w:val="annotation reference"/>
    <w:basedOn w:val="25"/>
    <w:autoRedefine/>
    <w:qFormat/>
    <w:uiPriority w:val="0"/>
    <w:rPr>
      <w:sz w:val="21"/>
      <w:szCs w:val="21"/>
    </w:rPr>
  </w:style>
  <w:style w:type="paragraph" w:customStyle="1" w:styleId="30">
    <w:name w:val="表格文字"/>
    <w:basedOn w:val="1"/>
    <w:autoRedefine/>
    <w:qFormat/>
    <w:uiPriority w:val="0"/>
    <w:pPr>
      <w:adjustRightInd w:val="0"/>
      <w:spacing w:line="420" w:lineRule="atLeast"/>
      <w:jc w:val="left"/>
      <w:textAlignment w:val="baseline"/>
    </w:pPr>
    <w:rPr>
      <w:rFonts w:ascii="Times New Roman" w:hAnsi="Times New Roman"/>
      <w:kern w:val="0"/>
      <w:sz w:val="21"/>
    </w:rPr>
  </w:style>
  <w:style w:type="paragraph" w:customStyle="1" w:styleId="31">
    <w:name w:val="正文1"/>
    <w:basedOn w:val="1"/>
    <w:next w:val="1"/>
    <w:autoRedefine/>
    <w:qFormat/>
    <w:uiPriority w:val="0"/>
    <w:pPr>
      <w:spacing w:line="300" w:lineRule="auto"/>
      <w:ind w:firstLine="200" w:firstLineChars="200"/>
    </w:pPr>
    <w:rPr>
      <w:sz w:val="24"/>
    </w:rPr>
  </w:style>
  <w:style w:type="paragraph" w:customStyle="1" w:styleId="32">
    <w:name w:val="默认"/>
    <w:autoRedefine/>
    <w:qFormat/>
    <w:uiPriority w:val="0"/>
    <w:rPr>
      <w:rFonts w:ascii="Helvetica" w:hAnsi="Helvetica" w:eastAsia="Helvetica" w:cs="Helvetica"/>
      <w:color w:val="000000"/>
      <w:sz w:val="22"/>
      <w:szCs w:val="22"/>
      <w:lang w:val="en-US" w:eastAsia="zh-CN" w:bidi="ar-SA"/>
    </w:rPr>
  </w:style>
  <w:style w:type="paragraph" w:customStyle="1" w:styleId="33">
    <w:name w:val="WPSOffice手动目录 1"/>
    <w:autoRedefine/>
    <w:qFormat/>
    <w:uiPriority w:val="99"/>
    <w:rPr>
      <w:rFonts w:ascii="Times New Roman" w:hAnsi="Times New Roman" w:eastAsia="宋体" w:cs="Times New Roman"/>
      <w:lang w:val="en-US" w:eastAsia="zh-CN" w:bidi="ar-SA"/>
    </w:rPr>
  </w:style>
  <w:style w:type="paragraph" w:customStyle="1" w:styleId="34">
    <w:name w:val="WPSOffice手动目录 2"/>
    <w:autoRedefine/>
    <w:qFormat/>
    <w:uiPriority w:val="99"/>
    <w:pPr>
      <w:ind w:left="200" w:leftChars="200"/>
    </w:pPr>
    <w:rPr>
      <w:rFonts w:ascii="Times New Roman" w:hAnsi="Times New Roman" w:eastAsia="宋体" w:cs="Times New Roman"/>
      <w:lang w:val="en-US" w:eastAsia="zh-CN" w:bidi="ar-SA"/>
    </w:rPr>
  </w:style>
  <w:style w:type="character" w:customStyle="1" w:styleId="35">
    <w:name w:val="标题 1 Char"/>
    <w:basedOn w:val="25"/>
    <w:link w:val="2"/>
    <w:autoRedefine/>
    <w:qFormat/>
    <w:locked/>
    <w:uiPriority w:val="99"/>
    <w:rPr>
      <w:b/>
      <w:kern w:val="44"/>
      <w:sz w:val="44"/>
    </w:rPr>
  </w:style>
  <w:style w:type="character" w:customStyle="1" w:styleId="36">
    <w:name w:val="标题 2 Char"/>
    <w:basedOn w:val="25"/>
    <w:link w:val="3"/>
    <w:autoRedefine/>
    <w:qFormat/>
    <w:locked/>
    <w:uiPriority w:val="99"/>
    <w:rPr>
      <w:rFonts w:ascii="Arial" w:hAnsi="Arial" w:eastAsia="黑体"/>
      <w:b/>
      <w:kern w:val="0"/>
      <w:sz w:val="32"/>
    </w:rPr>
  </w:style>
  <w:style w:type="paragraph" w:customStyle="1" w:styleId="37">
    <w:name w:val="正文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图例"/>
    <w:basedOn w:val="1"/>
    <w:autoRedefine/>
    <w:qFormat/>
    <w:uiPriority w:val="0"/>
    <w:pPr>
      <w:spacing w:before="120" w:after="120" w:line="360" w:lineRule="auto"/>
      <w:jc w:val="center"/>
    </w:pPr>
    <w:rPr>
      <w:rFonts w:eastAsia="仿宋_GB2312"/>
      <w:b/>
      <w:sz w:val="24"/>
    </w:rPr>
  </w:style>
  <w:style w:type="paragraph" w:customStyle="1" w:styleId="39">
    <w:name w:val="标书正文1"/>
    <w:basedOn w:val="1"/>
    <w:autoRedefine/>
    <w:qFormat/>
    <w:uiPriority w:val="0"/>
    <w:pPr>
      <w:spacing w:line="520" w:lineRule="exact"/>
    </w:pPr>
  </w:style>
  <w:style w:type="character" w:customStyle="1" w:styleId="40">
    <w:name w:val="批注框文本 Char"/>
    <w:basedOn w:val="25"/>
    <w:link w:val="12"/>
    <w:autoRedefine/>
    <w:qFormat/>
    <w:uiPriority w:val="0"/>
    <w:rPr>
      <w:kern w:val="2"/>
      <w:sz w:val="18"/>
      <w:szCs w:val="18"/>
    </w:rPr>
  </w:style>
  <w:style w:type="character" w:customStyle="1" w:styleId="41">
    <w:name w:val="批注文字 Char"/>
    <w:basedOn w:val="25"/>
    <w:link w:val="6"/>
    <w:autoRedefine/>
    <w:qFormat/>
    <w:uiPriority w:val="0"/>
    <w:rPr>
      <w:kern w:val="2"/>
      <w:sz w:val="28"/>
    </w:rPr>
  </w:style>
  <w:style w:type="character" w:customStyle="1" w:styleId="42">
    <w:name w:val="批注主题 Char"/>
    <w:basedOn w:val="41"/>
    <w:link w:val="20"/>
    <w:qFormat/>
    <w:uiPriority w:val="0"/>
    <w:rPr>
      <w:b/>
      <w:bCs/>
      <w:kern w:val="2"/>
      <w:sz w:val="28"/>
    </w:rPr>
  </w:style>
  <w:style w:type="paragraph" w:customStyle="1" w:styleId="43">
    <w:name w:val="列出段落1"/>
    <w:basedOn w:val="1"/>
    <w:autoRedefine/>
    <w:qFormat/>
    <w:uiPriority w:val="0"/>
    <w:pPr>
      <w:ind w:firstLine="420" w:firstLineChars="200"/>
    </w:pPr>
    <w:rPr>
      <w:sz w:val="21"/>
    </w:rPr>
  </w:style>
  <w:style w:type="paragraph" w:customStyle="1" w:styleId="44">
    <w:name w:val="pa-29"/>
    <w:basedOn w:val="1"/>
    <w:autoRedefine/>
    <w:qFormat/>
    <w:uiPriority w:val="0"/>
    <w:pPr>
      <w:widowControl/>
      <w:spacing w:before="150" w:after="150"/>
      <w:jc w:val="left"/>
    </w:pPr>
    <w:rPr>
      <w:rFonts w:ascii="宋体" w:hAnsi="宋体" w:cs="宋体"/>
      <w:kern w:val="0"/>
      <w:sz w:val="24"/>
    </w:rPr>
  </w:style>
  <w:style w:type="character" w:customStyle="1" w:styleId="45">
    <w:name w:val="ca-32"/>
    <w:autoRedefine/>
    <w:qFormat/>
    <w:uiPriority w:val="0"/>
    <w:rPr>
      <w:rFonts w:ascii="Times New Roman" w:hAnsi="Times New Roman" w:eastAsia="宋体" w:cs="Times New Roman"/>
    </w:rPr>
  </w:style>
  <w:style w:type="paragraph" w:customStyle="1" w:styleId="46">
    <w:name w:val="pa-0"/>
    <w:basedOn w:val="1"/>
    <w:autoRedefine/>
    <w:qFormat/>
    <w:uiPriority w:val="0"/>
    <w:pPr>
      <w:widowControl/>
      <w:spacing w:before="150" w:after="150"/>
      <w:jc w:val="left"/>
    </w:pPr>
    <w:rPr>
      <w:rFonts w:ascii="宋体" w:hAnsi="宋体" w:cs="宋体"/>
      <w:kern w:val="0"/>
      <w:sz w:val="24"/>
    </w:rPr>
  </w:style>
  <w:style w:type="character" w:customStyle="1" w:styleId="47">
    <w:name w:val="ca-9"/>
    <w:autoRedefine/>
    <w:qFormat/>
    <w:uiPriority w:val="0"/>
    <w:rPr>
      <w:rFonts w:ascii="Times New Roman" w:hAnsi="Times New Roman" w:eastAsia="宋体" w:cs="Times New Roman"/>
    </w:rPr>
  </w:style>
  <w:style w:type="paragraph" w:customStyle="1" w:styleId="48">
    <w:name w:val="pa-31"/>
    <w:basedOn w:val="1"/>
    <w:autoRedefine/>
    <w:qFormat/>
    <w:uiPriority w:val="0"/>
    <w:pPr>
      <w:widowControl/>
      <w:spacing w:before="150" w:after="150"/>
      <w:jc w:val="left"/>
    </w:pPr>
    <w:rPr>
      <w:rFonts w:ascii="宋体" w:hAnsi="宋体" w:cs="宋体"/>
      <w:kern w:val="0"/>
      <w:sz w:val="24"/>
    </w:rPr>
  </w:style>
  <w:style w:type="character" w:customStyle="1" w:styleId="49">
    <w:name w:val="ca-22"/>
    <w:autoRedefine/>
    <w:qFormat/>
    <w:uiPriority w:val="0"/>
    <w:rPr>
      <w:rFonts w:ascii="Times New Roman" w:hAnsi="Times New Roman" w:eastAsia="宋体" w:cs="Times New Roman"/>
    </w:rPr>
  </w:style>
  <w:style w:type="paragraph" w:customStyle="1" w:styleId="50">
    <w:name w:val="pa-32"/>
    <w:basedOn w:val="1"/>
    <w:autoRedefine/>
    <w:qFormat/>
    <w:uiPriority w:val="0"/>
    <w:pPr>
      <w:widowControl/>
      <w:spacing w:before="150" w:after="150"/>
      <w:jc w:val="left"/>
    </w:pPr>
    <w:rPr>
      <w:rFonts w:ascii="宋体" w:hAnsi="宋体" w:cs="宋体"/>
      <w:kern w:val="0"/>
      <w:sz w:val="24"/>
    </w:rPr>
  </w:style>
  <w:style w:type="paragraph" w:customStyle="1" w:styleId="51">
    <w:name w:val="pa-33"/>
    <w:basedOn w:val="1"/>
    <w:autoRedefine/>
    <w:qFormat/>
    <w:uiPriority w:val="0"/>
    <w:pPr>
      <w:widowControl/>
      <w:spacing w:before="150" w:after="150"/>
      <w:jc w:val="left"/>
    </w:pPr>
    <w:rPr>
      <w:rFonts w:ascii="宋体" w:hAnsi="宋体" w:cs="宋体"/>
      <w:kern w:val="0"/>
      <w:sz w:val="24"/>
    </w:rPr>
  </w:style>
  <w:style w:type="character" w:customStyle="1" w:styleId="52">
    <w:name w:val="ca-11"/>
    <w:autoRedefine/>
    <w:qFormat/>
    <w:uiPriority w:val="0"/>
    <w:rPr>
      <w:rFonts w:ascii="Times New Roman" w:hAnsi="Times New Roman" w:eastAsia="宋体" w:cs="Times New Roman"/>
    </w:rPr>
  </w:style>
  <w:style w:type="paragraph" w:customStyle="1" w:styleId="53">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54">
    <w:name w:val="ca-35"/>
    <w:autoRedefine/>
    <w:qFormat/>
    <w:uiPriority w:val="0"/>
    <w:rPr>
      <w:rFonts w:ascii="Times New Roman" w:hAnsi="Times New Roman" w:eastAsia="宋体" w:cs="Times New Roman"/>
    </w:rPr>
  </w:style>
  <w:style w:type="paragraph" w:customStyle="1" w:styleId="55">
    <w:name w:val="pa-16"/>
    <w:basedOn w:val="1"/>
    <w:autoRedefine/>
    <w:qFormat/>
    <w:uiPriority w:val="0"/>
    <w:pPr>
      <w:widowControl/>
      <w:spacing w:before="150" w:after="150"/>
      <w:jc w:val="left"/>
    </w:pPr>
    <w:rPr>
      <w:rFonts w:ascii="宋体" w:hAnsi="宋体" w:cs="宋体"/>
      <w:kern w:val="0"/>
      <w:sz w:val="24"/>
    </w:rPr>
  </w:style>
  <w:style w:type="paragraph" w:customStyle="1" w:styleId="56">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7">
    <w:name w:val="NormalCharacter"/>
    <w:autoRedefine/>
    <w:qFormat/>
    <w:uiPriority w:val="0"/>
    <w:rPr>
      <w:rFonts w:ascii="Times New Roman" w:hAnsi="Times New Roman" w:eastAsia="宋体"/>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9">
    <w:name w:val="font11"/>
    <w:autoRedefine/>
    <w:qFormat/>
    <w:uiPriority w:val="0"/>
    <w:rPr>
      <w:rFonts w:hint="eastAsia" w:ascii="宋体" w:hAnsi="宋体" w:eastAsia="宋体" w:cs="宋体"/>
      <w:b/>
      <w:color w:val="000000"/>
      <w:sz w:val="22"/>
      <w:szCs w:val="22"/>
      <w:u w:val="none"/>
    </w:rPr>
  </w:style>
  <w:style w:type="character" w:customStyle="1" w:styleId="60">
    <w:name w:val="font41"/>
    <w:autoRedefine/>
    <w:qFormat/>
    <w:uiPriority w:val="0"/>
    <w:rPr>
      <w:rFonts w:hint="default" w:ascii="Calibri" w:hAnsi="Calibri" w:cs="Calibri"/>
      <w:b/>
      <w:color w:val="000000"/>
      <w:sz w:val="22"/>
      <w:szCs w:val="22"/>
      <w:u w:val="none"/>
    </w:rPr>
  </w:style>
  <w:style w:type="character" w:customStyle="1" w:styleId="61">
    <w:name w:val="font01"/>
    <w:autoRedefine/>
    <w:qFormat/>
    <w:uiPriority w:val="0"/>
    <w:rPr>
      <w:rFonts w:hint="eastAsia" w:ascii="宋体" w:hAnsi="宋体" w:eastAsia="宋体" w:cs="宋体"/>
      <w:color w:val="000000"/>
      <w:sz w:val="22"/>
      <w:szCs w:val="22"/>
      <w:u w:val="none"/>
    </w:rPr>
  </w:style>
  <w:style w:type="character" w:customStyle="1" w:styleId="62">
    <w:name w:val="font51"/>
    <w:autoRedefine/>
    <w:qFormat/>
    <w:uiPriority w:val="0"/>
    <w:rPr>
      <w:rFonts w:hint="default" w:ascii="Calibri" w:hAnsi="Calibri" w:cs="Calibri"/>
      <w:color w:val="000000"/>
      <w:sz w:val="22"/>
      <w:szCs w:val="22"/>
      <w:u w:val="none"/>
    </w:rPr>
  </w:style>
  <w:style w:type="character" w:customStyle="1" w:styleId="63">
    <w:name w:val="font21"/>
    <w:autoRedefine/>
    <w:qFormat/>
    <w:uiPriority w:val="0"/>
    <w:rPr>
      <w:rFonts w:hint="eastAsia" w:ascii="宋体" w:hAnsi="宋体" w:eastAsia="宋体" w:cs="宋体"/>
      <w:color w:val="000000"/>
      <w:sz w:val="21"/>
      <w:szCs w:val="21"/>
      <w:u w:val="none"/>
    </w:rPr>
  </w:style>
  <w:style w:type="paragraph" w:customStyle="1" w:styleId="64">
    <w:name w:val="1"/>
    <w:basedOn w:val="1"/>
    <w:next w:val="10"/>
    <w:autoRedefine/>
    <w:qFormat/>
    <w:uiPriority w:val="0"/>
    <w:rPr>
      <w:rFonts w:ascii="Tahoma" w:hAnsi="Tahoma"/>
      <w:sz w:val="24"/>
    </w:rPr>
  </w:style>
  <w:style w:type="paragraph" w:customStyle="1" w:styleId="65">
    <w:name w:val="p15"/>
    <w:basedOn w:val="1"/>
    <w:qFormat/>
    <w:uiPriority w:val="0"/>
    <w:pPr>
      <w:spacing w:line="360" w:lineRule="auto"/>
      <w:ind w:firstLine="420"/>
    </w:pPr>
    <w:rPr>
      <w:kern w:val="0"/>
      <w:sz w:val="24"/>
      <w:szCs w:val="24"/>
    </w:rPr>
  </w:style>
  <w:style w:type="paragraph" w:customStyle="1" w:styleId="66">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67">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8797</Words>
  <Characters>9227</Characters>
  <Lines>167</Lines>
  <Paragraphs>47</Paragraphs>
  <TotalTime>6</TotalTime>
  <ScaleCrop>false</ScaleCrop>
  <LinksUpToDate>false</LinksUpToDate>
  <CharactersWithSpaces>9310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2024-01-11T01:20:00Z</dcterms:created>
  <dc:creator>小小小朋友o∩_∩o</dc:creator>
  <cp:lastModifiedBy>嚣</cp:lastModifiedBy>
  <cp:lastPrinted>2024-06-28T03:22:00Z</cp:lastPrinted>
  <dcterms:modified xsi:type="dcterms:W3CDTF">2025-06-27T01:24:28Z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778DA2E361C84F278F4B32F44192EB00_13</vt:lpwstr>
  </property>
  <property fmtid="{D5CDD505-2E9C-101B-9397-08002B2CF9AE}" pid="4" name="commondata">
    <vt:lpwstr>eyJoZGlkIjoiM2U0NjgxN2M1NTQwMWY2Y2I2YTEwYTc5MTY3NWM2ZDAifQ==</vt:lpwstr>
  </property>
  <property fmtid="{D5CDD505-2E9C-101B-9397-08002B2CF9AE}" pid="5" name="KSOTemplateDocerSaveRecord">
    <vt:lpwstr>eyJoZGlkIjoiOTg5ZDdiMmY3NWQ5MzQ3NmQ0ZTdhYTA5NjJiYzU0NGUiLCJ1c2VySWQiOiIzMDQ1MTc3ODcifQ==</vt:lpwstr>
  </property>
</Properties>
</file>